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26-TA-2150: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digitālās pārvaldes informācijas un komunikācijas tehnoloģiju resursu attīstības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07.09.2026. 17:55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noteikumu projekta V un VI nodaļā, kā arī 14.–18., 27.–29., 46.–48. un 54.–57. punktā paredzēto IKT resursu attīstības aktivitāšu plānošanas, reģistrēšanas, sākotnējās pamatošanas, izvērtēšanas, atkārtotas izvērtēšanas un uzraudzības kārtību, jo tā rada nesamērīgu administratīvo slogu atbildīgajām institūcijām un nozaru ministrijām, būtiski pagarina IKT attīstības aktivitāšu sagatavošanas un ieviešanas laiku, nav pilnvērtīgi savietojama ar iteratīvu un Agile pieejā balstītu risinājumu izstrādi, kā arī var apdraudēt Ministru kabineta, normatīvo aktu un politikas plānošanas dokumentu noteikto uzdevumu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jomas vadošajai institūcijai sadarbībā ar nozaru ministrijām un citām institūcijām jāizstrādā un jāuztur vismaz triju gadu jomas arhitektūra, kurā jau iepriekš jānorāda plānotās attīstības aktivitātes, to secība, savstarpējās atkarības, indikatīvā investīciju nepieciešamība, īstenošanas kapacitāte un sagaidāmie ieguvumi. Ja aktivitāte spēkā esošajā jomas arhitektūrā nav paredzēta, pirms tās tālākas virzības ir nepieciešama jomas arhitektūras izstrādāšana vai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otrā un trešā līmeņa aktivitātēm atbildīgajai institūcijai ir jāsagatavo lietderības un investīciju pamatojums, bet nozares ministrijai jāveic lietderības pašnovērtējums un faktos balstīta potenciālā risinājuma efektivitātes analīze, tostarp ieguvumu rādītāju un alternatīvu izvērtējums vismaz septiņu gadu IKT resursa dzīves cikla periodam. Tādējādi nozaru ministrijām tiek noteiktas jaunas un resursietilpīgas funkcijas, kuru izpildei var būt nepieciešamas papildu kompetences un cilvēkresursi, taču noteikumu projekts vienlaikus neparedz šo funkciju īstenošanai nepieciešamā finansējuma, personāla un institucionālās kapacitātes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rada arī pienākums visas pilnveidošanas, jaunas attīstības, stratēģiskās un likvidēšanas aktivitātes pirms to īstenošanas reģistrēt VIRSIS, aktualizēt informāciju būtisku izmaiņu gadījumā un ne retāk kā reizi ceturksnī nodrošināt tās pilnīgumu un atbilstību faktiskajai situācijai. Otrā un trešā līmeņa aktivitātēm papildus paredzēta ceturkšņa informācijas aktualizēšana par progresu, finansējuma izlietojumu, sasniegtajiem rezultātiem un riskiem, kā arī ieguvumu rādītāju uzraudzība visā noteiktajā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aizliedz uzsākt aktivitātes īstenošanu pirms tās reģistrēšanas VIRSIS un izvērtēšanas procesa pabeigšanas, savukārt 48. punkts aizliedz uzsākt otrā un trešā līmeņa aktivitātes iepirkuma procedūru pirms aktivitātes saskaņošanas vai, ja aktivitāte saskaņota ar nosacījumiem, pirms šo nosacījumu izpildes, ja vien atzinumā nav noteikts citādi. VARAM vienota atzinuma sagatavošanai paredzētas 15 darbdienas, bet papildu informācijas pieprasīšanas gadījumā termiņa skaitījums tiek apturēts. Trešā līmeņa aktivitātei papildus paredzēta izskatīšana Valsts digitālo investīciju komisijā vēl 15 darbdienu laikā. Tādējādi trešā līmeņa aktivitāšu saskaņošanai noteikumu projekts paredz vairākus secīgus izvērtēšanas posmus, bet kopējais procesa ilgums papildu informācijas pieprasīšanas gadījumā nav pietiekami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var ļoti būtiski pagarināt IKT attīstības aktivitāšu ieviešanas laiku. Institūcijām projektu plānos būs jāparedz laiks ne tikai aktivitātes saturiskajai izstrādei, finansējuma nodrošināšanai un iepirkumam, bet arī jomas arhitektūras aktualizēšanai, dokumentācijas sagatavošanai, starpinstitucionālai izvērtēšanai, papildu informācijas sniegšanai, nosacījumu izpildei un, attiecīgajos gadījumos, atkārtotai izvērtēšanai. Tā rezultātā pastāv risks, ka iestādes nevarēs savlaicīgi uzsākt izstrādi vai iepirkumu arī gadījumos, kad aktivitātes nepieciešamība izriet no steidzami izpildāma Ministru kabineta uzdevuma, apjomīgiem normatīvo aktu grozījumiem, Eiropas Savienības tiesību aktu prasībām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atsevišķa paātrināta vai vienkāršota saskaņošanas kārtība aktivitātēm, kuru īstenošanas nepieciešamība un termiņš jau ir noteikts ar ārēju saistošu lēmumu. Līdz ar to nav skaidrs, kā institūcijai jārīkojas situācijā, kad tai ar Ministru kabineta lēmumu, normatīvo aktu vai politikas plānošanas dokumentu ir uzdots noteiktā termiņā ieviest konkrētu digitālo risinājumu, bet aktivitāte tiek nesaskaņota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kārtība nav pietiekami savietojama arī ar Agile un iteratīvas izstrādes pieeju. Iteratīvā izstrādē risinājuma funkcionalitāte, prioritātes, arhitektūras elementi un sasniedzamie rezultāti tiek detalizēti un precizēti pakāpeniski, balstoties uz lietotāju vajadzību izpēti, prototipu pārbaudēm, izstrādes iterāciju rezultātiem un atgriezenisko saiti. Savukārt noteikumu projekts paredz, ka jau pirms aktivitātes īstenošanas sākšanas ir jādefinē aktivitātes mērķis, biznesa vajadzība, finansējums, termiņš, plānotie rezultāti, ieguvumu rādītāji, izvēlētā alternatīva, funkcionalitātes apjoms un arhitektūras risinājumi. Vēršam uzmanību, ka saskaņā ar 2027.gada 4.jūlija Ministru kabineta noteikumu Nr.402 “Valsts pārvaldes e-pakalpojumu noteikumi” 5.punktu, iestādēm pakalpojumu elektronizācijā jāņem vērā klientu vajadzības, ievērojot lietotājorientētu pieeju un iteratīvas izstrādes principu saskaņā ar Latvijas nacionālā standarta LVS EN ISO 9241-210:2016 "Cilvēka un sistēmas mijiedarbības ergonomika" 210. daļu "Cilvēkorientēta interaktīvo sistēmu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46. un 47. punkts paredz atkārtotu izvērtēšanu, ja mainās funkcionalitāte, arhitektūra, izvēlētā alternatīva, aktivitātes līmenis vai izmaksas pieaug vairāk nekā par 20 procentiem. Tā kā funkcionalitātes un arhitektūras precizēšana ir iteratīvas izstrādes neatņemama sastāvdaļa, minētais regulējums var radīt situāciju, kurā katra būtiskāka izstrādes gaitā identificētā izmaiņa izraisa atkārtotu administratīvu izvērtēšanu un nepieciešamību apturēt attiecīgās izmaiņas īstenošanu līdz tās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veicināt formālu, pārmērīgi detalizētu un priekšlaicīgu prasību fiksēšanu, mazināt iespēju elastīgi reaģēt uz lietotāju vajadzībām un tehnoloģiskajiem riskiem, kā arī radīt pretēju efektu lietotājorientētai un iteratīvai valsts pārvaldes digitālo pakalpojumu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konceptuāli. Vispārīgais process saglabāts, jo tas izriet no Ministru prezidenta rezolūcijas par IKT pārvaldības reformu, kas uzdod stiprināt valsts IKT investīciju pārvaldību un ieviest vienotu izvērtēšanas kārtību. Vienlaikus saskaņošanas gaitā iestrādāti vairāki konkrēti risinājumi, kas mazina norādītos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arhitektūras process - 16. punktā paredzēts izņēmums steidzamiem, ārēji noteiktiem termiņiem (MK uzdevums, normatīvo aktu grozījumi, ES tiesību akti, politikas plānošanas dokumenti), pieļaujot paralēlu virzību ar jomas arhitektūras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un kapacitātes izvērtējums - anotācijas 1.3. sadaļa papildināta ar nozaru ministriju kapacitātes izvērtējumu un administratīvā sloga samērīguma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reģistrācijas un Agile saderība - 25. punkts pieļauj pakāpenisku datu precizēšanu izvērtēšanas un īstenošanas gaitā, nesagaidot visu parametru galīgu noteikšanu reģistrācijas brīdī; 24. punkts pieļauj iepirkuma sagatavošanās darbības paralēli VIRSIS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un iepirkuma uzsākšanas aizliegumi (28., 49. punkts) - papildināti ar atsaucēm uz steidzamības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izvērtēšanas posmi - VARAM un komisijas izvērtēšana (44.-45. punkts) padarīta daļēji paralēla, ar vienotu 20 darbdienu termiņu trešā līmeņa aktivitātēm iepriekšējo secīgo līdz 30+ darbdienu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Atkārtotas izvērtēšanas nesamērīgums - 47.2. apakšpunktā (iepriekš 46.2.-46.4.) iekļauts materialitātes kritērijs visām trim izmaiņu kategorijām (funkcionalitāte, arhitektūra, alternatīva), novēršot atkārtotu izvērtēšanu ikreiz, kad izstrādes gaitā precizējas nebūtiskas detaļas - tas tieši atbilst iebildumā minētajai iteratīvās izstrādes praksei.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Ministru kabinet noteikumu projektā "Valsts digitālās pārvaldes informācijas un komunikācijas tehnoloģiju resursu attīstības kārtība" (turpmāk – noteikumu projekts) paredzēto atbildības, finansējuma un lēmumu pieņemšanas pilnvaru sadalījumu starp nozaru institūcijām un centralizētajiem pārvaldības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par informācijas un komunikācijas tehnoloģiju (turpmāk – IKT) resursu attīstības aktivitāšu finansēšanu, īstenošanu, uzturēšanu un plānoto ieguvumu sasniegšanu primāri atbildīgas ir nozaru institūcijas. Vienlaikus būtiska daļa lēmumu par aktivitāšu virzību, arhitektūras atbilstību, prioritizēšanu un investīciju lietderību tiek pakļauta centralizētai izvērtēšanai un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pietiekami skaidrs, kā tiek nodrošināts līdzsvars starp institūcijas atbildību par tai piešķirto publisko līdzekļu efektīvu izmantošanu un tās iespējām pieņemt lēmumus par funkciju izpildei nepieciešamajiem IKT risinājumiem. Tāpat nav saprotams, kā tiek sadalīta atbildība gadījumos, kad centralizētas izvērtēšanas rezultātā tiek noteikti risinājumi vai ierobežojumi, kas ietekmē projekta izmaksas, termiņus, riskus vai plānoto ieguvumu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sākotnējās </w:t>
            </w:r>
            <w:r w:rsidR="00000000" w:rsidRPr="00000000" w:rsidDel="00000000">
              <w:rPr>
                <w:i w:val="1"/>
                <w:rtl w:val="0"/>
              </w:rPr>
              <w:t xml:space="preserve">(ex-ante)</w:t>
            </w:r>
            <w:r w:rsidR="00000000" w:rsidRPr="00000000" w:rsidDel="00000000">
              <w:rPr>
                <w:rtl w:val="0"/>
              </w:rPr>
              <w:t xml:space="preserve"> ietekmes novērtējuma ziņojumā (turpmāk – anotācija) vai noteikumu projektā skaidrot finansēšanas, lēmumu pieņemšanas un atbildības savstarpējo sasaisti, īpaši gadījumos, kad finansējuma saņēmējs un projekta rezultātu sasniegšanas atbildīgais nav vienlaikus arī galīgais lēmuma pieņēmējs.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vairāku institūciju un pārvaldības mehānismu iesaiste IKT resursu attīstības aktivitāšu plānošanā, arhitektūru uzturēšanā, aktivitāšu izvērtēšanā, investīciju prioritizēšanā un lēmumu pieņemšanā. Vienlaikus lielākajā daļā procesu nav noteikti konkrēti termiņi, kuru ietvaros iesaistītajām pusēm jāsniedz atzinumi, jāpieņem lēmumi vai jāveic citas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paredzēta jomu arhitektūru pārvaldība, Viedās administrācijas un reģionālās attīstības ministrijas (turpmāk – VARAM) koordinācijas funkcijas, vairāku institūciju iesaiste izvērtēšanā, kā arī Valsts digitālo investīciju komisijas darbība, pastāv risks, ka bez skaidri definētiem termiņiem lēmumu pieņemšanas process kļūst grūti prognozējams un var radīt būtisku ietekmi uz aktivitāšu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gadījumos, kad attīstības aktivitātes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normatīvo aktu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saistību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kiberdrošības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nepārtrauktības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termiņos ierobežotu finansējuma programmu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skaidrus termiņus vai uz pakalpojumu līmeņa principiem balstītus izskatīšanas termiņus būtiskākajiem procesiem, kā arī precizēt sekas gadījumos, kad attiecīgie termiņi netiek ievēroti. Tas veicinātu pārvaldības procesa caurskatāmību, prognozējamību un mazinātu risku, ka administratīvās procedūras kavē attīstības aktivitāšu savlaicīgu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ir uzrakstīts tādā veidā, ka tas ir ļoti grūti lasāms un līdz ar to ir sarežģīti uztvert tā būtību. MKN paredzētās prasības būtiski palielina administratīvo slogu un būtiski palēnina procesu virzību, padarot mūsu valsti mazāk konkurētspējīgu, jo IT sfērā viss notiek ātri.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noteikumu stāšanās spēkā, jebkurš daudz-maz nopietns projekts var sākties ātrākais tikai pēc 4-6 mēnešiem no tā ierosināšanas, kas ir nesamērīgi ilgs laiks IT projektiem, kuros reizēm jau pēc 2 mēnešiem no ieceres ir jābūt pirmajiem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teksta lasāmību - konkrētās neskaidrības, ko institūcijas identificēja saskaņošanas gaitā, precizētas individuāli (terminoloģija, definīcijas). Attiecībā uz procesa ilgumu - saskaņošanas gaitā iestrādāti vairāki mehānismi, kas mazina sākotnēji identificēto risku: steidzamības izņēmumi (16., 28., 49. punkts), iespēja sagatavošanās darbības un VIRSIS reģistrāciju veikt paralēli un pakāpeniski (24., 25. punkts), kritērijs nevajadzīgas atkārtotas izvērtēšanas novēršanai (47.2. apakšpunkts). Kopumā šie risinājumi būtiski samazina norādīto 4-6 mēnešu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konceptuāli iebilst pret Noteikumu projektu, jo īpaši pret V un VI nodaļā paredzēto IKT resursu attīstības aktivitāšu plānošanas, reģistrēšanas, sākotnējās pamatošanas, izvērtēšanas, atkārtotas izvērtēšanas un uzraudzības kārtību, jo tas kopumā rada nesamērīgu administratīvo slogu atbildīgajām institūcijām un nozaru ministrijām, būtiski pagarina IKT attīstības aktivitāšu sagatavošanas un ieviešanas laiku, nav pilnvērtīgi savietojama ar iteratīvu un Agile pieejā balstītu risinājumu izstrādi, kā arī var apdraudēt Ministru kabineta, normatīvo aktu un politikas plānošanas dokumentu noteikto uzdevumu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projekts paredz, ka jomas vadošajai institūcijai sadarbībā ar nozaru ministrijām un citām institūcijām jāizstrādā un jāuztur vismaz triju gadu jomas arhitektūra, kurā jau iepriekš jānorāda plānotās attīstības aktivitātes, to secība, savstarpējās atkarības, indikatīvā investīciju nepieciešamība, īstenošanas kapacitāte un sagaidāmie ieguvumi. Ja aktivitāte spēkā esošajā jomas arhitektūrā nav paredzēta, pirms tās tālākas virzības ir nepieciešama jomas arhitektūras izstrādāšana vai aktualizēšana. Papildus tam otrā un trešā līmeņa aktivitātēm atbildīgajai institūcijai ir jāsagatavo lietderības un investīciju pamatojums, bet nozares ministrijai jāveic lietderības pašnovērtējums un faktos balstīta potenciālā risinājuma efektivitātes analīze, tostarp ieguvumu rādītāju un alternatīvu izvērtējums vismaz septiņu gadu IKT resursa dzīves cikla periodam. Tādējādi nozaru ministrijām tiek noteiktas jaunas un resursietilpīgas funkcijas, kuru izpildei var būt nepieciešamas papildu kompetences un cilvēkresursi, taču noteikumu projekts vienlaikus neparedz šo funkciju īstenošanai nepieciešamā finansējuma, personāla un institucionālās kapacitātes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rada arī pienākums visas pilnveidošanas, jaunas attīstības, stratēģiskās un likvidēšanas aktivitātes pirms to īstenošanas reģistrēt VIRSIS, aktualizēt informāciju būtisku izmaiņu gadījumā un ne retāk kā reizi ceturksnī nodrošināt tās pilnīgumu un atbilstību faktiskajai situācijai. Otrā un trešā līmeņa aktivitātēm papildus paredzēta ceturkšņa informācijas aktualizēšana par progresu, finansējuma izlietojumu, sasniegtajiem rezultātiem un riskiem, kā arī ieguvumu rādītāju uzraudzība visā noteiktajā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aizliedz uzsākt aktivitātes īstenošanu pirms tās reģistrēšanas VIRSIS un izvērtēšanas procesa pabeigšanas, savukārt 48.punkts aizliedz uzsākt otrā un trešā līmeņa aktivitātes iepirkuma procedūru pirms aktivitātes saskaņošanas vai, ja aktivitāte saskaņota ar nosacījumiem, pirms šo nosacījumu izpildes, ja vien atzinumā nav noteikts citādi. VARAM vienota atzinuma sagatavošanai paredzētas 15 darbdienas, bet papildu informācijas pieprasīšanas gadījumā termiņa skaitījums tiek apturēts. Trešā līmeņa aktivitātei papildus paredzēta izskatīšana Valsts digitālo investīciju komisijā vēl 15 darbdienu laikā. Tādējādi trešā līmeņa aktivitāšu saskaņošanai noteikumu projekts paredz vairākus secīgus izvērtēšanas posmus, bet kopējais procesa ilgums papildu informācijas pieprasīšanas gadījumā nav pietiekami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var ļoti būtiski pagarināt IKT attīstības aktivitāšu ieviešanas laiku. Institūcijām projektu plānos būs jāparedz laiks ne tikai aktivitātes saturiskajai izstrādei, finansējuma nodrošināšanai un iepirkumam, bet arī jomas arhitektūras aktualizēšanai, dokumentācijas sagatavošanai, starpinstitucionālai izvērtēšanai, papildu informācijas sniegšanai, nosacījumu izpildei un, attiecīgajos gadījumos, atkārtotai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pastāv risks, ka iestādes nevarēs savlaicīgi uzsākt izstrādi vai iepirkumu arī gadījumos, kad aktivitātes nepieciešamība izriet no steidzami izpildāma Ministru kabineta uzdevuma, apjomīgiem normatīvo aktu grozījumiem, Eiropas Savienības tiesību aktu prasībām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paredzēto kārtību, kas ļauj virzīt iepirkuma procedūru tikai tad, kad ir precīzi zināma iepirkuma priekšmeta detalizācija, praksē būs gandrīz neiespējami realizēt, jo balstoties Biroja pieredzē, normatīvā regulējuma izstrādes process (jo īpaši likumprojektu izskatīšanas ietvaros Saeimā) nav prognozējams un ir ļoti mainīgs, kas tieši ietekmē attiecīgā normatīvā regulējuma prasību iestrādi informācijas sistēmu funkcionalitātē.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kārtība, ka  pirms “jauna IKT resursa izveides” vai “esoša IKT resursa būtiskas pilnveidošanas”, VARAM veic IKT resursu aktivitāšu izvērtēšanas procesu, Biroja ieskatā ir pretrunā tiesību aktu izstrādes procesam. Proti, iestādes Vienotajā tiesību aktu projektu izstrādes un saskaņošanas portālā (TAP) izstrādā, saskaņo un virza tiesību aktu projektus un tā ietvaros attiecīgo informācijas sistēmu pārziņi, kurus skar tiesību aktā paredzētais, jo regulējums paredz arī šo sistēmu pielāgošanu, sniedz atzinumus (novērtējumu) par nepieciešamo finansējumu (izmaksām) informācijas sistēmu pielāgošanai. Birojs uzsver, ka novērtējumu (summu) nav iespējams noteikt un iesniegt, ja nav zināms konkrēts IKT risinājums, tādējādi IKT risinājumam ir jābūt skaidram jau tiesību akta izstrādes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Noteikumu projektā paredzētais, ka pirms “jauna IKT resursa izveides” vai “esoša IKT resursa būtiskas pilnveidošanas”, VARAM veic IKT resursu aktivitāšu izvērtēšanas procesu, Biroja ieskatā ir pretrunā minētajam, pēc būtības dubultojot administratīvo slogu. Birojam nav saprotams, kādēļ papildus vai atkārtoti tiesību akta anotācijā ietvertā samērīguma, lietderīguma un citu būtisku apsvērumu izvērtējumam ir nepieciešams Noteikumos paredzētais IKT resursu aktivitāšu izvērtēšanas process. Proti, saskaņā ar Ministru kabineta 07.09.2021. noteikumu Nr.617 “Tiesību akta projekta sākotnējās ietekmes izvērtēšanas kārtība” prasībām tiesību akta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Anotācijas uzdevums ir informēt lēmuma pieņēmējus un ieinteresētās puses par projekta ietekmi un sekām, ko projekts var radīt uz dažādām darbības jomām. Izvērtējot sākotnējo ietekmi, ievēro šādus principus – savlaicīgums, sistēmiskums, vispusīgums, samērīgums, objektivitāte, uz pierādījumiem balstītu lēmumu pieņemšana, izmaksu un ieguvumu samērojamība, kā arī citus valsts pārvaldes un attīstības plānošanas principus. Tā kā tiesību akta sākotnējās izvērtēšanas procesā jāņem vērā minētās prasības, Noteikumos paredzētā kārtība pēc būtības ietverama šajā procesā un nav objektīvi nepieciešama atsevišķa, paralēla vai atkārtota IKT resursu aktivitāšu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lūdz izvērtēt, kā plānots Noteikumu projektā paredzēto ieviest kontekstā ar tiesību aktu virzību, t.sk. sākotnējās ietekmes izvērtēšanas procesu.  Tāpat Birojs aicina izstrādāt ceļa karti vai aprakstīt skaidru procesu (soli pa solim) - kā sasniegt Noteikumu projektā paredzētos mērķus, norādot arī konkrētus piemērus, darbību un saskaņojumu secību, atbildīgos utt. Piemēram, kādi atbilstoši Noteikumiem būs procesi gadījumā, kad TAP tiek virzīts tiesību akts vai tā grozījumi, kuri būtiski maina informācijas sistēmas arhitektūru, vai arī gadījumā, kad tiesību akta vai tā grozījumu pieņemšanas rezultātā nepieciešams izveidot jaunu IKT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atsevišķa paātrināta vai vienkāršota saskaņošanas kārtība aktivitātēm, kuru īstenošanas nepieciešamība un termiņš jau ir noteikts ar ārēju saistošu lēmumu. Līdz ar to nav skaidrs, kā institūcijai jārīkojas situācijā, kad tai ar Ministru kabineta lēmumu, normatīvo aktu vai politikas plānošanas dokumentu ir uzdots noteiktā termiņā ieviest konkrētu digitālo risinājumu, bet aktivitāte tiek nesaskaņota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šādā redakcijā tiek pieņemts, tad turpmāk visiem normatīvajiem aktiem, kas paredz būtisku informācijas sistēmu pielāgošanu,  spēkā stāšanās laiks jāparedz apmēram līdz 2 gadiem (šobrīd vidēji 6 mēneši), jo tam nepieciešams atsevišķs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kārtība nav pietiekami savietojama arī ar Agile un iteratīvas izstrādes pieeju. Iteratīvā izstrādē risinājuma funkcionalitāte, prioritātes, arhitektūras elementi un sasniedzamie rezultāti tiek detalizēti un precizēti pakāpeniski, balstoties uz lietotāju vajadzību izpēti, prototipu pārbaudēm, izstrādes iterāciju rezultātiem un atgriezenisko saiti. Savukārt noteikumu projekts paredz, ka jau pirms aktivitātes īstenošanas sākšanas ir jādefinē aktivitātes mērķis, biznesa vajadzība, finansējums, termiņš, plānotie rezultāti, ieguvumu rādītāji, izvēlētā alternatīva, funkcionalitātes apjoms un arhitektūras risinājumi. `Birojs vērš uzmanību, ka saskaņā ar 2027.gada 4.jūlija Ministru kabineta noteikumu Nr.402 “Valsts pārvaldes e-pakalpojumu noteikumi” 5.punktu, iestādēm pakalpojumu elektronizācijā jāņem vērā klientu vajadzības, ievērojot lietotājorientētu pieeju un iteratīvas izstrādes principu saskaņā ar Latvijas nacionālā standarta LVS EN ISO 9241-210:2016 "Cilvēka un sistēmas mijiedarbības ergonomika" 210. daļu "Cilvēkorientēta interaktīvo sistēmu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46. un 47.punkts paredz atkārtotu izvērtēšanu, ja mainās funkcionalitāte, arhitektūra, izvēlētā alternatīva, aktivitātes līmenis vai izmaksas pieaug vairāk nekā par 20 procentiem. Tā kā funkcionalitātes un arhitektūras precizēšana ir iteratīvas izstrādes neatņemama sastāvdaļa, minētais regulējums var radīt situāciju, kurā katra būtiskāka izstrādes gaitā identificētā izmaiņa izraisa atkārtotu administratīvu izvērtēšanu un nepieciešamību apturēt attiecīgās izmaiņas īstenošanu līdz tās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veicināt formālu, pārmērīgi detalizētu un priekšlaicīgu prasību fiksēšanu, mazināt iespēju elastīgi reaģēt uz lietotāju vajadzībām un tehnoloģiskajiem riskiem, kā arī radīt pretēju efektu lietotājorientētai un iteratīvai valsts pārvaldes digitālo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pastāv Biroja tālāk atzinumā norādītie riski un iebildumi, kurus papildus un detalizētāk skatīt pie konkrētā Noteikumu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ierosina precizēt Noteikumu projektu un tā anotāciju, samazinot institūcijām radīto administratīvo slogu, nodrošinot saskaņošanas procesa termiņu prognozējamību, paredzot atsevišķu kārtību ārēji noteiktu un steidzamu valsts pārvaldes uzdevumu īstenošanai, kā arī pielāgojot aktivitāšu saskaņošanas un izmaiņu pārvaldības prasības Agile un iteratīvas izstrādes principiem. Anotācijā papildus ietvert detalizētu novērtējumu par jaunās kārtības ietekmi uz institūciju cilvēkresursiem, administratīvajām izmaksām un IKT attīstības aktivitāšu īstenošanas termiņiem.Birojs lūdz pārskatīt Noteikumu projektā paredzēto aktivitāšu plānošanas, saskaņošanas un atkārtotas izvērtēšanas modeli, nodrošinot: 1) samērīgu prasību apjomu atbilstoši aktivitātes riskam, ietekmei un faktiskajam saturam, nevis tikai investīciju apjomam; 2) vienkāršotu un paātrinātu kārtību aktivitātēm, kas izriet no Ministru kabineta uzdevumiem, normatīvo aktu prasībām, Eiropas Savienības tiesību aktiem vai apstiprinātiem politikas plānošanas dokumentiem; 3) Agile un iteratīvai izstrādei piemērotu regulējumu, nosakot, ka funkcionalitātes un arhitektūras detalizēšana apstiprinātā aktivitātes mērķa, finansējuma un būtisko ierobežojumu ietvaros pati par sevi nav pamats atkārtotai izvērtēšanai; 4) skaidrus kritērijus, pēc kuriem nosaka, vai funkcionalitātes vai arhitektūras izmaiņas ir uzskatāmas par tik būtiskām, lai būtu nepieciešama atkārtota izvērtēšana; 5) maksimālo kopējo saskaņošanas termiņu, ietverot arī papildu informācijas pieprasīšanas un precizēšanas posmus; 6) skaidru rīcības kārtību gadījumiem, kad aktivitātes nesaskaņošana vai saskaņošana ar nosacījumiem var kavēt ārēji noteikta valsts pārvaldes uzdevuma izpildi; 7) izvērtējumu par noteikumu projektā nozaru ministrijām un atbildīgajām institūcijām noteikto papildu funkciju izpildei nepieciešamajiem cilvēkresursiem, kompetencēm un finansējumu; 8) samērīgu pārejas periodu, kurā ir pieejamas vadlīnijas un metodika, un institūcijām ir nodrošināta iespēja sagatavoties jaunās kārtības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konceptuāli. Vispārīgais process saglabāts, jo tas izriet no Ministru prezidenta rezolūcijas par IKT pārvaldības reformu, kas uzdod stiprināt valsts IKT investīciju pārvaldību un ieviest vienotu izvērtēšanas kārtību. Vienlaikus saskaņošanas gaitā iestrādāti vairāki konkrēti risinājumi, kas mazina norādītos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Jomas arhitektūras process</w:t>
            </w:r>
            <w:r w:rsidR="00000000" w:rsidRPr="00000000" w:rsidDel="00000000">
              <w:rPr>
                <w:rtl w:val="0"/>
              </w:rPr>
              <w:t xml:space="preserve"> - 16. punktā paredzēts izņēmums steidzamiem, ārēji noteiktiem termiņiem (Ministru kabineta uzdevums, normatīvo aktu grozījumi, Eiropas Savienības tiesību akti, politikas plānošanas dokumenti), pieļaujot paralēlu virzību ar jomas arhitektūras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sloga un kapacitātes izvērtējums</w:t>
            </w:r>
            <w:r w:rsidR="00000000" w:rsidRPr="00000000" w:rsidDel="00000000">
              <w:rPr>
                <w:rtl w:val="0"/>
              </w:rPr>
              <w:t xml:space="preserve"> - anotācijas 1.3. sadaļa papildināta ar nozaru ministriju kapacitātes izvērtējumu un administratīvā sloga samērīguma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VIRSIS reģistrācijas un Agile saderība</w:t>
            </w:r>
            <w:r w:rsidR="00000000" w:rsidRPr="00000000" w:rsidDel="00000000">
              <w:rPr>
                <w:rtl w:val="0"/>
              </w:rPr>
              <w:t xml:space="preserve"> - 25. punkts pieļauj pakāpenisku datu precizēšanu izvērtēšanas un īstenošanas gaitā, nesagaidot visu parametru galīgu noteikšanu reģistrācijas brīdī; 24. punkts pieļauj iepirkuma sagatavošanās darbības paralēli VIRSIS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Īstenošanas un iepirkuma uzsākšanas aizliegumi</w:t>
            </w:r>
            <w:r w:rsidR="00000000" w:rsidRPr="00000000" w:rsidDel="00000000">
              <w:rPr>
                <w:rtl w:val="0"/>
              </w:rPr>
              <w:t xml:space="preserve"> (28., 49. punkts) - papildināti ar atsaucēm uz steidzamības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izvērtēšanas posmi - VARAM un komisijas izvērtēšana (44.-45. punkts) padarīta daļēji paralēla, ar vienotu 20 darbdienu termiņu trešā līmeņa aktivitātēm iepriekšējo secīgo līdz 30+ darbdienu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Atkārtotas izvērtēšanas nesamērīgums</w:t>
            </w:r>
            <w:r w:rsidR="00000000" w:rsidRPr="00000000" w:rsidDel="00000000">
              <w:rPr>
                <w:rtl w:val="0"/>
              </w:rPr>
              <w:t xml:space="preserve"> - 47.2. punktā (iepriekš 46.2.-46.4.) iekļauts materialitātes kritērijs visām trim izmaiņu kategorijām (funkcionalitāte, arhitektūra, alternatīva), novēršot atkārtotu izvērtēšanu ikreiz, kad izstrādes gaitā precizējas nebūtiskas detaļas.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Maksimālais kopējais izvērtēšanas termiņš</w:t>
            </w:r>
            <w:r w:rsidR="00000000" w:rsidRPr="00000000" w:rsidDel="00000000">
              <w:rPr>
                <w:rtl w:val="0"/>
              </w:rPr>
              <w:t xml:space="preserve">, ietverot papildu informācijas pieprasīšanas posmus, noteikts saskaņā ar Latvijas Tirdzniecības un rūpniecības kameras priekšlikumu (45/60 darbdienas ar mehānismu, ka termiņa neievērošanas gadījumā aktivitāti uzskata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Biroja norādīto pretrunu ar tiesību aktu izstrādes (TAP) procesu un Ministru kabineta 2021. gada 7. septembra noteikumu Nr. 617 "Tiesību akta projekta sākotnējās ietekmes izvērtēšanas kārtība" prasībām - šie procesi nav dublējoši. Ministru kabineta noteikumu Nr. 617 sākotnējās ietekmes izvērtēšana vērtē tiesību akta vispārējo ietekmi tā izstrādes brīdī, savukārt šo noteikumu paredzētā izvērtēšana vērtē tehnisko un arhitektūras atbilstību un alternatīvas konkrētā IKT resursa attīstības aktivitātes kontekstā - process, ko Nr. 617 kārtība neaptver. Turklāt praksē tiesību akts bieži tiek virzīts un pieņemts ievērojami agrāk nekā notiek ar to saistītā IKT resursa faktiskā ieviešana produktīvajā darbībā, kas apstiprina, ka šie ir divi laika ziņā un satura ziņā nošķirti procesi. Tādēļ tiesību akta izstrādes un saskaņošanas posmā objektīvi pieļaujama indikatīva izmaksu tāme, savukārt detalizētu IKT resursu izvērtēšanu VARAM veic vēlāk, tuvāk aktivitātes faktiskajai īstenošanai, nepieciešamības gadījumā izmantojot 16., 28. un 49. punktā iestrādāto steidzamības mehānismu. Anotācijas 1.6. sadaļa papildināta ar attiecīgu skaidrojumu. VARAM izstrādās arī procesa aprakstu (metodikas ietvaros, 8.3. punkts) ar konkrētiem piemēriem par rīcību gadījumos, kad TAP tiek virzīts tiesību akts, kas paredz IKT resursa izveidi vai būtisku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kopumā atbalsta noteikumu projekta mērķi stiprināt valsts informācijas un komunikācijas tehnoloģiju (IKT) pārvaldību, veidot saskaņotu valsts IKT arhitektūru, paaugstināt kiberdrošības un darbības nepārtrauktības līmeni, kā arī uzlabot IKT investīciju plānošanu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noteikumu projektā nav pietiekami skaidri noteikts izvērtēšanas procesa ilgums, tā pabeigšanas nosacījumi, izmantojamie dati un vienoti vērtēšanas principi. Ilgstoša vai atkārtota saskaņošana var palielināt administratīvo slogu, kavēt iepirkumu procedūras un finansējuma izmantošanu, kā arī radīt situācijas, kurās tehnoloģiskie risinājumi vai to izmaksu pieņēmumi izvērtēšanas laikā zaudē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projektu precizēt šādos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Vienota IKT investīciju izvērtēšanas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VARAM izstrādāt izvērtēšanas metodiku, taču nav pietiekami noteikti izmantojamie datu avoti, aprēķinu principi, minimālais iesniedzamo pierādījumu apjoms un rīcība gadījumos, kad ticami dati nav pieejami. Tas var radīt nevienādu izvērtēšanas praksi un atkārtotus informācijas pieprasījumus. Institūcijai jau pieteikuma sagatavošanas laikā jābūt skaidram, kādi dati un pierādījumi tai jāiesniedz un pēc kādiem principiem tie tiks vērtēti.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8.3. apakšpunktā noteikt, ka VARAM izstrādā un apstiprina vienotu metodiku lietderības, efektivitātes, risku, arhitektūras un ieguvumu izvērtēšanai. Metodikā nosakāmi vērtējamie rādītāji un to definīcijas, datu avoti, aprēķina vai novērtēšanas kārtība, pieļaujamie pieņēmumi un minimālās prasības pierādījumiem. Metodikas projektu un būtiskus tās grozījumus pirms apstiprināšanas nodod apspriešanai IKT nozari pārstāvošajām organizācijām. Savukārt 61. punktā paredzams vismaz 30 kalendāra dienu laikposms starp metodikas, standartizētās VIRSIS veidlapas un tās aizpildīšanas piemēru publicēšanu un jaunās kārtības obligātu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Aktivitāšu robežvērtības un investīciju izmaksu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otrā līmeņa aktivitātes robežvērtība noteikta no 140 000 euro bez PVN, vienlaikus investīcijas vērtējot kumulatīvi vismaz triju gadu periodā. Tas vidēji atbilst mazāk nekā 50 000 euro gadā un vidēja apjoma informācijas sistēmām var aptvert arī kārtējus funkcionālus uzlabojumus, tādējādi radot nesamērīgu administratīvo slogu. Robežvērtības paaugstināšana neatceltu uzraudzību, jo attiecīgās aktivitātes joprojām tiktu reģistrētas VIRSIS un tām tiktu piemērotas pirmā līmeņa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investīciju apmērā ieskaitāmo izmaksu tvērumu, lai konkrētās aktivitātes robežvērtība netiktu sasniegta ar darbvietu, kopīgās infrastruktūras vai citu horizontālo izmaksu palīdzību, kas nav tieši saistītas ar attiecīgo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noteikt pirmā līmeņa aktivitātes plānoto investīciju apmēru līdz 300 000 euro bez PVN, otrā līmeņa aktivitātei – no 300 000 līdz 3 000 000 euro bez PVN, saglabājot trešā līmeņa robežvērtību virs 3 000 000 euro bez PVN, kā arī stratēģiskajām aktivitātēm. VARAM ne retāk kā reizi trijos gados būtu jāizvērtē robežvērtību atbilstība. Savukārt 31. punktā nosakāms, ka aktivitātes investīciju apmērā neiekļauj izdevumus, kuru primārais izmantošanas mērķis ir patstāvīgs un nodalāms no attiecīgās aktivitātes. Standarta darbvietu aprīkojuma, vispārlietojamas programmatūras un vairākiem IKT resursiem kopīgas infrastruktūras izmaksas iekļauj tikai tādā apmērā, kādā tās tieši nepieciešamas konkrētās aktivitātes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Atkārtota izvērtēšana tikai būtisku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pietiekami skaidri noteikts, vai pēc aktivitātes saskaņošanas atkārtoti jāizvērtē katrs turpmākais iepirkums, līgums vai pasūtījums un vai prasību vai tehniskā risinājuma detalizēšana rada atkārtotas izvērtēšanas pienākumu. Iteratīvā programmatūras izstrādē šādi precizējumi ir regulāri, tādēļ atkārtota izvērtēšana būtu attiecināma tikai uz izmaiņām, kas skar iepriekšējā saskaņojuma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papildināt noteikumus ar 31.1 punktu, paredzot, ka pēc aktivitātes saskaņošanas atsevišķu iepirkumu, līgumu vai pasūtījumu atkārtoti neizvērtē, ja tas atbilst saskaņotajam aktivitātes mērķim, būtiskajai funkcionalitātei, arhitektūrai un risku novērtējumam un nav iestājies neviens no 46. punktā minētajiem apstākļiem. Vienlaikus 46.2. un 46.3. apakšpunktā atkārtotu izvērtēšanu paredzēt tikai tad, ja funkcionalitāte vai arhitektūra mainās būtiski. Par būtiskām izmaiņām nebūtu uzskatāma darbu prioritāšu un secības precizēšana, prasību vai tehniskā risinājuma detalizēšana un versiju atjauninājumi, ja nemainās aktivitātes mērķis, būtiskā arhitektūra, risku novērtējums un apstiprinātais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Skaidri un maksimāli izvērtēšanas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noteikts kopējais maksimālais izvērtēšanas ilgums un sekas termiņu neievērošanai. Vairāki secīgi papildu informācijas pieprasījumi var padarīt procesu neprognozējamu un kavēt iepirkumu, finansējuma izmantošanu un projektu īstenošanu. Trešā līmeņa aktivitātēm maksimālajam termiņam jāaptver arī izskatīšana Valsts digitālo investīciju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noteikt, ka VARAM piecu darbdienu laikā pēc pieteikuma saņemšanas pārbauda tā pilnīgumu un izvērtēšanas sanāksmi organizē ne vēlāk kā 10 darbdienu laikā no pilnīga pieteikuma saņemšanas. Otrā un trešā līmeņa aktivitātes vienoto atzinumu sniedz attiecīgi ne vēlāk kā 25 un 40 darbdienu laikā. Objektīvi sarežģītā gadījumā termiņu var vienreiz pagarināt ne vairāk kā par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pieteikuma atzīšanas par pilnīgu papildu informācijas pieprasījumu dēļ termiņa skaitījumu kopumā aptur ne ilgāk kā uz 10 darbdienām. Informāciju, kas jau pieejama VIRSIS, EIS vai citā valsts informācijas sistēmā, atkārtoti nepieprasa, izņemot gadījumus, kad tā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Kopējam izvērtēšanas ilgumam no pilnīga pieteikuma saņemšanas nevajadzētu pārsniegt 45 darbdienas otrā līmeņa aktivitātei un 60 darbdienas trešā līmeņa aktivitātei, pēdējā gadījumā ietverot arī izskatīšanu Valsts digitālo investīciju komisijā. Ja noteiktajā termiņā nav sniegts attiecīgais atzinums vai trešā līmeņa aktivitātei nav pieņemts Valsts digitālo investīciju komisijas lēmums, aktivitāti uzskata par saskaņotu.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Iepirkuma procedūras uzsākšana pirms galīgās saskaņošanas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visos gadījumos sagaidīt galīgo saskaņojumu pirms iepirkuma procedūras uzsākšanas var nepamatoti pagarināt projektu īstenošanu. Daļu saskaņošanas procesa iespējams veikt paralēli iepirkuma procedūrai, saglabājot kontroli pār galīgo risinājuma izvēli. Galīgais saskaņojums būtu nepieciešams pirms piedāvājumu satura un cenu atklāšanas, nevis obligāti pirms pašas procedūras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otrā līmeņa aktivitātes iepirkuma procedūru atļaut uzsākt pirms galīgās saskaņošanas, ja izvērtēšanas sanāksmē vai triju darbdienu laikā pēc tās VARAM nav paziņojusi motivētu atteikumu. Trešā līmeņa aktivitātei šādu iespēju paredzēt pēc pozitīva VARAM vienotā atzinuma saņemšanas. Piedāvājumu iesniegšanas termiņš nedrīkst beigties pirms aktivitātes galīgās saskaņošanas, bet, ja saskaņojums vēl nav saņemts, termiņu pagarina. Pēc maksimālā izvērtēšanas termiņa beigām aktivitāti uzskata par saskaņotu un iepirkuma procedūru turpina, nepieļaujot tās pārtraukšanu tikai tādēļ, ka izvērtēšana nav pabeigta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Tirgus risinājumu līdzvērtīga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prioritāri paredzēts izvērtēt valsts un Eiropas Savienības koplietošanas IKT resursus, taču tirgū pieejamiem risinājumiem (gataviem programmatūras produktiem, programmatūrai kā pakalpojumam, mākoņpakalpojumiem un pārvaldītiem IKT pakalpojumiem) nav paredzēts līdzvērtīgs izvērtēšanas pienākums. Bez vienotas kopējo dzīves cikla izmaksu metodikas pastāv risks, ka valsts un tirgus risinājumu izmaksas tiek salīdzinātas pēc atšķirīgiem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38. punktā paredzēt pienākumu izvērtēt arī tirgū pieejamus risinājumus, ja tie pēc būtības var nodrošināt noteiktās prasības. Savukārt 39. punktā noteikt, ka visas faktiski salīdzināmās alternatīvas vērtē pēc vienotas metodikas, kopējās dzīves cikla izmaksās ietverot attiecināmās personāla, infrastruktūras, licenču, drošības, uzturēšanas, migrācijas, integrācijas, nomaiņas un darbības izbeigšanas izmaksas. Septiņu gadu laikposmu izmantot kā alternatīvu salīdzināšanas periodu, nevis kā pamatu prasībai noteikt vienu fiksētu nākotnes cenu.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Valsts IKT pakalpojumu paplašināšana un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paredzēts atsevišķs izvērtēšanas princips gadījumiem, kad valsts pārvaldes institūcija sāk sniegt vai būtiski paplašina tirgū plaši pieejamu IKT pakalpojumu. LTRK neapšauba centralizētas valsts koplietošanas IKT infrastruktūras pārvaldību vai funkcijas, kuru centralizētu izpildi nosaka normatīvie akti vai objektīvi pamato valsts drošības, kritiskās infrastruktūras aizsardzības vai darbības nepārtrauktības apsvērumi. Savukārt tirgū plaši pieejamu specializētu pakalpojumu pārņemšana valsts pārvaldē var nepamatoti mazināt konkurenci un palielināt valsts iekšējo kapacitāti jomās, kurās pakalpojumus efektīvi nodrošina tirgus.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w:t>
            </w:r>
            <w:r w:rsidR="00000000" w:rsidRPr="00000000" w:rsidDel="00000000">
              <w:rPr>
                <w:rtl w:val="0"/>
              </w:rPr>
              <w:t xml:space="preserve"> papildināt noteikumus ar 39.</w:t>
            </w:r>
            <w:r w:rsidR="00000000" w:rsidRPr="00000000" w:rsidDel="00000000">
              <w:rPr>
                <w:vertAlign w:val="superscript"/>
                <w:rtl w:val="0"/>
              </w:rPr>
              <w:t xml:space="preserve">1</w:t>
            </w:r>
            <w:r w:rsidR="00000000" w:rsidRPr="00000000" w:rsidDel="00000000">
              <w:rPr>
                <w:rtl w:val="0"/>
              </w:rPr>
              <w:t xml:space="preserve"> punktu, paredzot, ka, uzsākot vai būtiski paplašinot tirgū plaši pieejama IKT pakalpojuma sniegšanu, aktivitātes pamatojumā salīdzina tā nodrošināšanu valsts pārvaldes ietvaros ar iegādi tirgū, vērtējot kvalitāti, drošību, darbības nepārtrauktību, kapacitāti, kopējās dzīves cikla izmaksas un ietekmi uz konkurenci. Šo prasību nepiemēro, ja pakalpojuma centralizētu nodrošināšanu nosaka normatīvie akti vai objektīvi pamato valsts drošības, kritiskās infrastruktūras aizsardzības vai darbības nepārtrauktības apsvērumi.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Tehnoloģiskā neitralitāte un piegādātāju konkurence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projektā ietverto tehnoloģiskās neitralitātes un piegādātāja atkarības mazināšanas principu. Vienlaikus arī konkrētas platformas, tehnoloģiju kopuma vai arhitektūras izvēle var radīt faktisku atkarību, ja risinājumu spēj piegādāt, uzturēt vai pārņemt tikai ierobežots tirgus dalībnieku loks. Šādas izvēles ietekme var izpausties ne tikai sākotnējā, bet arī turpmākajos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priekšlikums: </w:t>
            </w:r>
            <w:r w:rsidR="00000000" w:rsidRPr="00000000" w:rsidDel="00000000">
              <w:rPr>
                <w:rtl w:val="0"/>
              </w:rPr>
              <w:t xml:space="preserve">20. punktā noteikt, ka piegādātāja atkarības izvērtējumā ņem vērā arī izvēlētās platformas, tehnoloģiju kopuma vai arhitektūras ietekmi uz piegādātāju loku, datu un konfigurāciju pārnesamību, pārņemšanas iespējām, atvērto standartu izmantošanu, sadarbspēju un risinājuma nomaiņas izmaksām. Platformas, tehnoloģiju kopuma vai arhitektūras izvēli, kas būtiski sašaurina piegādātāju loku, pieļaut tikai tad, ja šāds ierobežojums ir objektīvi nepieciešams un samērīgs un ir izvērtētas mazāk ierobežojošas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konceptuāli. Investīciju apmēra robežvērtības pirmā līmeņa aktivitātēmi (šo noteikumu 5.10.1. apakšpunkts) ir noteiktas ar Ministru prezidenta rezolūciju, un šo noteikumu izstrādes ietvaros tās nav pārskatāmas. Tādēļ priekšlikums paaugstināt pirmā līmeņa slieksni līdz 300 000 euro šajā posmā netiek atbalstīts, un 5.10.1. apakšpunktā noteiktā robežvērtība (140 000 euro bez PVN) paliek nemainīga.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atzīstam par pamatotu nepieciešamību robežvērtības periodiski pārskatīt atbilstoši tirgus un ekonomiskajai situācijai. Tā kā šāds uzdevums nav risināms ar šiem noteikumiem, Ministru kabineta sēdes protokollēmuma projektā iekļauts uzdevums Viedās administrācijas un reģionālās attīstības ministrijai reizi trijos gados izvērtēt šo noteikumu 5.10.1.-5.10.3. apakšpunktā noteikto investīciju apmēra robežvērtību atbilstību aktuālajai situācijai un, ja nepieciešams, sagatavot priekšlikumus to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investīciju apmērā ieskaitāmo izmaksu tvērumu - šo noteikumu 30. punkts jau nosaka, ka investīciju apmērā ņem vērā ieguldījumus, kas plānoti konkrētajā IKT resursa attīstības aktivitātē. Tas nozīmē, ka vispārīgi, ar konkrēto aktivitāti nesaistīti izdevumi (piemēram, standarta darbvietu aprīkojums vai koplietošanas infrastruktūras vispārējā uzturēšana, kas parasti tiek uzskaitīta kā atsevišķa uzturēšanas darbība saskaņā ar šo noteikumu 23. punktu) jau šobrīd nav ieskaitāmi konkrētās aktivitātes investīciju apmērā. Ņemot vērā grūtības formulēt precīzāku, vispārpiemērojamu izņēmumu bez jauna, potenciāli neskaidra jēdziena ieviešanas, atsevišķa papildu norma par izmaksu tvērumu šajā posmā netiek iestrādāta. Ja praksē izrādīsies, ka pastāv reāls risks robežvērtību mākslīgi apiet, izmantojot ar aktivitāti nesaistītas kopīgas izmaksas, jautājums risināms atsevišķi, VARAM izstrādājamās metodikas vai turpmāku grozījumu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digitālās pārvaldes informācijas un komunikācijas tehnoloģiju (turpmāk – IKT) resursu attīstības plānošanas, sākotnējās pamatošanas, izvērtēšanas, īstenošanas uzraudzības un IKT resursu likvidēšanas kārtību, kā arī tajā iesaistīto institūciju kompetenci un sadarbības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w:t>
            </w:r>
            <w:r w:rsidR="00000000" w:rsidRPr="00000000" w:rsidDel="00000000">
              <w:rPr>
                <w:u w:val="single"/>
                <w:rtl w:val="0"/>
              </w:rPr>
              <w:t xml:space="preserve">Ministru kabineta noteikumu saturam jāatbilst likumdevēja noteiktajam pilnvarojumam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Jēdziens "kārtība" nozīmē norises īstenošanas veidu vai darbības organizāciju</w:t>
            </w:r>
            <w:r w:rsidR="00000000" w:rsidRPr="00000000" w:rsidDel="00000000">
              <w:rPr>
                <w:rtl w:val="0"/>
              </w:rPr>
              <w:t xml:space="preserve"> </w:t>
            </w:r>
            <w:r w:rsidR="00000000" w:rsidRPr="00000000" w:rsidDel="00000000">
              <w:rPr>
                <w:i w:val="1"/>
                <w:rtl w:val="0"/>
              </w:rPr>
              <w:t xml:space="preserve">(skat., piemēram, Satversmes tiesas 2012. gada 2. maija sprieduma lietā Nr. 2011-17-03 13.3. apakšpunktu)</w:t>
            </w:r>
            <w:r w:rsidR="00000000" w:rsidRPr="00000000" w:rsidDel="00000000">
              <w:rPr>
                <w:rtl w:val="0"/>
              </w:rPr>
              <w:t xml:space="preserve">. Atsevišķos gadījumos </w:t>
            </w:r>
            <w:r w:rsidR="00000000" w:rsidRPr="00000000" w:rsidDel="00000000">
              <w:rPr>
                <w:u w:val="single"/>
                <w:rtl w:val="0"/>
              </w:rPr>
              <w:t xml:space="preserve">Ministru kabineta noteikumu saturu var veidot arī materiālās normas, taču tām jābūt pieņemtām, pamatojoties uz nepārprotamu likumdevēja pilnvarojumu</w:t>
            </w:r>
            <w:r w:rsidR="00000000" w:rsidRPr="00000000" w:rsidDel="00000000">
              <w:rPr>
                <w:rtl w:val="0"/>
              </w:rPr>
              <w:t xml:space="preserve"> </w:t>
            </w:r>
            <w:r w:rsidR="00000000" w:rsidRPr="00000000" w:rsidDel="00000000">
              <w:rPr>
                <w:i w:val="1"/>
                <w:rtl w:val="0"/>
              </w:rPr>
              <w:t xml:space="preserve">(skat., piemēram, Satversmes tiesas 2018. gada 18. oktobra sprieduma lietā Nr. 2017-33-03 14.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4. panta otrā daļa noteic, ka </w:t>
            </w:r>
            <w:r w:rsidR="00000000" w:rsidRPr="00000000" w:rsidDel="00000000">
              <w:rPr>
                <w:u w:val="single"/>
                <w:rtl w:val="0"/>
              </w:rPr>
              <w:t xml:space="preserve">valsts informācijas sistēmu vai institūcijas informācijas sistēmu un to darbībai nepieciešamo IKT resursu un pakalpojumu attīstības aktivitāšu un likvidēšanas uzraudzības kārtību, kā arī valsts informācijas sistēmu vai institūcijas informācijas sistēmu vispārējās tehniskās un drošības prasības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1. punkts noteic, ka </w:t>
            </w:r>
            <w:r w:rsidR="00000000" w:rsidRPr="00000000" w:rsidDel="00000000">
              <w:rPr>
                <w:u w:val="single"/>
                <w:rtl w:val="0"/>
              </w:rPr>
              <w:t xml:space="preserve">noteikumi nosaka valsts digitālās pārvaldes IKT resursu attīstības plānošanas, sākotnējās pamatošanas, izvērtēšanas, īstenošanas uzraudzības un IKT resursu likvidēšanas kārtību, kā arī tajā iesaistīto institūciju kompetenci un sadarbības principus</w:t>
            </w:r>
            <w:r w:rsidR="00000000" w:rsidRPr="00000000" w:rsidDel="00000000">
              <w:rPr>
                <w:rtl w:val="0"/>
              </w:rPr>
              <w:t xml:space="preserve">, kaut arī Ministru kabineta 2009. gada 3. februāra noteikumu Nr. 108 "Normatīvo aktu projektu sagatavošanas noteikumi" 100. punkts noteic, ka Ministru kabineta </w:t>
            </w:r>
            <w:r w:rsidR="00000000" w:rsidRPr="00000000" w:rsidDel="00000000">
              <w:rPr>
                <w:u w:val="single"/>
                <w:rtl w:val="0"/>
              </w:rPr>
              <w:t xml:space="preserve">noteikumu projekta pirmajā punktā secīgi raksta vārdus "noteikumi nosaka" un 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1. punktu atbilstoši Valsts informācijas sistēmu likuma 4. panta otrajā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 atbilstību Valsts informācijas sistēmu likuma 4. panta otrajā daļā noteiktajam pilnvarojumam Ministru kabinetam un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izstrādāts saskaņā ar citu pilnvarojumu Ministru kabinetam, lūdzam attiecīgi precizēt noteikumu projektu un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digitālās pārvaldes informācijas un komunikācijas tehnoloģiju (turpmāk – IKT) resursu attīstības plānošanas, sākotnējās pamatošanas, izvērtēšanas, īstenošanas uzraudzības un IKT resursu likvidēšanas kārtību, kā arī tajā iesaistīto institūciju kompetenci un sadarbības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piemēro neatkarīgi no IKT resursu attīstības aktivitātes finansējuma avota. Viena IKT resursa savstarpēji saistītus ieguldījumus uzskaita kumulatīvi kā vienotu investīciju kopumu neatkarīgi no iepirkuma procedūru, līgumu vai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30., 31. un 46.5. punktā paredzēto savstarpēji saistītu ieguldījumu uzskaites un izvērtēšanas kārtību kā vienotam investīciju kopumam. No projekta nav viennozīmīgi saprotams, kā tiek noteiktas robežas starp atsevišķām attīstības aktivitātēm un vienu investīciju kopumu, īpaši gadījumos, kad jau esoša IKT resursa attīstība notiek pakāpeniski vairāku gadu periodā un jaunas attīstības vajadzības rodas ārēju apstākļu ietekmē, piemēram, normatīvā regulējuma izmaiņu, Eiropas Savienības prasību vai jaunu funkciju deleģējuma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kādiem kritērijiem nosakāms, vai izmaiņas uzskatāmas par vienas attīstības aktivitātes turpinājumu vai atsevišķām attīstības aktivitātēm, kā arī kā tiek piemērota investīciju summēšana, aktivitāšu līmeņu noteikšana (5.10.1-5.10.3 apakšpunkti) un 46.5. punktā paredzētā atkārtotā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31. punkts precizēts, saskaņojot to ar 30. punktā jau noteikto principu — savstarpēji saistītas aktivitātes summē, ja tās vērstas uz vienu un to pašu IKT resursu, neatkarīgi no finansējuma avota, iepirkumu vai līgumu skaita, projekta vadības organizācijas vai formulētā biznesa mērķa. Tas novērš risku, ka viena IKT resursa attīstība tiek mākslīgi sadalīta vairākos, atsevišķi nesaskaņotos zemāka līmeņa ierakstos.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piemēro neatkarīgi no IKT resursu attīstības aktivitātes finansējuma avota. Viena IKT resursa savstarpēji saistītus ieguldījumus uzskaita kumulatīvi kā vienotu investīciju kopumu neatkarīgi no iepirkuma procedūru, līgumu vai pasūtījumu skaita.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“IKT resurss” definīciju un tā attiecības ar citos normatīvajos aktos lietotajiem terminiem, īpaši terminu “informācijas sistēma”. Pašlaik definīcija vienā jēdzienā apvieno dažādu arhitektūras līmeņu objektus (informācijas sistēmas, lietojumprogrammas, programmatūras komponentes, datubāzes, infrastruktūru un pakalpojumus), kas var radīt neskaidrības par pārvaldības, uzskaites un investīciju plānošanas pamatvienību. Vienlaikus atsevišķos spēkā esošajos normatīvajos aktos termini “informācijas sistēma” un “IKT resurss” tiek lietoti kā savstarpēji nošķirti jēdzieni. Lai nodrošinātu vienveidīgu regulējuma piemērošanu un mazinātu atšķirīgas interpretācijas risku, lūdzam skaidri noteikt terminu hierarhiju un savstarpējās attiecības, kā arī, ciktāl iespējams, izmantot spēkā esošajā normatīvajā regulējumā jau nostiprināto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ar informācijas un komunikācijas tehnoloģijām nodrošināts pakalpojums, kas nodrošina valsts pārvaldes funkciju vai pakalpojumu izpildi. Par IKT resursu neuzskata iekārtu, ierīci vai citu materiālu aktīvu, kurā programmatūra ir tā neatņemama sastāvdaļa, ja iepirkuma dominējošais mērķis ir šā aktīva funkcionālā izmantošana tam paredzētajam nolūkam, nevis IKT resursa izveide vai pilnveidošana;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b w:val="1"/>
                <w:rtl w:val="0"/>
              </w:rPr>
              <w:t xml:space="preserve">joma</w:t>
            </w:r>
            <w:r w:rsidR="00000000" w:rsidRPr="00000000" w:rsidDel="00000000">
              <w:rPr>
                <w:rtl w:val="0"/>
              </w:rPr>
              <w:t xml:space="preserve"> – savstarpēji saistītu institūciju funkciju, procesu, pakalpojumu un datu kopums, kura ietvaros koordinē IKT resursu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"joma" definīciju un tās saistību ar valsts pārvaldē ieviesto pakalpojumu pārvaldības pieeju. Pašlaik joma tiek definēta kā savstarpēji saistītu institūciju funkciju, procesu, pakalpojumu un datu kopums, taču no noteikumu projekta nav skaidri saprotama šī koncepta vieta kopējā valsts digitālās pārvaldes pārvaldības modelī un tā attiecības ar pakalpojumu pārvaldības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pakalpojumu pārvaldības pieejā pakalpojums tiek definēts kā centrālais pārvaldības objekts, no kura atvasināmi procesi, resursi un dati, lūdzam skaidrot, kā jomu pieeja tiek sasaistīta ar pakalpojumu pārvaldību, kā arī kā tiek nodrošināta pakalpojumu, procesu, datu un IKT resursu vienota pārvaldība. Pretējā gadījumā pastāv risks, ka paralēli tiek veidoti vairāki savstarpēji nesasaistīti pārvaldības modeļi, apgrūtinot vienotas valsts digitālās pārvaldes attīstības principu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b w:val="1"/>
                <w:rtl w:val="0"/>
              </w:rPr>
              <w:t xml:space="preserve">joma</w:t>
            </w:r>
            <w:r w:rsidR="00000000" w:rsidRPr="00000000" w:rsidDel="00000000">
              <w:rPr>
                <w:rtl w:val="0"/>
              </w:rPr>
              <w:t xml:space="preserve"> – savstarpēji saistītu institūciju funkciju, procesu, pakalpojumu un datu kopums, kura ietvaros koordinē IKT resursu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ietverts jēdziena “jomas vadošā institūcija” skaidrojums, proti, tā ir ministrija vai tās padotības iestāde, kurai noteikta atbildība par attiecīgās jomas arhitektūras izstrādi, uzturēšanu un koordinēšanu. Savukārt Noteikumu projekta 18.punkts paredz kārtību, kādā tiek noteikta jomas vadošā institūcija izņēmuma gadījumos, proti, ja plānotā aktivitāte nav paredzēta spēkā esošā jomas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ietvaros Birojam nav skaidrs, kā tiek noteikta jomas vadošā institūcija vispārīgā gadījumā (kas nav 18.punkta izņēmuma gadījums). Līdz ar to Birojs lūdz skaidrot, pamatojoties uz kādiem normatīvajiem aktiem, kura institūcija un pēc kādiem kritērijiem (kādā kārtībā) vispārīgā gadījumā nosaka jomas vadošo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jau iepriekš minēto par neskaidrībām attiecībā uz jēdzienu “jomas vadošā institūcija”, Birojs norāda, ka Informatīvajā ziņojumā "Priekšlikumi informācijas un komunikācijas tehnoloģiju pārmaiņām", tostarp tā II nodaļā  “Valsts pārvaldes IKT kompetences pilnveide, standartizācija un konsolidācija - Kompetences centru attīstība” ir minēti nozaru kompetences centri, pieņemot, ka vidēji katrs nozaru kompetences centrs varētu pārvaldīt 2 digitālās pārvaldes arhitektūras jomas, un, ka visu valsts nozaru saturisko pārvaldību varētu nodrošināt 10-12 nozaru kompetences centri. Vienlaikus Noteikumu projektā pretēji informatīvajā ziņojumā norādītajam šādi kompetences centri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5.4. apakšpunkts papildināts ar atsauci uz Ministru kabineta 2013. gada 3. septembra noteikumiem Nr. 759 "Valsts digitālās pārvaldes vadītāju foruma nolikums", kas nosaka vispārīgo jomas vadošās institūcijas noteikšanas kārtību - analogi jau projektā ietvertajai atsaucei uz šo pašu aktu 18. punktā (izņēmuma gadījumam). Attiecībā uz nozaru kompetences centriem anotācijā skaidrots, ka spēkā esošā definīcija ("ministrija vai tās padotības iestāde") jau pieļauj to noteikšanu par jomas vadošajām institūcijām pēc to izveides, neprasot grozījumus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 un kura šajā statusā deleģēta dalībai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kādos gadījumos par jomas vadošo institūciju var tikt noteikta ministrijas padotības iestāde. Ņemot vērā, ka jomas arhitektūra kalpo par pamatu jomas IKT investīciju plānošanai un attīstības aktivitāšu sākotnējai pamatošanai un izvērtēšanai, lūdzam skaidrot izvēlēto pieeju un atbildību sadalījumu gadījumos, kad jomas vadošās institūcijas funkcijas īsteno nevis ministrija, bet tās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 anotācija papildināta ar attiecīgu skaidrojumu; teksta izmaiņas noteikumu projektā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 un kura šajā statusā deleģēta dalībai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pakalpojuma sniedzēja un saņēmēja atbildību par pieejamību, administratoru piekļuvi, ievainojamību novēršanu, incidentu paziņošanu, auditācijas datiem, rezerves kopijām un atjaunošanu. Iestādei jābūt pieejamiem pierādījumiem, kas ļauj pārliecināties par pakalpojuma atbilstību tās prasībām. Projekta 5.5.apakšpunktā, 7., 8. un 40. punktā ir regulēta atbildība par centralizētu pakalpojumu. Iestādei saglabāta atbildība par resursu, taču nav noteikts tās kontroles apjoms pār obligāti izmantojamu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uzturēšanas darbība</w:t>
            </w:r>
            <w:r w:rsidR="00000000" w:rsidRPr="00000000" w:rsidDel="00000000">
              <w:rPr>
                <w:rtl w:val="0"/>
              </w:rPr>
              <w:t xml:space="preserve"> – ikdienas darbības nepārtrauktības, drošības vai tehniskās darbspējas nodrošināšanai nepieciešama izmaiņa, kas nerada būtisku jaunu funkcionalitāti un nemaina IKT resursa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projektā(tekstā vai anotācijā) noteikt būtiskuma kritērijus un skaidri paredzēt, ka riska mazināšana pati par sevi nepārvērš uzturēšanu stratēģiskā aktivitātē. Ieviest neatliekamu drošības izmaiņu kārtību incidentu ierobežošanai un kritisku ievainojamību novēršanai ar dokumentēšanu un pēckontroli, ievērojot citos normatīvajos aktos noteiktās obligātās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 un 5.9. apakšpunktā, 22., 28., 46., 47., 48. punktā saskatāma drošības darbu nepamatota pakļaušana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Uzturēšanas darbība nedrīkst mainīt riska profilu, lai gan drošības atjauninājuma mērķis parasti ir tieši riska mazināšana. Savukārt jebkura funkcionalitātes vai arhitektūras maiņa var izraisīt atkārtotu izvērtēšanu, bet būtiska ietekme uz kiberdrošību — trešā līmeņa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w:t>
            </w:r>
            <w:r w:rsidR="00000000" w:rsidRPr="00000000" w:rsidDel="00000000">
              <w:rPr>
                <w:b w:val="1"/>
                <w:rtl w:val="0"/>
              </w:rPr>
              <w:t xml:space="preserve">uzturēšanas darbība</w:t>
            </w:r>
            <w:r w:rsidR="00000000" w:rsidRPr="00000000" w:rsidDel="00000000">
              <w:rPr>
                <w:rtl w:val="0"/>
              </w:rPr>
              <w:t xml:space="preserve"> – ikdienas darbības nepārtrauktības, drošības vai tehniskās darbspējas nodrošināšanai nepieciešama izmaiņa, tostarp ražotāja obligāts versijas vai drošības atjauninājums, kas nerada būtisku jaunu funkcionalitāti un nemaina IKT resursa arhitektūru pēc būtības, pat ja tas prasa saistītu tehnisku komponenšu (piemēram, datubāzes vai integrācijas) pielāgošanu tehniskās saderības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w:t>
            </w:r>
            <w:r w:rsidR="00000000" w:rsidRPr="00000000" w:rsidDel="00000000">
              <w:rPr>
                <w:b w:val="1"/>
                <w:rtl w:val="0"/>
              </w:rPr>
              <w:t xml:space="preserve">pilnveidošanas aktivitāte</w:t>
            </w:r>
            <w:r w:rsidR="00000000" w:rsidRPr="00000000" w:rsidDel="00000000">
              <w:rPr>
                <w:rtl w:val="0"/>
              </w:rPr>
              <w:t xml:space="preserve"> – esoša IKT resursa funkcionalitātes, integrāciju, veiktspējas, pieejamības vai pārvaldības būtiska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ietverts termina “pilnveidošanas aktivitāte” skaidrojums, nosakot, ka tajā ietilpst esoša IKT resursa funkcionalitātes, integrāciju, veiktspējas, pieejamības vai pārvaldības būtiska uzlabošana. Vienlaikus Noteikumu projekts neietver skaidrojumu vai legāldefinīciju Noteikumos lietotajam terminam “būtiska uzlabošana”, proti, kādas konkrēti uzlabošanas darbības ir uzskatāmas par būtiskām un kādas par nebūtiskām, līdz ar to apgrūtinot Noteikumu piemērošanu. Minētais saistīts ar Noteikumu projekta 22.punktā norādīto, ka atbildīgā institūcija (arī Birojs) pirms lēmuma par aktivitātes uzsākšanu nosaka, vai plānotā izmaiņa ir uzturēšanas darbība, pilnveidošanas aktivitāte, jaunas attīstības aktivitāte, stratēģiska aktivitāte vai IKT resursa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Birojam nav saprotams, vai pilnveidošanas aktivitātes tvērumā ietilpst arī, piemēram, esošo informācijas sistēmu pielāgošana, lai tās atbilstu jaunajām prasībām, kas izriet no jaunu normatīvo aktu izstrādes vai esošu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vienotu izpratni, kā arī novērst dažādas interpretācijas un strīdus par to, ko konkrētais termins nozīmē, Birojs lūdz precizēt būtiskuma robežas, skaidri nosakot kritērijus, t.sk. kas ietilpst un kas neietilpst attiecīgajā jēdzienā un uz kādiem gadījumiem ir attiecināma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5.7. apakšpunkts papildināts ar objektīviem (bet ne izsmeļošiem) būtiskuma kritērijiem - ietekme uz IKT resursa arhitektūru, funkcionalitātes apjomu un lietotāju loku -, tai skaitā tieši nosakot, ka arī normatīvo aktu izmaiņu radīta pielāgošana vērtējama pēc šiem pašiem kritērijiem. Izsmeļošs uzskaitījums noteikumos nav iekļauts, jo būtiskuma izvērtējums pēc dabas ir atkarīgs no konkrētā gadījuma apstākļiem; praktiskai piemērošanai VARAM izstrādās metodiku ar ilustratīviem piemēriem, kas nav izsmeļoša un ko var aktualizēt bez šo noteikumu grozīšanas.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w:t>
            </w:r>
            <w:r w:rsidR="00000000" w:rsidRPr="00000000" w:rsidDel="00000000">
              <w:rPr>
                <w:b w:val="1"/>
                <w:rtl w:val="0"/>
              </w:rPr>
              <w:t xml:space="preserve">pilnveidošanas aktivitāte</w:t>
            </w:r>
            <w:r w:rsidR="00000000" w:rsidRPr="00000000" w:rsidDel="00000000">
              <w:rPr>
                <w:rtl w:val="0"/>
              </w:rPr>
              <w:t xml:space="preserve"> – esoša IKT resursa funkcionalitātes, integrāciju, veiktspējas, pieejamības vai pārvaldības būtiska uzlabošana, kas maina IKT resursa arhitektūru, paplašina tā funkcionalitātes apjomu vai būtiski ietekmē tā lietotāju loku, tostarp esoša IKT resursa pielāgošana jaunu normatīvo aktu prasībām, ja pielāgošana atbilst iepriekš minētajiem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"stratēģiska aktivitāte" definīciju vai noteikt skaidrus tās piemērošanas kritērijus. Definīcijā izmantotie formulējumi "būtiski ietekmē", "augsts piegādātāja atkarības risks" un "tehnoloģiskās ilgtspējas risks" ir interpretējami un var radīt atšķirīgu pieeju aktivitāšu klasificēšanā. Vienveidīgas regulējuma piemērošanas nodrošināšanai nepieciešams noteikt objektīvus kritērijus vai atsauci uz metodiku, pēc kuras stratēģiskās aktivitātes identificējamas.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vairāku institūciju starpā, valsts vai nozares kiberdrošības risku pārvaldību, valsts pakalpojumu sniegšanu tā apjomam atbilstošā mērogā vai rada augstu piegādātāja atkarības vai tehnoloģiskās ilgtspējas risku. Atbildīgā institūcija stratēģiskās aktivitātes statusu pamato ar motivētu, uz faktiem balstītu izvērtējumu, kuru var apstrīdēt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izvērtēšanas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w:t>
            </w:r>
            <w:r w:rsidR="00000000" w:rsidRPr="00000000" w:rsidDel="00000000">
              <w:rPr>
                <w:b w:val="1"/>
                <w:rtl w:val="0"/>
              </w:rPr>
              <w:t xml:space="preserve">sadarbspējas novērtējums</w:t>
            </w:r>
            <w:r w:rsidR="00000000" w:rsidRPr="00000000" w:rsidDel="00000000">
              <w:rPr>
                <w:rtl w:val="0"/>
              </w:rPr>
              <w:t xml:space="preserve"> – IKT resursa attīstības aktivitātes ietvaros veikts izvērtējums par risinājuma juridisko, organizatorisko, semantisko un tehnisko atbilstību sadarbspējas nodrošināšanai ar citiem IKT resursiem, tai skaitā valsts koplietošanas platformām un citu institūciju informācijas sistēmām, ievērojot Eiropas Sadarbspējas satvarā (EIF) un valsts digitālās pārvaldes arhitektūrās noteiktos principus, standartus un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5.12. apakšpunktu atbilstoši Ministru kabineta 2009. gada 3. februāra noteikumu Nr. 108 "Normatīvo aktu projektu sagatavošanas noteikumi" 131. punktam, kas noteic, ka Ministru kabineta noteikumu projektā var ietvert atsauces uz citām Ministru kabineta noteikumu projekta normām vai tāda paša vai augstāka juridiskā spēka normatīvajiem aktiem. Savukārt juridiski korektas atsauces normatīvajā aktā nav veidojamas uz dokumentiem, kuriem nav juridiski saistoša rakstura, tostarp vadlīnijām, rekomendācijām un citiem ieteikuma rakstura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5.12. apakšpunktā paredzēts, ka sadarbspējas novērtējums tiek veikts, "ievērojot" Eiropas Sadarbspējas satvarā (turpmāk – EIF) noteiktos principus, standartus un vadlīnijas". Savukārt Eiropas Parlamenta un Padomes 2024. gada 13. marta Regulas (ES) 2024/903, ar ko nosaka pasākumus augsta līmeņa publiskā sektora sadarbspējai visā Savienībā, (Sadarbspējīgas Eiropas akts) (turpmāk – regula Nr. 2024/903) 6. panta 2. punkts paredz, ka EIF sadarbspējas novērtējumā "tiek ņemts vērā". Ievērojot minēto, lūdzam precizēt noteikumu projekta redakciju un tā vietā, lai pārrakstītu regulas normu saturu un atsaukties uz EIF, noteikumu projekta 5.12. apakšpunktā ietvert atsauci uz attiecīgajām regulas Nr. \ 2024/903 normām, tādējādi izvairoties no regulas satura dublēšanas un interpretācijas riska, kā arī novēršot iespējamu iespaidu par EIF kā juridiski saistošu avotu vai par stingrāku EIF piemērošanas raksturu, nekā izriet no regulas.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w:t>
            </w:r>
            <w:r w:rsidR="00000000" w:rsidRPr="00000000" w:rsidDel="00000000">
              <w:rPr>
                <w:b w:val="1"/>
                <w:rtl w:val="0"/>
              </w:rPr>
              <w:t xml:space="preserve">sadarbspējas novērtējums</w:t>
            </w:r>
            <w:r w:rsidR="00000000" w:rsidRPr="00000000" w:rsidDel="00000000">
              <w:rPr>
                <w:rtl w:val="0"/>
              </w:rPr>
              <w:t xml:space="preserve"> – IKT resursa attīstības aktivitātes ietvaros veikts izvērtējums par risinājuma juridisko, organizatorisko, semantisko un tehnisko atbilstību sadarbspējas nodrošināšanai ar citiem IKT resursiem, tai skaitā valsts koplietošanas platformām un citu institūciju informācijas sistēmām, ievērojot Eiropas Sadarbspējas satvarā (EIF) un valsts digitālās pārvaldes arhitektūrās noteiktos principus, standartus un vadlīnijas;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w:t>
            </w:r>
            <w:r w:rsidR="00000000" w:rsidRPr="00000000" w:rsidDel="00000000">
              <w:rPr>
                <w:b w:val="1"/>
                <w:rtl w:val="0"/>
              </w:rPr>
              <w:t xml:space="preserve">pasūtījumprogrammatūra</w:t>
            </w:r>
            <w:r w:rsidR="00000000" w:rsidRPr="00000000" w:rsidDel="00000000">
              <w:rPr>
                <w:rtl w:val="0"/>
              </w:rPr>
              <w:t xml:space="preserve"> – institūcijas vajadzībām pēc īpaša pasūtījuma izstrādāta datorprogramma vai tās daļa, attiecībā uz kuru institūcijai vai valstij pieder autortiesības vai ekskluzīvas lietošanas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"pasūtījumprogrammatūra" definīciju. Pašlaik definīcija paredz, ka par pasūtījumprogrammatūru uzskatāma institūcijas vajadzībām pēc īpaša pasūtījuma izstrādāta datorprogramma vai tās daļa, attiecībā uz kuru institūcijai vai valstij pieder autortiesības vai ekskluzīvas lietošanas tiesības. Nav skaidrs, kā definīcija piemērojama gadījumos, kad risinājums ir izstrādāts piem., uz komercproduktu bāzes, veikta esošas programmatūras pielāgošana vai institūcijai piešķirtas lietošanas tiesības, kas nav ekskluzīvas. Lūdzam precizēt definīcijas tvērumu, lai nodrošinātu vienveidīgu tās piemērošanu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Pasūtījumprogrammatūra – institūcijas vajadzībām pēc tās pasūtījuma izstrādāta datorprogramma, programmatūras komponente vai tās modificējums, neatkarīgi no tā, vai tā izstrādāta kā patstāvīgs risinājums vai pielāgojot esošu programmatūru, ja institūcijai vai valstij ir nodotas pietiekamas mantiskās tiesības vai lietošanas tiesības tās turpmākai izmantošanai, uzturēšanai, pilnveidošanai un atkalizmantošanai.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w:t>
            </w:r>
            <w:r w:rsidR="00000000" w:rsidRPr="00000000" w:rsidDel="00000000">
              <w:rPr>
                <w:b w:val="1"/>
                <w:rtl w:val="0"/>
              </w:rPr>
              <w:t xml:space="preserve">pasūtījumprogrammatūra</w:t>
            </w:r>
            <w:r w:rsidR="00000000" w:rsidRPr="00000000" w:rsidDel="00000000">
              <w:rPr>
                <w:rtl w:val="0"/>
              </w:rPr>
              <w:t xml:space="preserve"> – institūcijas vajadzībām pēc īpaša pasūtījuma izstrādāta datorprogramma vai tās daļa, attiecībā uz kuru institūcijai vai valstij pieder autortiesības vai ekskluzīvas lietošanas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šajā nodaļā paredzētā pārvaldības modeļa saistību ar valsts pārvaldē ieviesto pakalpojumu pārvaldības pieeju. No noteikumu projekta nav skaidri saprotams, kā pakalpojumu pārvaldība, jomu arhitektūras, datu pārvaldība un IKT investīciju pārvaldība veido vienotu pārvaldības modeli, kā arī kura no šīm dimensijām ir primārā attīstības plānošanā un lēmumu pieņemšanā.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kā valsts un jomas līmenī nosaka kopējos principus, sadarbspēju un saskarnes, bet detalizētos tehniskos risinājumus izvēlas iestādes pārvaldības kārtībā, ievērojot saistošās prasības. Ārēji noteiktas izmaiņas izvērtējamas visas iestādes infrastruktūras, nevis tikai atsevišķās sistēmas līmenī, iesaistot iestādes arhitektūras atbildīgos un kiberdrošības pārvaldnieku. Projekta 6.–8., 12.–20. un 40. punktā ir reglamentēta iestādes vienotās arhitektūras saglabāšana, taču nav skaidri nodalītas valsts un jomas arhitektūras prasības no iestādes detalizētās infrastruktūras un drošības arhitektūras. Lai gan projektā nav tieši noteikta katras sistēmas tehnoloģiskā risinājuma izvēle centrālajā līmenī, pašreizējais formulējums pieļauj šādu interpretāciju. Atsevišķai sistēmai noteikts risinājums var nebūt savietojams ar iestādes kopējo identitātes pārvaldību, tīkla segmentāciju, privileģēto piekļuvi, monitoringu, rezerves kopēšanu un atjaunošanu. Tas var sadrumstalot vidi, palielināt uzturēšanas sarežģītību un radīt jaunus drošības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plāno būtiski mainīt esošo kārtību, visu IKT attīstības plānošanu pārnesot uz nozares ministrijām, Birojs vērš uzmanību uz nepieciešamību Noteikumu projekta sākotnējās ietekmes izvērtēšanas ietvaros apzināt ministriju iespējas un kapacitāti nodrošināt Noteikumos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konceptuāli. Atbildība par biznesa vajadzību apzināšanu un IKT attīstības prioritāšu noteikšanu jau šobrīd ir nozares ministrijas ikdienas budžeta un politikas plānošanas prakse un ar šo noteikumu projektu netiek radīta no jauna. Noteikumu projekts šo procesu formalizē un padara caurspīdīgu, ieviešot vienotu, strukturētu dokumentēšanas kārtību (jomas arhitektūra, lietderības un investīciju pamatojums), kas ļauj centralizēti pārraudzīt IKT investīciju portfeli.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paredzētā pārvaldības modeļa atbilstību efektīvas pārvaldības principiem un sniegt papildu pamatojumu jaunu pārvaldības institucionālo slāņu izveidei. Noteikumu projektā VARAM jau ir noteiktas plašas funkcijas valsts digitālo tehnoloģiju pārvaldības, investīciju portfeļa koordinācijas, arhitektūras pārvaldības, metodiskās vadības un risku uzraudzības jomā. Vienlaikus valsts līmenī jau tiek attīstīta pakalpojumu pārvaldības pieeja, darbojas datu pārvaldības koordinācijas mehānismi, tostarp Nacionālā datu padome, kā arī jomu arhitektūru pārvaldības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skaidri saprotams, kā jaunveidojamā Valsts digitālo investīciju komisija papildina jau esošo pārvaldības sistēmu, kā arī kā tiek novērsta funkciju pārklāšanās, lēmumu pieņemšanas procesa sarežģīšana un papildu administratīvā sloga veidošanās. Lūdzam anotācijā vai noteikumu projektā skaidrot visu digitālās pārvaldes pārvaldības mehānismu savstarpējo sasaiti un pievienoto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informāciju par noteikumu projekta 8. punktā minēto Valsts informācijas un komunikācijas tehnoloģiju vadības biroju, proti, kas tas ir, no kura normatīvā akta regulējuma izriet tā izveidošana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Viedās administrācijas un reģionālās attīstības ministrija (turpmāk – VARAM) Valsts IKT vadības biroja funkcijas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verificē otrā un trešā līmeņa aktivitāšu atbilstību arhitektūrai, sadarbspējai, koplietošanas un atkalizmantošanas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atbildības sadalījumu gadījumos, kad VARAM izvērtēšanas rezultātā nosaka arhitektūras vai tehniskus ierobežojumus, kas ietekmē nozares izvēlēto risinājumu. No noteikumu projekta nav skaidrs, kādā apjomā šādos gadījumos saglabājas nozares institūcijas atbildība par ieguvumu un rezultātu sasniegšanu (p.7.5.)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verificē otrā un trešā līmeņa aktivitāšu atbilstību arhitektūrai, sadarbspējai, koplietošanas un atkalizmantošanas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nodrošina uz riskiem balstītu būtisko aktivitāšu uzraudzību un organizē neatkarīgus izvērtējumus;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8.6. punktā lietoto terminu "būtiskās aktivitātes". No projekta nav viennozīmīgi saprotams, kuras aktivitātes uzskatāmas par būtiskām, jo šāds jēdziens noteikumu projektā nav definēts. Lūdzam precizēt, vai ar to saprotamas noteikta līmeņa aktivitātes, stratēģiskās aktivitātes vai cits aktivitāšu kopums.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8.6. apakšpunkts precizēts, aizstājot terminu "būtiskās aktivitātes" ar tiešu norādi uz otrā un trešā līmeņa, kā arī stratēģiskajām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nodrošina uz riskiem balstītu otrā un trešā līmeņa, kā arī stratēģisko aktivitāšu uzraudzību un organizē neatkarīgus izvērtējumus;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informāciju par noteikumu projekta 9., 10., 11.. 44. un 60. punktā minēto Valsts digitālo investīciju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digitālo investīciju komisijas sastāvā iekļauj ekspertus no šādām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digitālo investīciju komisijas veidošanas principus un komisijas locekļu statusu. No noteikumu projekta nav skaidri saprotams, vai komisijas sastāvā iekļaujamās personas ir institūciju deleģēti pārstāvji, neatkarīgi eksperti vai citas personas, kā arī pēc kādiem kritērijiem tiek vērtēta to kompetence, nodrošināta reprezentativitāte un novērsti iespējamie interešu konflikti.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pamatojums izvēlētajam komisijā pārstāvēto jomu lokam, kā arī kritēriji, pēc kuriem noteikta tieši šādu jomu pārstāvniecība. Ņemot vērā, ka komisija sniegs atzinumus par stratēģiskām un augstas vērtības valsts IKT investīcijām, lūdzam precizēt komisijas sastāva veidošanas principus, ekspertu atlases kārtību un neatkarības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kā komisijas sastāvs nodrošinās sabalansētu valsts pārvaldes, nozares, akadēmiskās vides un privātā sektora kompetenču pārstāvību, kā arī kādā veidā tiks nodrošināta nepieciešamo specializēto zināšanu pieejamība konkrētu investīciju izvērtēšanā.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digitālo investīciju komisijas sastāvā iekļauj ekspertus no šādām jomām: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- 16.09.2026.)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digitālo investīciju komisijas ekspertiem ir paredzētas būtiskas funkcijas – tie izskata trešā līmeņa un stratēģiskās aktivitātes, vērtē to prioritāti kopējā valsts investīciju portfelī un sniedz atzinumu pirms turpmāka lēmuma pieņemšanas par attiecīgās aktivitātes finansēšanu vai apstiprināšanu. Tāpat noteikumu projekta 10. punkts paredz Valsts digitālo investīciju komisijā iekļaut dažādu jomu ekspertus, kuru profesionālā darbība, cita starpā, varētu būt saistīta ar attiecīgās aktivitātes iespējamiem īstenotājiem, potenciālajiem piegādātājiem, konsultantiem vai risinājumu izstrādātājiem u.tml. Lai novērstu iespējamu faktisku vai šķietamu interešu konfliktu, ko var radīt ekspertu personiskās, profesionālās vai komerciālās saiknes ar IKT tirgus dalībniekiem, KNAB ieskatā būtu nepieciešams papildināt noteikumu projekta 9.–11. punktā paredzēto Valsts digitālo investīciju komisijas regulējumu, īpašu uzmanību pievēršot Valsts digitālo investīciju komisijas ekspertu neatkarības nodrošināšanai un interešu konflikta novēršanai. Tāpat būtu nepieciešams nodrošināt, ka visu Valsts digitālo investīciju komisijas ekspertu atlases process, tostarp informācijas par iespējamiem interešu konfliktiem pārbaude un tās rezultāti, tiek pienācīgi dokumentēts, lai nodrošinātu procesa pārskatāmību un izsekojamību.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projekts papildināts ar 11.1.–11.5. punktu, kas paredz divpakāpju ekspertu neatkarības pārbaudes mehānismu (pirms iecelšanas komisijas sastāvā un pirms katras konkrētas aktivitātes izvērtēšanas), atstatīšanās kārtību interešu konflikta gadījumā, kā arī VARAM pienākumu dokumentēt ekspertu atlases, neatkarības izvērtēšanas un interešu konfliktu pārbaudes procesu un rezultātus. Attiecīgi papildināta arī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 Ekspertu individuālos novērtējumus sagatavo eksperti, kuru neatkarība attiecībā uz konkrēto vērtējamo aktivitāti ir pārbaudīta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Valsts digitālo investīciju komisijas atzinuma juridisko statusu un ietekmi uz turpmāko lēmumu pieņemšanu. No noteikumu projekta nav viennozīmīgi saprotams, vai komisijas atzinumam ir rekomendējošs vai saistošs raksturs.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 Ekspertu individuālos novērtējumus sagatavo eksperti, kuru neatkarība attiecībā uz konkrēto vērtējamo aktivitāti ir pārbaudīta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par katru vērtējamo aktivitāti jāiesniedz vismaz divu ekspertu neatkarīgi individuāli novērtējumi. Vienlaikus Valsts digitālo investīciju komisijas sastāvā (Noteikumu 10.punkts) arī ir iekļauta virkne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Noteikumu 10.punktā minētie Valsts digitālo investīciju komisijas sastāvā esošie eksperti ir vai var būt arī 11.punktā minēto novērtējumu sagatavotāji;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tiks nodrošināta ekspertu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būs novērtējumu saturs – ko eksperti vērtēs (izmaksas, biznesa procesa realizāciju, nepieciešamību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kādi būs kritēriji minēto ekspertu atlasei (izglītība, darbības joma, profesionālā pieredze, kvalifikācija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institūcija noteiks piesaistīto ekspertu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kurš un no kādiem līdzekļiem apmaksās ekspertu pakalpojumus un vai tiks paredzētas šo izmaksu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skatīt precizēto anotāciju. Ekspertu neatkarības nodrošināšana risināta ar noteikumu 11.1.–11.5. apakšpunktu (sk. arī Korupcijas novēršanas un apkarošanas biroja iebildumu). Anotācijā skaidrots, kuras personas sagatavo individuālos novērtējumus, kāds ir to saturs un pēc kādiem principiem izriet ekspertu profesionālā kompetence un atlīdzības finansējums. Konkrēti ekspertu atlases kritēriji un fiksētas atlīdzības likmes šajos noteikumos netiek noteiktas, jo tās ir operatīva rakstura jautājumi, kas atkarīgi no katras piesaistes konkrētajiem apstākļiem un tirgus situācijas.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 Ekspertu individuālos novērtējumus sagatavo eksperti, kuru neatkarība attiecībā uz konkrēto vērtējamo aktivitāti ir pārbaudīta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VARAM sadarbībā ar Valsts digitālās pārvaldes vadītāju forumu izstrādā, apstiprina, uztur un ne retāk kā reizi gadā pārskata jomu sarakstu un katras jomas vadošo institūciju. Šajā punktā minēto sarakstu publicē </w:t>
            </w:r>
            <w:r w:rsidR="00000000" w:rsidRPr="00000000" w:rsidDel="00000000">
              <w:rPr>
                <w:rtl w:val="0"/>
              </w:rPr>
              <w:t xml:space="preserve">VARAM tīmekļvietnē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jomu noteikšanas principus. Šobrīd nav vienota pieeja, - vairums jomu ir definētas kā nozares, savukārt tieslietu jomā par jomu faktiski noteikta konkrēta platforma. Tāpat lūdzam precizēt lēmumu pieņemšanas kārtību par jomu izveidi, apvienošanu, sadalīšanu un vadošās institūcijas noteikšanu, tai skaitā gala lēmuma pieņēmēju un pieņemto lēmumu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VARAM sadarbībā ar Valsts digitālās pārvaldes vadītāju forumu izstrādā, apstiprina, uztur un ne retāk kā reizi gadā pārskata jomu sarakstu un katras jomas vadošo institūciju. Šajā punktā minēto sarakstu publicē </w:t>
            </w:r>
            <w:r w:rsidR="00000000" w:rsidRPr="00000000" w:rsidDel="00000000">
              <w:rPr>
                <w:rtl w:val="0"/>
              </w:rPr>
              <w:t xml:space="preserve">VARAM tīmekļvietnē</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jomas mērķus, pamatprocesus, pakalpojumus un lietotāju vajadzības;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jomu arhitektūras saistību ar valsts pārvaldē ieviesto pakalpojumu pārvaldības pieeju. No noteikumu projekta nav skaidri saprotams, kā pakalpojumu portfelis, pakalpojumu īpašnieki un pakalpojumu attīstības plānošana tiek integrēta jomu arhitektūrās.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jomas mērķus, pamatprocesus, pakalpojumus un lietotāju vajadzības;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16.punktā minētā jomas arhitektūras saskaņošanas kārtība (tikai saskaņota jomas arhitektūra ir pamats jomas IKT investīciju plānošanai un jaunu attīstības aktivitāšu sākotnējai pamatošanai) ir pretrunā gadījumiem, kad aktivitātes nepieciešamība izriet no steidzami izpildāmas likumdevēja gribas (uzdevuma), piemēram, steidzami realizējamiem apjomīgiem normatīvo aktu grozījumiem, Eiropas Savienības tiesību aktu prasībām vai apstiprinātiem politikas plānošanas dokumentiem. Tādējādi pastāv risks, ka iestādes nevarēs savlaicīgi uzsākt aktivitātes izstrādi vai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 institūcijai jārīkojas situācijā, kad tai ar normatīvo aktu vai politikas plānošanas dokumentu ir uzdots noteiktā termiņā ieviest konkrētu digitālo risinājumu, bet aktivitāte netiek 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projekta 16. punkts papildināts, paredzot, ka gadījumos, kad aktivitātes nepieciešamība izriet no normatīvajā aktā, Eiropas Savienības tiesību aktā vai apstiprinātā politikas plānošanas dokumentā noteikta termiņa, atbildīgā institūcija var uzsākt aktivitātes sākotnējo pamatošanu un izvērtēšanu paralēli jomas arhitektūras aktualizācijas procesam (18. punkts), ar nosacījumu par arhitektūras aktualizāciju pēc aktivitātes saskaņošanas.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 Ja aktivitātes nepieciešamība izriet no normatīvajā aktā, Eiropas Savienības tiesību aktā vai apstiprinātā politikas plānošanas dokumentā noteikta termiņa, kura ievērošana citādi nebūtu iespējama, vai ja aktivitātei jau piešķirts finansējums, bet tā nav paredzēta spēkā esošajā jomas arhitektūrā, atbildīgā institūcija var uzsākt aktivitātes sākotnējo pamatošanu un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minēto izvērtēšanu paralēli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minētajam jomas arhitektūras aktualizācijas procesam. Šādā gadījumā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minētajā atzinumā var noteikt nosacījumu par jomas arhitektūras aktualizāciju noteiktā termiņā pēc aktivitātes saskaņošanas.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33., 42.–48. un 59.–61. punktā, reglamentējot saskaņošanas un pārejas kārtību, lūdzam precizēt termiņus, lēmumu tiesiskās sekas, atkārtotas izvērtēšanas robežas un pārejas periodus. Vienlaicīgi noteikt, ka jaunas prasības piemērot pēc nepieciešamās metodikas un tehnisko nosacījumu pieejamības, izvērtējot migrācijas riskus, izmaksas un finansējumu. Šobrīd projektā nav pietiekami skaidri noteikts kopējais izvērtēšanas ilgums, galīgā lēmuma pieņēmējs, domstarpību risināšana un jaunu arhitektūras prasību piemērošana esošām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Vispārējās arhitektūras,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noteikt, ka arhitektūras un investīciju saskaņošana neaizstāj un neierobežo iestādes pienākumus un kompetento institūciju pilnvaras kiberdrošības un IKT kritiskās infrastruktūras aizsardzībā. Lūdzam arī pārbaudīt projektā paredzēto uzraudzības kompetenču atbilstību speciālajam regulējumam. Projekta 4., 19.–21., 40. un 58. punkts nosaka attiecības kiberdrošības regulējumā. Izņēmums klasificētās informācijas sistēmām neatrisina kritiskās infrastruktūras aizsardzības jautājumus sistēmās, kurās šāda informācija netiek apstrādāta. Nav pietiekami skaidri noteikta projekta prasību un speciālā kiberdrošības regulējuma savstarpējā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Vispārējās arhitektūras,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20. punktā minētos principus ar pakalpojumu pārvaldības aspektiem, tai skaitā pakalpojumu pieejamības, nepārtrauktības, lietotāju pieredzes un pakalpojumu kvalitātes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vienādot normas projekta 20., 38.–39. punktā un 1. pielikuma 1.5. apakšpunktā un atļaut pamatotu lokālu vai kombinētu risinājumu, ja koplietošanas pakalpojums neatbilst obligātajām prasībām, nav savietojams ar iestādes infrastruktūru vai rada nepieņemamu atkarības un nepieejamības risku. Drošībai nepieciešamas rezerves jaudas un neatkarīgus atjaunošanas risinājumus neuzskatīt par nepamatotu dublēšanos. Pamattekstā paredzēta koplietošanas prioritāte un alternatīvas pamatošanas iespēja, savukārt pielikumā koplietošanas infrastruktūras izmantošana formulēta kategoriski. Turklāt projekta 39. punktā nav nepārprotami paredzēts, ka alternatīvu var pamatot ar drošības prasībām vai darbības nepārtrauktību, arī ja tā nav lētāka.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Atbildīgā institūcija nodrošina, ka izvēlētais risinājums ievēro drošību un datu aizsardzību pēc noklusējuma, sadarbspēju, piekļūstamību, tehnoloģisko neitralitāti, datu vienreizes principu, atkalizmantošanu, koplietošanas risinājumu prioritāti un piegādātāja atkarības mazināšanu.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Detalizētas vispārējās tehniskās un drošības prasības ir noteiktas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 punktu un svītrot 1. pielikumu, ietverot noteikumu projekta IV nodaļā Valsts informācijas sistēmu likuma 4. panta otrās daļas pilnvarojumā minētās attiecīgās vispārējās tehniskās un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Detalizētas vispārējās tehniskās un drošības prasības ir noteiktas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IKT resursu attīstības aktivitāšu identificēšana, sākotnējā pamatošana un reģistrēšana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ieceri reģistrēt VIRSIS visas attīstības aktivitātes bez jebkādiem izņēmumiem vai diferencētas pieejas. Noteikumu projekts paredz vienādu pieeju visām attīstības aktivitātēm neatkarīgi no to apjoma, izmaksām, riska līmeņa un ietekmes. Šāda pieeja nav balstīta uz riskos balstītu pārvaldību un var nebūt samērīga ar mērķi nodrošināt valsts IKT investīciju pārraudzību. Turklāt, šādas prasības īstenošana praksē radītu būtisku administratīvo slogu, ņemot vērā, ka iestādē vienlaikus tiek īstenots ievērojams skaits dažādu attīstības aktivitāšu, kuru apjoms, sarežģītība un nozīmīgums ir atšķirīgs. Detalizēta visu aktivitāšu reģistrēšana prasītu regulāru un laikietilpīgu informācijas ievadi, aktualizēšanu un uzturēšanu, kas nozīmētu papildu resursu novirzīšanu no pamatfunkciju un attīstības darbu veikšanas uz administratīvām darbībām. Vienlaikus nav pietiekami skaidrs, vai šāds papildu administratīvais ieguldījums būtu samērīgs ar sagaidāmo ieguvumu no informācijas uzkrāšanas un pārvaldības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pie prasību apjoma šāda reģistrēšana kļūs par formālu pienākumu, kura izpilde tiks veikta galvenokārt atbilstības nodrošināšanas nolūkā, nevis kā efektīvs pārvaldības instruments. Tas savukārt var mazināt datu kvalitāti, palielināt administratīvo slogu un negatīvi ietekmēt iestādes spēju operatīvi reaģēt uz normatīvo aktu izmaiņām, lietotāju vajadzībām un citiem attīstības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ievieš pirmā, otrā un trešā līmeņa aktivitāšu diferenciāciju, nav skaidrs, kādēļ pilnīgi visām aktivitātēm paredzēts vienāds reģistrēšanas un informācijas uzturēšanas pienākums. Vienota pieeja visām aktivitātēm neatkarīgi no to apjoma, riska līmeņa vai ietekmes var nebūt efektīvākais risinājums,  ņemot vērā attīstības aktivitāšu daudzveidību. Tādēļ aicinām izvērtēt iespēju noteikt samērīgus kritērijus, piemēram, paredzot pienākumu VIRSIS reģistrēt tikai noteikta apjoma, izmaksu, riska vai stratēģiskas nozīmes attīstības aktivitātes, vai arī paredzēt citus izņēmumus un vienkāršotus uzskaites mehānismus mazāka mēroga aktivitātēm. Arī šāda diferencēta pieeja ļautu sasniegt VIRSIS ieviešanas un informācijas pārvaldības mērķus, vienlaikus izvairoties no nesamērīga administratīvā sloga un nodrošinot 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projekta pilnveides procesā. Vienlaikus informējam, ka noteikumu projekta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IKT resursu attīstības aktivitāšu identificēšana, sākotnējā pamatošana un reģistrēšana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 punktā, vai arī standartprogrammatūras licenču ikgadēja abonēšana ir uzskatāma par IKT resursa uzturēšanas darbībām, jo skaidrība šajā jautājumā ir svarīga valsts iestāžu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 un 24. punktā noteiktās prasības attiecībā uz uzturēšanas darbību un pilnveidošanas aktivitāšu nodalīšanu. Praksē viena IKT resursa uzturēšanas ietvaros bieži tiek veiktas arī normatīvā regulējuma izmaiņu, datu apmaiņu vai citu obligātu prasību radītas sistēmas izmaiņas, kuras var ietvert arī būtiskas funkcionalitātes izmaiņas. Nav skaidrs, kā šādos gadījumos nošķirama uzturēšanas darbība no pilnveidošanas aktivitātes un kā piemērojamas prasības par atsevišķu aktivitāšu reģistrēšanu VIRSIS. Vienlaikus lūdzam precizēt, kā minētās prasības piemērojamas gadījumos, kad uzturēšanas un pilnveidošanas darbi tiek veikti viena iepirkuma vai līguma ietvaros, jo no projekta nav skaidrs, kā šādā situācijā nodrošināma aktivitāšu un ar tām saistīto iepirkumu organizēšana.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Attiecībā uz uzturēšanas un pilnveidošanas nodalīšanu normatīvā regulējuma izmaiņu gadījumā piemērojams šo noteikumu 5.7. punktā jau iestrādātais precizējums (sk. attiecīgo iebildumu). 24. punkts papildināts, precizējot, ka gadījumā, kad viena iepirkuma vai līguma ietvaros tiek veikta gan uzturēšanas, gan pilnveidošanas aktivitāte, izmanto abus VIRSIS identifikatorus, un 2. pielikumā noteikto pamatojumu un V nodaļā minēto izvērtēšanu piemēro tikai pilnveidošanas aktivitātes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Pilnveidošanas, jaunas attīstības, stratēģiskas un likvidēšanas aktivitāti pirms tās īstenošanas atbildīgā institūcija reģistrē VIRSIS. Aktivitātei sistēma piešķir unikālu identifikatoru, kuru atbildīgā institūcija izmanto visā aktivitātes dzīves ciklā, tostarp budžeta, iepirkuma, līgumu un statusa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 vai šādā gadījumā paralēli var virzīt iepirkuma procedūru. Ja nē, tad šāda pieeja (vispirms aktivitātei pirms tās īstenošanas VIRSIS tiek piešķirts unikāls identifikators, kuru atbildīgā institūcija izmanto visā aktivitātes dzīves ciklā, tostarp iepirkuma līgumu un statusa informācijā) izslēdz iespēju izsludināt iepirkuma procedūru pirms aktivitātes, kā rezultātā katrai aktivitātei jāpiemēro jauns atsevišķs iepirkums. Biroja ieskatā tas ir birokrātiskā sloga palielinošs pasākums, kā arī neefektīva informācijas sistēmas pārziņa kontroles metode.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izskaidrots. Iepirkuma procedūras sagatavošanas darbības (piemēram, tehniskās specifikācijas izstrāde) nav ierobežotas ar 24. punktā noteikto VIRSIS reģistrācijas prasību - tā regulē tikai identifikatora izmantošanu. Iepirkuma procedūras formālu uzsākšanu regulē 49. punkts, kas jau paredz izņēmuma mehānismu termiņu nodrošināšanai. Anotācija papildināta ar skaidrojumu; teksta izmaiņas 24. punktā šajā daļā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Pilnveidošanas, jaunas attīstības, stratēģiskas un likvidēšanas aktivitāti pirms tās īstenošanas atbildīgā institūcija reģistrē VIRSIS. Aktivitātei sistēma piešķir unikālu identifikatoru, kuru atbildīgā institūcija izmanto visā aktivitātes dzīves ciklā, tostarp budžeta, iepirkuma, līgumu un statusa informācijā. Ja viena iepirkuma vai līguma ietvaros paredzēta gan uzturēšanas darbība, gan pilnveidošanas aktivitāte, iepirkumā vai līgumā norāda gan šo noteikumu 23. punktā minēto uzturēšanas darbības identifikatoru, gan šajā punktā minēto pilnveidošanas aktivitātes identifikatoru;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pamatojumu un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minēto izvērtēšanu piemēro tikai pilnveidošanas aktivitātes daļai.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prasības aktivitātes sasaistīšanai ar jomas arhitektūru gadījumos, kad aktivitāte skar vairākas jomas, attiecas uz horizontālu koplietošanas risinājumu vai attiecīgajai jomai nav aktuālas arhitektūras.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projektā IKT resursu attīstības aktivitāšu plānošana, reģistrēšana un izvērtēšana tiek balstīta galvenokārt uz jomu arhitektūrām, taču nav paredzēta sistemātiska sasaiste ne ar valsts pārvaldē ieviesto pakalpojumu pārvaldības pieeju, ne valsts datu pārvaldības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aktivitāti, netiek identificēts pakalpojums vai pakalpojumu kopums, kura nodrošināšanai attiecīgā aktivitāte tiek īstenota, netiek nodrošināta saikne ar pakalpojuma īpašnieku, pakalpojuma rezultātiem un plānotajiem ieguvumiem, kā arī netiek paredzēta saistības identificēšana ar datu kopām, datu domēniem, datu īpašniekiem vai datu pārvaldības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modeli, datu pārvaldības pieeju, jomu arhitektūru pārvaldību un IKT investīciju pārvaldību, no noteikumu projekta nav skaidri saprotams, kā šie pārvaldības ietvari savstarpēji saslēdzas vienotā valsts digitālās pārvaldes modelī.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risku veidot vairākus paralēlus un savstarpēji nepietiekami integrētus pārvaldības modeļus, kuros IKT investīcijas tiek plānotas pēc arhitektūras principiem, pakalpojumu attīstība tiek organizēta atsevišķā pārvaldības ietvarā, bet datu pārvaldības mērķi un prasības nav tieši sasaistīti ar investīciju plānošanas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aktivitāšu reģistrācijas procesā paredzēt sasaisti ar attiecīgajiem publiskajiem pakalpojumiem un datu pārvaldības objektiem, kā arī anotācijā vai noteikumu projektā skaidrot jomu arhitektūru, pakalpojumu pārvaldības, datu pārvaldības un IKT investīciju pārvaldības savstarpējo vietu un lomu kopējā valsts digitālās pārvaldes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 Aktivitātes sākotnējā reģistrācija VIRSIS pieļaujama arī pirms visu šajā punktā minēto datu galīgas noteikšanas, ja atbildīgā institūcija tos precizē izvērtēšanas un īstenošanas gaitā; šādā gadījumā atbildīgā institūcija aktualizē VIRSIS reģistrēto informāciju atbilstoši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izriet, ka reģistrēt aktivitāti VIRSIS ir iespējams tikai tad, kad tā ir zināma un novērtēta, bet no Noteikumu projekta 24.punkta izriet, ka iepirkuma  informācijā ir jāliek atsauces uz VIRSIS piešķirtajiem unikālajiem identifikatoriem. Līdz ar to šāda kārtība pilnīgi izslēdz iespēju izmantot Agile pieeju (modeli) programmatūras izstrādes jomā, atgriežoties pie novecojušas Waterfall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25. punkts papildināts, pieļaujot pakāpenisku VIRSIS reģistrēto datu precizēšanu izvērtēšanas un īstenošanas gaitā, izmantojot šo noteikumu 27. un 29. punktā jau noteikto aktualizācijas kārtību - saskanīgi ar iteratīvas (Agile) izstrādes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 Aktivitātes sākotnējā reģistrācija VIRSIS pieļaujama arī pirms visu šajā punktā minēto datu galīgas noteikšanas, ja atbildīgā institūcija tos precizē izvērtēšanas un īstenošanas gaitā; šādā gadījumā atbildīgā institūcija aktualizē VIRSIS reģistrēto informāciju atbilstoši šo noteikumu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minētajā punktā noteiktais ir pretrunā ar prioritāro uzdevumu izpildi un gadījumiem, kad aktivitātes nepieciešamība izriet no steidzami izpildāmas likumdevēja gribas (uzdevuma), piemēram, steidzami realizējamiem apjomīgiem normatīvo aktu grozījumiem, Eiropas Savienības tiesību aktu prasībām vai apstiprinātiem politikas plānošanas dokumentiem. Tādējādi pastāv risks, ka iestādes nevarēs savlaicīgi uzsākt aktivitātes izstrādi vai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28. punkts papildināts ar atsauci uz šo noteikumu 16. un 49. punktā jau paredzētajiem izņēmuma mehānismiem gadījumiem, kad aktivitātes nepieciešamība izriet no steidzami izpildāma normatīvā akta, Eiropas Savienības tiesību akta vai politikas plānošanas dokumenta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 izņemot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rada papildu administratīvo slogu atbildīgajām institūcijām, jo līdz šim šāda prasība netika noteikta, kā arī tā paredz pienākumu VARAM sekot līdzi jebkurām izmaiņām visās valsts informācijas sistēmās. Jāņem vērā, ka Noteikumu projekts paredz virkni uzraudzības pasākumu, kas jāveic katrai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izskaidrots. 29. un 54. punkts regulē atšķirīgas datu kategorijas ar saskaņotu (ceturkšņa) periodiskumu, nevis dublējošas prasības. Pienākums aktualizēt informāciju gulstas uz atbildīgo institūciju; VARAM izmanto institūciju sniegto informāciju, nevis patstāvīgi uzrauga izmaiņas visās valsts informācijas sistēmās. Anotācija papildināta ar attiecīgu skaidrojumu; teksta izmaiņas 29. punktā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IKT resursu attīstības aktivitāšu lietderības un investīciju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IKT resursu attīstības aktivitāšu lietderības un investīciju izvērtēšanas procesu ar prasību izvērtēt attīstības aktivitātes saistību gan ar publiskajiem pakalpojumiem, gan datu pārvaldības mērķiem un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2. pielikuma izriet, ka investīciju izvērtēšana tiek organizēta galvenokārt caur IKT resursu, jomu arhitektūru, izmaksu, ieguvumu un tehnoloģisko risinājumu prizmu. Vienlaikus nav paredzēta sistemātiska sasaite ar valsts pārvaldē ieviesto pakalpojumu pārvaldības pieeju un datu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Aktivitāšu izvērtēšanas un pamatošanas procesā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saistības identificēšana ar konkrētu publisko pakalpojumu vai pakalpojumu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īpašnieka un pakalpojuma rezultātu rādītāju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saistības identificēšana ar datu domēniem, datu kopām, datu īpašniekiem vai datu kvalitātes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aktivitātes ietekmes izvērtēšana uz datu kvalitāti, datu koplietošanu un datu pārvaldības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investīciju lietderība tiek vērtēta galvenokārt no tehnoloģisko risinājumu un procesu efektivitātes skatpunkta, nepietiekami izvērtējot to pienesumu publisko pakalpojumu attīstībai un datu pārvaldības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datu pārvaldības, jomu arhitektūru un IKT investīciju pārvaldības modeļus, no noteikumu projekta nav skaidri saprotams, kā minētie pārvaldības ietvari savstarpēji saslēdzas vienotā valsts digitālās pārvaldes pārvaldības modelī. Pašreizējā redakcija rada risku veidot vairākus paralēlus un savstarpēji nepietiekami integrētus pārvaldības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investīciju izvērtēšanas procesā paredzēt obligātu sasaisti ar publiskajiem pakalpojumiem un datu pārvaldības objektiem, kā arī anotācijā skaidrot pakalpojumu pārvaldības, datu pārvaldības, jomu arhitektūru un IKT investīciju pārvaldības savstarpējo vietu kopējā valsts digitālās pārvaldes pārvaldības modelī.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IKT resursu attīstības aktivitāšu lietderības un investīciju izvērtēšana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Nosakot plānoto investīciju apmēru vismaz triju gadu plānošanas periodam, ņem vērā visus vienā IKT resursa attīstības aktivitātē plānotos ieguldījumus neatkarīgi no finansējuma avota, iepirkuma procedūru, līgumu vai atsevišķu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30. un 37. punkta savstarpējo piemērošanu investīciju apmēra noteikšanā. 30. punkts paredz investīciju apmēru noteikt vismaz triju gadu plānošanas periodam, savukārt 37. punkts nosaka alternatīvu izvērtēšanu IKT resursa dzīves cikla periodā, kas nav mazāks par septiņiem gadiem. No projekta nav viennozīmīgi saprotams, kurš no šiem periodiem piemērojams aktivitātes līmeņa noteikšanai atbilstoši 5.10.1.-5.10.3. apakšpunktā noteiktajiem investīciju sliekšņiem.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30. punkts papildināts, precizējot, ka tajā minētais investīciju apmērs (triju gadu plānošanas periodam, ko atbilstoši 17. punktam aktualizē ne retāk kā reizi gadā) izmantojams aktivitātes līmeņa noteikšanai atbilstoši 5.10. apakšpunktam, savukārt 37. punktā minētais septiņu gadu periods attiecas tikai uz dzīves cikla izmaksu un alternatīvu izvērtējumu un līmeņa noteikšanu neietekmē.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Nosakot plānoto investīciju apmēru vismaz triju gadu plānošanas periodam, ņem vērā visus vienā IKT resursa attīstības aktivitātē plānotos ieguldījumus neatkarīgi no finansējuma avota, iepirkuma procedūru, līgumu vai atsevišķu pasūtījumu skaita. Šajā punktā minēto investīciju apmēru izmanto aktivitātes līmeņa noteikšanai atbilstoši šo noteikumu </w:t>
            </w:r>
            <w:r w:rsidR="00000000" w:rsidRPr="00000000" w:rsidDel="00000000">
              <w:rPr>
                <w:rtl w:val="0"/>
              </w:rPr>
              <w:t xml:space="preserve">5.10. </w:t>
            </w:r>
            <w:r w:rsidR="00000000" w:rsidRPr="00000000" w:rsidDel="00000000">
              <w:rPr>
                <w:rtl w:val="0"/>
              </w:rPr>
              <w:t xml:space="preserve">apakšpunktam</w:t>
            </w:r>
            <w:r w:rsidR="00000000" w:rsidRPr="00000000" w:rsidDel="00000000">
              <w:rPr>
                <w:rtl w:val="0"/>
              </w:rPr>
              <w:t xml:space="preserve">. Šo noteikumu </w:t>
            </w:r>
            <w:r w:rsidR="00000000" w:rsidRPr="00000000" w:rsidDel="00000000">
              <w:rPr>
                <w:rtl w:val="0"/>
              </w:rPr>
              <w:t xml:space="preserve">37. </w:t>
            </w:r>
            <w:r w:rsidR="00000000" w:rsidRPr="00000000" w:rsidDel="00000000">
              <w:rPr>
                <w:rtl w:val="0"/>
              </w:rPr>
              <w:t xml:space="preserve">punktā</w:t>
            </w:r>
            <w:r w:rsidR="00000000" w:rsidRPr="00000000" w:rsidDel="00000000">
              <w:rPr>
                <w:rtl w:val="0"/>
              </w:rPr>
              <w:t xml:space="preserve"> minētais septiņu gadu periods attiecas uz aktivitātes dzīves cikla izmaksu un alternatīvu izvērtējumu un līmeņa noteikšanu neietekmē.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un trešā līmeņa aktivitātei 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IKT resursa attīstības aktivitātes lietderības un investīciju pamatojuma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izmaksu un ieguvumu analīzes piemērošanas pieeju aktivitātēm, kuru primārais mērķis nav ekonomiskā efekta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pielikums paredz pienākumu veikt detalizētu izmaksu un ieguvumu analīzi, noteikt monetārus ieguvumus, aprēķināt neto ieguvumu un izvērtēt ekonomisko pamatotību visā IKT resursa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daļa valsts pārvaldes IKT investīciju tiek īstenota normatīvo aktu prasību izpildei, kiberdrošības stiprināšanai, informācijas sistēmu darbības nepārtrauktības nodrošināšanai, informācijas drošības prasību ieviešanai vai citu obligātu valsts funkciju izpildei. Šādu aktivitāšu ieguvumi daudzos gadījumos objektīvi nav mērāmi naudas izteiksmē vai salīdzināmi ar klasisku izmaksu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diferencētu izvērtēšanas pieeju šādām aktivitātēm vai noteikt alternatīvu pamatojuma modeli gadījumiem, kad investīcijas pamatotas ar tiesiskiem, drošības vai nepārtrauktības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Otrā un trešā līmeņa aktivitātei 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IKT resursa attīstības aktivitātes lietderības un investīciju pamatojuma 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un trešā līmeņa aktivitātes lietderību vērtē un sagatavo par nozari atbildīgā ministrija atbilstoši nozares saistībām, vajadzībām un prioritātēm, sagatavojot pašnovērtējumu, kas iekļauj lietderības izvērtējumu, atbilstoši jomas, nacionālajām prioritātēm un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36. un 37. punktā lietoto terminoloģiju. 36. punktā noteikts, ka lietderību vērtē "par nozari atbildīgā ministrija", savukārt 37. punktā efektivitātes sākotnējo vērtējumu veic "jomas ministrija". Noteikumu projektā termins "jomas ministrija" nav definēts, savukārt 5.4. punktā definēta "jomas vadošā institūcija", kas var būt gan ministrija, gan tās padotības iestāde. Lūdzam precizēt, vai abos punktos ir domāts viens un tas pats subjekts, un nodrošināt vienotu terminoloģijas lietojumu visā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37. punktā termins "jomas ministrija" aizstāts ar "par nozari atbildīgā ministrija", saskaņojot to ar 36. un 7. punktā lietoto terminoloģiju. Šis subjekts ir atšķirīgs no 5.4. apakšpunktā definētās "jomas vadošās institūcijas" - nozares ministrija atbild par biznesa vajadzību un lietderības/efektivitātes izvērtējumu, savukārt jomas vadošā institūcija (kas var būt arī padotības iestāde) - par jomas arhitektūru. Anotācijā šī atšķirība skaidrota.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un trešā līmeņa aktivitātes lietderību vērtē un sagatavo par nozari atbildīgā ministrija atbilstoši nozares saistībām, vajadzībām un prioritātēm, sagatavojot pašnovērtējumu, kas iekļauj lietderības izvērtējumu, atbilstoši jomas, nacionālajām prioritātēm un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40. punktā noteiktā izvērtēšanā iesaistīto institūciju loka samērīgumu un precizēt to iesaistes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IKT resursu attīstības aktivitāšu izvērtēšanā var tikt iesaistīts plašs institūciju loks atbilstoši to kompetencei. Vienlaikus no regulējuma nav viennozīmīgi saprotams, kādos gadījumos konkrētu institūciju iesaiste ir obligāta, kādos gadījumos tā ir rekomendējoša, kā arī pēc kādiem principiem tiek noteikts iesaistāmo institūciju tvērums konkrētai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paralēli tiek paredzēta jomu arhitektūru izvērtēšana, VARAM koordinācija, galveno arhitektu iesaiste, Valsts digitālo investīciju komisijas darbība, kā arī citu institūciju atzinumu sniegšana, pastāv risks būtiski palielināt administratīvo slogu, izvērtēšanas procesa ilgumu un lēmumu pieņemšanas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nav skaidri saprotams, kā tiek nodrošināta izvērtēšanā iesaistīto institūciju sniegto viedokļu savstarpēja koordinācija un kā tiek pieņemts galīgais lēmums gadījumos, kad iesaistītās institūcijas sniedz atšķirīgus secinājumus vai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iesaistes kritērijus katrai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uz riskiem balstītu pieeju izvērtēšanā iesaistāmo institūciju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noteikt galīgā lēmuma pieņēmēju un domstarpību risināšanas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kopējo administratīvo slogu, ņemot vērā projektā jau paredzētos pārvaldības mehānismus, tai skaitā jomu arhitektūru pārvaldību, pakalpojumu pārvaldību, datu pārvaldību, VARAM koordinācijas funkcijas un Valsts digitālo investīciju komisijas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nodalīt vispārīgu investīciju un arhitektūras izvērtējumu no detalizētas drošības izvērtēšanas; plašākam izvērtētāju lokam iesniegt tikai minimāli nepieciešamu, nesensitīvu kopsavilkumu; aizsargājamo dokumentāciju nodot tikai identificētām, pilnvarotām personām atbilstoši kompetencei un nepieciešamībai to zināt; noteikt konfidencialitāti, interešu konflikta kontroli, piekļuves auditāciju un tālākas izplatīšanas ierobežojumus; VIRSIS pieļaut atsauci uz aizsargātu dokumentāciju, nevis obligātu pilna satura ievietošanu. Bez šādiem nosacījumiem detalizētas Valsts zemes dienesta drošības dokumentācijas nodošana plašam ārējo dalībnieku lokam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regulējumu projekta 9.–11., 15., 25.–26., 40.–41. un 51.–57. punktā attiecībā ierobežotas pieejamības informācijas izpaušanu. Detalizēti iekšējās arhitektūras, aizsardzības pasākumu, datu plūsmu, savstarpējo atkarību, ievainojamību un atjaunošanas risinājumu apraksti var saturēt ierobežotas pieejamības informāciju. Tās apkopošana vienuviet un nodošana plašam izvērtētāju lokam palielina kritiskās infrastruktūras apdraudējumu. Projekts tieši nenosaka publisku drošības dokumentācijas apspriešanu, tomēr pieļauj tās nodošanu komisijai, citu institūciju pārstāvjiem, ārējiem ekspertiem un industrijas pārstāvjiem, nenosakot pietiekamus piekļuves ierobežojumus. Profesionāla kompetence vai dalība darba grupā pati par sevi nav pamats saņemt visu iestādes drošības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w:t>
            </w:r>
            <w:r w:rsidR="00000000" w:rsidRPr="00000000" w:rsidDel="00000000">
              <w:rPr>
                <w:b w:val="1"/>
                <w:rtl w:val="0"/>
              </w:rPr>
              <w:t xml:space="preserve">Centrālā statistikas pārvalde</w:t>
            </w:r>
            <w:r w:rsidR="00000000" w:rsidRPr="00000000" w:rsidDel="00000000">
              <w:rPr>
                <w:rtl w:val="0"/>
              </w:rPr>
              <w:t xml:space="preserve"> – statistikas informācijas izmantošanas un savietojamības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ierobežo Centrālās statistikas pārvaldes (turpmāk – Pārvalde) dalību izvērtēšanā tikai uz jautājumu, vai plānotais IKT resurss nodrošina statistikas informācijas apriti un ir savietojams ar statistikas vajadzībām. Tā neaptver pretēju, bet vienlīdz būtisku aspektu — vai plānotais risinājums saglabā Pārvaldes iespēju atkalizmantot tajā uzkrātos datus. Šis aspekts ir nozīmīgs divējādi: (1) Valsts pārvaldes iekārtas likuma 54. panta septītajā daļā noteiktajiem mērķiem, kurus institūcijas īsteno Pārvaldes drošajā informācijas apstrādes vidē; un (2) Statistikas likuma 15. un 17. panta otrajā daļā noteiktajiem Pārvaldes kā statistikas iestādes pamatpienākumiem — iegūt datus no administratīvajiem datu avotiem un tos atkārtoti izmantot oficiālās statistikas nodrošināšanai, tādējādi mazinot administratīvo un respondentu slogu. Abos gadījumos datu atkalizmantošanas iespēja ir tieši atkarīga no tā, kā tiek projektēta un pilnveidota IS, kurā šie dati atrodas, tāpēc Pārvaldes kompetencei izvērtēšanas procesā jāaptver šis aspekts neatkarīgi no konkrētā tiesiskā pamata, uz kura pamata datu atkalizmantošana notiek. Ierosinātais papildinājums nerada jaunu pienākumu institūcijām, bet konkretizē jau šo noteikumu 20. punktā ietverto datu vienreizes un atkalizmantošanas principu attiecībā uz Pārvaldes kompetenci izvērtēšanas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Centrālā statistikas pārvalde – statistikas informācijas izmantošanas un savietojamības, kā arī valsts informācijas sistēmās un institūciju informācijas sistēmās esošo datu atkalizmantošanas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piedāvātā redakcija ir iestrādāta - 40.4. apakšpunkts papildināts ar CSP kompetenci datu atkalizmantošanas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w:t>
            </w:r>
            <w:r w:rsidR="00000000" w:rsidRPr="00000000" w:rsidDel="00000000">
              <w:rPr>
                <w:b w:val="1"/>
                <w:rtl w:val="0"/>
              </w:rPr>
              <w:t xml:space="preserve">Centrālā statistikas pārvalde</w:t>
            </w:r>
            <w:r w:rsidR="00000000" w:rsidRPr="00000000" w:rsidDel="00000000">
              <w:rPr>
                <w:rtl w:val="0"/>
              </w:rPr>
              <w:t xml:space="preserve"> – statistikas informācijas izmantošanas un savietojamības, kā arī valsts informācijas sistēmās un institūciju informācijas sistēmās esošo datu atkalizmantošanas aspekti;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aizstāt Ministru kabineta 2023. gada 4. jūlija noteikumus Nr. 368 "Informācijas sistēmu un to darbībai nepieciešamo informācijas un komunikācijas tehnoloģiju resursu un pakalpojumu attīstības aktivitāšu un likvidēšanas uzraudzības kārtība”, lūdzam izvērtēt, vai jaunajā regulējumā ir nepieciešams paredzēt Datu valsts inspekcijas iesaisti IKT resursu attīstības aktivitātes izvērtēšanā tādā pašā apjomā kā līdz šim.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2. pielikumā "Attīstības aktivitātes apraksts" gadījumā, ja attīstāmā informācijas sistēma paredz fizisku personu datu apstrādi, bija paredzēts norādīt personas datu apstrādes nolūku, datu subjektu kategorijas, datu ieguves avotu, datu saņēmējus, informāciju par novērtējumu par ietekmi uz datu aizsardzību, kā arī to, vai informācijas sistēmas izstrādē ir iesaistīts datu aizsardzības speciālists. Vienlaikus praksē ir konstatēts, ka IKT resursa attīstības aktivitātes sākotnējās plānošanas un izvērtēšanas posmā personas datu apstrādes faktiskie un tehniskie risinājumi nereti vēl nav pietiekami konkretizēti, lai Datu valsts inspekcijas iesaistei šajā stadijā būtu būtiska pievienotā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nepieciešams šajos noteikumos paredzēt Datu valsts inspekcijai atsevišķu uzdevumu piedalīties IKT resursu attīstības aktivitāšu izvērtēšanā. Personas datu apstrādes atbilstības nodrošināšana ir attiecīgā pārziņa atbildība, savukārt Datu valsts inspekcijas kompetence personas datu aizsardzības jomā izriet no piemērojamajiem tiesību aktiem un nav atkarīga no šāda uzdevuma paredzēšanas konkrētajos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svītrot noteikumu projekta 40.6.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 41. punkta iekļaut šādus jaunus punktus, attiecīgi mainot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42.</w:t>
            </w:r>
            <w:r w:rsidR="00000000" w:rsidRPr="00000000" w:rsidDel="00000000">
              <w:rPr>
                <w:rtl w:val="0"/>
              </w:rPr>
              <w:t xml:space="preserve"> Šo noteikumu 40. punktā minētajām institūcijām ir tiesības VIRSIS iepazīties ar to IKT resursa attīstības aktivitāšu reģistrēto informāciju un šo noteikumu 2. pielikumā noteikto pamatojumu, tai skaitā 37. un 38. punktā minēto izvērtējumu, kuru izvērtēšanā tās piedalās saskaņā ar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w:t>
            </w:r>
            <w:r w:rsidR="00000000" w:rsidRPr="00000000" w:rsidDel="00000000">
              <w:rPr>
                <w:rtl w:val="0"/>
              </w:rPr>
              <w:t xml:space="preserve"> Ja šo noteikumu 40. punktā minētā institūcija, iepazīstoties ar šo noteikumu 42. punktā minēto informāciju, konstatē, ka izvērtējums tās kompetencē esošajos jautājumos nav pietiekams, tā var ierosināt VARAM piemērot šo noteikumu 43.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Noteikumu projekta 42. punkts nosaka, ka VARAM sagatavo atzinumu, pamatojoties uz 40. punktā minēto institūciju sniegtajiem viedokļiem, tomēr projekts neparedz šīm institūcijām piekļuvi 26. punktā minētajam un 2. pielikumā noteiktajam lietderības un investīciju pamatojumam, tai skaitā 37. un 38. punktā paredzētajam alternatīvu izvērtējumam. Rezultātā 40. punktā minētā institūcija var paust viedokli vienīgi par saskaņošanas pieprasījuma faktu, nevis par tā pamatotību pēc būtības - jāpaļaujas uz pieņēmumu, ka aicinājums piedalīties izvērtēšanā pats par sevi apliecina, ka alternatīvs risinājums nav pieejams. Šāds pieņēmums ir subjektīvs un mazina saskaņošanas procesa saturisko vērtību. Tā kā VIRSIS jau ir noteikta kā centrālā reģistrācijas un uzskaites sistēma visam aktivitātes dzīves ciklam (24.–26., 49. p.), tiešu skatīšanās tiesību noteikšana (jaunais 42. p.) ir noturīgāks risinājums nekā atsevišķa informācijas nosūtīšanas pienākuma ieviešana ar papildu procesuālu soli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piekļuves tiesības vien nav pietiekamas bez iespējas rīkoties, ja izvērtējums izrādās nepietiekams. Noteikumu projekta esošais 43. punkts jau paredz iespēju izvērtēšanas gaitā pieprasīt atbildīgajai institūcijai papildu informāciju, taču šo iniciatīvu paredz vienīgi VARAM ekskluzīvā rīcības brīvībā - 40. punktā minētajai institūcijai nav tiešu tiesību šādu pieprasījumu ierosināt. Tāpēc jaunais 43. punkts paredz institūcijai, kas, izmantojot jaunajā 42. punktā noteiktās tiesības, konstatē trūkumus, tiesības ierosināt VARAM piemērot 43. punktu - analoģiski jau projektā ietvertajam risinājumam 51. punktā, kur uzraudzības stadijā iesaistītā institūcija var ierosināt VARAM veikt pārbaudi. Abi punkti kopā veido vienotu mehānismu: tiesības iepazīties ar pamatojumu (jaunais 42. p.) un tiesības rīkoties, ja pamatojums izrādās nepietiekams (jaunais 43.p.) - bez otrā punkta pirmais paliktu tikai formāla piekļuve bez reālām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40. punktā minētajām institūcijām ir tiesības VIRSIS iepazīties ar to IKT resursa attīstības aktivitāšu reģistrēto informāciju un šo noteikumu 2. pielikumā noteikto pamatojumu, tai skaitā 37. un 38. punktā minēto izvērtējumu, kuru izvērtēšanā tās piedalās saskaņā ar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šo noteikumu 40. punktā minētā institūcija, iepazīstoties ar šo noteikumu 42. punktā minēto informāciju, konstatē, ka izvērtējums tās kompetencē esošajos jautājumos nav pietiekams, tā var ierosināt VARAM piemērot šo noteikumu 43.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projekts papildināts ar jaunu 41. punktu, kas nosaka, ka šo noteikumu 40. punktā minētā institūcija administrē VIRSIS piekļuvi saviem darbiniekiem, kuri piedalās otrā un trešā līmeņa aktivitāšu un izmaiņu izvērtēšanā, nodrošinot tiem piekļuvi šo noteikumu 26. punktā minētajai informācijai atbilstoši Ministru kabineta 2024. gada 6. februāra noteikumu Nr. 89 "Valsts informācijas resursu, sistēmu un sadarbspējas informācijas sistēmas noteikumi" II. nodaļā noteiktajai kārtībai. Tādējādi noteikumu projektā skaidri nostiprināta jau esošā prakse, ka izvērtēšanā iesaistītajām institūcijām ir pieejama pilna aktivitātes reģistrētā informācija un lietderības un investīciju pamatojums, tai skaitā 37. un 38. punktā minētais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43. punkts (jaunajā numerācijā - 44. punkts) papildināts, paredzot, ka šo noteikumu 40. punktā minētā institūcija var ierosināt VARAM pieprasīt atbildīgajai institūcijai papildu informāciju jautājumos, kas ir tās kompetencē. Lēmumu par papildu informācijas pieprasīšanu un termiņa noteikšanu pieņem VARAM, saglabājot tās koordinējošo lomu izvērtēšanas procesā (šo noteikumu 40.9. apakšpunkts) un novēršot risku, ka vairāku institūciju paralēli ierosināti pieprasījumi nesamērīgi pagarina izvērtēšanas termiņu. Risinājums pēc analoģijas atbilst jau projektā ietvertajam mehānismam šo noteikumu 51. punktā (uzraudzības posmā iesaistītās institūcijas tiesības ierosināt VARAM veikt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minētajās prasības. Pamatojoties uz izvērtēšanā sniegtajiem viedokļiem, priekšlikumiem, iebildumiem un nosacījumiem, VARAM sagatavo atbildīgajai institūcijai vienotu atzinumu par attīstības aktivitāti ne vēlāk kā 25 darbdienu laikā otrā līmeņa aktivitātei un 40 darbdienu laikā trešā līmeņa aktivitātei, skaitot no pieteikuma saņemšanas dienas. Atzinumā norāda secinājumus par aktivitātes atbilstību vai neatbilstību, konstatētos trūkumus, nosacījumus, ieteikumus, atbildīgās institūcijas turpmāk veicamās darbības vai pieprasījumu precizēt iesniegto informāciju. Vienoto atzinumu VARAM reģistrē VIRSIS.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līmeņa aktivitāti papildus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noteiktajam 15 darbdienu laikā izskata un sniedz atzinumu Valsts digitālo investīciju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 vai atbilstoši Noteikumu projektam Valsts digitālo investīciju komisija darbības veiks, tostarp atzinumu sniegs VIRSIS un kurš Noteikumu punkts to nosaka. Biroja ieskatā visām Valsts digitālo investīciju komisijas darbībām būtu jānotiek VIRSIS, kā arī visām pārējām institūcijām, tostarp 40.punktā minētajām, kuras piedalās IKT aktivitāšu izvērtēšanā, būtu jābūt VIRSIS. Pretējā gadījumā tas 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43. un 45. punkts papildināts, nosakot, ka gan VARAM vienotais atzinums, gan Valsts digitālo investīciju komisijas atzinums tiek reģistrēts VIRSIS. Institūciju piekļuve VIRSIS informācijai risināta 41. punktā (sk. attiecīgo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Trešā līmeņa aktivitāti papildus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noteiktajā termiņā izskata un sniedz atzinumu arī Valsts digitālo investīciju komisija. Komisijas atzinumu VARAM reģistrē VIRSIS un iekļauj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minētajā vienotajā atzinumā.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46.2.punkts paredz gadījumus, kad ir veicama atkārtota aktivitātes izvērtēšana, piemēram, kad mainās funkcionalitāte (46.2.apakšpunkts). Birojs lūdz precizēt pēc kādiem kritērijiem noteiks, ka izmaiņas ir uzskatāmas par tādām, kas maina funkcionalitāti. Tāpat Birojs lūdz skaidrot, vai minētais punkts attiecas uz jau izstrādātu (esošu)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47.2. apakšpunktā iekļauts kritērijs (ietekme uz apstiprināto mērķi, arhitektūru vai risku profilu), kas atbild gan uz jautājumu par kritērijiem, gan par piemērošanu jau izstrādātai funkcionalitātei, jo kritērijs nav atkarīgs no funkcionalitātes izstrādes statusa.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būtiski mainās funkcionalitāte, arhitektūra vai izvēlētā alternatīva, ietekmējot aktivitātes apstiprināto mērķi, plānotos ieguvumus vai risku profilu; nebūtiskas šādas izmaiņas atbildīgā institūcija aktualizē VIRSIS bez atkārtotas izvērtēšanas;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46.2. punktā lietoto formulējumu "mainās funkcionalitāte", jo tas pieļauj ļoti plašu interpretāciju. Attīstības aktivitātes izvērtēšana tiek veikta agrīnā projekta stadijā, savukārt detalizēta biznesa un tehniskā analīze, kā arī risinājuma precizēšana parasti notiek vēlāk, aktivitātes īstenošanas laikā. Līdz ar to ir ierasta prakse, ka projekta gaitā tiek precizētas, aizstātas vai papildinātas atsevišķas funkcionalitātes, mainīti to īstenošanas risinājumi vai prioritātes, saglabājot aktivitātes sākotnējo mērķi un plānotos ieguvumus. No normas nav saprotams, kuras funkcionalitātes izmaiņas ir uzskatāmas par pietiekamu pamatu atkārtotai aktivitātes izvērtēšanai, tādēļ lūdzam noteikt šādu izmaiņu būtiskuma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attīstības aktivitātes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47.2. apakšpunktā iekļauts kritērijs, nosakot, ka atkārtota izvērtēšana nepieciešama tikai tad, ja funkcionalitātes izmaiņas ietekmē aktivitātes apstiprināto mērķi, arhitektūru vai risku profilu; pretējā gadījumā izmaiņas tikai reģistrē VIRSIS. Piedāvātā redakcija ("mainās attīstības aktivitātes tvērums") netika izmantota, jo termins "tvērums" pats par sevi nav precīzāks par "funkcionalitāti" un neietver skaidrus kritērijus; izvēlētais formulējums izmanto jau noteikumos lietotus, definētus jēdzienus (mērķis, arhitektūra, risku profils) un tieši atbilst iebildumā aprakstītajai praksei, kad funkcionalitāte tiek precizēta, saglabājot sākotnējo mērķi un ieguvumus.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būtiski mainās funkcionalitāte, arhitektūra vai izvēlētā alternatīva, ietekmējot aktivitātes apstiprināto mērķi, plānotos ieguvumus vai risku profilu; nebūtiskas šādas izmaiņas atbildīgā institūcija aktualizē VIRSIS bez atkārtotas izvērtēšanas;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kategoriski iebilst šajā punktā paredzētajam nosacījumam, ka  atbildīgā institūcija nedrīkst uzsākt iepirkuma procedūru otrā un trešā līmeņa aktivitātēm pirms aktivitātes saskaņošanas. Biroja ieskatā šāds nosacījums praksē nav realizējams, jo tas ierobežo likumdevēja (plašākajā nozīmē) tiesības pieņemt normatīvos aktus (kuri potenciāli var izraisīt šādas aktivitātes), pirms to saskaņošanas VIRSIS, kā arī liedz noteikt konkrētus normatīvo aktu spēkā stāšanās termiņus (skat. iebildumu pie virsraksta).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Šo noteikumu 49. punkts regulē iepirkuma procedūras uzsākšanas brīdi, nevis likumdevēja tiesības pieņemt normatīvos aktus vai noteikt to spēkā stāšanās termiņus, tāpēc vispārīgais princips (iepirkumu nesākt pirms aktivitātes izvērtēšanas) saglabāts. Vienlaikus tieši BVKB aprakstītajam scenārijam - steidzami izpildāmam normatīvā akta noteiktam termiņam - jau paredzēts izņēmums 49. punkta pēdējā teikumā, kas ļauj VARAM vai komisijas atzinumā atļaut iepirkuma procedūru uzsākt pirms galīgās saskaņošanas. Šis izņēmums papildina analogus mehānismus šo noteikumu 16. un 28. punktā, kas kopā veido saskaņotu risinājumu šādiem steidzamiem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Uzraudzību atbilstoši savai kompetencei nodrošina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minētās institūcijas. Šo noteikumu 40. punktā minētā institūcija savas kompetences ietvaros var ierosināt atbildīgajai institūcijai novērst konstatētās neatbilstības un savstarpēji vienojoties par nepieciešamajām korektīvajām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50. punktā minētās uzraudzības saturu, tvērumu un piemērošanas kārtību. Nav skaidrs, kādiem aspektiem pēc attīstības aktivitātes izvērtēšanas un saskaņošanas tiek piemērota turpmākā uzraudzība, kā arī kādā apjomā un uz kāda pamata 40. punktā minētās institūcijas ir tiesīgas ierosināt neatbilstību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51. punkts papildināts ar atsauci uz to, ka uzraudzība attiecas uz aktivitātes atbilstību saskaņotajai un VIRSIS reģistrētajai informācijai. Anotācijā skaidrots uzraudzības saturs un process, kas ir konsultatīvs un balstīts uz institūciju savstarpēju vienošanos.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Uzraudzību atbilstoši savai kompetencei nodrošina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minētās institūcijas, pārraugot aktivitātes atbilstību šo noteikumu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punktā</w:t>
            </w:r>
            <w:r w:rsidR="00000000" w:rsidRPr="00000000" w:rsidDel="00000000">
              <w:rPr>
                <w:rtl w:val="0"/>
              </w:rPr>
              <w:t xml:space="preserve"> reģistrētajai un </w:t>
            </w:r>
            <w:r w:rsidR="00000000" w:rsidRPr="00000000" w:rsidDel="00000000">
              <w:rPr>
                <w:rtl w:val="0"/>
              </w:rPr>
              <w:t xml:space="preserve">45.</w:t>
            </w:r>
            <w:r w:rsidR="00000000" w:rsidRPr="00000000" w:rsidDel="00000000">
              <w:rPr>
                <w:rtl w:val="0"/>
              </w:rPr>
              <w:t xml:space="preserve"> vai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saskaņotajai informācijai.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institūcija savas kompetences ietvaros var ierosināt atbildīgajai institūcijai novērst konstatētās neatbilstības un savstarpēji vienojoties par nepieciešamajām korektīvajām darbībām.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Atbildīgā institūcija ne retāk kā reizi ceturksnī aktualizē VIRSIS informāciju par otrā un trešā līmeņa aktivitātes īstenošanas progresu, finansējuma izlietojumu, sasniegtajiem rezultātiem un būtiskākajiem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šos uzraudzības procesus nepieciešams saskaņot, salāgot ar citiem uzraudzības procesiem, kas ir paredzēti dažādām IKT aktivitātēm. Piemēram, Eiropas Savienības fondu projektu ietvaros iepirkumi ir jāskaņo ar uzraudzības iestādēm, piemēram, CFLA, u.tml. Līdz ar to, lai neradītu papildu administratīvo slogu, piemēram, paralēli nodrošinot CFLA prasības citviet (uzraudzības padomēs), Noteikumu projektā paredzētie uzraudzības procesi būtu salāgojami ar citiem uzraudzības procesiem, kā arī vienuviet, VIRSIS būtu jānodrošina visaptveroša un ērta pārskatāmība par procesiem, kas saistīti ar dažādām IKT aktivitātēm. Esošā VIRSIS funkcionalitāte nenodrošina pārskatāmību pār citiem procesiem, piemēram, pēc būtības tādu pašu informāciju, kuru institūcijām paredzēts iesniegt VIRSIS, tās iesniedz arī KPVIS, tādējādi dubultojot institūciju pienākumus un darba apjomu. Tāpat arī aktualizējot informāciju Noteikumu projekta 29.punkta un 54.punkta kārtībā darbības pēc būtības tiek dublētas Eiropas Savienības fondu projektu uzraudzības pasākumu ietvaros (uzraudzības padomēs reizi ceturksnī jāinformē par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Birojam nav izprotams, vai Noteikumu projekta 29.punktā noteiktais neietver 54.punktā paredzēto un, iespējams, būtu lietderīgi tos apvienot, nosakot vienādas prasības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izskaidrots. VIRSIS reģistrētā informācija (29., 54. punkts) pēc satura atšķiras no CFLA veiktās projektu īstenošanas uzraudzības (kurai nav IKT specifiskas kompetences) un no KPVIS iesniedzamajiem izdevumus pamatojošajiem dokumentiem, tāpēc informācijas dublēšanās nenotiek. VARAM pārstāvju dalība Eiropas Savienības fondu uzraudzības padomēs neatceļ pienākumu aktualizēt informāciju VIRSIS. Attiecībā uz 29. un 54. punkta savstarpējo attiecību piemērojams jau sniegtais skaidrojums (sk. attiecīgo iebildumu). Teksta izmaiņas 54. punktā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Atbildīgā institūcija ne retāk kā reizi ceturksnī aktualizē VIRSIS informāciju par otrā un trešā līmeņa aktivitātes īstenošanas progresu, finansējuma izlietojumu, sasniegtajiem rezultātiem un būtiskākajiem riskiem.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attīstības aktivitātes īstenošanas laikā ekspluatācijā tiek nodota pasūtījumprogrammatūra vai tās daļa, atbildīgā institūcija bez nepamatotas kavēšanās aktualizē VIRSIS informāciju par programmatūras koda repozitoriju un attiecīgās ekspluatācijā nodotās programmatūras versijas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55. punktu, jo šobrīd VIRSIS nav pieejama funkcionalitāte informācijas par programmatūras koda repozitoriju un programmatūras versiju identifikatoriem reģistrēšanai. Līdz ar to nav skaidrs, kā institūcijām praktiski izpildīt noteikumā paredzēto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izskaidrots. Anotācijā ir iekļauts skaidrojums, ka VIRSIS jau paredzēts atbilstošs datu lauks šo noteikumu 56. punktā (iepriekš 55.punkts) minētās informācijas ievadei; VARAM izstrādās metodiskus norādījumus par tā izmantošanu (8.3. apakšpunkts). Teksta izmaiņas 56. punktā (iepriekš 55.punkts)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attīstības aktivitātes īstenošanas laikā ekspluatācijā tiek nodota pasūtījumprogrammatūra vai tās daļa, atbildīgā institūcija bez nepamatotas kavēšanās aktualizē VIRSIS informāciju par programmatūras koda repozitoriju un attiecīgās ekspluatācijā nodotās programmatūras versijas identifikatoru.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prasību izpildi uzrauga VARAM atbilstoši normatīvajiem aktiem valsts digitālās pārvaldes attīstības izveides, ieviešanas un uzraudzības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115. punkts noteic, ka Ministru kabineta noteikumu projektam, ja nepieciešams, raksta noslēguma jautājumus. Noslēguma jautājumos nosaka pārejas kārtību no pastāvošā tiesiskā regulējuma uz jauno tiesisko regulējumu. </w:t>
            </w:r>
            <w:r w:rsidR="00000000" w:rsidRPr="00000000" w:rsidDel="00000000">
              <w:rPr>
                <w:u w:val="single"/>
                <w:rtl w:val="0"/>
              </w:rPr>
              <w:t xml:space="preserve">Noslēguma jautājumos neietver normas, kas darbojas pastāvīgi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Valsts informācijas sistēmu likuma 4. panta otrā daļa noteic, ka </w:t>
            </w:r>
            <w:r w:rsidR="00000000" w:rsidRPr="00000000" w:rsidDel="00000000">
              <w:rPr>
                <w:u w:val="single"/>
                <w:rtl w:val="0"/>
              </w:rPr>
              <w:t xml:space="preserve">valsts informācijas sistēmu vai institūcijas informācijas sistēmu un to darbībai nepieciešamo IKT resursu un pakalpojumu attīstības aktivitāšu un likvidēšanas uzraudzības kārtību, kā arī valsts informācijas sistēmu vai institūcijas informācijas sistēmu vispārējās tehniskās un drošības prasības nosaka Ministru kabinets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izvērtēt noteikumu projekta 58. punktā paredzētā regulējuma atbilstību Valsts informācijas sistēmu likuma 4. panta otrajā daļā noteiktajam pilnvarojumam Ministru kabinetam un svītrot to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prasību izpildi uzrauga VARAM atbilstoši normatīvajiem aktiem valsts digitālās pārvaldes attīstības izveides, ieviešanas un uzraudzības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precizēt vai aizstāt noteikumu projekta  1.2., 1.3., 1.4., 1.5. un 1.7. apakšpunktā izmantoto formulējumu "ciktāl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formulējums noteikumu projektā tiek izmantots kā pamatojums atkāpēm no centralizētu koplietošanas risinājumu, platformu, infrastruktūras vai citu valsts līmeņa mehānismu izmantošanas. Vienlaikus nav noteikti objektīvi kritēriji, pēc kuriem būtu vērtējams, vai konkrētā situācijā koplietošanas risinājuma izmantošana ir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radīt atšķirīgu regulējuma interpretāciju un piemērošanu, jo dažādas institūcijas vai uzraudzībā iesaistītās puses vienus un tos pašus apstākļus var vērtēt atšķirīgi. Turklāt nav skaidrs, kādam pamatojumam jābūt sniegtam gadījumos, kad institūcija izvēlas neizmantot valsts līmeņa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regulējuma piemērošanu un mazinātu interpretācijas riskus, lūdzam paredzēt skaidrus kritērijus, nosacījumus vai atsauci uz metodiku, kas nosaka gadījumus, kad atkāpe no koplietošanas risinājumu izmantošanas ir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tehnoloģiskās neitralitātes principa un koplietošanas risinājumu prioritātes principa savstarpējo attiecību un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punktā kā viens no pamatprincipiem ir noteikta tehnoloģiskā neitralitāte, savukārt noteikumu projekta 1. pielikuma vairākos punktos pēc būtības tiek noteikta prioritāra centralizētu valsts līmeņa risinājumu, platformu, infrastruktūras, datu apmaiņas mehānismu un citu koplietošanas komponentu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viennozīmīgi saprotams, kā institūcijai rīkoties situācijā, kad koplietošanas risinājuma izmantošana pēc formas atbilst noteikumu prasībām, bet alternatīvs risinājums konkrētajā gadījumā objektīvi nodrošina augstāku efektivitāti, zemākas dzīves cikla izmaksas, labāku drošības līmeni vai pilnvērtīgāku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var radīt situāciju, kurā tehnoloģiskās neitralitātes princips faktiski zaudē praktisku nozīmi un tiek aizstāts ar obligātu centralizētu risinājumu izmantošanas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principu hierarhiju un piemērošanas kārtību, kā arī noteikt kritērijus, pēc kuriem izvērtējami gadījumi, kad atkāpe no koplietošanas risinājumu izmantošanas ir pieļaujama un pamatota, vienlaikus saglabājot atbilstību valsts digitālās pārvaldes arhitektūras un efektīvas resursu izmantošanas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1.pielikuma 1. punktā (īpaši 1.1. apakšpunktā) diferencēt prasības pēc resursa funkcijas un riskiem. Noteikt, ka API pieejamība nenozīmē pienākumu publiski eksponēt iekšējus resursus un vienota autentifikācija neatceļ katras sistēmas autorizāciju. Iekšēja lietošana pati par sevi nav atbrīvojums no kiberdrošības prasībām, jo pašapkalpošanās, vienotas pārvietošanās un API prasības nevar vienādi piemērot publiskam portālam, iekšējai sistēmai, datubāzei un infrastruktūras komponentei.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1.4. apakšpunktā ir centralizēta autentifikācija. Lūdzam atsevišķi regulēt šīs piekļuves kategorijas un pieļaut prasībām atbilstošu iestādes centralizētu vai federētu identitātes pārvaldību. Daudzfaktoru autentifikāciju sasaistīt ar piemērojamām normām un piekļuves riskiem, savukārt sistēmu savstarpējai saziņai paredzēt atbilstošu tehnisko identitāšu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ārēja identitātes pakalpojuma ieviešanas jāizvērtē savietojamība ar visu iestādes infrastruktūru un darbība šā pakalpojuma vai ārējo sakaru nepieejamības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tieši prasīts viens konkrēts valsts divfaktoru autentifikācijas rīks, tomēr nav skaidrs centralizētas identifikācijas pienākuma tvērums. Nav nodalīta ārējo lietotāju elektroniskā identifikācija no darbinieku, administratoru un tehnisko kontu autentifikācijas.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datu nodošanas tiesisko pamatu, piekļuves ierobežojumus, apstrādes nolūkus un drošības nosacījumus. Mākslīgā intelekta gadījumā nodalīt cilvēka veiktu pārskatīšanu no lēmuma juridiskas pārsūdzēšanas 1. pielikuma 1.2., 1.3., 1.6., 1.7., 1.8. apakšpunktā, kur regulēta datu aprite un piemērošanas robežas. Datu koplietošanas un centralizētas analīzes princips pats par sevi nerada tiesisko pamatu datu nodošanai. Vienots datu avots nedrīkst izslēgt pamatotas rezerves kopijas, replikas un audita ierakstus. Mākslīgā intelekta prasības jāpiemēro atbilstoši faktiskajam izmantošanas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pielikuma 1.8. apakšpunkta atsauci uz arhitektūras izstrādes kārtību — tā ietverta projekta III, nevis 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pielikuma 2. punktā nošķirt pirmkoda nodošanu iestādei, koplietošanu un publisku izplatīšanu. Publiskošanu pieļaut pēc tiesību, licenču un informācijas aizsardzības pārbaudes. Ierobežojumus pamatot ar konkrēto saturu un riskiem, nevis automātiski attiecināt uz visu kritiskās infrastruktūras pirmkodu. 1. pielikuma 2. punktā nav nodalīta pirmkoda glabāšana aizsargātā repozitorijā no publiskas izplatīšanas. Turklāt 2. pielikuma 4.8. apakšpunkts pieļauj nepublicēšanu, bet šajā punktā attiecīgi nosacījumi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1.3. punktā lietoto jēdzienu "centralizētā valsts datu analīzes infrastruktūra". No normas nav viennozīmīgi saprotams, kuri konkrētie valsts koplietošanas risinājumi ir uzskatāmi par centralizēto datu analīzes infrastruktūru un kā institūcijas var pārliecināties par šo risinājumu izmantošanas pienākuma tvērumu. Ja attiecināms, lūdzam izvērtēt iespēju noteikumos vai to anotācijā norādīt attiecīgos risinājumus vai atsauci uz to aktuālo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1. pielikuma 1.3. punkts papildināts ar atsauci uz to, ka konkrētie risinājumi, kas uzskatāmi par centralizēto valsts datu analīzes infrastruktūru, ir noteikti attiecīgās jomas arhitektūras aprakstā, nevis atsevišķā, no jomas arhitektūras nošķirtā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lietoto terminu “jomas mērķarhitektūra” un “nozares mērķarhitektūra” saistību ar noteikumu projekta 5.3. punktā definēto jēdzienu “jomas arhitektūra”. No noteikumu projekta nav viennozīmīgi saprotams, vai minētie termini apzīmē vienu un to pašu vai atšķirīgus arhitektūras dokumentus. Ja tie apzīmē vienu un to pašu dokumentu, lūdzam visā noteikumu projektā un tā pielikumos lietot vienotu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Apstiprinām, ka termini "jomas mērķarhitektūra", "nozares mērķarhitektūra" un "jomas arhitektūra" (5.3. apakšpunkts) apzīmē vienu un to pašu dokumentu. Noteikumu projektā un tā pielikumos (tai skaitā 1. pielikumā) terminoloģija unificēta, visur lietojot vienotu apzīmējumu "jomas arhitektūra". Anotācijā pievienots attiecīgs skaidrojums ar atsauci uz VARAM tīmekļvietni, kur pieejama sīkāka informācija par valsts digitālās pārvaldes arhitektūru.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Senior Responsible Officer (SRO) lomu, atbildību un pilnvaras, kā arī tās saistību ar citām valsts digitālās pārvaldes ietvaros izmantotajām pārvaldības lomām.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1.4. apakšpunktā paredzēts norādīt SRO kā amatpersonu, kas atbild par attīstības aktivitātes biznesa rezultātu sasniegšanu, tomēr noteikumu pamattekstā nav noteikts šīs lomas saturs, pilnvarojums, atbildība un vieta kopējā pārvaldības modelī. Vienlaikus nav skaidras arī šīs lomas attiecības ar citām valsts pārvaldē izmantotajām lomām, piemēram, pakalpojuma vadītāju, datu īpašnieku, datu pārvaldnieku, procesa īpašnieku, projekta vadītāju vai iestādes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paralēli attīsta pakalpojumu pārvaldības, datu pārvaldības, jomu arhitektūru un IKT investīciju pārvaldības pieejas, nav skaidri saprotams, kā šo pārvaldības modeļu ietvaros noteiktās atbildības savstarpēji saslēdzas un kura loma ir primāri atbildīga par sagaidāmo ieguvumu, pakalpojumu rezultātu, datu kvalitātes un investīciju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vienotu un savstarpēji saskaņotu pārvaldības lomu aprakstu, kā arī izvērtēt nepieciešamību noteikumu projekta pamattekstā definēt SRO, tā attiecības ar pakalpojumu vadītāju, datu pārvaldības lomām un citiem aktivitātes īstenošanā iesaistītajiem atbildīgajiem, lai novērstu atbildību pārklāšanos un atšķirīgu interpretāciju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pielikuma 6. sadaļā ietvertā apliecinājuma tvērumu un atbildības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Apliecinājumā iestādei tiek prasīts apliecināt virkni nākotnes apstākļu, kuru pilnīga kontrole ne vienmēr ir iestādes rīcībā, piemēram, plānoto KPI sasniegšanu, pietiekamas kapacitātes nodrošināšanu visā aktivitātes dzīves ciklā, organizatorisko un tiesisko priekšnosacījumu izveidi aktivitātes noslēgumā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apliecinājums nepārsniedz informācijas iesniedzēja faktiski apliecināmo apstākļu loku un nepieciešamības gadījumā precizēt formulējumus, sasaistot tos ar pamatotu plānošanas pieņēmumu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veidnē kā izvērtējamās alternatīvas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nedarīt neko;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gatavs tirgū pieejams standartprodukts vai atvērtā koda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risinājuma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alternatīvu izvērtējumā nav paredzēta atsevišķa iespēja izvērtēt jau citas valsts pārvaldes institūcijas rīcībā esoša risinājuma izmantošanu, pārņemšanu, koplietošanu vai paplašināšanu, lai gan noteikumu projektā kopumā vairākkārt tiek uzsvērti IKT resursu atkalizmantošanas, koplietošanas, konsolidācijas un investīciju dublēšanās novēršanas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redakcija rada risku, ka institūcijas izvērtē tirgū pieejamus risinājumus un jaunas izstrādes alternatīvas, bet netiek pietiekami analizēta iespēja izmantot valsts pārvaldē jau radītus un ekspluatācijā esošus risinājumus. Tas nav pilnībā saskaņots ar noteikumu projekta deklarētajiem mērķiem attiecībā uz koplietošanas risinājumu prioritāti un publisko investīciju efektīvu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alternatīvu izvērtējuma modeli ar atsevišķu alternatīvu: Esoša valsts pārvaldes koplietošanas vai citas institūcijas risinājuma izmantošana, paplašināšana vai atkalizmantošana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1., 2. un 3. sadaļā atsevišķi vērtēt normatīvo atbilstību, drošību, nepārtrauktību, savietojamību un migrācijas riskus. Obligātām aktivitātēm salīdzināt prasībām atbilstošas alternatīvas; “nedarīt neko” izmantot tikai kā salīdzinājuma scenāriju.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Septiņu gadu analīzes periodu nodalīt no komponentes ekspluatācijas laika. Izmaksu tabulā ļaut uzrādīt gan vienreizējas, gan periodiskas drošības, infrastruktūras, nomaiņas un migrācijas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Obligātu kiberdrošības pasākumu nepieciešamība nedrīkst būt atkarīga tikai no pozitīvas finanšu atdeves. Alternatīvu izvērtējumā nepietiek ar arhitektūras atbilstību un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4. sadaļā precizēt saņemamās tiesības, trešo personu komponenšu licences, pirmkoda pārskatīšanas neatkarību un drošas izstrādes prasības. Saskaņot publicēšanas izvēles ar 1. pielikumu un precizēt GPL licences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Ekskluzīvas lietošanas tiesības ne vienmēr ietver publiskošanas vai pārlicencēšanas tiesības. Git izmantošana pati par sevi nenodrošina automātisku versiju vai drošības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5. sadaļā paredzēt sākotnējo un atlikušo risku, atbildīgo, novēršanas termiņu un riska pieņemšanas kārtību. Atsevišķi izvērtēt kritisko funkciju apdraudējumu neatkarīgi no matemātiskā vērtējuma. Pieļaut atsauci uz iestādes aizsargātu risku reģistru, nevis pieprasīt detalizētu ievainojamību un aizsardzības pasākumu izklāstu plaši pieejamā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riski nav pietiekami nodalīti no ekspluatācijas kiberriskiem. Obligāts papildu pamatojums paredzēts tikai 20 vai 25 punktu vērtējumam, tādēļ reta, bet bīstama scenārija nozīme var tikt nepamatoti samazināta.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pielikuma 6. sadaļā noteikt parakstītāju un iekšējās saskaņošanas lomas, nodalot faktus, prognozes un vadības saistības. Kiberdrošības pārvaldnieka atzinums attiecināms uz viņa kompetenci un neaizstāj iestādes vadības, finanšu vai resursa pārziņa atbildību. Vienā apliecinājumā apvienota atbildība par finansējumu, arhitektūru, drošību, tiesisko atbilstību un nākotnes rezultātiem, nenosakot parakstītāju.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un komunikācijas tehnoloģiju resursa attīstības aktivitātes lietderības un investīciju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"Vai ir izvērtēts prasību un izmaksu samērīgums pret ieguvumiem?" </w:t>
            </w:r>
            <w:r w:rsidR="00000000" w:rsidRPr="00000000" w:rsidDel="00000000">
              <w:rPr>
                <w:rtl w:val="0"/>
              </w:rPr>
              <w:t xml:space="preserve">lūdzam skaidrot noteikto, ka administratīvo prasību pieaugumu kompensēs ieguvumi no piegādātāju atkarības mazināšanas. Attīstības aktivitāšu saskaņošanas procesā netiek risināts jautājums par piegādātāju izvēli, šo jautājumu risina sagatavojot kvalitatīvas tehniskās specifikācijas un izvēlētos atbilstošu iepirkuma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Anotācijas 1.3. sadaļa precizēta, norādot, ka piegādātāju atkarības mazināšanu nenodrošina pats saskaņošanas process, bet šo noteikumu 38.-39., 5.13., 55., 57.1. apakšpunktā un 20. punktā ietvertie koplietošanas risinājumu un koda pārvaldības principi. Piekrītam, ka konkrēta piegādātāja izvēle paliek tehniskās specifikācijas un iepirkuma procedūras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vai noteikumu projektā paredzēto prasību ieviešanai būs nepieciešami VIRSIS funkcionalitātes pilnveidojumi, kā arī norādīt indikatīvās izmaksas to ieviešanai. Ņemot vērā, ka projekts paredz vairākus jaunus VIRSIS uzturamus datus un procesus (23.-29., 54., 55. un 57. punkts), nav skaidrs, vai šo prasību ieviešanai nepieciešamās sistēmas izmaiņas un to izmaksas ir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Šo noteikumu 23.-29., 55., 56. un 58. punktā paredzēto prasību izpildei nepieciešamā funkcionalitāte VIRSIS jau ir pieejama; sistēmas pilnveidojumi nav nepieciešami, tāpēc anotācijā papildu izmaksu aprēķins šajā sakarā nav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b w:val="1"/>
                <w:rtl w:val="0"/>
              </w:rPr>
              <w:t xml:space="preserve">lūdzam pārskatīt noteikumu projektu un izvērtēt anotācijas 5.4.</w:t>
            </w:r>
            <w:r w:rsidR="00000000" w:rsidRPr="00000000" w:rsidDel="00000000">
              <w:rPr>
                <w:rtl w:val="0"/>
              </w:rPr>
              <w:t xml:space="preserve"> </w:t>
            </w:r>
            <w:r w:rsidR="00000000" w:rsidRPr="00000000" w:rsidDel="00000000">
              <w:rPr>
                <w:b w:val="1"/>
                <w:rtl w:val="0"/>
              </w:rPr>
              <w:t xml:space="preserve">apakšsadaļas 1.</w:t>
            </w:r>
            <w:r w:rsidR="00000000" w:rsidRPr="00000000" w:rsidDel="00000000">
              <w:rPr>
                <w:rtl w:val="0"/>
              </w:rPr>
              <w:t xml:space="preserve"> </w:t>
            </w:r>
            <w:r w:rsidR="00000000" w:rsidRPr="00000000" w:rsidDel="00000000">
              <w:rPr>
                <w:b w:val="1"/>
                <w:rtl w:val="0"/>
              </w:rPr>
              <w:t xml:space="preserve">tabulā ietverto atsauci uz regulas Nr.</w:t>
            </w:r>
            <w:r w:rsidR="00000000" w:rsidRPr="00000000" w:rsidDel="00000000">
              <w:rPr>
                <w:rtl w:val="0"/>
              </w:rPr>
              <w:t xml:space="preserve"> </w:t>
            </w:r>
            <w:r w:rsidR="00000000" w:rsidRPr="00000000" w:rsidDel="00000000">
              <w:rPr>
                <w:b w:val="1"/>
                <w:rtl w:val="0"/>
              </w:rPr>
              <w:t xml:space="preserve">2024/903 3.</w:t>
            </w:r>
            <w:r w:rsidR="00000000" w:rsidRPr="00000000" w:rsidDel="00000000">
              <w:rPr>
                <w:rtl w:val="0"/>
              </w:rPr>
              <w:t xml:space="preserve"> </w:t>
            </w:r>
            <w:r w:rsidR="00000000" w:rsidRPr="00000000" w:rsidDel="00000000">
              <w:rPr>
                <w:b w:val="1"/>
                <w:rtl w:val="0"/>
              </w:rPr>
              <w:t xml:space="preserve">pantu</w:t>
            </w:r>
            <w:r w:rsidR="00000000" w:rsidRPr="00000000" w:rsidDel="00000000">
              <w:rPr>
                <w:rtl w:val="0"/>
              </w:rPr>
              <w:t xml:space="preserve">. Vēršam uzmanību, ka iepriekš minētās regulas 3. pants paredz sadarbspējas novērtējuma veikšanu, savukārt anotācijas 5.4. apakšsadaļas 1. tabulā ar pantu tiek saistīts noteikumu projekta 8.4. apakšpunkts un IV nodaļa, kā arī norādīts, ka projekts nosaka IKT attīstības plānošanas, arhitektūras pārvaldības, informācijas uzskaites un sadarbspējas izvērtēšanas prasības. Līdz ar to lūdzam anotācijā precizēt, kuras konkrētās regulas Nr. 2024/903 normas un to vienības saistītas ar attiecīgajām noteikumu projekta vienībām, kā arī izvērstāk skaidrot to savstarpējo saistību.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vai anotācijā norādīta pareizā noteikumu projekta vienība (8.4. apakšpunkts), ņemot vērā noteikumu projekta 8.5. apakšpunkta saturu, un nepieciešamības gadījumā precizēt anotācijas 5.4. apakšsadaļas 1. tabulu.  Vienlaikus, vēršam uzmanību, ka, piemēram, no noteikumu projekta 1. pielikuma 1.7. apakšpunkta, izriet saistība arī ar citiem Eiropas Savienības tiesību aktiem, līdz ar to lūdzam to attiecīgi atspoguļot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arī precizēt anotācijas 5.4. apakšsadaļas 1. tabulā ietverto norādi, ka regula Nr. 2024/903 tiek pārņemta daļēji. Tā kā anotācijā nav identificētas konkrētas regulas Nr. 2024/903 normas un nav skaidrota to saistība ar noteikumu projekta vienībām, nav iespējams viennozīmīgi noteikt, kuras regulas prasības tiek saistītas ar noteikumu projektu, kā arī nav skaidrs, kā tiks nodrošinātas pārējo iepriekš minētās regulas prasību izpilde. Attiecīgi lūdzam anotāciju papildināt ar skaidrojumu. Anotācijas 5. sadaļas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precizēt noteikumu projektu un tā anotāciju, samazinot institūcijām radīto administratīvo slogu, nodrošinot saskaņošanas procesa termiņu prognozējamību, paredzot atsevišķu kārtību ārēji noteiktu un steidzamu valsts pārvaldes uzdevumu īstenošanai, kā arī pielāgojot aktivitāšu saskaņošanas un izmaiņu pārvaldības prasības Agile un iteratīvas izstrādes principiem. Anotācijā papildus ietvert detalizētu novērtējumu par jaunās kārtības ietekmi uz institūciju cilvēkresursiem, administratīvajām izmaksām un IKT attīstības aktivitāšu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noteikumu projektā paredzēto aktivitāšu plānošanas, saskaņošanas un atkārtotas izvērtēšanas modeli,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samērīgu prasību apjomu atbilstoši aktivitātes riskam, ietekmei un faktiskajam saturam, nevis tikai investīciju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vienkāršotu un paātrinātu kārtību aktivitātēm, kas izriet no Ministru kabineta uzdevumiem, normatīvo aktu prasībām, Eiropas Savienības tiesību aktiem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Agile un iteratīvai izstrādei piemērotu regulējumu, nosakot, ka funkcionalitātes un arhitektūras detalizēšana apstiprinātā aktivitātes mērķa, finansējuma un būtisko ierobežojumu ietvaros pati par sevi nav pamats atkārtotai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skaidrus kritērijus, pēc kuriem nosaka, vai funkcionalitātes vai arhitektūras izmaiņas ir uzskatāmas par tik būtiskām, lai būtu nepieciešama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maksimālo kopējo saskaņošanas termiņu, ietverot arī papildu informācijas pieprasīšanas un precizēšanas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skaidru rīcības kārtību gadījumiem, kad aktivitātes nesaskaņošana vai saskaņošana ar nosacījumiem var kavēt ārēji noteikta valsts pārvaldes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izvērtējumu par noteikumu projektā nozaru ministrijām un atbildīgajām institūcijām noteikto papildu funkciju izpildei nepieciešamajiem cilvēkresursiem, kompetencēm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samērīgu pārejas periodu, kurā ir pieejamas vadlīnijas un metodika, un institūcijām ir nodrošināta iespēja sagatavoties jaunās kārtības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kopsakarā ar iebildumos minēto. Vispārīgais process saglabāts, jo tas izriet no Ministru prezidenta rezolūcijas par IKT pārvaldības reformu, kas uzdod stiprināt valsts IKT investīciju pārvaldību un ieviest vienotu izvērtēšanas kārtību. Vienlaikus saskaņošanas gaitā iestrādāti vairāki konkrēti risinājumi, kas mazina norādītos riskus. Skatīt precizēto noteikumu 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"Rīgas Austrumu klīniskā universitātes slimnīca"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Neskaidra noteikumu piemērojamība slimnīcai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skaidrs, vai un kādā apjomā noteikumi attiecas uz valsts vai pašvaldības kapitālsabiedrības slimnīcu un valsts apmaksātu veselības aprūpes pakalpojumu sniegšanu. Tas var radīt atšķirīgu interpretāciju un risku, ka iepirkums tiek apšaubīts nesaskaņošanas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Skaidri noteikt piemērošanas kritērijus kapitālsabiedrībām – vai tas attiecas tikai uz IKT risinājumiem, kas tiek izmantoti deleģētajam uzdevumam? Vai līdzīgi kā SAB atzinuma sniegšana risinājumiem, kas tiek izmantoti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Pārāk plašs jēdziens “IKT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Definīcija var aptvert medicīnas ierīces, diagnostikas iekārtas un tajās iebūvētu programmatūru, lai gan iepirkuma galvenais mērķis ir ārstniecība, nevis IKT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iegādājas magnētiskās rezonanses iekārtu par 4 miljoniem EUR. Iekārtā ir iebūvēta attēlu apstrādes programmatūra, tādēļ visu iepirkumu varētu klasificēt kā trešā līmeņa IKT aktivitāti, lai gan dominējošais iepirkuma priekšmets ir medicīnas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medicīnas ierīces un ārstniecības tehnoloģijas nav IKT aktivitātes, ja programmatūra ir to neatņemama sastāvdaļa un dominējošais mērķis ir ārstniecība vai diagnostika.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Steidzamu pacientu drošības pasākumu aizkavēšana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Iepriekšēja saskaņošana var kavēt kritiskas sistēmas nomaiņu, kiberdrošības ievainojamības novēršanu vai sistēmas atjaunošanu pēc incidenta.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Sistēmas ražotājs paziņo par kritisku ievainojamību un iesaka nekavējoties pāriet uz jaunu versiju. Atjaunināšanas izmaksas pārsniedz 140 000 EUR, bet saskaņošanas kavējums rada risku slimnīcas darbībai un pacientu datu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Ieviest neatliekamības procedūru, kas ļauj sākt nepieciešamās darbības pirms saskaņojuma, pēc tam piecu darbdienu laikā tās reģistrējot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Neatzīts un nefinansēts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Slimnīcai būs jāsagatavo dokumentācija, septiņu gadu aprēķini, KPI, risku analīze un ceturkšņa pārskati, bet anotācijā šīs izmaksas nav novērtētas.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Slimnīcai vienlaikus ir piecas otrā un divas trešā līmeņa aktivitātes. Katrai nepieciešama alternatīvu analīze, septiņu gadu izmaksu aprēķins, KPI, riska profils un ceturkšņa pārskati, kuru sagatavošanai jāiesaista juristi, finansisti, klīniskie speciālisti, arhitekti un kiberdrošības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Aprēķināt slimnīcām radīto slogu, vienkāršot prasības mazākām otrā līmeņa aktivitātēm, nodrošināt metodisko atbalstu un paredzēt finansējumu papildu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Neskaidra saistīto ieguldījumu summēšana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Patstāvīgi slimnīcas projekti var tikt summēti vienā trešā līmeņa aktivitātē tikai tāpēc, ka tiem ir kopīgs vispārīgs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atsevišķi attīsta laboratorijas sistēmu, pacientu portālu un zāļu aprites sistēmu. Katras aktivitātes izmaksas ir aptuveni 1,2 miljoni EUR, bet tās var tikt summētas virs 3 miljoniem EUR, jo visas vispārīgi uzlabo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objektīvus summēšanas kritērijus, piemēram, vienotu arhitektūru, finansējumu, projekta vadību un funkcionālu nedalāmību. Kopīgs stratēģiskais mērķis vien nedrīkst būt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Neskaidra robeža starp uzturēšanu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Ražotāja versijas vai drošības atjauninājums var vienlaikus mainīt integrācijas un infrastruktūru, tādēļ nav skaidrs, vai tas ir uzturēšanas darbs vai pilnveidošanas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veic obligātu radioloģijas sistēmas versijas atjauninājumu, lai saglabātu ražotāja atbalstu. Jaunā versija prasa datubāzes nomaiņu un integrācijas pielāgošanu, tādēļ nav skaidrs, vai tas ir uzturēšanas darbs vai otrā līmeņa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 konkrētus klasifikācijas kritērijus un paredzēt ātru Viedās administrācijas un reģionālās attīstības ministrijas atzinumu šaubu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Pārāk plašs “stratēģiskas aktivitātes”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Gandrīz jebkuru klīnisku sistēmu varētu atzīt par stratēģisku, jo tā apstrādā veselības datus un ietekmē kiberdrošību vai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par 50 000 EUR ievieš risinājumu priviliģēto kontu pārvaldības risinājumu. Tā kā risinājums ir saistīts ar kiberdrošību, to varētu atzīt par trešā līmeņa stratēģisku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izmērāmus stratēģiskuma kritērijus un prasīt motivētu, faktos balstītu un apstrīdamu lēmumu par augstāka līmeņa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Septiņu gadu finansējuma apliecināšanas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 nevar garantēt valsts finansējumu, veselības aprūpes tarifus, licenču cenas un uzturēšanas izmaksas septiņiem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ievieš laboratorijas informācijas sistēmu un, balstoties uz pašreizējo finansējumu, apliecina tās uzturēšanas iespējas. Pēc trim gadiem mainās piegādātāja licences cena pieaug par 40 procentiem, tādēļ sākotnējā prognoze vairs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apliecinājums tiek sniegts pēc labākās pieejamās informācijas un septiņu gadu aprēķins ir prognoze, nevis finansējuma garantija.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Nesamērīga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Pat nelielas funkcionalitātes vai integrācijas izmaiņas var radīt pienākumu atkārtot visu saskaņošanas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Integrācijas testos tiek konstatēts, ka pacientu portālam nepieciešams papildu datu lauks un nelielas izmaiņas datu apmaiņas saskarnē. Formāli ir mainījusies funkcionalitāte, tāpēc varētu būt nepieciešama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Atkārtotu izvērtēšanu prasīt tikai būtiskām izmaiņām projekta mērķī, arhitektūrā, izmaksās, alternatīvā vai riska profilā. Nebūtiskas izmaiņas tikai reģistrēt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Secīgu saskaņojumu dēļ rodas nesamērīgi gara projekta īstenošanas laika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Kritiskās infrastruktūras IKT projektiem papildus saskaņošanai ar VARAM un, trešā līmeņa aktivitāšu gadījumā, izskatīšanai Valsts digitālo investīciju komisijā var būt nepieciešams arī SAB atzinums. Ja izvērtējumi notiek secīgi, iepirkuma sākšana var aizkavēties par vairākiem mēnešiem, apdraudot finansējuma apguvi, projekta termiņus, pacientu drošību un slimnīcas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plāno nomainīt kritiskajā infrastruktūrā iekļautu klīnisko informācijas sistēmu. Vispirms tiek sagatavots lietderības un investīciju pamatojums, pēc tam aktivitāti vērtē VARAM, trešā līmeņa aktivitāti papildus izskata Valsts digitālo investīciju komisija, bet tehniskajam risinājumam vai pakalpojuma sniedzējam vēl nepieciešams SAB atzinums. Ja katra procedūra tiek sākta tikai pēc iepriekšējās pabeigšanas un tiek pieprasīti precizējumi, iepirkuma sākšana var aizkavēties par vairākiem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iesaistīto institūciju izvērtējumi pēc iespējas notiek paralēli, izmantojot vienotu dokumentu iesniegšanas punktu un koordinējošo institūciju. Jāparedz kopējais maksimālais saskaņošanas termiņš, savstarpēja informācijas apmaiņa un paātrināta procedūra pacientu drošībai, kiberdrošībai un ārstniecības nepārtrauktībai būtiskiem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Koplietošanas risinājumu neatbilstība klīniskajām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Koplietošanas risinājums var neatbilst slimnīcas prasībām attiecībā uz diennakts pieejamību, klīnisko drošību, veiktspēju, integrācijām un sistēmas atjaunošanas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Valsts koplietošanas dokumentu aprites risinājums nodrošina atjaunošanu 6 stundu laikā, bet slimnīcas klīniskajai sistēmai pieļaujamais atjaunošanas laiks ir ne vairāk kā divas stundas. Funkcionalitāte ir līdzīga, taču risinājums nav piemērots nepārtrauktai ārstniecībai.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Salīdzinājumā vērtēt ne tikai funkcionalitāti un izmaksas, bet arī pacientu drošību, pieejamību, veiktspēju, datu aizsardzību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Pirmkoda un autortiesību prasību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Slimnīcu risinājumi bieži ietver slēgtu ražotāja programmatūru un medicīnas ierīču komponentes, kuru pirmkodu slimnīca nevar iegūt vai publicēt.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Staru terapijas iekārtas programmatūru nodrošina ražotājs, un tās pirmkods ir aizsargāts komercnoslēpums. Slimnīcai nav tiesību kodu nodot valsts repozitorijā, turklāt neatļautas izmaiņas var ietekmēt medicīniskās ierīces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Neattiecināt automātisku publicēšanu uz komercprogrammatūru un medicīnas ierīcēm. Atļaut alternatīvas, piemēram, pirmkoda glabāšanu pie neatkarīgas trešās personas, dokumentācijas nodošanu un datu eksportēšanu.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KPI un finanšu ieguvumu neatbilstība slimnīcu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Pacientu drošību, ātrāku diagnostiku, ārstniecības nepārtrauktību un mazāku kļūdu risku ne vienmēr iespējams korekti izteikt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Elektroniska zāļu ordinēšanas sistēma samazina nepareizu medikamentu vai devu ievadīšanas risku. Finansiālais ietaupījums nav precīzi nosakāms, bet pacientu drošības ieguvums ir 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Veidlapā paredzēt veselības aprūpes un pacientu drošības ieguvumu kategoriju. Atzīt aktivitāti par pamatotu arī tad, ja tās sabiedriskie vai klīniskie ieguvumi nav monetizējami.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Jomas arhitektūra var bloķēt slimnīcas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Slimnīcas projekts var tikt aizkavēts tāpēc, ka Veselības ministrijas vai citas vadošās institūcijas jomas arhitektūra nav laikus aktualizēta.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Slimnīcai ir piešķirts finansējums “Slimnīca mājās” platformai, bet veselības nozares arhitektūrā šāds risinājums vēl nav iekļauts. Slimnīca nevar virzīt projektu, lai gan arhitektūras aktualizācija nav tās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arhitektūras neesamība vai novecošana nevar būt vienīgais pamats projekta nesaskaņošanai. Steidzamos gadījumos projekta saskaņošana un arhitektūras aktualizācija jāveic paralēli.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Neskaidra atbildība par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skaidrs, kas slimnīcā paraksta apliecinājumu un vai atbildība var iestāties arī par prognožu vai KPI nepiepildīšanos ārēju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Slimnīcas valdes loceklis apliecina, ka sistēma par 30 procentiem samazinās manuālo darbu. Pēc ieviešanas ar jauniem normatīviem aktiem noteiktās jaunās atskaites palielina administratīvo slogu, un KPI netiek sasniegts, lai gan sākotnējā informācija bija sagatavota labticīgi.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Nošķirt pārbaudāmus faktus no prognozēm. Atbildību paredzēt tikai par apzināti nepatiesu vai rupjas neuzmanības dēļ sniegtu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Neskaidrs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noteikts, kad aktivitāte uzskatāma par uzsāktu, piemēram, ar valdes lēmumu, finansējuma piešķiršanu, iepirkuma dokumentācijas sagatavošanu vai iepirkuma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Pirms noteikumu spēkā stāšanās slimnīcas valde ir apstiprinājusi projektu un ir sākta tehniskās specifikācijas sagatavošana, bet iepirkums vēl nav izsludināts. Nav skaidrs, vai projektam piemērojama iepriekšējā vai jaunā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Skaidri definēt aktivitātes uzsākšanas brīdi un paredzēt vismaz sešu mēnešu pārejas periodu jau plānotajiem un sagatavošanā esošajiem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Nepietiekama veselības nozares pārstāvība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Valsts digitālo investīciju komisijā nav obligāti paredzēti eksperti veselības aprūpes procesos, medicīnas tehnoloģijās un pacientu drošībā.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Komisija vērtē intensīvās terapijas datu platformu galvenokārt pēc izmaksām un tehniskās standartizācijas, bet nepietiekami ņem vērā nepieciešamību ārstiem saņemt datus reāllaikā un sistēmas nepieejamības iespējamo ietekmi uz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Izskatot slimnīcas projektu, obligāti piesaistīt neatkarīgu veselības aprūpes, medicīnas tehnoloģiju vai klīniskās informātikas ekspertu bez interešu konflikta.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17 priekšlikumi izskatīti konceptuāli.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Neskaidra noteikumu piemērojamība slimnīcai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punkta formulējums jau ierobežo piemērošanu tikai uz deleģētā uzdevuma izpildei izmantotajiem IKT resursiem; teksta izmaiņas nav nepieciešamas. Anotācija papildināta ar skaidrojošu piemēru par kapitālsabiedrību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Pārāk plašs jēdziens “IKT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apakšpunkts papildināts ar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Steidzamu pacientu drošības pasākumu aizkavēšana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Steidzamu drošības atjauninājumu un incidentu novēršanas gadījumi, kas nerada jaunu funkcionalitāti un nemaina arhitektūru, jau šobrīd kvalificējami kā uzturēšanas darbība (22. punkts), kurai saskaņā ar 23. punktu nepiemēro lietderības un investīciju pamatojuma formu vai izvērtēšanas procesu neatkarīgi no izmaksu apmēra - šādos gadījumos institūcija var rīkoties nekavējoties. Gadījumos, kad steidzama rīcība prasa jaunas funkcionalitātes vai arhitektūras maiņu (tātad kvalificējas kā pilnveidošanas vai jaunas attīstības aktivitāte), piemērojama vispārējā kārtība; kritiskās infrastruktūras un kiberdrošības incidentu reaģēšanas specifika risināma attiecīgajos speciālajos normatīvajos aktos, kas ir ārpus šo noteikumu regulējuma tvēruma..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Neatzīts un nefinansēts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Vispārīgais process saglabāts, jo tas izriet no Ministru prezidenta rezolūcijas par IKT pārvaldības reformu, kas uzdod stiprināt valsts IKT investīciju pārvaldību un ieviest vienotu izvērtēšanas kārtību. Vienlaikus saskaņošanas gaitā iestrādāti vairāki konkrēti risinājumi, kas mazina norādītos riskus. Skatīt precizēto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Neskaidra saistīto ieguldījumu summēšana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punkts precizēts, saskaņojot to ar 30. punktā jau noteikto principu - savstarpēji saistītas aktivitātes summē, ja tās vērstas uz vienu un to pašu IKT resursu, neatkarīgi no finansējuma avota, iepirkumu vai līgumu skaita, projekta vadības organizācijas vai formulētā biznesa mērķa. Tas novērš risku, ka viena IKT resursa attīstība tiek mākslīgi sadalīta vairākos, atsevišķi nesaskaņotos zemāka līmeņa ierakstos.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Neskaidra robeža starp uzturēšanu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Aprakstītais scenārijs (ražotāja obligāts versijas atjauninājums, kas prasa saistītu tehnisku komponenšu, piemēram, datubāzes vai integrācijas, pielāgošanu, bet nerada jaunu funkcionalitāti un nemaina arhitektūru) jau kvalificējams kā uzturēšanas darbība (5.6. apakšpunkts), kurai saskaņā ar 23. punktu izvērtēšanas process nav jāpiemēro neatkarīgi no izmaksu apmēra. Robežgadījumos, kad institūcijai ir šaubas par klasifikāciju, tā var vērsties pie VARAM pēc konsultācijas (22.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Pārāk plašs “stratēģiskas aktivitātes”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apakšpunkts precizēts, sasaistot kritērijus ar aktivitātes mērogu un faktisko ietekmi, nevis vienkārši tematisku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Septiņu gadu finansējuma apliecināšanas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apmierināts jau ar esošo apliecinājuma redakciju. Šo noteikumu 2.pielikuma 6.sadaļas 1. punkts jau nosaka, ka sniegtā informācija ir sagatavota pēc labākās pieejamās informācijas, un noslēguma daļa ierobežo atbildību tikai uz nepatiesas vai maldinošas informācijas sniegšanu tās sniegšanas brīdī - nevis uz vēlāku, no institūcijas neatkarīgu apstākļu (piemēram, piegādātāja cenu izmaiņu) radītu prognozes neizpildīšanos. Teksta izmaiņas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Nesamērīga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47.2. apakšpunkts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Secīgu saskaņojumu dēļ rodas nesamērīgi gara projekta īstenošanas laika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Secīgu saskaņojumu radītais kavējums VARAM un Valsts digitālo investīciju komisijas ietvaros risināts, precizējot 43. punktu, kas nosaka kopējo maksimālo izvērtēšanas termiņu (40 darbdienas trešā līmeņa aktivitātei, ieskaitot komisijas izskatīšanu). Attiecībā uz SAB atzinumu - tas ir ārpus šo noteikumu regulējuma tvēruma un risināms attiecīgajos normatīvajos aktos. Situācijas, kad steidzama rīcība ir uzturēšanas rakstura (piemēram, drošības ielāps bez jaunas funkcionalitātes), jau vispār neprasa izvērtēšanas procesu (22.-23. punkts). Situācijām, kad steidzami nepieciešama jauna attīstība vai pilnveidošana tieši pacientu drošības vai ārstniecības nepārtrauktības apsvērumu dēļ bez ārēja normatīvā termiņa, atsevišķa vispārīga paātrinājuma norma šobrīd nav iestrādāta; piemērojami vispārējie steidzamības izņēmumi (16., 28., 49. punkts), ja situācija saistīta ar normatīvā akta vai politikas plānošanas dokumenta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Koplietošanas risinājumu neatbilstība klīniskajām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39. punktā lietotais "lietderības" jēdziens ir plašs un aptver institūcijas funkciju izpildei būtiskus apsvērumus kopumā, tostarp pacientu drošību, pakalpojuma pieejamību, veiktspēju un darbības nepārtrauktību, ja tie ir tieši saistīti ar institūcijas spēju pildīt savas funkcijas - tas jau atbilst tam, kā "lietderība" lietota citviet šajos noteikumos (piemēram, 2. pielikumā). Katrs atteikums izmantot koplietošanas risinājumu jau šobrīd jāpamato konkrēti un pēc būtības; formāls, tikai izmaksu salīdzinājumā balstīts pamatojums nebūtu pietiekams. Teksta izmaiņas 39. punktā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Pirmkoda un autortiesību prasību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pēc būtības jau nodrošināts. 5.13. apakšpunkta "pasūtījumprogrammatūras" definīcija jau attiecas tikai uz programmatūru, kurai pieder autortiesības institūcijai vai valstij, tāpēc slēgta ražotāja programmatūra publicēšanas pienākumam nepakļaujas. Anotācija papildināta ar attiecīgu skaidrojumu; teksta izmaiņas noteikumos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KPI un finanšu ieguvumu neatbilstība slimnīcu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37. punkts papildināts, nosakot, ka aktivitāti var atzīt par pamatotu, pamatojoties uz kvalitatīviem rādītājiem, ja ieguvumus nav iespējams pilnībā izteikt naudas izteiksmē. Šo noteikumu 2. pielikuma veidlapā jau paredzētas "netiešo un sociālo" un "stratēģisko" ieguvumu kategorijas (pēdējai monetārais ekvivalents nav obligāts), kā arī iespēja secinājumu sadaļā norādīt, ka ieguvumus nav iespējams precīzi izteikt naudas izteiksmē, sniedzot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Jomas arhitektūra var bloķēt slimnīcas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16. punkts papildināts, paredzot, ka arī gadījumā, kad aktivitātei jau piešķirts finansējums, bet tā vēl nav paredzēta spēkā esošajā jomas arhitektūrā, atbildīgā institūcija var uzsākt aktivitātes sākotnējo pamatošanu un izvērtēšanu paralēli jomas arhitektūras aktualizācijas procesam (18. punkts), nesagaidot arhitektūras pilnīgu pabeigšanu. Tādējādi jomas arhitektūras neesamība vai novecošana pati par sevi vairs nav vienīgais pamats projekta nesaskaņošanai arī gadījumos bez ārēja normatīvā 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Neskaidra atbildība par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izskatīts un pēc būtības jau atrisināts ar esošo apliecinājuma redakciju. Apliecinājuma 1. punkts jau nosaka, ka informācija sagatavota pēc labākās pieejamās informācijas, un noslēguma daļa ierobežo atbildību uz nepatiesas vai maldinošas informācijas sniegšanu tās sniegšanas brīdī - nevis uz vēlāku, no ārējiem, institūcijai neatkarīgiem apstākļiem izrietošu prognozes vai KPI neizpildīšanos. Jautājums par to, kura konkrēta amatpersona iestādē paraksta apliecinājumu, ir iestādes iekšējās pārstāvības un pilnvarojuma jautājums, kas netiek regulēts šajos, nozares IKT pārvaldības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Neskaidrs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60. punkts precizēts, nosakot, ka aktivitātēm, kas jau saskaņotas Ministru kabineta noteikumu Nr. 368 kārtībā, piemēro līdz šim spēkā esošo kārtību, savukārt aktivitātēm, par kurām pirms šo noteikumu spēkā stāšanās jau pieņemts lēmums vai uzsākta iepirkuma sagatavošana, bet saskaņošana vēl nav notikusi, jaunā kārtība jāpiemēro ne vēlāk kā trīs mēnešus pēc šo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Nepietiekama veselības nozares pārstāvība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42. punkts papildināts, paredzot VARAM pienākumu obligāti piesaistīt attiecīgās nozares neatkarīgu ekspertu, ja aktivitāte būtiski skar specifisku nozari (piemēram, veselības aprūpi vai medicīnas tehnoloģijas), kura nav pastāvīgi pārstāvēta Valsts digitālo investīciju komisijas vai izvērtēšanā iesaistīto institūciju sastāvā. Šāda eksperta neatkarību un interešu konflikta neesamību nodrošina šo noteikumu 11.2.–11.4. apakšpunktā noteiktais mehānisms.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struktūru un normu secību, pēc iespējas tās izkārtojot atbilstoši IKT resursa attīstības aktivitātes dzīves ciklam. Projektā ietvertās prasības aptver vairākus savstarpēji saistītus procesa posmus, sākot no jomas arhitektūras un attīstības plānošanas līdz aktivitātes izvērtēšanai, saskaņošanai, īstenošanai, uzraudzībai un pabeigšanai, tomēr šo posmu savstarpējā secība un iesaistīto institūciju loma ne vienmēr ir viegli uztverama no noteikumu projekta kopējās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noteikumu izpratni un piemērošanu, lūdzam izvērtēt iespēju pārstrukturēt noteikumu projektu atbilstoši procesa gaitai un/vai anotāciju papildināt ar pārskatāmu procesa aprakstu vai procesa shēmu, kurā attēloti galvenie procesa posmi, iesaistītās institūcijas, pieņemamie lēmumi un to savstarpējā secība.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Anotācijas 1.3. sadaļā iekļauta atsauce uz procesa shēmu un tā pievienota anotācijas pielikumā, kas attēlo IKT resursa attīstības aktivitātes dzīves ciklu, galvenos procesa posmus, iesaistītās institūcijas un pieņemamos lēmumus, kā arī apkopo šajos noteikumos paredzētos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5.1. apakšpunktu, vai par tehnisko resursu ir uzskatāma arī pasūtījumprogrammatūra, jo šobrīd normā par pasūtījumprogrammu nav regulējuma. Lūdzam skaidrot, piemēram anotācijā,  vai par IKT resursu tiks uzskatītas atbalstu funkcijām nepieciešama programmatūra(piemēram grāmatvedības sistēmas, izdruku vadības sistēmas, IT incidentu vadības sistēma, jo pastāv risks grāmatiskai normas tulkošanai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ar informācijas un komunikācijas tehnoloģijām nodrošināts pakalpojums, kas nodrošina valsts pārvaldes funkciju vai pakalpojumu izpildi. Par IKT resursu neuzskata iekārtu, ierīci vai citu materiālu aktīvu, kurā programmatūra ir tā neatņemama sastāvdaļa, ja iepirkuma dominējošais mērķis ir šā aktīva funkcionālā izmantošana tam paredzētajam nolūkam, nevis IKT resursa izveide vai pilnveidošana;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5.1. punktā ietverto IKT resursa definīciju, jo no pašreizējā formulējuma nav viennozīmīgi saprotams, ka jēdziens "pakalpojums" attiecas tieši uz IKT pakalpojumiem, nevis jebkuru pakalpojumu, kas nodrošina valsts pārvaldes funkciju vai pakalpojumu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5.1. apakšpunkts precizēts, aizstājot vispārīgo "pakalpojumu" ar "ar informācijas un komunikācijas tehnoloģijām nodrošinātu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ar informācijas un komunikācijas tehnoloģijām nodrošināts pakalpojums, kas nodrošina valsts pārvaldes funkciju vai pakalpojumu izpildi. Par IKT resursu neuzskata iekārtu, ierīci vai citu materiālu aktīvu, kurā programmatūra ir tā neatņemama sastāvdaļa, ja iepirkuma dominējošais mērķis ir šā aktīva funkcionālā izmantošana tam paredzētajam nolūkam, nevis IKT resursa izveide vai pilnveidošana;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5.5. punktā definētā jēdziena "atbildīgā institūcija" nepieciešamību vai papildus precizēt tā lietojumu projektā. No definīcijas izriet, ka atbildīgā institūcija ir IKT resursa pārzinis, kas atbild par attīstības aktivitātes īstenošanu, tomēr projektā vienlaikus būtiska loma ir arī citiem pārvaldības subjektiem, tostarp nozares ministrijai (7. punkts), Valsts IKT vadības birojam (8. punkts), Valsts digitālo investīciju komisijai (9.-11. punkts), Valsts digitālās pārvaldes vadītāju forumam (12., 16. un 18. punkts), kas nav definēti.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normu uztveri un piemērošanu, lūdzam izvērtēt iespēju definīciju sadaļā vai citā projekta vietā ietvert skaidrojumu par minēto pārvaldības subjektu lomu un kompetenci, īpaši attiecībā uz Valsts IKT vadības biroju un jomas vadošo institūciju. Pašlaik lasītājam ir jāizmanto vairāki ārēji normatīvie akti un dokumenti, lai pilnvērtīgi izprastu noteikumu projektā iesaistīto institūciju lomu, savstarpējās attiecības un to vietu IKT investīciju pārvaldības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Anotācijas 1.3. sadaļā ("Risinājuma apraksts") iekļauts institūciju lomu pārskats. Skatīt precizēto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 ar skaidru strīdu izšķiršanas vai gala lēmuma pieņemšanas mehānismu gadījumiem, kad starp iesaistītajām institūcijām nav vienprātības par aktivitātes īstenošanu, arhitektūras risinājumu vai prioritāti.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6. punkta saglabāšanas nepieciešamību, jo tam ir deklaratīvs raksturs un tas nenosaka konkrētas prasības vai tiesiskās sekas noteikumu piemērošanā. Šāda veida skaidrojums vairāk atbilstu anotācijas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6. punkts pēc būtības ir deklaratīvs un pats par sevi nenosaka tiesiskas sekas, taču tas saglabāts kā īss orientējošs ievads II nodaļai, kas palīdz interpretēt tālāk sekojošos 7.–11. punktu kopsakarā. Detalizēts skaidrojums par katra pārvaldības subjekta lomu un kompetenci sniegts anotācijas 1.3. sadaļā iekļautajā institūciju lomu pārskatā (sk. attiecīgo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paredzētais pārvaldības modelis pilnā apjomā ir piemērojams institūcijām, kas nav Ministru kabineta padotībā, kā arī tiesu varas un prokuratūras institūcijām, un nepieciešamības gadījumā precizēt to iesaistes un atbildības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uzrauga Sadarbspējīgas Eiropas regulējuma prasību ievērošanu attiecībā uz sadarbspējas novērtējuma veikšanu un pārliecinās par sadarbspējas novērtējuma iesniegšanu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projektā atsauces uz Eiropas Savienības regulu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formulējums kā "Sadarbspējīgas Eiropas regulējuma" vai "Eiropas Savienības un nacionālajos normatīvajos aktos noteiktajām mākslīgā intelekta pārvaldības prasībām" tiesību normu adresātam nerada viennozīmīgu izpratni par to, kāds konkrēts regulējums ar to ir saprotams. Ja nav iespējams atsaukties uz konkrētiem Eiropas Savienības tiesību aktiem, alternatīvi pieļaujams atsaukties vispārīgi uz </w:t>
            </w:r>
            <w:r w:rsidR="00000000" w:rsidRPr="00000000" w:rsidDel="00000000">
              <w:rPr>
                <w:u w:val="single"/>
                <w:rtl w:val="0"/>
              </w:rPr>
              <w:t xml:space="preserve">tieši piemērojamiem</w:t>
            </w:r>
            <w:r w:rsidR="00000000" w:rsidRPr="00000000" w:rsidDel="00000000">
              <w:rPr>
                <w:rtl w:val="0"/>
              </w:rPr>
              <w:t xml:space="preserve"> Eiropas Savienības tiesību aktu vai to jomu, papildus anotācijā skaidrojot šādas atsauces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uzrauga Sadarbspējīgas Eiropas regulējuma prasību ievērošanu attiecībā uz sadarbspējas novērtējuma veikšanu un pārliecinās par sadarbspējas novērtējuma iesniegšanu normatīvajos aktos noteiktajos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projekta 16. un 18. punktu, neietverot atsauci uz konkrētiem Ministru kabineta noteikumiem, jo gadījumā, ja tiks izdoti jauni Ministru kabineta noteikumi par Valsts digitālās pārvaldes vadītāju forumu, būs nepieciešams izdarīt grozījumu projekta 16. un 18. punktā. Savukārt anotācijā var ietvert attiecīgu informāciju par noteikumu projekta 16. un 18. punktā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 Ja aktivitātes nepieciešamība izriet no normatīvajā aktā, Eiropas Savienības tiesību aktā vai apstiprinātā politikas plānošanas dokumentā noteikta termiņa, kura ievērošana citādi nebūtu iespējama, vai ja aktivitātei jau piešķirts finansējums, bet tā nav paredzēta spēkā esošajā jomas arhitektūrā, atbildīgā institūcija var uzsākt aktivitātes sākotnējo pamatošanu un šo noteikumu </w:t>
            </w:r>
            <w:r w:rsidR="00000000" w:rsidRPr="00000000" w:rsidDel="00000000">
              <w:rPr>
                <w:rtl w:val="0"/>
              </w:rPr>
              <w:t xml:space="preserve">V </w:t>
            </w:r>
            <w:r w:rsidR="00000000" w:rsidRPr="00000000" w:rsidDel="00000000">
              <w:rPr>
                <w:rtl w:val="0"/>
              </w:rPr>
              <w:t xml:space="preserve">nodaļā</w:t>
            </w:r>
            <w:r w:rsidR="00000000" w:rsidRPr="00000000" w:rsidDel="00000000">
              <w:rPr>
                <w:rtl w:val="0"/>
              </w:rPr>
              <w:t xml:space="preserve"> minēto izvērtēšanu paralēli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minētajam jomas arhitektūras aktualizācijas procesam. Šādā gadījumā šo noteikumu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minētajā atzinumā var noteikt nosacījumu par jomas arhitektūras aktualizāciju noteiktā termiņā pēc aktivitātes saskaņošanas.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noteiktā procesa samērīgumu un ietekmi uz lēmumu pieņemšanas ātrumu. Nav paredzēta paātrināta procedūra steidzamām vai ārēju normatīvu prasību izraisītām aktivitātēm, kas var radīt būtisku administratīvo slogu un kavēt nepieciešamo attīstības aktivitāšu uzsākšanu.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plānotā aktivitāte nav paredzēta spēkā esošā jomas arhitektūrā, atbildīgā institūcija iesniedz VARAM pieteikumu par jaunas jomas arhitektūras izstrādes nepieciešamību vai esošas jomas arhitektūras tvēruma aktualizēšanu vai paplašināšanu. Atbildīgās institūcijas iesniegto pieteikumu izskata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noteiktajā kārtībā Valsts digitālās pārvaldes vadītāju forumā ne vēlāk kā viena mēneša laikā no pieteikuma saņemšanas dienas, vienlaikus nosakot jomas vadošo institūciju.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Par uzturēšanas darbību uzskata kļūdu labojumu, regulāru drošības atjauninājumu, konfigurācijas izmaiņu, tehnisku komponentu plānveida nomaiņu vai citu ikdienas darbspējas nodrošināšanas izmaiņu, ja tā nerada būtisku jaunu funkcionalitāti, nemaina arhitektūru, datu apmaiņas modeli vai riska profilu.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kritērijus, pēc kuriem tiek nošķirtas uzturēšanas darbības no pilnveidošanas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22. punktā ir sniegts uzturēšanas darbības apraksts, vairāki tajā izmantotie kritēriji, piemēram, "būtiska jauna funkcionalitāte", "arhitektūras maiņa" un "riska profila maiņa", ir interpretējami un var tikt piemēroti atšķirīgi dažādās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aktivitātes klasifikācijas ir atkarīgs turpmākais izvērtēšanas, saskaņošanas un uzraudzības process, lūdzam noteikt viennozīmīgus kritērijus vai paredzēt metodiskos nosacījumus vienotai klasifikācijas pieejai.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Atbildīgā institūcija pirms lēmuma par aktivitātes uzsākšanu nosaka, vai plānotā izmaiņa ir uzturēšanas darbība, pilnveidošanas aktivitāte, jaunas attīstības aktivitāte, stratēģiska aktivitāte vai IKT resursa likvidēšana atbilstoši šo noteikumu </w:t>
            </w:r>
            <w:r w:rsidR="00000000" w:rsidRPr="00000000" w:rsidDel="00000000">
              <w:rPr>
                <w:rtl w:val="0"/>
              </w:rPr>
              <w:t xml:space="preserve">5.6.</w:t>
            </w:r>
            <w:r w:rsidR="00000000" w:rsidRPr="00000000" w:rsidDel="00000000">
              <w:rPr>
                <w:rtl w:val="0"/>
              </w:rPr>
              <w:t xml:space="preserve">-</w:t>
            </w:r>
            <w:r w:rsidR="00000000" w:rsidRPr="00000000" w:rsidDel="00000000">
              <w:rPr>
                <w:rtl w:val="0"/>
              </w:rPr>
              <w:t xml:space="preserve">5.9. </w:t>
            </w:r>
            <w:r w:rsidR="00000000" w:rsidRPr="00000000" w:rsidDel="00000000">
              <w:rPr>
                <w:rtl w:val="0"/>
              </w:rPr>
              <w:t xml:space="preserve">apakšpunktā</w:t>
            </w:r>
            <w:r w:rsidR="00000000" w:rsidRPr="00000000" w:rsidDel="00000000">
              <w:rPr>
                <w:rtl w:val="0"/>
              </w:rPr>
              <w:t xml:space="preserve"> minētajām definīcijām. Ja atbildīgajai institūcijai ir šaubas par izmaiņas klasifikāciju, tā var vērsties pie VARAM pēc konsultācijas.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skar Datu valsts inspekcijas kompetenci, lūdzam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apakšpunktā noteiktajam saskaņot projektu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40.6. </w:t>
            </w:r>
            <w:r w:rsidR="00000000" w:rsidRPr="00000000" w:rsidDel="00000000">
              <w:rPr>
                <w:b w:val="1"/>
                <w:rtl w:val="0"/>
              </w:rPr>
              <w:t xml:space="preserve">Datu valsts inspekcija</w:t>
            </w:r>
            <w:r w:rsidR="00000000" w:rsidRPr="00000000" w:rsidDel="00000000">
              <w:rPr>
                <w:rtl w:val="0"/>
              </w:rPr>
              <w:t xml:space="preserve"> – personas datu apstrādes un datu aizsardzības aspekti;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VARAM ir tiesības izvērtēšanas procesā pieaicināt citas institūcijas, ekspertus vai nozaru speciālistus, ja tas nepieciešams pilnvērtīgai aktivitātes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41. punkta papildināšanu, paredzot iespēju izvērtēšanas procesā pieaicināt arī atbildīgo institūciju, ja pilnvērtīgai aktivitātes izvērtēšanai nepieciešami papildu skaidrojumi par biznesa vajadzību, izvēlētajiem risinājumiem vai plānotajiem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42. punkts papildināts, tieši paredzot iespēju izvērtēšanas procesā pieaicināt atbildīgo institūciju papildu skaidrojumu sniegšanai - tas atbilst jau esošajai praksei, ka atbildīgā institūcija tiek aicināta uz sanāksmi paplašinātā sastāvā. Vienlaikus punkts papildināts arī ar VARAM pienākumu obligāti piesaistīt attiecīgās nozares neatkarīgu ekspertu specifiskos gadījumos, uz ko attiecas šo noteikumu 11.2.-11.4. punkta neatkarības mehānisms.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ir tiesības izvērtēšanas procesā pieaicināt citas institūcijas, ekspertus vai nozaru speciālistus, tai skaitā atbildīgo institūciju papildu skaidrojumu sniegšanai par biznesa vajadzību, izvēlētajiem risinājumiem vai plānotajiem ieguvumiem, ja tas nepieciešams pilnvērtīgai aktivitātes izvērtēšanai. VARAM obligāti pieaicina attiecīgās nozares neatkarīgu ekspertu, ja aktivitāte būtiski skar specifisku nozari, kura nav pastāvīgi pārstāvēta Valsts digitālo investīciju komisijas vai izvērtēšanā iesaistīto institūciju sastāvā; šādam ekspertam piemēro šo noteikumu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11.3.</w:t>
            </w:r>
            <w:r w:rsidR="00000000" w:rsidRPr="00000000" w:rsidDel="00000000">
              <w:rPr>
                <w:rtl w:val="0"/>
              </w:rPr>
              <w:t xml:space="preserve"> un </w:t>
            </w:r>
            <w:r w:rsidR="00000000" w:rsidRPr="00000000" w:rsidDel="00000000">
              <w:rPr>
                <w:rtl w:val="0"/>
              </w:rPr>
              <w:t xml:space="preserve">11.4. </w:t>
            </w:r>
            <w:r w:rsidR="00000000" w:rsidRPr="00000000" w:rsidDel="00000000">
              <w:rPr>
                <w:rtl w:val="0"/>
              </w:rPr>
              <w:t xml:space="preserve">apakšpunktā</w:t>
            </w:r>
            <w:r w:rsidR="00000000" w:rsidRPr="00000000" w:rsidDel="00000000">
              <w:rPr>
                <w:rtl w:val="0"/>
              </w:rPr>
              <w:t xml:space="preserve"> minētās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vienotā atzinuma minimālo saturu, lai atbildīgajai institūcijai būtu nepārprotami skaidri identificēti konstatētie trūkumi, izvirzītie nosacījumi, nepieciešamie precizējumi un turpmāk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43. punktā esošais atzinuma satura uzskaitījums papildināts ar "konstatētajiem trūkumiem" un "turpmāk veicamajām darbībām", lai gan pēc būtības šie elementi jau izrietēja no prasības norādīt secinājumus par neatbilstību un sniegt ieteikumus.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minētajās prasības. Pamatojoties uz izvērtēšanā sniegtajiem viedokļiem, priekšlikumiem, iebildumiem un nosacījumiem, VARAM sagatavo atbildīgajai institūcijai vienotu atzinumu par attīstības aktivitāti ne vēlāk kā 25 darbdienu laikā otrā līmeņa aktivitātei un 40 darbdienu laikā trešā līmeņa aktivitātei, skaitot no pieteikuma saņemšanas dienas. Atzinumā norāda secinājumus par aktivitātes atbilstību vai neatbilstību, konstatētos trūkumus, nosacījumus, ieteikumus, atbildīgās institūcijas turpmāk veicamās darbības vai pieprasījumu precizēt iesniegto informāciju. Vienoto atzinumu VARAM reģistrē VIRSIS.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otrā un trešā līmeņa aktivitātes izvērtēšanai nepieciešama papildu informācija, VARAM nosaka termiņu un pieprasa atbildīgajai institūcijai to iesniegt noteiktajā termiņā. Papildu informācijas pieprasīšanas laikā izvērtēšanas termiņa skaitījumu aptur.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termiņa noteikšanas principus un turpmāko procesa virzību gadījumos, kad papildu informācija netiek iesniegta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44. punkts papildināts, nosakot, ka arī katram atsevišķam papildu informācijas pieprasījumam VARAM noteiktais termiņš nedrīkst pārsniegt 10 darbdienas, novēršot iespējamu pretrunu ar jau esošo kopējo apturējuma griestu.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otrā un trešā līmeņa aktivitātes izvērtēšanai nepieciešama papildu informācija, VARAM nosaka termiņu, kas nepārsniedz 10 darbdienas, un pieprasa atbildīgajai institūcijai to iesniegt noteiktajā termiņā.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 institūcija var ierosināt VARAM pieprasīt papildu informāciju jautājumos, kas ir tās kompetencē. Papildu informācijas pieprasīšanas laikā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minētā termiņa skaitījumu aptur, kopumā ne ilgāk kā uz 10 darbdienām. Ja atbildīgā institūcija noteiktajā termiņā pieprasīto papildu informāciju neiesniedz, VARAM sagatavo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minēto atzinumu, pamatojoties uz pieejamo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IKT resursu attīstības aktivitātēm, kuras līdz šo noteikumu spēkā stāšanās dienai ir saskaņotas vai kuru īstenošana ir uzsākta, piemēro līdz šo noteikumu spēkā stāšanās dienai spēkā esošo kārtību, izņemot šo noteikumu prasības par VIRSIS informācijas aktualizēšanu un aktivitāšu īstenošanas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 punktā minētos vārdus "līdz šo noteikumu spēkā stāšanās dienai", norādot konkrētu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59. punktā norādīt, kas ir tajā minētā spēkā esošā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minētie apsvērumi tiks izskatīti pēc būtības un, ciktāl pamatoti, ņemti vērā turpmākajā noteikumu pilnveides procesā. Vienlaikus informējam, ka noteikumu projekts redakcija un anotācija saskaņošanas gaitā jau ir būtiski precizēta, ņemot vērā iepriekš saņemtos institūciju iebildumus un 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resursu attīstības aktivitātēm, kuras līdz šo noteikumu spēkā stāšanās dienai ir saskaņotas </w:t>
            </w:r>
            <w:r w:rsidR="00000000" w:rsidRPr="00000000" w:rsidDel="00000000">
              <w:rPr>
                <w:rtl w:val="0"/>
              </w:rPr>
              <w:t xml:space="preserve">Ministru kabineta 2023. gada 4. jūlija noteikumu Nr. 368 "Informācijas sistēmu un to darbībai nepieciešamo informācijas un komunikācijas tehnoloģiju resursu un pakalpojumu attīstības aktivitāšu un likvidēšanas uzraudzības kārtība"</w:t>
            </w:r>
            <w:r w:rsidR="00000000" w:rsidRPr="00000000" w:rsidDel="00000000">
              <w:rPr>
                <w:rtl w:val="0"/>
              </w:rPr>
              <w:t xml:space="preserve"> kārtībā, piemēro līdz šo noteikumu spēkā stāšanās dienai spēkā esošo kārtību, izņemot šo noteikumu prasības par VIRSIS informācijas aktualizēšanu un aktivitāšu īstenošanas uzraudzību. Aktivitātēm, kuras šo noteikumu spēkā stāšanās dienā nav saskaņotas iepriekšminētajā kārtībā, bet par kurām pirms šo noteikumu spēkā stāšanās dienas jau pieņemts lēmums par to īstenošanu vai uzsākta iepirkuma dokumentācijas sagatavošana, šo noteikumu prasības piemēro ne vēlāk kā trīs mēnešus pēc šo noteikumu spēkā stāšanās dienas. Visām pārējām aktivitātēm šos noteikumus piemēro no to spēkā stāšanās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pielikuma 1.8 punktā ietverto atsauci uz noteikumu II nodaļu, jo jomas arhitektūras izstrādes, uzturēšanas un saskaņošanas kārtība ir noteikta 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Redakcionālā kļūda 1. pielikuma 1.8. apakšpunktā labota - atsauce uz "II nodaļu" aizstāta ar pareizo atsauci "III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26-TA-2150</w:t>
    </w:r>
    <w:r>
      <w:br/>
    </w:r>
    <w:r w:rsidR="00000000" w:rsidRPr="00000000" w:rsidDel="00000000">
      <w:rPr>
        <w:rtl w:val="0"/>
      </w:rPr>
      <w:t xml:space="preserve">21.09.2026. 13.12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26-TA-2150</w:t>
    </w:r>
    <w:r>
      <w:br/>
    </w:r>
    <w:r w:rsidR="00000000" w:rsidRPr="00000000" w:rsidDel="00000000">
      <w:rPr>
        <w:rtl w:val="0"/>
      </w:rPr>
      <w:t xml:space="preserve">21.09.2026. 13.12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Izziņa_26-TA-2150.docx</dc:title>
</cp:coreProperties>
</file>

<file path=docProps/custom.xml><?xml version="1.0" encoding="utf-8"?>
<Properties xmlns="http://schemas.openxmlformats.org/officeDocument/2006/custom-properties" xmlns:vt="http://schemas.openxmlformats.org/officeDocument/2006/docPropsVTypes"/>
</file>