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7EEAD" w14:textId="77777777" w:rsidR="00CD3446" w:rsidRDefault="00CD3446" w:rsidP="00CD3446"/>
    <w:p w14:paraId="787C327E" w14:textId="77777777" w:rsidR="0055128F" w:rsidRDefault="00CD3446" w:rsidP="00CD3446">
      <w:pPr>
        <w:jc w:val="center"/>
        <w:rPr>
          <w:rFonts w:cs="Times New Roman"/>
          <w:sz w:val="20"/>
          <w:szCs w:val="20"/>
        </w:rPr>
      </w:pPr>
      <w:r>
        <w:rPr>
          <w:noProof/>
          <w:lang w:val="en-US" w:eastAsia="en-US" w:bidi="ar-SA"/>
        </w:rPr>
        <w:drawing>
          <wp:inline distT="0" distB="0" distL="0" distR="0" wp14:anchorId="4E66905C" wp14:editId="4FBCF50F">
            <wp:extent cx="5172075" cy="561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2075" cy="561975"/>
                    </a:xfrm>
                    <a:prstGeom prst="rect">
                      <a:avLst/>
                    </a:prstGeom>
                    <a:noFill/>
                    <a:ln>
                      <a:noFill/>
                    </a:ln>
                  </pic:spPr>
                </pic:pic>
              </a:graphicData>
            </a:graphic>
          </wp:inline>
        </w:drawing>
      </w:r>
    </w:p>
    <w:p w14:paraId="4FAA0F32" w14:textId="77777777" w:rsidR="00CD3446" w:rsidRPr="0055128F" w:rsidRDefault="00CD3446" w:rsidP="00CD3446">
      <w:pPr>
        <w:jc w:val="center"/>
        <w:rPr>
          <w:rFonts w:cs="Times New Roman"/>
        </w:rPr>
      </w:pPr>
      <w:r w:rsidRPr="0055128F">
        <w:rPr>
          <w:rFonts w:cs="Times New Roman"/>
          <w:sz w:val="20"/>
          <w:szCs w:val="20"/>
        </w:rPr>
        <w:t>Stirn</w:t>
      </w:r>
      <w:r w:rsidR="0055128F">
        <w:rPr>
          <w:rFonts w:cs="Times New Roman"/>
          <w:sz w:val="20"/>
          <w:szCs w:val="20"/>
        </w:rPr>
        <w:t>u iela 34, Rīga, LV-1084, tālr.</w:t>
      </w:r>
      <w:r w:rsidRPr="0055128F">
        <w:rPr>
          <w:rFonts w:cs="Times New Roman"/>
          <w:sz w:val="20"/>
          <w:szCs w:val="20"/>
        </w:rPr>
        <w:t>67596849, mob.26636264,</w:t>
      </w:r>
      <w:r w:rsidR="0055128F">
        <w:rPr>
          <w:rFonts w:cs="Times New Roman"/>
          <w:sz w:val="20"/>
          <w:szCs w:val="20"/>
        </w:rPr>
        <w:t xml:space="preserve"> </w:t>
      </w:r>
      <w:r w:rsidRPr="0055128F">
        <w:rPr>
          <w:rFonts w:cs="Times New Roman"/>
          <w:sz w:val="20"/>
          <w:szCs w:val="20"/>
        </w:rPr>
        <w:t>e-pasts: info@lsgutis.lv</w:t>
      </w:r>
    </w:p>
    <w:p w14:paraId="4A15E215" w14:textId="7BB3D09D" w:rsidR="00CD3446" w:rsidRPr="0055128F" w:rsidRDefault="00BB605D" w:rsidP="00CD3446">
      <w:pPr>
        <w:pStyle w:val="Standard"/>
        <w:spacing w:after="0" w:line="240" w:lineRule="auto"/>
        <w:jc w:val="center"/>
        <w:rPr>
          <w:rFonts w:ascii="Times New Roman" w:hAnsi="Times New Roman"/>
        </w:rPr>
      </w:pPr>
      <w:r>
        <w:rPr>
          <w:rFonts w:ascii="Times New Roman" w:hAnsi="Times New Roman"/>
          <w:sz w:val="20"/>
          <w:szCs w:val="20"/>
        </w:rPr>
        <w:t>Vienotais reģistrācijas Nr.</w:t>
      </w:r>
      <w:r w:rsidR="00CD3446" w:rsidRPr="0055128F">
        <w:rPr>
          <w:rFonts w:ascii="Times New Roman" w:hAnsi="Times New Roman"/>
          <w:sz w:val="20"/>
          <w:szCs w:val="20"/>
        </w:rPr>
        <w:t>40008003039, AS SEB banka</w:t>
      </w:r>
    </w:p>
    <w:p w14:paraId="448F0F34" w14:textId="77777777" w:rsidR="00CD3446" w:rsidRDefault="00CD3446" w:rsidP="00CD3446">
      <w:pPr>
        <w:pStyle w:val="Standard"/>
        <w:spacing w:after="0" w:line="240" w:lineRule="auto"/>
        <w:jc w:val="center"/>
        <w:rPr>
          <w:sz w:val="20"/>
          <w:szCs w:val="20"/>
        </w:rPr>
      </w:pPr>
      <w:r w:rsidRPr="0055128F">
        <w:rPr>
          <w:rFonts w:ascii="Times New Roman" w:hAnsi="Times New Roman"/>
          <w:sz w:val="20"/>
          <w:szCs w:val="20"/>
        </w:rPr>
        <w:t>Konta Nr. LV18UNLA 0001 0007 0078 7, kods UNLALV2X</w:t>
      </w:r>
    </w:p>
    <w:p w14:paraId="792B2CDC" w14:textId="77777777" w:rsidR="00E61CAB" w:rsidRPr="00E61CAB" w:rsidRDefault="00E61CAB" w:rsidP="00F423E6">
      <w:pPr>
        <w:autoSpaceDN w:val="0"/>
        <w:textAlignment w:val="baseline"/>
        <w:rPr>
          <w:rFonts w:cs="Lucida Sans"/>
          <w:kern w:val="3"/>
          <w:lang w:eastAsia="en-US" w:bidi="ar-SA"/>
        </w:rPr>
      </w:pPr>
    </w:p>
    <w:p w14:paraId="08713CDB" w14:textId="3A92378E" w:rsidR="00E45250" w:rsidRPr="00E61CAB" w:rsidRDefault="00E61CAB" w:rsidP="00E45250">
      <w:pPr>
        <w:autoSpaceDN w:val="0"/>
        <w:jc w:val="center"/>
        <w:textAlignment w:val="baseline"/>
        <w:rPr>
          <w:rFonts w:cs="Lucida Sans"/>
          <w:kern w:val="3"/>
          <w:lang w:eastAsia="en-US" w:bidi="ar-SA"/>
        </w:rPr>
      </w:pPr>
      <w:r w:rsidRPr="00E61CAB">
        <w:rPr>
          <w:rFonts w:cs="Lucida Sans"/>
          <w:kern w:val="3"/>
          <w:lang w:eastAsia="en-US" w:bidi="ar-SA"/>
        </w:rPr>
        <w:t>Rīgā</w:t>
      </w:r>
    </w:p>
    <w:p w14:paraId="530799E3" w14:textId="02BD07FF" w:rsidR="000D29C1" w:rsidRPr="00C64CB6" w:rsidRDefault="00CF25F6" w:rsidP="00C64CB6">
      <w:pPr>
        <w:keepNext/>
        <w:widowControl/>
        <w:suppressAutoHyphens w:val="0"/>
        <w:outlineLvl w:val="0"/>
        <w:rPr>
          <w:rFonts w:eastAsia="Times New Roman" w:cs="Times New Roman"/>
          <w:kern w:val="0"/>
          <w:sz w:val="26"/>
          <w:szCs w:val="26"/>
          <w:lang w:eastAsia="en-US" w:bidi="ar-SA"/>
        </w:rPr>
      </w:pPr>
      <w:r>
        <w:rPr>
          <w:rFonts w:eastAsia="Times New Roman" w:cs="Times New Roman"/>
          <w:kern w:val="0"/>
          <w:sz w:val="26"/>
          <w:szCs w:val="26"/>
          <w:lang w:eastAsia="en-US" w:bidi="ar-SA"/>
        </w:rPr>
        <w:t>1</w:t>
      </w:r>
      <w:r w:rsidR="00C64CB6">
        <w:rPr>
          <w:rFonts w:eastAsia="Times New Roman" w:cs="Times New Roman"/>
          <w:kern w:val="0"/>
          <w:sz w:val="26"/>
          <w:szCs w:val="26"/>
          <w:lang w:eastAsia="en-US" w:bidi="ar-SA"/>
        </w:rPr>
        <w:t>6</w:t>
      </w:r>
      <w:r w:rsidR="00E61CAB" w:rsidRPr="00E61CAB">
        <w:rPr>
          <w:rFonts w:eastAsia="Times New Roman" w:cs="Times New Roman"/>
          <w:kern w:val="0"/>
          <w:sz w:val="26"/>
          <w:szCs w:val="26"/>
          <w:lang w:eastAsia="en-US" w:bidi="ar-SA"/>
        </w:rPr>
        <w:t>.0</w:t>
      </w:r>
      <w:r>
        <w:rPr>
          <w:rFonts w:eastAsia="Times New Roman" w:cs="Times New Roman"/>
          <w:kern w:val="0"/>
          <w:sz w:val="26"/>
          <w:szCs w:val="26"/>
          <w:lang w:eastAsia="en-US" w:bidi="ar-SA"/>
        </w:rPr>
        <w:t>4</w:t>
      </w:r>
      <w:r w:rsidR="00E61CAB" w:rsidRPr="00E61CAB">
        <w:rPr>
          <w:rFonts w:eastAsia="Times New Roman" w:cs="Times New Roman"/>
          <w:kern w:val="0"/>
          <w:sz w:val="26"/>
          <w:szCs w:val="26"/>
          <w:lang w:eastAsia="en-US" w:bidi="ar-SA"/>
        </w:rPr>
        <w:t xml:space="preserve">.2021. </w:t>
      </w:r>
      <w:r w:rsidR="00E61CAB" w:rsidRPr="00E61CAB">
        <w:rPr>
          <w:rFonts w:eastAsia="Times New Roman" w:cs="Times New Roman"/>
          <w:kern w:val="0"/>
          <w:sz w:val="26"/>
          <w:szCs w:val="26"/>
          <w:lang w:eastAsia="en-US" w:bidi="ar-SA"/>
        </w:rPr>
        <w:tab/>
        <w:t>Nr.1.</w:t>
      </w:r>
      <w:r w:rsidR="000D29C1">
        <w:rPr>
          <w:rFonts w:eastAsia="Times New Roman" w:cs="Times New Roman"/>
          <w:kern w:val="0"/>
          <w:sz w:val="26"/>
          <w:szCs w:val="26"/>
          <w:lang w:eastAsia="en-US" w:bidi="ar-SA"/>
        </w:rPr>
        <w:t>4</w:t>
      </w:r>
      <w:r w:rsidR="00E61CAB" w:rsidRPr="00E61CAB">
        <w:rPr>
          <w:rFonts w:eastAsia="Times New Roman" w:cs="Times New Roman"/>
          <w:kern w:val="0"/>
          <w:sz w:val="26"/>
          <w:szCs w:val="26"/>
          <w:lang w:eastAsia="en-US" w:bidi="ar-SA"/>
        </w:rPr>
        <w:t>/</w:t>
      </w:r>
      <w:r w:rsidR="00E36A53">
        <w:rPr>
          <w:rFonts w:eastAsia="Times New Roman" w:cs="Times New Roman"/>
          <w:kern w:val="0"/>
          <w:sz w:val="26"/>
          <w:szCs w:val="26"/>
          <w:lang w:eastAsia="en-US" w:bidi="ar-SA"/>
        </w:rPr>
        <w:t>26</w:t>
      </w:r>
      <w:r w:rsidR="00C64CB6">
        <w:rPr>
          <w:rFonts w:eastAsia="Times New Roman" w:cs="Times New Roman"/>
          <w:kern w:val="0"/>
          <w:sz w:val="26"/>
          <w:szCs w:val="26"/>
          <w:lang w:eastAsia="en-US" w:bidi="ar-SA"/>
        </w:rPr>
        <w:t>7</w:t>
      </w:r>
      <w:r w:rsidR="00E61CAB" w:rsidRPr="00E61CAB">
        <w:rPr>
          <w:rFonts w:eastAsia="Times New Roman" w:cs="Times New Roman"/>
          <w:kern w:val="0"/>
          <w:sz w:val="26"/>
          <w:szCs w:val="26"/>
          <w:lang w:eastAsia="en-US" w:bidi="ar-SA"/>
        </w:rPr>
        <w:t>-N/2021</w:t>
      </w:r>
    </w:p>
    <w:p w14:paraId="1CAC1DBE" w14:textId="77777777" w:rsidR="00BD0F4E" w:rsidRDefault="00BD0F4E" w:rsidP="00BD0F4E">
      <w:pPr>
        <w:spacing w:line="276" w:lineRule="auto"/>
        <w:ind w:right="-23"/>
        <w:jc w:val="right"/>
        <w:rPr>
          <w:rFonts w:cs="Times New Roman"/>
          <w:b/>
          <w:bCs/>
        </w:rPr>
      </w:pPr>
      <w:r w:rsidRPr="00C64CB6">
        <w:rPr>
          <w:rFonts w:cs="Times New Roman"/>
          <w:b/>
          <w:bCs/>
        </w:rPr>
        <w:t>Ekonomikas ministrijai</w:t>
      </w:r>
    </w:p>
    <w:p w14:paraId="0F432B17" w14:textId="11FDCFF4" w:rsidR="00BD0F4E" w:rsidRDefault="00670B7F" w:rsidP="00BD0F4E">
      <w:pPr>
        <w:spacing w:line="276" w:lineRule="auto"/>
        <w:jc w:val="right"/>
        <w:rPr>
          <w:rFonts w:cs="Times New Roman"/>
          <w:b/>
          <w:bCs/>
          <w:i/>
          <w:iCs/>
        </w:rPr>
      </w:pPr>
      <w:hyperlink r:id="rId9" w:history="1">
        <w:r w:rsidR="00BD0F4E" w:rsidRPr="00C64CB6">
          <w:rPr>
            <w:rStyle w:val="Hyperlink"/>
            <w:rFonts w:cs="Times New Roman"/>
            <w:u w:val="none"/>
          </w:rPr>
          <w:t>pasts@em.gov.lv</w:t>
        </w:r>
      </w:hyperlink>
    </w:p>
    <w:p w14:paraId="010226E6" w14:textId="11DABAF6" w:rsidR="00C64CB6" w:rsidRPr="00C64CB6" w:rsidRDefault="00C64CB6" w:rsidP="00C64CB6">
      <w:pPr>
        <w:spacing w:line="276" w:lineRule="auto"/>
        <w:rPr>
          <w:rFonts w:cs="Times New Roman"/>
          <w:b/>
          <w:bCs/>
          <w:i/>
          <w:iCs/>
        </w:rPr>
      </w:pPr>
      <w:r w:rsidRPr="00C64CB6">
        <w:rPr>
          <w:rFonts w:cs="Times New Roman"/>
          <w:b/>
          <w:bCs/>
          <w:i/>
          <w:iCs/>
        </w:rPr>
        <w:t xml:space="preserve">Atzinums par likumprojektu </w:t>
      </w:r>
    </w:p>
    <w:p w14:paraId="4A9AEA0B" w14:textId="77777777" w:rsidR="00C64CB6" w:rsidRPr="00C64CB6" w:rsidRDefault="00C64CB6" w:rsidP="00C64CB6">
      <w:pPr>
        <w:spacing w:line="276" w:lineRule="auto"/>
        <w:rPr>
          <w:rFonts w:cs="Times New Roman"/>
          <w:b/>
          <w:bCs/>
          <w:i/>
          <w:iCs/>
        </w:rPr>
      </w:pPr>
      <w:r w:rsidRPr="00C64CB6">
        <w:rPr>
          <w:rFonts w:cs="Times New Roman"/>
          <w:b/>
          <w:bCs/>
          <w:i/>
          <w:iCs/>
        </w:rPr>
        <w:t>“Grozījumi Enerģētikas likumā” (VSS-307)</w:t>
      </w:r>
    </w:p>
    <w:p w14:paraId="34119372" w14:textId="77777777" w:rsidR="00C64CB6" w:rsidRPr="00C046F8" w:rsidRDefault="00C64CB6" w:rsidP="00C64CB6">
      <w:pPr>
        <w:spacing w:line="276" w:lineRule="auto"/>
        <w:rPr>
          <w:rFonts w:cs="Times New Roman"/>
        </w:rPr>
      </w:pPr>
    </w:p>
    <w:p w14:paraId="61264AE1" w14:textId="65EFDB15" w:rsidR="00BD0F4E" w:rsidRPr="00923FF3" w:rsidRDefault="00C64CB6" w:rsidP="00BD0F4E">
      <w:pPr>
        <w:spacing w:line="276" w:lineRule="auto"/>
        <w:ind w:firstLine="720"/>
        <w:jc w:val="both"/>
        <w:rPr>
          <w:rFonts w:cs="Times New Roman"/>
        </w:rPr>
      </w:pPr>
      <w:r w:rsidRPr="00923FF3">
        <w:rPr>
          <w:rFonts w:cs="Times New Roman"/>
        </w:rPr>
        <w:t>Latvijas siltuma, gāzes un ūdens</w:t>
      </w:r>
      <w:r w:rsidR="00FC5F80">
        <w:rPr>
          <w:rFonts w:cs="Times New Roman"/>
        </w:rPr>
        <w:t xml:space="preserve"> tehnoloģijas</w:t>
      </w:r>
      <w:r w:rsidRPr="00923FF3">
        <w:rPr>
          <w:rFonts w:cs="Times New Roman"/>
        </w:rPr>
        <w:t xml:space="preserve"> inženieru savienība (turpmāk – LSGŪTIS) ir iepazinusies ar Ekonomikas ministrijas (turpmāk – Ministrija) sagatavoto un 2021. gada 1. aprīļa Valsts sekretāru sanāksmē pieteikto likumprojektu “Grozījumi Enerģētikas likumā” (VSS-307) (turpmāk arī – Likumprojekts). Ievērojot plašo grozījumu tvērumu, LSGŪTIS sniedz turpmāk norādītos iebildumus un ierosinājumus par Likumprojektu.</w:t>
      </w:r>
    </w:p>
    <w:p w14:paraId="6D737C6A" w14:textId="192A0CC3" w:rsidR="00C64CB6" w:rsidRPr="00923FF3" w:rsidRDefault="00C64CB6" w:rsidP="00C64CB6">
      <w:pPr>
        <w:pStyle w:val="ListParagraph"/>
        <w:widowControl/>
        <w:numPr>
          <w:ilvl w:val="0"/>
          <w:numId w:val="23"/>
        </w:numPr>
        <w:suppressAutoHyphens w:val="0"/>
        <w:spacing w:line="276" w:lineRule="auto"/>
        <w:jc w:val="both"/>
        <w:rPr>
          <w:rFonts w:cs="Times New Roman"/>
          <w:b/>
          <w:bCs/>
          <w:szCs w:val="24"/>
        </w:rPr>
      </w:pPr>
      <w:r w:rsidRPr="00923FF3">
        <w:rPr>
          <w:rFonts w:cs="Times New Roman"/>
          <w:b/>
          <w:bCs/>
          <w:szCs w:val="24"/>
        </w:rPr>
        <w:t xml:space="preserve">Jēdziena </w:t>
      </w:r>
      <w:r>
        <w:rPr>
          <w:rFonts w:cs="Times New Roman"/>
          <w:b/>
          <w:bCs/>
          <w:szCs w:val="24"/>
        </w:rPr>
        <w:t>“</w:t>
      </w:r>
      <w:proofErr w:type="spellStart"/>
      <w:r w:rsidRPr="00923FF3">
        <w:rPr>
          <w:rFonts w:cs="Times New Roman"/>
          <w:b/>
          <w:bCs/>
          <w:szCs w:val="24"/>
        </w:rPr>
        <w:t>aukstumapgāde</w:t>
      </w:r>
      <w:proofErr w:type="spellEnd"/>
      <w:r w:rsidRPr="00923FF3">
        <w:rPr>
          <w:rFonts w:cs="Times New Roman"/>
          <w:b/>
          <w:bCs/>
          <w:szCs w:val="24"/>
        </w:rPr>
        <w:t xml:space="preserve">” kļūdainais lietojums. </w:t>
      </w:r>
      <w:r w:rsidRPr="00923FF3">
        <w:rPr>
          <w:rFonts w:cs="Times New Roman"/>
          <w:szCs w:val="24"/>
        </w:rPr>
        <w:t>Spēkā esošajā Enerģētikas likumā lietots jēdziens “</w:t>
      </w:r>
      <w:proofErr w:type="spellStart"/>
      <w:r w:rsidRPr="00923FF3">
        <w:rPr>
          <w:rFonts w:cs="Times New Roman"/>
          <w:szCs w:val="24"/>
        </w:rPr>
        <w:t>aukstumapgāde</w:t>
      </w:r>
      <w:proofErr w:type="spellEnd"/>
      <w:r w:rsidRPr="00923FF3">
        <w:rPr>
          <w:rFonts w:cs="Times New Roman"/>
          <w:szCs w:val="24"/>
        </w:rPr>
        <w:t>”. Norādām, ka fizikas, siltuma pārejas teorijas un tehniskās termodinamikas izpratnē pastāv tikai un vienīgi siltums un siltuma enerģija visu pieminēto enerģiju klāstā. Piegādāt „aukstumu” pa caurulēm nav iespējams. Var tikai un vienīgi dzesēt, novirzot siltumu prom no dzesējamā vai sasaldējamā objekta, ēkas vai pilsētas rajona. Terminam „</w:t>
      </w:r>
      <w:proofErr w:type="spellStart"/>
      <w:r w:rsidRPr="00923FF3">
        <w:rPr>
          <w:rFonts w:cs="Times New Roman"/>
          <w:szCs w:val="24"/>
        </w:rPr>
        <w:t>aukstumapgāde</w:t>
      </w:r>
      <w:proofErr w:type="spellEnd"/>
      <w:r w:rsidRPr="00923FF3">
        <w:rPr>
          <w:rFonts w:cs="Times New Roman"/>
          <w:szCs w:val="24"/>
        </w:rPr>
        <w:t xml:space="preserve">” nav nekāda zinātnē </w:t>
      </w:r>
      <w:r w:rsidR="00DA76DA">
        <w:rPr>
          <w:rFonts w:cs="Times New Roman"/>
          <w:szCs w:val="24"/>
        </w:rPr>
        <w:t>pamatota</w:t>
      </w:r>
      <w:r w:rsidRPr="00923FF3">
        <w:rPr>
          <w:rFonts w:cs="Times New Roman"/>
          <w:szCs w:val="24"/>
        </w:rPr>
        <w:t xml:space="preserve"> skaidrojuma, tas ir teorētiski neprecīzs aizguvums no krievu valodas.</w:t>
      </w:r>
    </w:p>
    <w:p w14:paraId="0278DDB5" w14:textId="0E62E2E3" w:rsidR="00C64CB6" w:rsidRPr="00923FF3" w:rsidRDefault="00C64CB6" w:rsidP="00C64CB6">
      <w:pPr>
        <w:pStyle w:val="ListParagraph"/>
        <w:spacing w:line="276" w:lineRule="auto"/>
        <w:ind w:left="1080"/>
        <w:jc w:val="both"/>
        <w:rPr>
          <w:rFonts w:cs="Times New Roman"/>
          <w:szCs w:val="24"/>
        </w:rPr>
      </w:pPr>
      <w:r w:rsidRPr="00923FF3">
        <w:rPr>
          <w:rFonts w:cs="Times New Roman"/>
          <w:szCs w:val="24"/>
        </w:rPr>
        <w:t>Ievērojot minēto, rosinām Enerģētikas likumā jēdziena “</w:t>
      </w:r>
      <w:proofErr w:type="spellStart"/>
      <w:r w:rsidRPr="00923FF3">
        <w:rPr>
          <w:rFonts w:cs="Times New Roman"/>
          <w:szCs w:val="24"/>
        </w:rPr>
        <w:t>aukstumapgāde</w:t>
      </w:r>
      <w:proofErr w:type="spellEnd"/>
      <w:r w:rsidRPr="00923FF3">
        <w:rPr>
          <w:rFonts w:cs="Times New Roman"/>
          <w:szCs w:val="24"/>
        </w:rPr>
        <w:t xml:space="preserve">” vietā izmantot “dzesēšanas sistēma”. </w:t>
      </w:r>
    </w:p>
    <w:p w14:paraId="71DE0B25" w14:textId="7D385A25" w:rsidR="00C64CB6" w:rsidRPr="00923FF3" w:rsidRDefault="00C64CB6" w:rsidP="00C64CB6">
      <w:pPr>
        <w:pStyle w:val="ListParagraph"/>
        <w:widowControl/>
        <w:numPr>
          <w:ilvl w:val="0"/>
          <w:numId w:val="23"/>
        </w:numPr>
        <w:suppressAutoHyphens w:val="0"/>
        <w:spacing w:line="276" w:lineRule="auto"/>
        <w:jc w:val="both"/>
        <w:rPr>
          <w:rFonts w:cs="Times New Roman"/>
          <w:b/>
          <w:bCs/>
          <w:szCs w:val="24"/>
        </w:rPr>
      </w:pPr>
      <w:r w:rsidRPr="00923FF3">
        <w:rPr>
          <w:rFonts w:cs="Times New Roman"/>
          <w:b/>
          <w:bCs/>
          <w:szCs w:val="24"/>
        </w:rPr>
        <w:t>Jēdziena “</w:t>
      </w:r>
      <w:proofErr w:type="spellStart"/>
      <w:r w:rsidRPr="00923FF3">
        <w:rPr>
          <w:rFonts w:cs="Times New Roman"/>
          <w:b/>
          <w:bCs/>
          <w:szCs w:val="24"/>
        </w:rPr>
        <w:t>aukstumatlikums</w:t>
      </w:r>
      <w:proofErr w:type="spellEnd"/>
      <w:r w:rsidRPr="00923FF3">
        <w:rPr>
          <w:rFonts w:cs="Times New Roman"/>
          <w:b/>
          <w:bCs/>
          <w:szCs w:val="24"/>
        </w:rPr>
        <w:t xml:space="preserve">” lietojums. </w:t>
      </w:r>
      <w:r w:rsidRPr="00923FF3">
        <w:rPr>
          <w:rFonts w:cs="Times New Roman"/>
          <w:szCs w:val="24"/>
        </w:rPr>
        <w:t>Ar Enerģētikas likuma grozījumiem iecerēts likumu papildināt ar 1.panta 1.6</w:t>
      </w:r>
      <w:r>
        <w:rPr>
          <w:rFonts w:cs="Times New Roman"/>
          <w:szCs w:val="24"/>
        </w:rPr>
        <w:t>.</w:t>
      </w:r>
      <w:r w:rsidRPr="00923FF3">
        <w:rPr>
          <w:rFonts w:cs="Times New Roman"/>
          <w:szCs w:val="24"/>
        </w:rPr>
        <w:t>punktu, kurā tiktu definēts jēdziens “</w:t>
      </w:r>
      <w:proofErr w:type="spellStart"/>
      <w:r w:rsidRPr="00923FF3">
        <w:rPr>
          <w:rFonts w:cs="Times New Roman"/>
          <w:szCs w:val="24"/>
        </w:rPr>
        <w:t>aukstumatlikums</w:t>
      </w:r>
      <w:proofErr w:type="spellEnd"/>
      <w:r w:rsidRPr="00923FF3">
        <w:rPr>
          <w:rFonts w:cs="Times New Roman"/>
          <w:szCs w:val="24"/>
        </w:rPr>
        <w:t>”. Norādām, ka saskaņā ar siltuma pārejas teoriju un tehnisko termodinamiku, koģenerācijas procesā "</w:t>
      </w:r>
      <w:proofErr w:type="spellStart"/>
      <w:r w:rsidRPr="00923FF3">
        <w:rPr>
          <w:rFonts w:cs="Times New Roman"/>
          <w:szCs w:val="24"/>
        </w:rPr>
        <w:t>atlikumaukstums</w:t>
      </w:r>
      <w:proofErr w:type="spellEnd"/>
      <w:r w:rsidRPr="00923FF3">
        <w:rPr>
          <w:rFonts w:cs="Times New Roman"/>
          <w:szCs w:val="24"/>
        </w:rPr>
        <w:t>" nerod</w:t>
      </w:r>
      <w:r>
        <w:rPr>
          <w:rFonts w:cs="Times New Roman"/>
          <w:szCs w:val="24"/>
        </w:rPr>
        <w:t>a</w:t>
      </w:r>
      <w:r w:rsidRPr="00923FF3">
        <w:rPr>
          <w:rFonts w:cs="Times New Roman"/>
          <w:szCs w:val="24"/>
        </w:rPr>
        <w:t>s</w:t>
      </w:r>
      <w:r w:rsidR="00DA76DA">
        <w:rPr>
          <w:rFonts w:cs="Times New Roman"/>
          <w:szCs w:val="24"/>
        </w:rPr>
        <w:t>,</w:t>
      </w:r>
      <w:r w:rsidRPr="00923FF3">
        <w:rPr>
          <w:rFonts w:cs="Times New Roman"/>
          <w:szCs w:val="24"/>
        </w:rPr>
        <w:t xml:space="preserve"> un uz gaisu vai ūdeni no tā nav jāatbrīvojas. Elektroenerģijas ražošana koģenerācijas procesā patiešām nav iespējama bez "</w:t>
      </w:r>
      <w:proofErr w:type="spellStart"/>
      <w:r w:rsidRPr="00923FF3">
        <w:rPr>
          <w:rFonts w:cs="Times New Roman"/>
          <w:szCs w:val="24"/>
        </w:rPr>
        <w:t>atlikumsiltuma</w:t>
      </w:r>
      <w:proofErr w:type="spellEnd"/>
      <w:r w:rsidRPr="00923FF3">
        <w:rPr>
          <w:rFonts w:cs="Times New Roman"/>
          <w:szCs w:val="24"/>
        </w:rPr>
        <w:t>"</w:t>
      </w:r>
      <w:r>
        <w:rPr>
          <w:rFonts w:cs="Times New Roman"/>
          <w:szCs w:val="24"/>
        </w:rPr>
        <w:t>,</w:t>
      </w:r>
      <w:r w:rsidRPr="00923FF3">
        <w:rPr>
          <w:rFonts w:cs="Times New Roman"/>
          <w:szCs w:val="24"/>
        </w:rPr>
        <w:t xml:space="preserve"> no kura TEC, AES, Koģen</w:t>
      </w:r>
      <w:r>
        <w:rPr>
          <w:rFonts w:cs="Times New Roman"/>
          <w:szCs w:val="24"/>
        </w:rPr>
        <w:t>erācijas</w:t>
      </w:r>
      <w:r w:rsidRPr="00923FF3">
        <w:rPr>
          <w:rFonts w:cs="Times New Roman"/>
          <w:szCs w:val="24"/>
        </w:rPr>
        <w:t xml:space="preserve"> stacijas atbrīvoj</w:t>
      </w:r>
      <w:r>
        <w:rPr>
          <w:rFonts w:cs="Times New Roman"/>
          <w:szCs w:val="24"/>
        </w:rPr>
        <w:t>a</w:t>
      </w:r>
      <w:r w:rsidRPr="00923FF3">
        <w:rPr>
          <w:rFonts w:cs="Times New Roman"/>
          <w:szCs w:val="24"/>
        </w:rPr>
        <w:t xml:space="preserve">s uz gaisu, ūdenskrātuvēm, vai pārdod kā siltuma enerģiju patērētājiem. Šo </w:t>
      </w:r>
      <w:proofErr w:type="spellStart"/>
      <w:r w:rsidRPr="00923FF3">
        <w:rPr>
          <w:rFonts w:cs="Times New Roman"/>
          <w:szCs w:val="24"/>
        </w:rPr>
        <w:t>atlikumsiltumu</w:t>
      </w:r>
      <w:proofErr w:type="spellEnd"/>
      <w:r w:rsidRPr="00923FF3">
        <w:rPr>
          <w:rFonts w:cs="Times New Roman"/>
          <w:szCs w:val="24"/>
        </w:rPr>
        <w:t xml:space="preserve"> var izmantot absorbcijas dzesēšanas iekārtās, kurās</w:t>
      </w:r>
      <w:r>
        <w:rPr>
          <w:rFonts w:cs="Times New Roman"/>
          <w:szCs w:val="24"/>
        </w:rPr>
        <w:t>,</w:t>
      </w:r>
      <w:r w:rsidRPr="00923FF3">
        <w:rPr>
          <w:rFonts w:cs="Times New Roman"/>
          <w:szCs w:val="24"/>
        </w:rPr>
        <w:t xml:space="preserve"> izmantojot siltuma enerģiju</w:t>
      </w:r>
      <w:r>
        <w:rPr>
          <w:rFonts w:cs="Times New Roman"/>
          <w:szCs w:val="24"/>
        </w:rPr>
        <w:t>,</w:t>
      </w:r>
      <w:r w:rsidRPr="00923FF3">
        <w:rPr>
          <w:rFonts w:cs="Times New Roman"/>
          <w:szCs w:val="24"/>
        </w:rPr>
        <w:t xml:space="preserve"> var radīt dzesēšanas enerģiju, kuru pārdod patērētājiem caur centralizētajām dzesēšanas sistēmām un tad to kopumā dēvē par </w:t>
      </w:r>
      <w:proofErr w:type="spellStart"/>
      <w:r w:rsidRPr="00923FF3">
        <w:rPr>
          <w:rFonts w:cs="Times New Roman"/>
          <w:szCs w:val="24"/>
        </w:rPr>
        <w:t>triģenerāciju</w:t>
      </w:r>
      <w:proofErr w:type="spellEnd"/>
      <w:r w:rsidRPr="00923FF3">
        <w:rPr>
          <w:rFonts w:cs="Times New Roman"/>
          <w:szCs w:val="24"/>
        </w:rPr>
        <w:t>.</w:t>
      </w:r>
    </w:p>
    <w:p w14:paraId="6E5E7297" w14:textId="060A1A12" w:rsidR="00C64CB6" w:rsidRPr="00923FF3" w:rsidRDefault="00C64CB6" w:rsidP="00C64CB6">
      <w:pPr>
        <w:pStyle w:val="ListParagraph"/>
        <w:widowControl/>
        <w:numPr>
          <w:ilvl w:val="0"/>
          <w:numId w:val="23"/>
        </w:numPr>
        <w:suppressAutoHyphens w:val="0"/>
        <w:spacing w:line="276" w:lineRule="auto"/>
        <w:jc w:val="both"/>
        <w:rPr>
          <w:rFonts w:cs="Times New Roman"/>
          <w:b/>
          <w:bCs/>
          <w:szCs w:val="24"/>
        </w:rPr>
      </w:pPr>
      <w:r w:rsidRPr="00923FF3">
        <w:rPr>
          <w:rFonts w:cs="Times New Roman"/>
          <w:b/>
          <w:bCs/>
          <w:szCs w:val="24"/>
        </w:rPr>
        <w:t xml:space="preserve">Biogāzes un </w:t>
      </w:r>
      <w:proofErr w:type="spellStart"/>
      <w:r w:rsidRPr="00923FF3">
        <w:rPr>
          <w:rFonts w:cs="Times New Roman"/>
          <w:b/>
          <w:bCs/>
          <w:szCs w:val="24"/>
        </w:rPr>
        <w:t>biometāna</w:t>
      </w:r>
      <w:proofErr w:type="spellEnd"/>
      <w:r w:rsidRPr="00923FF3">
        <w:rPr>
          <w:rFonts w:cs="Times New Roman"/>
          <w:b/>
          <w:bCs/>
          <w:szCs w:val="24"/>
        </w:rPr>
        <w:t xml:space="preserve"> definīcijas. </w:t>
      </w:r>
      <w:r w:rsidRPr="00923FF3">
        <w:rPr>
          <w:rFonts w:cs="Times New Roman"/>
          <w:szCs w:val="24"/>
        </w:rPr>
        <w:t>Likumprojekta 1.panta 4.punktā paredzēts precizēt biogāzes definīciju, bet 4.3</w:t>
      </w:r>
      <w:r>
        <w:rPr>
          <w:rFonts w:cs="Times New Roman"/>
          <w:szCs w:val="24"/>
        </w:rPr>
        <w:t>.</w:t>
      </w:r>
      <w:r w:rsidRPr="00923FF3">
        <w:rPr>
          <w:rFonts w:cs="Times New Roman"/>
          <w:szCs w:val="24"/>
        </w:rPr>
        <w:t xml:space="preserve"> punktā </w:t>
      </w:r>
      <w:proofErr w:type="spellStart"/>
      <w:r w:rsidRPr="00923FF3">
        <w:rPr>
          <w:rFonts w:cs="Times New Roman"/>
          <w:szCs w:val="24"/>
        </w:rPr>
        <w:t>biometāna</w:t>
      </w:r>
      <w:proofErr w:type="spellEnd"/>
      <w:r w:rsidRPr="00923FF3">
        <w:rPr>
          <w:rFonts w:cs="Times New Roman"/>
          <w:szCs w:val="24"/>
        </w:rPr>
        <w:t xml:space="preserve"> definīciju. Ņemot vērā, ka biogāze definēta kā </w:t>
      </w:r>
      <w:proofErr w:type="spellStart"/>
      <w:r w:rsidRPr="00923FF3">
        <w:rPr>
          <w:rFonts w:cs="Times New Roman"/>
          <w:szCs w:val="24"/>
        </w:rPr>
        <w:t>citstarp</w:t>
      </w:r>
      <w:proofErr w:type="spellEnd"/>
      <w:r w:rsidRPr="00923FF3">
        <w:rPr>
          <w:rFonts w:cs="Times New Roman"/>
          <w:szCs w:val="24"/>
        </w:rPr>
        <w:t xml:space="preserve"> </w:t>
      </w:r>
      <w:proofErr w:type="spellStart"/>
      <w:r w:rsidRPr="00923FF3">
        <w:rPr>
          <w:rFonts w:cs="Times New Roman"/>
          <w:szCs w:val="24"/>
        </w:rPr>
        <w:t>biometāns</w:t>
      </w:r>
      <w:proofErr w:type="spellEnd"/>
      <w:r w:rsidRPr="00923FF3">
        <w:rPr>
          <w:rFonts w:cs="Times New Roman"/>
          <w:szCs w:val="24"/>
        </w:rPr>
        <w:t>, 4.3</w:t>
      </w:r>
      <w:r>
        <w:rPr>
          <w:rFonts w:cs="Times New Roman"/>
          <w:szCs w:val="24"/>
        </w:rPr>
        <w:t>.</w:t>
      </w:r>
      <w:r w:rsidRPr="00923FF3">
        <w:rPr>
          <w:rFonts w:cs="Times New Roman"/>
          <w:szCs w:val="24"/>
        </w:rPr>
        <w:t xml:space="preserve"> punktā paredzētā </w:t>
      </w:r>
      <w:proofErr w:type="spellStart"/>
      <w:r w:rsidRPr="00923FF3">
        <w:rPr>
          <w:rFonts w:cs="Times New Roman"/>
          <w:szCs w:val="24"/>
        </w:rPr>
        <w:t>biometāna</w:t>
      </w:r>
      <w:proofErr w:type="spellEnd"/>
      <w:r w:rsidRPr="00923FF3">
        <w:rPr>
          <w:rFonts w:cs="Times New Roman"/>
          <w:szCs w:val="24"/>
        </w:rPr>
        <w:t xml:space="preserve"> definīcija nonāk pretrunā 4.punktā iekļautajai definīcijai. Lūdzam precizēt Likumprojektā iekļautās definīcijas, lai tās nebūtu savstarpēji pretrunīgas.</w:t>
      </w:r>
    </w:p>
    <w:p w14:paraId="385F0E35" w14:textId="77777777" w:rsidR="00C64CB6" w:rsidRPr="00923FF3" w:rsidRDefault="00C64CB6" w:rsidP="00C64CB6">
      <w:pPr>
        <w:pStyle w:val="ListParagraph"/>
        <w:widowControl/>
        <w:numPr>
          <w:ilvl w:val="0"/>
          <w:numId w:val="23"/>
        </w:numPr>
        <w:suppressAutoHyphens w:val="0"/>
        <w:spacing w:line="276" w:lineRule="auto"/>
        <w:jc w:val="both"/>
        <w:rPr>
          <w:rFonts w:cs="Times New Roman"/>
          <w:b/>
          <w:bCs/>
          <w:szCs w:val="24"/>
        </w:rPr>
      </w:pPr>
      <w:r w:rsidRPr="00923FF3">
        <w:rPr>
          <w:rFonts w:cs="Times New Roman"/>
          <w:b/>
          <w:bCs/>
          <w:szCs w:val="24"/>
        </w:rPr>
        <w:t xml:space="preserve">Enerģijas pārvades definīcija. </w:t>
      </w:r>
      <w:r w:rsidRPr="00923FF3">
        <w:rPr>
          <w:rFonts w:cs="Times New Roman"/>
          <w:szCs w:val="24"/>
        </w:rPr>
        <w:t xml:space="preserve">Likumprojekta 1.panta 13.punktā paredzēts definēt enerģijas pārvades jēdzienu. Norādām, ka enerģijas pārvade var būt ne tikai dabasgāzes pārvade, bet arī citu enerģijas veidu pārvade. Lūdzam precizēt, ka dabasgāzes pārvade ir viens no enerģijas pārvades veidiem. </w:t>
      </w:r>
    </w:p>
    <w:p w14:paraId="31B0CAC4" w14:textId="508E12C6" w:rsidR="00C64CB6" w:rsidRPr="00923FF3" w:rsidRDefault="00C64CB6" w:rsidP="00C64CB6">
      <w:pPr>
        <w:pStyle w:val="ListParagraph"/>
        <w:widowControl/>
        <w:numPr>
          <w:ilvl w:val="0"/>
          <w:numId w:val="23"/>
        </w:numPr>
        <w:suppressAutoHyphens w:val="0"/>
        <w:spacing w:line="276" w:lineRule="auto"/>
        <w:jc w:val="both"/>
        <w:rPr>
          <w:rFonts w:cs="Times New Roman"/>
          <w:b/>
          <w:bCs/>
          <w:szCs w:val="24"/>
        </w:rPr>
      </w:pPr>
      <w:r w:rsidRPr="00923FF3">
        <w:rPr>
          <w:rFonts w:cs="Times New Roman"/>
          <w:b/>
          <w:bCs/>
          <w:szCs w:val="24"/>
        </w:rPr>
        <w:t xml:space="preserve">Enerģijas sadales un pārvades jēdzieni. </w:t>
      </w:r>
      <w:r w:rsidRPr="00923FF3">
        <w:rPr>
          <w:rFonts w:cs="Times New Roman"/>
          <w:szCs w:val="24"/>
        </w:rPr>
        <w:t xml:space="preserve">Likumprojekta 1.panta 13. un 15.punktos paredzēts definēt attiecīgo enerģijas pārvades un sadales jēdzienus. Norādām, ka </w:t>
      </w:r>
      <w:r w:rsidRPr="00923FF3">
        <w:rPr>
          <w:rFonts w:cs="Times New Roman"/>
          <w:szCs w:val="24"/>
        </w:rPr>
        <w:lastRenderedPageBreak/>
        <w:t xml:space="preserve">enerģijas pārvade un sadale var būt dažādu enerģijas veidu pārvade un sadale, ne tikai dabasgāzes sadale vai pārvade. Izmantojot šādas definīcijas, veidojas pretruna ar Likumprojekta 1.panta 13. un 16.punktu redakcijām. Rosinām izslēgt pretrunas Likumprojekta </w:t>
      </w:r>
      <w:proofErr w:type="spellStart"/>
      <w:r w:rsidRPr="00923FF3">
        <w:rPr>
          <w:rFonts w:cs="Times New Roman"/>
          <w:szCs w:val="24"/>
        </w:rPr>
        <w:t>legāldefinīcijās</w:t>
      </w:r>
      <w:proofErr w:type="spellEnd"/>
      <w:r w:rsidRPr="00923FF3">
        <w:rPr>
          <w:rFonts w:cs="Times New Roman"/>
          <w:szCs w:val="24"/>
        </w:rPr>
        <w:t xml:space="preserve">. </w:t>
      </w:r>
    </w:p>
    <w:p w14:paraId="665F8DED" w14:textId="75E73E51" w:rsidR="00C64CB6" w:rsidRPr="00923FF3" w:rsidRDefault="00C64CB6" w:rsidP="00C64CB6">
      <w:pPr>
        <w:pStyle w:val="ListParagraph"/>
        <w:widowControl/>
        <w:numPr>
          <w:ilvl w:val="0"/>
          <w:numId w:val="23"/>
        </w:numPr>
        <w:suppressAutoHyphens w:val="0"/>
        <w:spacing w:line="276" w:lineRule="auto"/>
        <w:jc w:val="both"/>
        <w:rPr>
          <w:rFonts w:cs="Times New Roman"/>
          <w:b/>
          <w:bCs/>
          <w:szCs w:val="24"/>
        </w:rPr>
      </w:pPr>
      <w:r w:rsidRPr="00923FF3">
        <w:rPr>
          <w:rFonts w:cs="Times New Roman"/>
          <w:bCs/>
          <w:szCs w:val="24"/>
        </w:rPr>
        <w:t xml:space="preserve">Enerģētikas likums esošajā redakcijā neregulē elektroenerģijas tirgu un </w:t>
      </w:r>
      <w:proofErr w:type="spellStart"/>
      <w:r w:rsidRPr="00923FF3">
        <w:rPr>
          <w:rFonts w:cs="Times New Roman"/>
          <w:bCs/>
          <w:szCs w:val="24"/>
        </w:rPr>
        <w:t>būvspeciālistu</w:t>
      </w:r>
      <w:proofErr w:type="spellEnd"/>
      <w:r w:rsidRPr="00923FF3">
        <w:rPr>
          <w:rFonts w:cs="Times New Roman"/>
          <w:bCs/>
          <w:szCs w:val="24"/>
        </w:rPr>
        <w:t xml:space="preserve"> pastāvīgās prakses uzraudzību. 58</w:t>
      </w:r>
      <w:r w:rsidRPr="00923FF3">
        <w:rPr>
          <w:rFonts w:cs="Times New Roman"/>
          <w:bCs/>
          <w:szCs w:val="24"/>
          <w:vertAlign w:val="superscript"/>
        </w:rPr>
        <w:t>5</w:t>
      </w:r>
      <w:r w:rsidRPr="00923FF3">
        <w:rPr>
          <w:rFonts w:cs="Times New Roman"/>
          <w:bCs/>
          <w:szCs w:val="24"/>
        </w:rPr>
        <w:t>.pantā vārdu “elektroenerģijas jomā” aizstāt ar “energoefektivitātes jomā”.</w:t>
      </w:r>
    </w:p>
    <w:p w14:paraId="7AD4BD4C" w14:textId="18DE7A65" w:rsidR="00C64CB6" w:rsidRPr="00923FF3" w:rsidRDefault="00C64CB6" w:rsidP="00C64CB6">
      <w:pPr>
        <w:pStyle w:val="ListParagraph"/>
        <w:widowControl/>
        <w:numPr>
          <w:ilvl w:val="0"/>
          <w:numId w:val="23"/>
        </w:numPr>
        <w:suppressAutoHyphens w:val="0"/>
        <w:spacing w:line="276" w:lineRule="auto"/>
        <w:jc w:val="both"/>
        <w:rPr>
          <w:rFonts w:cs="Times New Roman"/>
          <w:b/>
          <w:bCs/>
        </w:rPr>
      </w:pPr>
      <w:r w:rsidRPr="00923FF3">
        <w:rPr>
          <w:rFonts w:cs="Times New Roman"/>
          <w:b/>
          <w:bCs/>
        </w:rPr>
        <w:t xml:space="preserve">Izcelsmes apliecinājumu forma un izsniegšanas noteikumi. </w:t>
      </w:r>
      <w:r w:rsidRPr="00923FF3">
        <w:rPr>
          <w:rFonts w:cs="Times New Roman"/>
        </w:rPr>
        <w:t>Likumprojekta 1.panta 22.</w:t>
      </w:r>
      <w:r w:rsidRPr="00923FF3">
        <w:rPr>
          <w:rFonts w:cs="Times New Roman"/>
          <w:vertAlign w:val="superscript"/>
        </w:rPr>
        <w:t xml:space="preserve">3 </w:t>
      </w:r>
      <w:r w:rsidRPr="00923FF3">
        <w:rPr>
          <w:rFonts w:cs="Times New Roman"/>
        </w:rPr>
        <w:t xml:space="preserve">punktā paredzēts definēt izcelsmes apliecinājumu kā elektronisku dokumentu. Iebilstam, ka izcelsmes apliecinājums var būt tikai elektronisks dokuments, jo dokumenta formai pēc būtības nevar būt izšķirošas nozīmes enerģijas izcelsmes apliecināšanai. </w:t>
      </w:r>
    </w:p>
    <w:p w14:paraId="1412077C" w14:textId="6E9595FC" w:rsidR="00C64CB6" w:rsidRPr="00DA76DA" w:rsidRDefault="00C64CB6" w:rsidP="00DA76DA">
      <w:pPr>
        <w:pStyle w:val="ListParagraph"/>
        <w:spacing w:line="276" w:lineRule="auto"/>
        <w:ind w:left="1080"/>
        <w:jc w:val="both"/>
        <w:rPr>
          <w:rFonts w:cs="Times New Roman"/>
        </w:rPr>
      </w:pPr>
      <w:r w:rsidRPr="00923FF3">
        <w:rPr>
          <w:rFonts w:cs="Times New Roman"/>
        </w:rPr>
        <w:t>Vienlaikus vēršam uzmanību, ka likumprojektā iekļautā 58.</w:t>
      </w:r>
      <w:r w:rsidRPr="00923FF3">
        <w:rPr>
          <w:rFonts w:cs="Times New Roman"/>
          <w:vertAlign w:val="superscript"/>
        </w:rPr>
        <w:t>8</w:t>
      </w:r>
      <w:r w:rsidRPr="00923FF3">
        <w:rPr>
          <w:rFonts w:cs="Times New Roman"/>
        </w:rPr>
        <w:t xml:space="preserve"> panta “Izcelsmes apliecinājumi par no atjaunojamiem energoresursiem iegūtu gāzi” astotās un devītās daļas noteikumi, kas paredz apliecinājumu izsniegšanu no vienotā dabasgāzes pārvades un uzglabāšanas sistēmas operatora puses, ir pretrunā ar ES direktīvu par gāzes tirgu, kā arī noteikumiem par tiešajiem pieslēgumiem attiecībā uz biogāzes ražotāju pieslēgšanu sadales sistēmai. </w:t>
      </w:r>
    </w:p>
    <w:p w14:paraId="12B5D5D9" w14:textId="1754892B" w:rsidR="00C64CB6" w:rsidRPr="00C234E9" w:rsidRDefault="00C64CB6" w:rsidP="00C64CB6">
      <w:pPr>
        <w:pStyle w:val="ListParagraph"/>
        <w:widowControl/>
        <w:numPr>
          <w:ilvl w:val="0"/>
          <w:numId w:val="23"/>
        </w:numPr>
        <w:suppressAutoHyphens w:val="0"/>
        <w:spacing w:line="276" w:lineRule="auto"/>
        <w:jc w:val="both"/>
        <w:rPr>
          <w:rFonts w:cs="Times New Roman"/>
          <w:b/>
          <w:bCs/>
        </w:rPr>
      </w:pPr>
      <w:proofErr w:type="spellStart"/>
      <w:r w:rsidRPr="00923FF3">
        <w:rPr>
          <w:rFonts w:cs="Times New Roman"/>
          <w:b/>
          <w:bCs/>
        </w:rPr>
        <w:t>Šķērssub</w:t>
      </w:r>
      <w:r w:rsidR="00E45250">
        <w:rPr>
          <w:rFonts w:cs="Times New Roman"/>
          <w:b/>
          <w:bCs/>
        </w:rPr>
        <w:t>s</w:t>
      </w:r>
      <w:r w:rsidRPr="00923FF3">
        <w:rPr>
          <w:rFonts w:cs="Times New Roman"/>
          <w:b/>
          <w:bCs/>
        </w:rPr>
        <w:t>ī</w:t>
      </w:r>
      <w:r w:rsidR="00E45250">
        <w:rPr>
          <w:rFonts w:cs="Times New Roman"/>
          <w:b/>
          <w:bCs/>
        </w:rPr>
        <w:t>d</w:t>
      </w:r>
      <w:r w:rsidRPr="00923FF3">
        <w:rPr>
          <w:rFonts w:cs="Times New Roman"/>
          <w:b/>
          <w:bCs/>
        </w:rPr>
        <w:t>iju</w:t>
      </w:r>
      <w:proofErr w:type="spellEnd"/>
      <w:r w:rsidRPr="00923FF3">
        <w:rPr>
          <w:rFonts w:cs="Times New Roman"/>
          <w:b/>
          <w:bCs/>
        </w:rPr>
        <w:t xml:space="preserve"> nepieļaujamība energoapgādē. </w:t>
      </w:r>
      <w:r w:rsidRPr="00923FF3">
        <w:rPr>
          <w:rFonts w:cs="Times New Roman"/>
        </w:rPr>
        <w:t>Likumprojekta 12. panta 2.</w:t>
      </w:r>
      <w:r w:rsidRPr="00923FF3">
        <w:rPr>
          <w:rFonts w:cs="Times New Roman"/>
          <w:vertAlign w:val="superscript"/>
        </w:rPr>
        <w:t>1</w:t>
      </w:r>
      <w:r w:rsidRPr="00923FF3">
        <w:rPr>
          <w:rFonts w:cs="Times New Roman"/>
        </w:rPr>
        <w:t xml:space="preserve"> punktā paredzēts noteikt, ka energoapgādē ir aizliegtas </w:t>
      </w:r>
      <w:proofErr w:type="spellStart"/>
      <w:r w:rsidRPr="00923FF3">
        <w:rPr>
          <w:rFonts w:cs="Times New Roman"/>
        </w:rPr>
        <w:t>šķērssubsīdijas</w:t>
      </w:r>
      <w:proofErr w:type="spellEnd"/>
      <w:r w:rsidRPr="00923FF3">
        <w:rPr>
          <w:rFonts w:cs="Times New Roman"/>
        </w:rPr>
        <w:t xml:space="preserve">. Vēršam uzmanību, ka spēkā esošajā likuma redakcijā </w:t>
      </w:r>
      <w:proofErr w:type="spellStart"/>
      <w:r w:rsidRPr="00923FF3">
        <w:rPr>
          <w:rFonts w:cs="Times New Roman"/>
        </w:rPr>
        <w:t>šķērssubsīdiju</w:t>
      </w:r>
      <w:proofErr w:type="spellEnd"/>
      <w:r w:rsidRPr="00923FF3">
        <w:rPr>
          <w:rFonts w:cs="Times New Roman"/>
        </w:rPr>
        <w:t xml:space="preserve"> aizliegums attiecināts uz dabasgāzes apgādi, bet energoapgāde kopumā ir jēdziens ar plašāku tvērumu. Paplašinot normas tvērumu, tā kļūst neskaidra un ir paredzamas tiesību normas piemērošanas problēmas.</w:t>
      </w:r>
    </w:p>
    <w:p w14:paraId="64D9A957" w14:textId="61255CA0" w:rsidR="00C64CB6" w:rsidRPr="00DA76DA" w:rsidRDefault="00C64CB6" w:rsidP="00C64CB6">
      <w:pPr>
        <w:pStyle w:val="ListParagraph"/>
        <w:widowControl/>
        <w:numPr>
          <w:ilvl w:val="0"/>
          <w:numId w:val="23"/>
        </w:numPr>
        <w:suppressAutoHyphens w:val="0"/>
        <w:spacing w:line="276" w:lineRule="auto"/>
        <w:jc w:val="both"/>
        <w:rPr>
          <w:rFonts w:cs="Times New Roman"/>
          <w:b/>
          <w:bCs/>
        </w:rPr>
      </w:pPr>
      <w:r>
        <w:rPr>
          <w:b/>
          <w:bCs/>
        </w:rPr>
        <w:t>Sadales sistēma</w:t>
      </w:r>
      <w:r>
        <w:t xml:space="preserve"> </w:t>
      </w:r>
      <w:r w:rsidR="00552CB0">
        <w:t xml:space="preserve">- </w:t>
      </w:r>
      <w:r>
        <w:t xml:space="preserve">nepieciešams papildināt likumprojekta 35.punktu, jo enerģijas sadales sistēma var transportēt enerģiju arī no </w:t>
      </w:r>
      <w:r w:rsidRPr="00552CB0">
        <w:t>citiem enerģijas</w:t>
      </w:r>
      <w:r w:rsidR="00552CB0" w:rsidRPr="00552CB0">
        <w:t xml:space="preserve"> avotiem</w:t>
      </w:r>
      <w:r w:rsidRPr="00552CB0">
        <w:t>,</w:t>
      </w:r>
      <w:r>
        <w:t xml:space="preserve"> izsakot definīciju šādā redakcijā</w:t>
      </w:r>
      <w:r w:rsidR="00DA76DA" w:rsidRPr="00DA76DA">
        <w:t xml:space="preserve">: </w:t>
      </w:r>
      <w:r w:rsidR="00BD0F4E">
        <w:t>“</w:t>
      </w:r>
      <w:r w:rsidRPr="00DA76DA">
        <w:t>Sadales sistēma</w:t>
      </w:r>
      <w:r w:rsidR="00DA76DA" w:rsidRPr="00DA76DA">
        <w:t xml:space="preserve"> </w:t>
      </w:r>
      <w:r w:rsidRPr="00DA76DA">
        <w:t>- enerģijas sadales tīkls vai cauruļvadu sistēma ar visiem sadales funkciju veikšanai nepieciešamajiem energoapgādes komersanta objektiem, kurus izmanto enerģijas transportēšanai no enerģijas pārvades sistēmas, enerģijas ražošanas vai enerģijas termināļa līdz lietotāja energoapgādes sistēmas piederības robežai</w:t>
      </w:r>
      <w:r w:rsidR="00DA76DA" w:rsidRPr="00DA76DA">
        <w:t>.</w:t>
      </w:r>
      <w:r w:rsidR="00BD0F4E">
        <w:t>”</w:t>
      </w:r>
    </w:p>
    <w:p w14:paraId="0D4261B3" w14:textId="211EF424" w:rsidR="00C64CB6" w:rsidRPr="00C234E9" w:rsidRDefault="00C64CB6" w:rsidP="00C64CB6">
      <w:pPr>
        <w:pStyle w:val="ListParagraph"/>
        <w:widowControl/>
        <w:numPr>
          <w:ilvl w:val="0"/>
          <w:numId w:val="23"/>
        </w:numPr>
        <w:suppressAutoHyphens w:val="0"/>
        <w:spacing w:line="276" w:lineRule="auto"/>
        <w:jc w:val="both"/>
        <w:rPr>
          <w:rFonts w:cs="Times New Roman"/>
          <w:b/>
          <w:bCs/>
        </w:rPr>
      </w:pPr>
      <w:r w:rsidRPr="00923FF3">
        <w:rPr>
          <w:rFonts w:cs="Times New Roman"/>
          <w:b/>
          <w:bCs/>
        </w:rPr>
        <w:t xml:space="preserve">Nacionālo un starptautisko vides un klimata mērķu sasniegšana. </w:t>
      </w:r>
      <w:r w:rsidRPr="00923FF3">
        <w:rPr>
          <w:rFonts w:cs="Times New Roman"/>
        </w:rPr>
        <w:t xml:space="preserve">Likumprojektā iecerēts precizēt Enerģētikas likuma 51. pantu, papildinot tā otro daļu ar 3.punktu redakcijā, kas nosaka, ka pašvaldības var noteikt pienākumu pieslēgties centrālajai siltumapgādes sistēmai. Vēršam uzmanību, ka patērētajam jābūt iespējai brīvi izvēlēties siltumenerģijas piegādātāju. Neparedzot kritērijus atvērtajam jēdzienam “kur tas ir ekonomiski un tehniski pamatoti”, minētās normas piemērošana var radīt nepamatotus izdevumus galalietotājiem. </w:t>
      </w:r>
    </w:p>
    <w:p w14:paraId="15028BC7" w14:textId="77777777" w:rsidR="006B366B" w:rsidRDefault="006B366B" w:rsidP="00C64CB6">
      <w:pPr>
        <w:widowControl/>
        <w:suppressAutoHyphens w:val="0"/>
        <w:spacing w:line="276" w:lineRule="auto"/>
        <w:jc w:val="both"/>
        <w:rPr>
          <w:rFonts w:cs="Times New Roman"/>
          <w:b/>
          <w:bCs/>
        </w:rPr>
      </w:pPr>
    </w:p>
    <w:p w14:paraId="60E7097C" w14:textId="166A0FB1" w:rsidR="006B366B" w:rsidRDefault="00F423E6" w:rsidP="006D0BB1">
      <w:pPr>
        <w:autoSpaceDN w:val="0"/>
        <w:ind w:right="-330"/>
        <w:textAlignment w:val="baseline"/>
        <w:rPr>
          <w:rFonts w:cs="Times New Roman"/>
          <w:kern w:val="3"/>
          <w:lang w:eastAsia="zh-CN"/>
        </w:rPr>
      </w:pPr>
      <w:r>
        <w:rPr>
          <w:rFonts w:cs="Times New Roman"/>
          <w:kern w:val="3"/>
          <w:lang w:eastAsia="zh-CN"/>
        </w:rPr>
        <w:t>Ar cieņu,</w:t>
      </w:r>
    </w:p>
    <w:p w14:paraId="7DE8A940" w14:textId="77777777" w:rsidR="00E45250" w:rsidRPr="00E61CAB" w:rsidRDefault="00E45250" w:rsidP="006D0BB1">
      <w:pPr>
        <w:autoSpaceDN w:val="0"/>
        <w:ind w:right="-330"/>
        <w:textAlignment w:val="baseline"/>
        <w:rPr>
          <w:rFonts w:cs="Times New Roman"/>
          <w:kern w:val="3"/>
          <w:lang w:eastAsia="zh-CN"/>
        </w:rPr>
      </w:pPr>
    </w:p>
    <w:p w14:paraId="5E87C83D" w14:textId="77777777" w:rsidR="00CF25F6" w:rsidRDefault="00E61CAB" w:rsidP="006D0BB1">
      <w:pPr>
        <w:autoSpaceDN w:val="0"/>
        <w:ind w:right="-330"/>
        <w:textAlignment w:val="baseline"/>
        <w:rPr>
          <w:rFonts w:cs="Times New Roman"/>
          <w:kern w:val="3"/>
          <w:lang w:eastAsia="zh-CN"/>
        </w:rPr>
      </w:pPr>
      <w:r w:rsidRPr="00E61CAB">
        <w:rPr>
          <w:rFonts w:cs="Times New Roman"/>
          <w:kern w:val="3"/>
          <w:lang w:eastAsia="zh-CN"/>
        </w:rPr>
        <w:t xml:space="preserve">LSGŪTIS </w:t>
      </w:r>
      <w:r w:rsidR="00CF25F6">
        <w:rPr>
          <w:rFonts w:cs="Times New Roman"/>
          <w:kern w:val="3"/>
          <w:lang w:eastAsia="zh-CN"/>
        </w:rPr>
        <w:t>Valdes loceklis,</w:t>
      </w:r>
    </w:p>
    <w:p w14:paraId="66222CAC" w14:textId="5A648D26" w:rsidR="00E61CAB" w:rsidRPr="00E61CAB" w:rsidRDefault="00E61CAB" w:rsidP="006D0BB1">
      <w:pPr>
        <w:autoSpaceDN w:val="0"/>
        <w:ind w:right="-330"/>
        <w:textAlignment w:val="baseline"/>
        <w:rPr>
          <w:rFonts w:cs="Times New Roman"/>
          <w:kern w:val="3"/>
          <w:lang w:eastAsia="zh-CN"/>
        </w:rPr>
      </w:pPr>
      <w:r w:rsidRPr="00E61CAB">
        <w:rPr>
          <w:rFonts w:cs="Times New Roman"/>
          <w:kern w:val="3"/>
          <w:lang w:eastAsia="zh-CN"/>
        </w:rPr>
        <w:t xml:space="preserve">Būvniecības speciālistu </w:t>
      </w:r>
    </w:p>
    <w:p w14:paraId="48189E32" w14:textId="1130A23C" w:rsidR="00E61CAB" w:rsidRPr="00E61CAB" w:rsidRDefault="00E61CAB" w:rsidP="006D0BB1">
      <w:pPr>
        <w:keepLines/>
        <w:autoSpaceDN w:val="0"/>
        <w:ind w:right="-330"/>
        <w:textAlignment w:val="baseline"/>
        <w:rPr>
          <w:rFonts w:eastAsia="Times New Roman" w:cs="Times New Roman"/>
          <w:kern w:val="3"/>
          <w:lang w:eastAsia="zh-CN" w:bidi="ar-SA"/>
        </w:rPr>
      </w:pPr>
      <w:r w:rsidRPr="00E61CAB">
        <w:rPr>
          <w:rFonts w:eastAsia="Times New Roman" w:cs="Times New Roman"/>
          <w:kern w:val="3"/>
          <w:lang w:eastAsia="zh-CN" w:bidi="ar-SA"/>
        </w:rPr>
        <w:t xml:space="preserve">sertificēšanas centra vadītājs </w:t>
      </w:r>
      <w:r w:rsidR="006B366B">
        <w:rPr>
          <w:rFonts w:eastAsia="Times New Roman" w:cs="Times New Roman"/>
          <w:kern w:val="3"/>
          <w:lang w:eastAsia="zh-CN" w:bidi="ar-SA"/>
        </w:rPr>
        <w:tab/>
      </w:r>
      <w:r w:rsidR="006B366B">
        <w:rPr>
          <w:rFonts w:eastAsia="Times New Roman" w:cs="Times New Roman"/>
          <w:kern w:val="3"/>
          <w:lang w:eastAsia="zh-CN" w:bidi="ar-SA"/>
        </w:rPr>
        <w:tab/>
      </w:r>
      <w:r w:rsidR="006B366B">
        <w:rPr>
          <w:rFonts w:eastAsia="Times New Roman" w:cs="Times New Roman"/>
          <w:kern w:val="3"/>
          <w:lang w:eastAsia="zh-CN" w:bidi="ar-SA"/>
        </w:rPr>
        <w:tab/>
      </w:r>
      <w:r w:rsidR="006B366B">
        <w:rPr>
          <w:rFonts w:eastAsia="Times New Roman" w:cs="Times New Roman"/>
          <w:kern w:val="3"/>
          <w:lang w:eastAsia="zh-CN" w:bidi="ar-SA"/>
        </w:rPr>
        <w:tab/>
      </w:r>
      <w:r w:rsidR="006B366B">
        <w:rPr>
          <w:rFonts w:eastAsia="Times New Roman" w:cs="Times New Roman"/>
          <w:kern w:val="3"/>
          <w:lang w:eastAsia="zh-CN" w:bidi="ar-SA"/>
        </w:rPr>
        <w:tab/>
      </w:r>
      <w:r w:rsidR="006B366B">
        <w:rPr>
          <w:rFonts w:eastAsia="Times New Roman" w:cs="Times New Roman"/>
          <w:kern w:val="3"/>
          <w:lang w:eastAsia="zh-CN" w:bidi="ar-SA"/>
        </w:rPr>
        <w:tab/>
      </w:r>
      <w:r w:rsidR="006B366B">
        <w:rPr>
          <w:rFonts w:eastAsia="Times New Roman" w:cs="Times New Roman"/>
          <w:kern w:val="3"/>
          <w:lang w:eastAsia="zh-CN" w:bidi="ar-SA"/>
        </w:rPr>
        <w:tab/>
      </w:r>
      <w:r w:rsidRPr="00E61CAB">
        <w:rPr>
          <w:rFonts w:eastAsia="Times New Roman" w:cs="Times New Roman"/>
          <w:kern w:val="3"/>
          <w:lang w:eastAsia="zh-CN" w:bidi="ar-SA"/>
        </w:rPr>
        <w:t>Dainis Ģēģers</w:t>
      </w:r>
    </w:p>
    <w:p w14:paraId="6FB171E8" w14:textId="08050E8D" w:rsidR="006B366B" w:rsidRDefault="006B366B" w:rsidP="00E61CAB">
      <w:pPr>
        <w:tabs>
          <w:tab w:val="left" w:pos="6675"/>
        </w:tabs>
        <w:autoSpaceDN w:val="0"/>
        <w:jc w:val="both"/>
        <w:textAlignment w:val="baseline"/>
        <w:rPr>
          <w:rFonts w:eastAsia="Times New Roman" w:cs="Times New Roman"/>
          <w:kern w:val="3"/>
          <w:sz w:val="20"/>
          <w:szCs w:val="20"/>
          <w:lang w:val="en-AU" w:eastAsia="zh-CN" w:bidi="ar-SA"/>
        </w:rPr>
      </w:pPr>
    </w:p>
    <w:p w14:paraId="450BF710" w14:textId="3F6826AA" w:rsidR="00603403" w:rsidRDefault="0089231C" w:rsidP="00E61CAB">
      <w:pPr>
        <w:tabs>
          <w:tab w:val="left" w:pos="6675"/>
        </w:tabs>
        <w:autoSpaceDN w:val="0"/>
        <w:jc w:val="both"/>
        <w:textAlignment w:val="baseline"/>
        <w:rPr>
          <w:rFonts w:eastAsia="Times New Roman" w:cs="Times New Roman"/>
          <w:kern w:val="3"/>
          <w:sz w:val="20"/>
          <w:szCs w:val="20"/>
          <w:lang w:val="en-AU" w:eastAsia="zh-CN" w:bidi="ar-SA"/>
        </w:rPr>
      </w:pPr>
      <w:proofErr w:type="spellStart"/>
      <w:r>
        <w:rPr>
          <w:rFonts w:eastAsia="Times New Roman" w:cs="Times New Roman"/>
          <w:kern w:val="3"/>
          <w:sz w:val="20"/>
          <w:szCs w:val="20"/>
          <w:lang w:val="en-AU" w:eastAsia="zh-CN" w:bidi="ar-SA"/>
        </w:rPr>
        <w:t>D.Ģēģers</w:t>
      </w:r>
      <w:proofErr w:type="spellEnd"/>
      <w:r>
        <w:rPr>
          <w:rFonts w:eastAsia="Times New Roman" w:cs="Times New Roman"/>
          <w:kern w:val="3"/>
          <w:sz w:val="20"/>
          <w:szCs w:val="20"/>
          <w:lang w:val="en-AU" w:eastAsia="zh-CN" w:bidi="ar-SA"/>
        </w:rPr>
        <w:t xml:space="preserve"> 29247820</w:t>
      </w:r>
    </w:p>
    <w:p w14:paraId="19A02FE9" w14:textId="77777777" w:rsidR="009A404B" w:rsidRPr="00E61CAB" w:rsidRDefault="009A404B" w:rsidP="00E61CAB">
      <w:pPr>
        <w:tabs>
          <w:tab w:val="left" w:pos="6675"/>
        </w:tabs>
        <w:autoSpaceDN w:val="0"/>
        <w:jc w:val="both"/>
        <w:textAlignment w:val="baseline"/>
        <w:rPr>
          <w:rFonts w:eastAsia="Times New Roman" w:cs="Times New Roman"/>
          <w:kern w:val="3"/>
          <w:sz w:val="20"/>
          <w:szCs w:val="20"/>
          <w:lang w:val="en-AU" w:eastAsia="zh-CN" w:bidi="ar-SA"/>
        </w:rPr>
      </w:pPr>
    </w:p>
    <w:p w14:paraId="794533C7" w14:textId="1A63B204" w:rsidR="00BD0F4E" w:rsidRDefault="00E61CAB" w:rsidP="000D29C1">
      <w:pPr>
        <w:widowControl/>
        <w:tabs>
          <w:tab w:val="left" w:pos="720"/>
          <w:tab w:val="center" w:pos="4153"/>
          <w:tab w:val="right" w:pos="8306"/>
        </w:tabs>
        <w:autoSpaceDN w:val="0"/>
        <w:textAlignment w:val="baseline"/>
        <w:rPr>
          <w:rFonts w:eastAsia="Times New Roman" w:cs="Times New Roman"/>
          <w:kern w:val="3"/>
          <w:sz w:val="16"/>
          <w:szCs w:val="16"/>
          <w:lang w:eastAsia="zh-CN" w:bidi="ar-SA"/>
        </w:rPr>
      </w:pPr>
      <w:r w:rsidRPr="00E61CAB">
        <w:rPr>
          <w:rFonts w:eastAsia="Times New Roman" w:cs="Times New Roman"/>
          <w:kern w:val="3"/>
          <w:sz w:val="16"/>
          <w:szCs w:val="16"/>
          <w:lang w:eastAsia="zh-CN" w:bidi="ar-SA"/>
        </w:rPr>
        <w:t>DOKUMENTS IR ELEKTRONISKI PARAKSTĪTS AR DROŠU ELEKTRONISKO PARAKSTU UN SATUR LAIKA ZĪMOGU</w:t>
      </w:r>
    </w:p>
    <w:sectPr w:rsidR="00BD0F4E" w:rsidSect="006B366B">
      <w:headerReference w:type="default" r:id="rId10"/>
      <w:footerReference w:type="default" r:id="rId11"/>
      <w:pgSz w:w="11906" w:h="16838"/>
      <w:pgMar w:top="567" w:right="1134"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2504E0" w14:textId="77777777" w:rsidR="00670B7F" w:rsidRDefault="00670B7F" w:rsidP="005E490D">
      <w:r>
        <w:separator/>
      </w:r>
    </w:p>
  </w:endnote>
  <w:endnote w:type="continuationSeparator" w:id="0">
    <w:p w14:paraId="65AD4B9C" w14:textId="77777777" w:rsidR="00670B7F" w:rsidRDefault="00670B7F" w:rsidP="005E4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4843390"/>
      <w:docPartObj>
        <w:docPartGallery w:val="Page Numbers (Bottom of Page)"/>
        <w:docPartUnique/>
      </w:docPartObj>
    </w:sdtPr>
    <w:sdtEndPr>
      <w:rPr>
        <w:noProof/>
      </w:rPr>
    </w:sdtEndPr>
    <w:sdtContent>
      <w:p w14:paraId="651B3EA8" w14:textId="77777777" w:rsidR="00BE17D9" w:rsidRDefault="00BE17D9">
        <w:pPr>
          <w:pStyle w:val="Footer"/>
          <w:jc w:val="center"/>
        </w:pPr>
        <w:r w:rsidRPr="00BE17D9">
          <w:rPr>
            <w:sz w:val="20"/>
            <w:szCs w:val="20"/>
          </w:rPr>
          <w:fldChar w:fldCharType="begin"/>
        </w:r>
        <w:r w:rsidRPr="00BE17D9">
          <w:rPr>
            <w:sz w:val="20"/>
            <w:szCs w:val="20"/>
          </w:rPr>
          <w:instrText xml:space="preserve"> PAGE   \* MERGEFORMAT </w:instrText>
        </w:r>
        <w:r w:rsidRPr="00BE17D9">
          <w:rPr>
            <w:sz w:val="20"/>
            <w:szCs w:val="20"/>
          </w:rPr>
          <w:fldChar w:fldCharType="separate"/>
        </w:r>
        <w:r w:rsidR="000B624F">
          <w:rPr>
            <w:noProof/>
            <w:sz w:val="20"/>
            <w:szCs w:val="20"/>
          </w:rPr>
          <w:t>2</w:t>
        </w:r>
        <w:r w:rsidRPr="00BE17D9">
          <w:rPr>
            <w:noProof/>
            <w:sz w:val="20"/>
            <w:szCs w:val="20"/>
          </w:rPr>
          <w:fldChar w:fldCharType="end"/>
        </w:r>
      </w:p>
    </w:sdtContent>
  </w:sdt>
  <w:p w14:paraId="613F9CC1" w14:textId="77777777" w:rsidR="005E490D" w:rsidRDefault="005E4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BED76" w14:textId="77777777" w:rsidR="00670B7F" w:rsidRDefault="00670B7F" w:rsidP="005E490D">
      <w:r>
        <w:separator/>
      </w:r>
    </w:p>
  </w:footnote>
  <w:footnote w:type="continuationSeparator" w:id="0">
    <w:p w14:paraId="78B7C783" w14:textId="77777777" w:rsidR="00670B7F" w:rsidRDefault="00670B7F" w:rsidP="005E4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DE72C" w14:textId="77777777" w:rsidR="005E490D" w:rsidRDefault="005E490D">
    <w:pPr>
      <w:pStyle w:val="Header"/>
      <w:jc w:val="center"/>
    </w:pPr>
  </w:p>
  <w:p w14:paraId="360A4572" w14:textId="77777777" w:rsidR="005E490D" w:rsidRDefault="005E4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44E0D"/>
    <w:multiLevelType w:val="hybridMultilevel"/>
    <w:tmpl w:val="0CB02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117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963A5B"/>
    <w:multiLevelType w:val="hybridMultilevel"/>
    <w:tmpl w:val="1C625D86"/>
    <w:lvl w:ilvl="0" w:tplc="7A34BE54">
      <w:start w:val="1"/>
      <w:numFmt w:val="decimal"/>
      <w:lvlText w:val="%1."/>
      <w:lvlJc w:val="left"/>
      <w:pPr>
        <w:ind w:left="1080" w:hanging="360"/>
      </w:pPr>
      <w:rPr>
        <w:rFonts w:ascii="Times New Roman" w:eastAsia="SimSu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CEB5337"/>
    <w:multiLevelType w:val="hybridMultilevel"/>
    <w:tmpl w:val="6E74D964"/>
    <w:lvl w:ilvl="0" w:tplc="0809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0CF8442D"/>
    <w:multiLevelType w:val="singleLevel"/>
    <w:tmpl w:val="DE54FB58"/>
    <w:lvl w:ilvl="0">
      <w:start w:val="1"/>
      <w:numFmt w:val="none"/>
      <w:lvlText w:val="–"/>
      <w:legacy w:legacy="1" w:legacySpace="0" w:legacyIndent="283"/>
      <w:lvlJc w:val="left"/>
      <w:pPr>
        <w:ind w:left="283" w:hanging="283"/>
      </w:pPr>
    </w:lvl>
  </w:abstractNum>
  <w:abstractNum w:abstractNumId="5" w15:restartNumberingAfterBreak="0">
    <w:nsid w:val="0E6266C1"/>
    <w:multiLevelType w:val="multilevel"/>
    <w:tmpl w:val="6B2845DA"/>
    <w:lvl w:ilvl="0">
      <w:start w:val="1"/>
      <w:numFmt w:val="decimal"/>
      <w:suff w:val="space"/>
      <w:lvlText w:val="%1."/>
      <w:lvlJc w:val="left"/>
      <w:pPr>
        <w:ind w:left="432" w:hanging="432"/>
      </w:pPr>
      <w:rPr>
        <w:rFonts w:hint="default"/>
      </w:rPr>
    </w:lvl>
    <w:lvl w:ilvl="1">
      <w:start w:val="1"/>
      <w:numFmt w:val="decimal"/>
      <w:suff w:val="space"/>
      <w:lvlText w:val="%1.%2."/>
      <w:lvlJc w:val="left"/>
      <w:pPr>
        <w:ind w:left="142" w:firstLine="0"/>
      </w:pPr>
      <w:rPr>
        <w:rFonts w:hint="default"/>
        <w:b w:val="0"/>
        <w:i w:val="0"/>
        <w:sz w:val="24"/>
        <w:szCs w:val="24"/>
      </w:rPr>
    </w:lvl>
    <w:lvl w:ilvl="2">
      <w:start w:val="1"/>
      <w:numFmt w:val="decimal"/>
      <w:suff w:val="space"/>
      <w:lvlText w:val="%1.%2.%3."/>
      <w:lvlJc w:val="left"/>
      <w:pPr>
        <w:ind w:left="284" w:firstLine="0"/>
      </w:pPr>
      <w:rPr>
        <w:rFonts w:hint="default"/>
        <w:b/>
        <w:i w:val="0"/>
        <w:sz w:val="24"/>
        <w:szCs w:val="24"/>
      </w:rPr>
    </w:lvl>
    <w:lvl w:ilvl="3">
      <w:start w:val="1"/>
      <w:numFmt w:val="decimal"/>
      <w:suff w:val="space"/>
      <w:lvlText w:val="%1.%2.%3.%4."/>
      <w:lvlJc w:val="left"/>
      <w:pPr>
        <w:ind w:left="567" w:firstLine="0"/>
      </w:pPr>
      <w:rPr>
        <w:rFonts w:hint="default"/>
        <w:b/>
        <w:i w:val="0"/>
        <w:color w:val="000000"/>
        <w:u w:val="none"/>
      </w:rPr>
    </w:lvl>
    <w:lvl w:ilvl="4">
      <w:start w:val="1"/>
      <w:numFmt w:val="decimal"/>
      <w:lvlText w:val="%1.%2.%3.%4.%5."/>
      <w:lvlJc w:val="left"/>
      <w:pPr>
        <w:ind w:left="1008" w:hanging="1008"/>
      </w:pPr>
      <w:rPr>
        <w:rFonts w:hint="default"/>
        <w:b/>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88B3BEB"/>
    <w:multiLevelType w:val="hybridMultilevel"/>
    <w:tmpl w:val="475284DA"/>
    <w:lvl w:ilvl="0" w:tplc="09927E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D7B2F37"/>
    <w:multiLevelType w:val="hybridMultilevel"/>
    <w:tmpl w:val="7DB65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E463BF"/>
    <w:multiLevelType w:val="hybridMultilevel"/>
    <w:tmpl w:val="A89E32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89336C"/>
    <w:multiLevelType w:val="hybridMultilevel"/>
    <w:tmpl w:val="E14228C0"/>
    <w:lvl w:ilvl="0" w:tplc="100E3F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E110922"/>
    <w:multiLevelType w:val="singleLevel"/>
    <w:tmpl w:val="DE54FB58"/>
    <w:lvl w:ilvl="0">
      <w:start w:val="1"/>
      <w:numFmt w:val="none"/>
      <w:lvlText w:val="–"/>
      <w:legacy w:legacy="1" w:legacySpace="0" w:legacyIndent="283"/>
      <w:lvlJc w:val="left"/>
      <w:pPr>
        <w:ind w:left="283" w:hanging="283"/>
      </w:pPr>
    </w:lvl>
  </w:abstractNum>
  <w:abstractNum w:abstractNumId="11" w15:restartNumberingAfterBreak="0">
    <w:nsid w:val="2F1D359A"/>
    <w:multiLevelType w:val="multilevel"/>
    <w:tmpl w:val="143EF340"/>
    <w:lvl w:ilvl="0">
      <w:start w:val="10"/>
      <w:numFmt w:val="decimal"/>
      <w:lvlText w:val="%1."/>
      <w:lvlJc w:val="left"/>
      <w:pPr>
        <w:ind w:left="525" w:hanging="525"/>
      </w:pPr>
      <w:rPr>
        <w:rFonts w:hint="default"/>
      </w:rPr>
    </w:lvl>
    <w:lvl w:ilvl="1">
      <w:start w:val="7"/>
      <w:numFmt w:val="decimal"/>
      <w:lvlText w:val="%1.%2."/>
      <w:lvlJc w:val="left"/>
      <w:pPr>
        <w:ind w:left="1584" w:hanging="720"/>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672" w:hanging="108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848" w:hanging="1800"/>
      </w:pPr>
      <w:rPr>
        <w:rFonts w:hint="default"/>
      </w:rPr>
    </w:lvl>
    <w:lvl w:ilvl="8">
      <w:start w:val="1"/>
      <w:numFmt w:val="decimal"/>
      <w:lvlText w:val="%1.%2.%3.%4.%5.%6.%7.%8.%9."/>
      <w:lvlJc w:val="left"/>
      <w:pPr>
        <w:ind w:left="8712" w:hanging="1800"/>
      </w:pPr>
      <w:rPr>
        <w:rFonts w:hint="default"/>
      </w:rPr>
    </w:lvl>
  </w:abstractNum>
  <w:abstractNum w:abstractNumId="12" w15:restartNumberingAfterBreak="0">
    <w:nsid w:val="39A95AB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409B2BC8"/>
    <w:multiLevelType w:val="hybridMultilevel"/>
    <w:tmpl w:val="557E2E18"/>
    <w:lvl w:ilvl="0" w:tplc="69821E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4B593E"/>
    <w:multiLevelType w:val="hybridMultilevel"/>
    <w:tmpl w:val="C4800E00"/>
    <w:lvl w:ilvl="0" w:tplc="3FD066B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C9708E"/>
    <w:multiLevelType w:val="multilevel"/>
    <w:tmpl w:val="7C0EB238"/>
    <w:lvl w:ilvl="0">
      <w:start w:val="10"/>
      <w:numFmt w:val="decimal"/>
      <w:lvlText w:val="%1"/>
      <w:lvlJc w:val="left"/>
      <w:pPr>
        <w:ind w:left="504" w:hanging="504"/>
      </w:pPr>
    </w:lvl>
    <w:lvl w:ilvl="1">
      <w:start w:val="7"/>
      <w:numFmt w:val="decimal"/>
      <w:lvlText w:val="%1.%2"/>
      <w:lvlJc w:val="left"/>
      <w:pPr>
        <w:ind w:left="864" w:hanging="504"/>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6" w15:restartNumberingAfterBreak="0">
    <w:nsid w:val="49DD7A70"/>
    <w:multiLevelType w:val="hybridMultilevel"/>
    <w:tmpl w:val="1E701EE4"/>
    <w:lvl w:ilvl="0" w:tplc="89AE475C">
      <w:start w:val="1"/>
      <w:numFmt w:val="decimal"/>
      <w:lvlText w:val="%1."/>
      <w:lvlJc w:val="left"/>
      <w:pPr>
        <w:ind w:left="432" w:hanging="360"/>
      </w:pPr>
      <w:rPr>
        <w:rFonts w:hint="default"/>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7" w15:restartNumberingAfterBreak="0">
    <w:nsid w:val="508C5421"/>
    <w:multiLevelType w:val="hybridMultilevel"/>
    <w:tmpl w:val="C74EA1CC"/>
    <w:lvl w:ilvl="0" w:tplc="8B5CC6A8">
      <w:start w:val="1"/>
      <w:numFmt w:val="decimal"/>
      <w:lvlText w:val="%1)"/>
      <w:lvlJc w:val="left"/>
      <w:pPr>
        <w:ind w:left="1714" w:hanging="100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5B8B304D"/>
    <w:multiLevelType w:val="hybridMultilevel"/>
    <w:tmpl w:val="24B48F60"/>
    <w:lvl w:ilvl="0" w:tplc="15942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3003E37"/>
    <w:multiLevelType w:val="hybridMultilevel"/>
    <w:tmpl w:val="ADA07DF4"/>
    <w:lvl w:ilvl="0" w:tplc="78F494F2">
      <w:start w:val="26"/>
      <w:numFmt w:val="bullet"/>
      <w:lvlText w:val="-"/>
      <w:lvlJc w:val="left"/>
      <w:pPr>
        <w:ind w:left="1069" w:hanging="360"/>
      </w:pPr>
      <w:rPr>
        <w:rFonts w:ascii="Times New Roman" w:eastAsia="SimSu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0" w15:restartNumberingAfterBreak="0">
    <w:nsid w:val="670E4999"/>
    <w:multiLevelType w:val="hybridMultilevel"/>
    <w:tmpl w:val="D31EC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9146AE"/>
    <w:multiLevelType w:val="hybridMultilevel"/>
    <w:tmpl w:val="1660CEDC"/>
    <w:lvl w:ilvl="0" w:tplc="84C02372">
      <w:start w:val="1"/>
      <w:numFmt w:val="decimal"/>
      <w:lvlText w:val="%1."/>
      <w:lvlJc w:val="left"/>
      <w:pPr>
        <w:ind w:left="720" w:hanging="360"/>
      </w:pPr>
      <w:rPr>
        <w:sz w:val="32"/>
        <w:szCs w:val="3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23E7694"/>
    <w:multiLevelType w:val="hybridMultilevel"/>
    <w:tmpl w:val="67D27704"/>
    <w:lvl w:ilvl="0" w:tplc="A3244C3E">
      <w:start w:val="1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3"/>
  </w:num>
  <w:num w:numId="4">
    <w:abstractNumId w:val="17"/>
  </w:num>
  <w:num w:numId="5">
    <w:abstractNumId w:val="19"/>
  </w:num>
  <w:num w:numId="6">
    <w:abstractNumId w:val="9"/>
  </w:num>
  <w:num w:numId="7">
    <w:abstractNumId w:val="2"/>
  </w:num>
  <w:num w:numId="8">
    <w:abstractNumId w:val="13"/>
  </w:num>
  <w:num w:numId="9">
    <w:abstractNumId w:val="14"/>
  </w:num>
  <w:num w:numId="10">
    <w:abstractNumId w:val="16"/>
  </w:num>
  <w:num w:numId="11">
    <w:abstractNumId w:val="5"/>
  </w:num>
  <w:num w:numId="12">
    <w:abstractNumId w:val="12"/>
  </w:num>
  <w:num w:numId="13">
    <w:abstractNumId w:val="10"/>
    <w:lvlOverride w:ilvl="0">
      <w:startOverride w:val="1"/>
    </w:lvlOverride>
  </w:num>
  <w:num w:numId="14">
    <w:abstractNumId w:val="4"/>
    <w:lvlOverride w:ilvl="0">
      <w:startOverride w:val="1"/>
    </w:lvlOverride>
  </w:num>
  <w:num w:numId="15">
    <w:abstractNumId w:val="0"/>
  </w:num>
  <w:num w:numId="16">
    <w:abstractNumId w:val="18"/>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0"/>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A88"/>
    <w:rsid w:val="00000E62"/>
    <w:rsid w:val="00003F52"/>
    <w:rsid w:val="000140E6"/>
    <w:rsid w:val="00021BAD"/>
    <w:rsid w:val="00023364"/>
    <w:rsid w:val="00031886"/>
    <w:rsid w:val="00033F52"/>
    <w:rsid w:val="00041BE0"/>
    <w:rsid w:val="000478D4"/>
    <w:rsid w:val="00047FCA"/>
    <w:rsid w:val="00053FE5"/>
    <w:rsid w:val="000552B0"/>
    <w:rsid w:val="000630A2"/>
    <w:rsid w:val="0007017D"/>
    <w:rsid w:val="00073639"/>
    <w:rsid w:val="00073C77"/>
    <w:rsid w:val="00074E2F"/>
    <w:rsid w:val="00076BC8"/>
    <w:rsid w:val="00097512"/>
    <w:rsid w:val="000A207E"/>
    <w:rsid w:val="000A27F9"/>
    <w:rsid w:val="000A370D"/>
    <w:rsid w:val="000A5437"/>
    <w:rsid w:val="000B0771"/>
    <w:rsid w:val="000B0FAF"/>
    <w:rsid w:val="000B52C4"/>
    <w:rsid w:val="000B624F"/>
    <w:rsid w:val="000D23E5"/>
    <w:rsid w:val="000D29C1"/>
    <w:rsid w:val="000D33A7"/>
    <w:rsid w:val="000D3D15"/>
    <w:rsid w:val="000E05F4"/>
    <w:rsid w:val="000E0FBD"/>
    <w:rsid w:val="000E3A0E"/>
    <w:rsid w:val="000F1030"/>
    <w:rsid w:val="000F2DDD"/>
    <w:rsid w:val="00117851"/>
    <w:rsid w:val="00121551"/>
    <w:rsid w:val="001254DD"/>
    <w:rsid w:val="00130CDC"/>
    <w:rsid w:val="00137942"/>
    <w:rsid w:val="001428BC"/>
    <w:rsid w:val="001564C2"/>
    <w:rsid w:val="00173B6A"/>
    <w:rsid w:val="00181BE0"/>
    <w:rsid w:val="0018354A"/>
    <w:rsid w:val="001841B8"/>
    <w:rsid w:val="00196FB5"/>
    <w:rsid w:val="001A49A8"/>
    <w:rsid w:val="001B43C7"/>
    <w:rsid w:val="001C34DF"/>
    <w:rsid w:val="001D0951"/>
    <w:rsid w:val="001D33A2"/>
    <w:rsid w:val="001D4D76"/>
    <w:rsid w:val="001F4FF2"/>
    <w:rsid w:val="002167A7"/>
    <w:rsid w:val="0022043E"/>
    <w:rsid w:val="00224C81"/>
    <w:rsid w:val="0022712C"/>
    <w:rsid w:val="002277ED"/>
    <w:rsid w:val="002278EF"/>
    <w:rsid w:val="002304A9"/>
    <w:rsid w:val="002333B8"/>
    <w:rsid w:val="002342C2"/>
    <w:rsid w:val="00234F24"/>
    <w:rsid w:val="00235B6A"/>
    <w:rsid w:val="002417AE"/>
    <w:rsid w:val="00244F38"/>
    <w:rsid w:val="002552A8"/>
    <w:rsid w:val="0026030A"/>
    <w:rsid w:val="00277D7E"/>
    <w:rsid w:val="00282DED"/>
    <w:rsid w:val="00286386"/>
    <w:rsid w:val="00290146"/>
    <w:rsid w:val="00290DF7"/>
    <w:rsid w:val="002A11BA"/>
    <w:rsid w:val="002A7334"/>
    <w:rsid w:val="002B02A0"/>
    <w:rsid w:val="002C0C26"/>
    <w:rsid w:val="002C2586"/>
    <w:rsid w:val="002C45F4"/>
    <w:rsid w:val="002C6E64"/>
    <w:rsid w:val="002D0C0B"/>
    <w:rsid w:val="002D6350"/>
    <w:rsid w:val="002E3EB0"/>
    <w:rsid w:val="002E4728"/>
    <w:rsid w:val="002F293B"/>
    <w:rsid w:val="00303571"/>
    <w:rsid w:val="003041DC"/>
    <w:rsid w:val="00314757"/>
    <w:rsid w:val="00315263"/>
    <w:rsid w:val="00315F3E"/>
    <w:rsid w:val="00321794"/>
    <w:rsid w:val="00324887"/>
    <w:rsid w:val="00362E41"/>
    <w:rsid w:val="00372343"/>
    <w:rsid w:val="003739B6"/>
    <w:rsid w:val="00373A40"/>
    <w:rsid w:val="00373BAF"/>
    <w:rsid w:val="0037609B"/>
    <w:rsid w:val="00381872"/>
    <w:rsid w:val="003837F7"/>
    <w:rsid w:val="00384DFB"/>
    <w:rsid w:val="00394C3E"/>
    <w:rsid w:val="003A4BDE"/>
    <w:rsid w:val="003A531F"/>
    <w:rsid w:val="003A7BF3"/>
    <w:rsid w:val="003B22E3"/>
    <w:rsid w:val="003B7DCF"/>
    <w:rsid w:val="003C2004"/>
    <w:rsid w:val="003C253C"/>
    <w:rsid w:val="003C3835"/>
    <w:rsid w:val="003C5B46"/>
    <w:rsid w:val="003D1B86"/>
    <w:rsid w:val="003D33AE"/>
    <w:rsid w:val="003D33D7"/>
    <w:rsid w:val="003E0285"/>
    <w:rsid w:val="00402E53"/>
    <w:rsid w:val="004076E9"/>
    <w:rsid w:val="00422044"/>
    <w:rsid w:val="00427BBD"/>
    <w:rsid w:val="00431D09"/>
    <w:rsid w:val="00440302"/>
    <w:rsid w:val="004432EE"/>
    <w:rsid w:val="00443A56"/>
    <w:rsid w:val="0044408F"/>
    <w:rsid w:val="0045031B"/>
    <w:rsid w:val="00453BC6"/>
    <w:rsid w:val="00461455"/>
    <w:rsid w:val="00472F00"/>
    <w:rsid w:val="00474A6E"/>
    <w:rsid w:val="00482ACC"/>
    <w:rsid w:val="00482BA6"/>
    <w:rsid w:val="00483854"/>
    <w:rsid w:val="0049736A"/>
    <w:rsid w:val="004A30DD"/>
    <w:rsid w:val="004B4042"/>
    <w:rsid w:val="004C21A4"/>
    <w:rsid w:val="004C5C00"/>
    <w:rsid w:val="004C6C75"/>
    <w:rsid w:val="004D168D"/>
    <w:rsid w:val="004D2C7A"/>
    <w:rsid w:val="004D72D9"/>
    <w:rsid w:val="004E6A64"/>
    <w:rsid w:val="004F3DA0"/>
    <w:rsid w:val="004F5504"/>
    <w:rsid w:val="00500AA3"/>
    <w:rsid w:val="00501C1E"/>
    <w:rsid w:val="0050352C"/>
    <w:rsid w:val="00505C87"/>
    <w:rsid w:val="00521D13"/>
    <w:rsid w:val="00522328"/>
    <w:rsid w:val="0053069D"/>
    <w:rsid w:val="00532BEF"/>
    <w:rsid w:val="0054290B"/>
    <w:rsid w:val="0054299E"/>
    <w:rsid w:val="00542BB8"/>
    <w:rsid w:val="0054419B"/>
    <w:rsid w:val="005463B0"/>
    <w:rsid w:val="0055128F"/>
    <w:rsid w:val="005515DD"/>
    <w:rsid w:val="005525D1"/>
    <w:rsid w:val="00552CB0"/>
    <w:rsid w:val="005531A0"/>
    <w:rsid w:val="005568D6"/>
    <w:rsid w:val="00583B96"/>
    <w:rsid w:val="0059644B"/>
    <w:rsid w:val="005A06EA"/>
    <w:rsid w:val="005A26A8"/>
    <w:rsid w:val="005B0B59"/>
    <w:rsid w:val="005B60E7"/>
    <w:rsid w:val="005C2D61"/>
    <w:rsid w:val="005C3260"/>
    <w:rsid w:val="005C3D4A"/>
    <w:rsid w:val="005D480E"/>
    <w:rsid w:val="005E490D"/>
    <w:rsid w:val="0060068F"/>
    <w:rsid w:val="00603403"/>
    <w:rsid w:val="00610C01"/>
    <w:rsid w:val="006168FA"/>
    <w:rsid w:val="006169D4"/>
    <w:rsid w:val="00622E25"/>
    <w:rsid w:val="006346ED"/>
    <w:rsid w:val="0063690C"/>
    <w:rsid w:val="00644474"/>
    <w:rsid w:val="006449CD"/>
    <w:rsid w:val="00654407"/>
    <w:rsid w:val="0065467A"/>
    <w:rsid w:val="00656082"/>
    <w:rsid w:val="006567FE"/>
    <w:rsid w:val="00656DEA"/>
    <w:rsid w:val="006571E3"/>
    <w:rsid w:val="0066262D"/>
    <w:rsid w:val="00664C3F"/>
    <w:rsid w:val="00665E53"/>
    <w:rsid w:val="00666492"/>
    <w:rsid w:val="00670B7F"/>
    <w:rsid w:val="00672197"/>
    <w:rsid w:val="00675949"/>
    <w:rsid w:val="00677363"/>
    <w:rsid w:val="0068771E"/>
    <w:rsid w:val="00687D36"/>
    <w:rsid w:val="00690DF8"/>
    <w:rsid w:val="00691974"/>
    <w:rsid w:val="00694467"/>
    <w:rsid w:val="006A1960"/>
    <w:rsid w:val="006A41A2"/>
    <w:rsid w:val="006A7205"/>
    <w:rsid w:val="006B366B"/>
    <w:rsid w:val="006C43FE"/>
    <w:rsid w:val="006D0BB1"/>
    <w:rsid w:val="006D0C92"/>
    <w:rsid w:val="006D2D54"/>
    <w:rsid w:val="006D3CE3"/>
    <w:rsid w:val="006D4921"/>
    <w:rsid w:val="006E21DF"/>
    <w:rsid w:val="006E5CAA"/>
    <w:rsid w:val="006F63D8"/>
    <w:rsid w:val="00700069"/>
    <w:rsid w:val="00710E68"/>
    <w:rsid w:val="00710ED5"/>
    <w:rsid w:val="007162DA"/>
    <w:rsid w:val="00716992"/>
    <w:rsid w:val="007251FC"/>
    <w:rsid w:val="00727351"/>
    <w:rsid w:val="00730F42"/>
    <w:rsid w:val="0073369B"/>
    <w:rsid w:val="00744E1E"/>
    <w:rsid w:val="00752AF9"/>
    <w:rsid w:val="00752DCE"/>
    <w:rsid w:val="0075705C"/>
    <w:rsid w:val="00762090"/>
    <w:rsid w:val="00771B15"/>
    <w:rsid w:val="00772AB0"/>
    <w:rsid w:val="007749C7"/>
    <w:rsid w:val="0077615B"/>
    <w:rsid w:val="00782371"/>
    <w:rsid w:val="00784381"/>
    <w:rsid w:val="00791938"/>
    <w:rsid w:val="00797103"/>
    <w:rsid w:val="007A0CB4"/>
    <w:rsid w:val="007A295E"/>
    <w:rsid w:val="007A2C9B"/>
    <w:rsid w:val="007B2BDA"/>
    <w:rsid w:val="007C5FAE"/>
    <w:rsid w:val="007E28BA"/>
    <w:rsid w:val="007F2960"/>
    <w:rsid w:val="007F6CA3"/>
    <w:rsid w:val="007F6FBC"/>
    <w:rsid w:val="007F7F8D"/>
    <w:rsid w:val="00806BC4"/>
    <w:rsid w:val="0081174E"/>
    <w:rsid w:val="00823944"/>
    <w:rsid w:val="0082774E"/>
    <w:rsid w:val="008311DE"/>
    <w:rsid w:val="00840F35"/>
    <w:rsid w:val="00842F34"/>
    <w:rsid w:val="00844EC2"/>
    <w:rsid w:val="008459D0"/>
    <w:rsid w:val="00846200"/>
    <w:rsid w:val="0084637D"/>
    <w:rsid w:val="00846478"/>
    <w:rsid w:val="00851C8C"/>
    <w:rsid w:val="00853D7E"/>
    <w:rsid w:val="008576B9"/>
    <w:rsid w:val="00861AAC"/>
    <w:rsid w:val="008627CC"/>
    <w:rsid w:val="00863FC8"/>
    <w:rsid w:val="00866651"/>
    <w:rsid w:val="008728D2"/>
    <w:rsid w:val="0087366C"/>
    <w:rsid w:val="00884FCE"/>
    <w:rsid w:val="0089148E"/>
    <w:rsid w:val="0089231C"/>
    <w:rsid w:val="00896FF1"/>
    <w:rsid w:val="008A02B5"/>
    <w:rsid w:val="008A18B5"/>
    <w:rsid w:val="008A321F"/>
    <w:rsid w:val="008B3C0C"/>
    <w:rsid w:val="008B49E3"/>
    <w:rsid w:val="008B5C88"/>
    <w:rsid w:val="008B637C"/>
    <w:rsid w:val="008C5663"/>
    <w:rsid w:val="008D6695"/>
    <w:rsid w:val="008E09C9"/>
    <w:rsid w:val="008E1E15"/>
    <w:rsid w:val="008E706C"/>
    <w:rsid w:val="008E77B7"/>
    <w:rsid w:val="008F3131"/>
    <w:rsid w:val="0091238D"/>
    <w:rsid w:val="0091252A"/>
    <w:rsid w:val="0091680A"/>
    <w:rsid w:val="00930774"/>
    <w:rsid w:val="00933A66"/>
    <w:rsid w:val="009400E4"/>
    <w:rsid w:val="00954F15"/>
    <w:rsid w:val="009643AB"/>
    <w:rsid w:val="00970E24"/>
    <w:rsid w:val="009762F0"/>
    <w:rsid w:val="00983B2B"/>
    <w:rsid w:val="009849FF"/>
    <w:rsid w:val="00985DA1"/>
    <w:rsid w:val="009A3613"/>
    <w:rsid w:val="009A404B"/>
    <w:rsid w:val="009B0A17"/>
    <w:rsid w:val="009B31F9"/>
    <w:rsid w:val="009B5DF1"/>
    <w:rsid w:val="009D1C1E"/>
    <w:rsid w:val="009D49EA"/>
    <w:rsid w:val="009D7795"/>
    <w:rsid w:val="009F059D"/>
    <w:rsid w:val="009F0BC6"/>
    <w:rsid w:val="009F3170"/>
    <w:rsid w:val="009F670E"/>
    <w:rsid w:val="00A05BF4"/>
    <w:rsid w:val="00A16789"/>
    <w:rsid w:val="00A2477C"/>
    <w:rsid w:val="00A3411A"/>
    <w:rsid w:val="00A40440"/>
    <w:rsid w:val="00A43302"/>
    <w:rsid w:val="00A46C2F"/>
    <w:rsid w:val="00A501BD"/>
    <w:rsid w:val="00A516B8"/>
    <w:rsid w:val="00A619E9"/>
    <w:rsid w:val="00A73349"/>
    <w:rsid w:val="00A7606E"/>
    <w:rsid w:val="00A760A4"/>
    <w:rsid w:val="00A83032"/>
    <w:rsid w:val="00A932FE"/>
    <w:rsid w:val="00AA1BBA"/>
    <w:rsid w:val="00AA5DD8"/>
    <w:rsid w:val="00AA677F"/>
    <w:rsid w:val="00AB1AD2"/>
    <w:rsid w:val="00AB5776"/>
    <w:rsid w:val="00AB5FE9"/>
    <w:rsid w:val="00AC0289"/>
    <w:rsid w:val="00AC1BEB"/>
    <w:rsid w:val="00AC2FC1"/>
    <w:rsid w:val="00AC3992"/>
    <w:rsid w:val="00AC55AA"/>
    <w:rsid w:val="00AE07C1"/>
    <w:rsid w:val="00AE155F"/>
    <w:rsid w:val="00AE5A88"/>
    <w:rsid w:val="00AF762B"/>
    <w:rsid w:val="00B060F2"/>
    <w:rsid w:val="00B07F5F"/>
    <w:rsid w:val="00B14C02"/>
    <w:rsid w:val="00B157ED"/>
    <w:rsid w:val="00B2107A"/>
    <w:rsid w:val="00B25353"/>
    <w:rsid w:val="00B258AD"/>
    <w:rsid w:val="00B308C1"/>
    <w:rsid w:val="00B37FCF"/>
    <w:rsid w:val="00B418C2"/>
    <w:rsid w:val="00B457E9"/>
    <w:rsid w:val="00B57DC4"/>
    <w:rsid w:val="00B720A3"/>
    <w:rsid w:val="00B72453"/>
    <w:rsid w:val="00B76186"/>
    <w:rsid w:val="00B77463"/>
    <w:rsid w:val="00B856F3"/>
    <w:rsid w:val="00B9196D"/>
    <w:rsid w:val="00BA04B8"/>
    <w:rsid w:val="00BA2807"/>
    <w:rsid w:val="00BA3CA1"/>
    <w:rsid w:val="00BA5D11"/>
    <w:rsid w:val="00BB02B5"/>
    <w:rsid w:val="00BB0F82"/>
    <w:rsid w:val="00BB605D"/>
    <w:rsid w:val="00BC7994"/>
    <w:rsid w:val="00BD0F4E"/>
    <w:rsid w:val="00BD3890"/>
    <w:rsid w:val="00BD7BCF"/>
    <w:rsid w:val="00BE17D9"/>
    <w:rsid w:val="00BE2C65"/>
    <w:rsid w:val="00C2390F"/>
    <w:rsid w:val="00C36664"/>
    <w:rsid w:val="00C37238"/>
    <w:rsid w:val="00C40D02"/>
    <w:rsid w:val="00C442D0"/>
    <w:rsid w:val="00C45A4F"/>
    <w:rsid w:val="00C46724"/>
    <w:rsid w:val="00C4756E"/>
    <w:rsid w:val="00C47A99"/>
    <w:rsid w:val="00C51BB9"/>
    <w:rsid w:val="00C64CB6"/>
    <w:rsid w:val="00C6690A"/>
    <w:rsid w:val="00C72EF7"/>
    <w:rsid w:val="00C80008"/>
    <w:rsid w:val="00C825C6"/>
    <w:rsid w:val="00C82F3F"/>
    <w:rsid w:val="00C830C0"/>
    <w:rsid w:val="00C92E21"/>
    <w:rsid w:val="00C96C03"/>
    <w:rsid w:val="00C97008"/>
    <w:rsid w:val="00CA1BF9"/>
    <w:rsid w:val="00CA1D42"/>
    <w:rsid w:val="00CB1C0A"/>
    <w:rsid w:val="00CB2E62"/>
    <w:rsid w:val="00CB5C8E"/>
    <w:rsid w:val="00CC14BF"/>
    <w:rsid w:val="00CC19BF"/>
    <w:rsid w:val="00CC2A59"/>
    <w:rsid w:val="00CD3446"/>
    <w:rsid w:val="00CD3727"/>
    <w:rsid w:val="00CF25F6"/>
    <w:rsid w:val="00CF6725"/>
    <w:rsid w:val="00CF7AA0"/>
    <w:rsid w:val="00D0018B"/>
    <w:rsid w:val="00D02B53"/>
    <w:rsid w:val="00D11C24"/>
    <w:rsid w:val="00D12D67"/>
    <w:rsid w:val="00D332E1"/>
    <w:rsid w:val="00D35F20"/>
    <w:rsid w:val="00D41242"/>
    <w:rsid w:val="00D412C9"/>
    <w:rsid w:val="00D41322"/>
    <w:rsid w:val="00D46C5E"/>
    <w:rsid w:val="00D50595"/>
    <w:rsid w:val="00D518FE"/>
    <w:rsid w:val="00D6213D"/>
    <w:rsid w:val="00D7002D"/>
    <w:rsid w:val="00D7604A"/>
    <w:rsid w:val="00D824FB"/>
    <w:rsid w:val="00D84E32"/>
    <w:rsid w:val="00D94A02"/>
    <w:rsid w:val="00D96E68"/>
    <w:rsid w:val="00DA76DA"/>
    <w:rsid w:val="00DB0E95"/>
    <w:rsid w:val="00DB23F7"/>
    <w:rsid w:val="00DB3947"/>
    <w:rsid w:val="00DC12C2"/>
    <w:rsid w:val="00DD5F0D"/>
    <w:rsid w:val="00DE1787"/>
    <w:rsid w:val="00DE308F"/>
    <w:rsid w:val="00DE414B"/>
    <w:rsid w:val="00DE64A6"/>
    <w:rsid w:val="00DF24CA"/>
    <w:rsid w:val="00DF6CA2"/>
    <w:rsid w:val="00E03B8B"/>
    <w:rsid w:val="00E16C78"/>
    <w:rsid w:val="00E17F34"/>
    <w:rsid w:val="00E214DC"/>
    <w:rsid w:val="00E36A53"/>
    <w:rsid w:val="00E37EFA"/>
    <w:rsid w:val="00E45250"/>
    <w:rsid w:val="00E46115"/>
    <w:rsid w:val="00E46AC1"/>
    <w:rsid w:val="00E50953"/>
    <w:rsid w:val="00E52E22"/>
    <w:rsid w:val="00E562A8"/>
    <w:rsid w:val="00E5663D"/>
    <w:rsid w:val="00E604FC"/>
    <w:rsid w:val="00E613C7"/>
    <w:rsid w:val="00E61CAB"/>
    <w:rsid w:val="00E620FE"/>
    <w:rsid w:val="00E74E0E"/>
    <w:rsid w:val="00E84C10"/>
    <w:rsid w:val="00E9023B"/>
    <w:rsid w:val="00E97101"/>
    <w:rsid w:val="00E97840"/>
    <w:rsid w:val="00EA3BD2"/>
    <w:rsid w:val="00EA5FFA"/>
    <w:rsid w:val="00EA6896"/>
    <w:rsid w:val="00EB559D"/>
    <w:rsid w:val="00EB7213"/>
    <w:rsid w:val="00EB7420"/>
    <w:rsid w:val="00EC404A"/>
    <w:rsid w:val="00EC4188"/>
    <w:rsid w:val="00EC5038"/>
    <w:rsid w:val="00EC73E7"/>
    <w:rsid w:val="00ED2691"/>
    <w:rsid w:val="00ED5DF8"/>
    <w:rsid w:val="00ED758D"/>
    <w:rsid w:val="00ED7F4F"/>
    <w:rsid w:val="00EE04E8"/>
    <w:rsid w:val="00EF738B"/>
    <w:rsid w:val="00F01DCD"/>
    <w:rsid w:val="00F023F8"/>
    <w:rsid w:val="00F05734"/>
    <w:rsid w:val="00F057E4"/>
    <w:rsid w:val="00F06B73"/>
    <w:rsid w:val="00F06EEF"/>
    <w:rsid w:val="00F07132"/>
    <w:rsid w:val="00F34200"/>
    <w:rsid w:val="00F423E6"/>
    <w:rsid w:val="00F4643E"/>
    <w:rsid w:val="00F51FE8"/>
    <w:rsid w:val="00F60728"/>
    <w:rsid w:val="00F72397"/>
    <w:rsid w:val="00F838CC"/>
    <w:rsid w:val="00F8404B"/>
    <w:rsid w:val="00F87BF7"/>
    <w:rsid w:val="00F9370F"/>
    <w:rsid w:val="00F951EC"/>
    <w:rsid w:val="00FA5C27"/>
    <w:rsid w:val="00FC0493"/>
    <w:rsid w:val="00FC04B0"/>
    <w:rsid w:val="00FC3B86"/>
    <w:rsid w:val="00FC42B8"/>
    <w:rsid w:val="00FC5F80"/>
    <w:rsid w:val="00FF2196"/>
    <w:rsid w:val="00FF5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663FD"/>
  <w15:docId w15:val="{4E7CC854-DD04-4BA2-8C4E-9570ACDB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446"/>
    <w:pPr>
      <w:widowControl w:val="0"/>
      <w:suppressAutoHyphens/>
      <w:spacing w:after="0" w:line="240" w:lineRule="auto"/>
    </w:pPr>
    <w:rPr>
      <w:rFonts w:ascii="Times New Roman" w:eastAsia="SimSun" w:hAnsi="Times New Roman" w:cs="Arial"/>
      <w:kern w:val="1"/>
      <w:sz w:val="24"/>
      <w:szCs w:val="24"/>
      <w:lang w:val="lv-LV" w:eastAsia="hi-IN" w:bidi="hi-IN"/>
    </w:rPr>
  </w:style>
  <w:style w:type="paragraph" w:styleId="Heading1">
    <w:name w:val="heading 1"/>
    <w:basedOn w:val="Normal"/>
    <w:next w:val="Normal"/>
    <w:link w:val="Heading1Char"/>
    <w:uiPriority w:val="9"/>
    <w:qFormat/>
    <w:rsid w:val="00656DEA"/>
    <w:pPr>
      <w:widowControl/>
      <w:numPr>
        <w:numId w:val="12"/>
      </w:numPr>
      <w:tabs>
        <w:tab w:val="left" w:pos="426"/>
      </w:tabs>
      <w:suppressAutoHyphens w:val="0"/>
      <w:spacing w:before="280" w:after="120"/>
      <w:jc w:val="both"/>
      <w:outlineLvl w:val="0"/>
    </w:pPr>
    <w:rPr>
      <w:rFonts w:ascii="Times" w:eastAsia="Times" w:hAnsi="Times" w:cs="Times"/>
      <w:b/>
      <w:kern w:val="0"/>
      <w:sz w:val="28"/>
      <w:szCs w:val="28"/>
      <w:lang w:eastAsia="zh-CN" w:bidi="ar-SA"/>
    </w:rPr>
  </w:style>
  <w:style w:type="paragraph" w:styleId="Heading2">
    <w:name w:val="heading 2"/>
    <w:basedOn w:val="Normal"/>
    <w:next w:val="Normal"/>
    <w:link w:val="Heading2Char"/>
    <w:uiPriority w:val="9"/>
    <w:unhideWhenUsed/>
    <w:qFormat/>
    <w:rsid w:val="00656DEA"/>
    <w:pPr>
      <w:widowControl/>
      <w:numPr>
        <w:ilvl w:val="1"/>
        <w:numId w:val="12"/>
      </w:numPr>
      <w:tabs>
        <w:tab w:val="left" w:pos="426"/>
      </w:tabs>
      <w:suppressAutoHyphens w:val="0"/>
      <w:spacing w:before="120"/>
      <w:jc w:val="both"/>
      <w:outlineLvl w:val="1"/>
    </w:pPr>
    <w:rPr>
      <w:rFonts w:eastAsia="Times New Roman" w:cs="Times New Roman"/>
      <w:kern w:val="0"/>
      <w:lang w:eastAsia="zh-CN" w:bidi="ar-SA"/>
    </w:rPr>
  </w:style>
  <w:style w:type="paragraph" w:styleId="Heading3">
    <w:name w:val="heading 3"/>
    <w:basedOn w:val="Normal"/>
    <w:next w:val="Normal"/>
    <w:link w:val="Heading3Char"/>
    <w:autoRedefine/>
    <w:uiPriority w:val="9"/>
    <w:unhideWhenUsed/>
    <w:qFormat/>
    <w:rsid w:val="00656DEA"/>
    <w:pPr>
      <w:widowControl/>
      <w:numPr>
        <w:ilvl w:val="2"/>
        <w:numId w:val="12"/>
      </w:numPr>
      <w:tabs>
        <w:tab w:val="left" w:pos="426"/>
      </w:tabs>
      <w:suppressAutoHyphens w:val="0"/>
      <w:spacing w:before="120" w:after="120"/>
      <w:jc w:val="both"/>
      <w:outlineLvl w:val="2"/>
    </w:pPr>
    <w:rPr>
      <w:rFonts w:eastAsia="Times New Roman" w:cs="Times New Roman"/>
      <w:kern w:val="0"/>
      <w:lang w:eastAsia="zh-CN" w:bidi="ar-SA"/>
    </w:rPr>
  </w:style>
  <w:style w:type="paragraph" w:styleId="Heading4">
    <w:name w:val="heading 4"/>
    <w:basedOn w:val="Normal"/>
    <w:next w:val="Normal"/>
    <w:link w:val="Heading4Char"/>
    <w:uiPriority w:val="9"/>
    <w:unhideWhenUsed/>
    <w:qFormat/>
    <w:rsid w:val="00656DEA"/>
    <w:pPr>
      <w:widowControl/>
      <w:numPr>
        <w:ilvl w:val="3"/>
        <w:numId w:val="12"/>
      </w:numPr>
      <w:tabs>
        <w:tab w:val="left" w:pos="426"/>
      </w:tabs>
      <w:suppressAutoHyphens w:val="0"/>
      <w:spacing w:before="120" w:after="120"/>
      <w:jc w:val="both"/>
      <w:outlineLvl w:val="3"/>
    </w:pPr>
    <w:rPr>
      <w:rFonts w:eastAsia="Times New Roman" w:cs="Times New Roman"/>
      <w:kern w:val="0"/>
      <w:lang w:eastAsia="zh-CN" w:bidi="ar-SA"/>
    </w:rPr>
  </w:style>
  <w:style w:type="paragraph" w:styleId="Heading5">
    <w:name w:val="heading 5"/>
    <w:basedOn w:val="Normal"/>
    <w:next w:val="Normal"/>
    <w:link w:val="Heading5Char"/>
    <w:uiPriority w:val="9"/>
    <w:semiHidden/>
    <w:unhideWhenUsed/>
    <w:qFormat/>
    <w:rsid w:val="00656DEA"/>
    <w:pPr>
      <w:widowControl/>
      <w:numPr>
        <w:ilvl w:val="4"/>
        <w:numId w:val="12"/>
      </w:numPr>
      <w:tabs>
        <w:tab w:val="left" w:pos="426"/>
      </w:tabs>
      <w:suppressAutoHyphens w:val="0"/>
      <w:spacing w:before="120" w:after="120"/>
      <w:jc w:val="both"/>
      <w:outlineLvl w:val="4"/>
    </w:pPr>
    <w:rPr>
      <w:rFonts w:eastAsia="Times New Roman" w:cs="Times New Roman"/>
      <w:kern w:val="0"/>
      <w:lang w:eastAsia="zh-CN" w:bidi="ar-SA"/>
    </w:rPr>
  </w:style>
  <w:style w:type="paragraph" w:styleId="Heading6">
    <w:name w:val="heading 6"/>
    <w:basedOn w:val="Normal"/>
    <w:next w:val="Normal"/>
    <w:link w:val="Heading6Char"/>
    <w:uiPriority w:val="9"/>
    <w:semiHidden/>
    <w:unhideWhenUsed/>
    <w:qFormat/>
    <w:rsid w:val="00656DEA"/>
    <w:pPr>
      <w:widowControl/>
      <w:numPr>
        <w:ilvl w:val="5"/>
        <w:numId w:val="12"/>
      </w:numPr>
      <w:tabs>
        <w:tab w:val="left" w:pos="426"/>
      </w:tabs>
      <w:suppressAutoHyphens w:val="0"/>
      <w:spacing w:before="120" w:after="120"/>
      <w:jc w:val="both"/>
      <w:outlineLvl w:val="5"/>
    </w:pPr>
    <w:rPr>
      <w:rFonts w:eastAsia="Times New Roman" w:cs="Times New Roman"/>
      <w:kern w:val="0"/>
      <w:lang w:eastAsia="zh-CN" w:bidi="ar-SA"/>
    </w:rPr>
  </w:style>
  <w:style w:type="paragraph" w:styleId="Heading7">
    <w:name w:val="heading 7"/>
    <w:basedOn w:val="Normal"/>
    <w:next w:val="Normal"/>
    <w:link w:val="Heading7Char"/>
    <w:uiPriority w:val="9"/>
    <w:semiHidden/>
    <w:unhideWhenUsed/>
    <w:qFormat/>
    <w:rsid w:val="00656DEA"/>
    <w:pPr>
      <w:keepNext/>
      <w:keepLines/>
      <w:widowControl/>
      <w:numPr>
        <w:ilvl w:val="6"/>
        <w:numId w:val="12"/>
      </w:numPr>
      <w:suppressAutoHyphens w:val="0"/>
      <w:spacing w:before="40"/>
      <w:jc w:val="both"/>
      <w:outlineLvl w:val="6"/>
    </w:pPr>
    <w:rPr>
      <w:rFonts w:asciiTheme="majorHAnsi" w:eastAsiaTheme="majorEastAsia" w:hAnsiTheme="majorHAnsi" w:cstheme="majorBidi"/>
      <w:i/>
      <w:iCs/>
      <w:color w:val="243F60" w:themeColor="accent1" w:themeShade="7F"/>
      <w:kern w:val="0"/>
      <w:lang w:eastAsia="zh-CN" w:bidi="ar-SA"/>
    </w:rPr>
  </w:style>
  <w:style w:type="paragraph" w:styleId="Heading8">
    <w:name w:val="heading 8"/>
    <w:basedOn w:val="Normal"/>
    <w:next w:val="Normal"/>
    <w:link w:val="Heading8Char"/>
    <w:uiPriority w:val="9"/>
    <w:semiHidden/>
    <w:unhideWhenUsed/>
    <w:qFormat/>
    <w:rsid w:val="00656DEA"/>
    <w:pPr>
      <w:keepNext/>
      <w:keepLines/>
      <w:widowControl/>
      <w:numPr>
        <w:ilvl w:val="7"/>
        <w:numId w:val="12"/>
      </w:numPr>
      <w:suppressAutoHyphens w:val="0"/>
      <w:spacing w:before="40"/>
      <w:jc w:val="both"/>
      <w:outlineLvl w:val="7"/>
    </w:pPr>
    <w:rPr>
      <w:rFonts w:asciiTheme="majorHAnsi" w:eastAsiaTheme="majorEastAsia" w:hAnsiTheme="majorHAnsi" w:cstheme="majorBidi"/>
      <w:color w:val="272727" w:themeColor="text1" w:themeTint="D8"/>
      <w:kern w:val="0"/>
      <w:sz w:val="21"/>
      <w:szCs w:val="21"/>
      <w:lang w:eastAsia="zh-CN" w:bidi="ar-SA"/>
    </w:rPr>
  </w:style>
  <w:style w:type="paragraph" w:styleId="Heading9">
    <w:name w:val="heading 9"/>
    <w:basedOn w:val="Normal"/>
    <w:next w:val="Normal"/>
    <w:link w:val="Heading9Char"/>
    <w:uiPriority w:val="9"/>
    <w:semiHidden/>
    <w:unhideWhenUsed/>
    <w:qFormat/>
    <w:rsid w:val="00656DEA"/>
    <w:pPr>
      <w:keepNext/>
      <w:keepLines/>
      <w:widowControl/>
      <w:numPr>
        <w:ilvl w:val="8"/>
        <w:numId w:val="12"/>
      </w:numPr>
      <w:suppressAutoHyphens w:val="0"/>
      <w:spacing w:before="40"/>
      <w:jc w:val="both"/>
      <w:outlineLvl w:val="8"/>
    </w:pPr>
    <w:rPr>
      <w:rFonts w:asciiTheme="majorHAnsi" w:eastAsiaTheme="majorEastAsia" w:hAnsiTheme="majorHAnsi" w:cstheme="majorBidi"/>
      <w:i/>
      <w:iCs/>
      <w:color w:val="272727" w:themeColor="text1" w:themeTint="D8"/>
      <w:kern w:val="0"/>
      <w:sz w:val="21"/>
      <w:szCs w:val="21"/>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CD3446"/>
    <w:pPr>
      <w:suppressAutoHyphens/>
      <w:autoSpaceDN w:val="0"/>
    </w:pPr>
    <w:rPr>
      <w:rFonts w:ascii="Calibri" w:eastAsia="Calibri" w:hAnsi="Calibri" w:cs="Times New Roman"/>
      <w:kern w:val="3"/>
      <w:lang w:val="lv-LV" w:eastAsia="zh-CN"/>
    </w:rPr>
  </w:style>
  <w:style w:type="paragraph" w:customStyle="1" w:styleId="Addressee">
    <w:name w:val="Addressee"/>
    <w:basedOn w:val="Standard"/>
    <w:next w:val="Subtitle"/>
    <w:rsid w:val="00CD3446"/>
    <w:pPr>
      <w:keepNext/>
      <w:keepLines/>
      <w:widowControl w:val="0"/>
      <w:spacing w:after="0" w:line="240" w:lineRule="auto"/>
      <w:ind w:left="5103"/>
      <w:textAlignment w:val="baseline"/>
    </w:pPr>
    <w:rPr>
      <w:rFonts w:ascii="Times New Roman" w:eastAsia="Times New Roman" w:hAnsi="Times New Roman"/>
      <w:sz w:val="26"/>
      <w:szCs w:val="20"/>
      <w:lang w:val="en-AU"/>
    </w:rPr>
  </w:style>
  <w:style w:type="paragraph" w:customStyle="1" w:styleId="Sender">
    <w:name w:val="Sender"/>
    <w:basedOn w:val="Standard"/>
    <w:rsid w:val="00CD3446"/>
    <w:pPr>
      <w:keepLines/>
      <w:widowControl w:val="0"/>
      <w:spacing w:before="600" w:after="0" w:line="240" w:lineRule="auto"/>
      <w:textAlignment w:val="baseline"/>
    </w:pPr>
    <w:rPr>
      <w:rFonts w:ascii="Times New Roman" w:eastAsia="Times New Roman" w:hAnsi="Times New Roman"/>
      <w:sz w:val="26"/>
      <w:szCs w:val="20"/>
      <w:lang w:val="en-AU"/>
    </w:rPr>
  </w:style>
  <w:style w:type="paragraph" w:customStyle="1" w:styleId="Vstulesdatumsunnumurs">
    <w:name w:val="Vçstules datums un numurs"/>
    <w:basedOn w:val="Standard"/>
    <w:next w:val="Addressee"/>
    <w:rsid w:val="00CD3446"/>
    <w:pPr>
      <w:keepNext/>
      <w:keepLines/>
      <w:widowControl w:val="0"/>
      <w:spacing w:after="0" w:line="240" w:lineRule="auto"/>
      <w:ind w:right="4820"/>
      <w:textAlignment w:val="baseline"/>
    </w:pPr>
    <w:rPr>
      <w:rFonts w:ascii="Times New Roman" w:eastAsia="Times New Roman" w:hAnsi="Times New Roman"/>
      <w:sz w:val="26"/>
      <w:szCs w:val="20"/>
      <w:lang w:val="en-AU"/>
    </w:rPr>
  </w:style>
  <w:style w:type="character" w:styleId="Hyperlink">
    <w:name w:val="Hyperlink"/>
    <w:basedOn w:val="DefaultParagraphFont"/>
    <w:rsid w:val="00CD3446"/>
    <w:rPr>
      <w:color w:val="0000FF"/>
      <w:u w:val="single"/>
    </w:rPr>
  </w:style>
  <w:style w:type="paragraph" w:styleId="Subtitle">
    <w:name w:val="Subtitle"/>
    <w:basedOn w:val="Normal"/>
    <w:next w:val="Normal"/>
    <w:link w:val="SubtitleChar"/>
    <w:uiPriority w:val="11"/>
    <w:qFormat/>
    <w:rsid w:val="00CD3446"/>
    <w:pPr>
      <w:numPr>
        <w:ilvl w:val="1"/>
      </w:numPr>
    </w:pPr>
    <w:rPr>
      <w:rFonts w:asciiTheme="majorHAnsi" w:eastAsiaTheme="majorEastAsia" w:hAnsiTheme="majorHAnsi" w:cs="Mangal"/>
      <w:i/>
      <w:iCs/>
      <w:color w:val="4F81BD" w:themeColor="accent1"/>
      <w:spacing w:val="15"/>
      <w:szCs w:val="21"/>
    </w:rPr>
  </w:style>
  <w:style w:type="character" w:customStyle="1" w:styleId="SubtitleChar">
    <w:name w:val="Subtitle Char"/>
    <w:basedOn w:val="DefaultParagraphFont"/>
    <w:link w:val="Subtitle"/>
    <w:uiPriority w:val="11"/>
    <w:rsid w:val="00CD3446"/>
    <w:rPr>
      <w:rFonts w:asciiTheme="majorHAnsi" w:eastAsiaTheme="majorEastAsia" w:hAnsiTheme="majorHAnsi" w:cs="Mangal"/>
      <w:i/>
      <w:iCs/>
      <w:color w:val="4F81BD" w:themeColor="accent1"/>
      <w:spacing w:val="15"/>
      <w:kern w:val="1"/>
      <w:sz w:val="24"/>
      <w:szCs w:val="21"/>
      <w:lang w:val="lv-LV" w:eastAsia="hi-IN" w:bidi="hi-IN"/>
    </w:rPr>
  </w:style>
  <w:style w:type="paragraph" w:styleId="BalloonText">
    <w:name w:val="Balloon Text"/>
    <w:basedOn w:val="Normal"/>
    <w:link w:val="BalloonTextChar"/>
    <w:uiPriority w:val="99"/>
    <w:semiHidden/>
    <w:unhideWhenUsed/>
    <w:rsid w:val="00CD3446"/>
    <w:rPr>
      <w:rFonts w:ascii="Tahoma" w:hAnsi="Tahoma" w:cs="Mangal"/>
      <w:sz w:val="16"/>
      <w:szCs w:val="14"/>
    </w:rPr>
  </w:style>
  <w:style w:type="character" w:customStyle="1" w:styleId="BalloonTextChar">
    <w:name w:val="Balloon Text Char"/>
    <w:basedOn w:val="DefaultParagraphFont"/>
    <w:link w:val="BalloonText"/>
    <w:uiPriority w:val="99"/>
    <w:semiHidden/>
    <w:rsid w:val="00CD3446"/>
    <w:rPr>
      <w:rFonts w:ascii="Tahoma" w:eastAsia="SimSun" w:hAnsi="Tahoma" w:cs="Mangal"/>
      <w:kern w:val="1"/>
      <w:sz w:val="16"/>
      <w:szCs w:val="14"/>
      <w:lang w:val="lv-LV" w:eastAsia="hi-IN" w:bidi="hi-IN"/>
    </w:rPr>
  </w:style>
  <w:style w:type="character" w:styleId="Strong">
    <w:name w:val="Strong"/>
    <w:uiPriority w:val="22"/>
    <w:qFormat/>
    <w:rsid w:val="0091252A"/>
    <w:rPr>
      <w:b/>
      <w:bCs/>
    </w:rPr>
  </w:style>
  <w:style w:type="table" w:styleId="TableGrid">
    <w:name w:val="Table Grid"/>
    <w:basedOn w:val="TableNormal"/>
    <w:uiPriority w:val="59"/>
    <w:rsid w:val="0091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490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5E490D"/>
    <w:rPr>
      <w:rFonts w:ascii="Times New Roman" w:eastAsia="SimSun" w:hAnsi="Times New Roman" w:cs="Mangal"/>
      <w:kern w:val="1"/>
      <w:sz w:val="24"/>
      <w:szCs w:val="21"/>
      <w:lang w:val="lv-LV" w:eastAsia="hi-IN" w:bidi="hi-IN"/>
    </w:rPr>
  </w:style>
  <w:style w:type="paragraph" w:styleId="Footer">
    <w:name w:val="footer"/>
    <w:basedOn w:val="Normal"/>
    <w:link w:val="FooterChar"/>
    <w:uiPriority w:val="99"/>
    <w:unhideWhenUsed/>
    <w:rsid w:val="005E490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5E490D"/>
    <w:rPr>
      <w:rFonts w:ascii="Times New Roman" w:eastAsia="SimSun" w:hAnsi="Times New Roman" w:cs="Mangal"/>
      <w:kern w:val="1"/>
      <w:sz w:val="24"/>
      <w:szCs w:val="21"/>
      <w:lang w:val="lv-LV" w:eastAsia="hi-IN" w:bidi="hi-IN"/>
    </w:rPr>
  </w:style>
  <w:style w:type="paragraph" w:styleId="ListParagraph">
    <w:name w:val="List Paragraph"/>
    <w:basedOn w:val="Normal"/>
    <w:uiPriority w:val="34"/>
    <w:qFormat/>
    <w:rsid w:val="00FC42B8"/>
    <w:pPr>
      <w:ind w:left="720"/>
      <w:contextualSpacing/>
    </w:pPr>
    <w:rPr>
      <w:rFonts w:cs="Mangal"/>
      <w:szCs w:val="21"/>
    </w:rPr>
  </w:style>
  <w:style w:type="character" w:customStyle="1" w:styleId="c1">
    <w:name w:val="c1"/>
    <w:basedOn w:val="DefaultParagraphFont"/>
    <w:rsid w:val="009D7795"/>
    <w:rPr>
      <w:rFonts w:ascii="Cambria" w:hAnsi="Cambria" w:hint="default"/>
      <w:sz w:val="24"/>
      <w:szCs w:val="24"/>
    </w:rPr>
  </w:style>
  <w:style w:type="paragraph" w:styleId="NormalWeb">
    <w:name w:val="Normal (Web)"/>
    <w:basedOn w:val="Normal"/>
    <w:uiPriority w:val="99"/>
    <w:semiHidden/>
    <w:unhideWhenUsed/>
    <w:rsid w:val="009D7795"/>
    <w:pPr>
      <w:widowControl/>
      <w:suppressAutoHyphens w:val="0"/>
      <w:spacing w:before="100" w:beforeAutospacing="1" w:after="100" w:afterAutospacing="1"/>
    </w:pPr>
    <w:rPr>
      <w:rFonts w:eastAsiaTheme="minorHAnsi" w:cs="Times New Roman"/>
      <w:kern w:val="0"/>
      <w:lang w:eastAsia="lv-LV" w:bidi="ar-SA"/>
    </w:rPr>
  </w:style>
  <w:style w:type="paragraph" w:customStyle="1" w:styleId="c17">
    <w:name w:val="c17"/>
    <w:basedOn w:val="Normal"/>
    <w:uiPriority w:val="99"/>
    <w:semiHidden/>
    <w:rsid w:val="009D7795"/>
    <w:pPr>
      <w:widowControl/>
      <w:suppressAutoHyphens w:val="0"/>
      <w:spacing w:before="100" w:beforeAutospacing="1" w:after="100" w:afterAutospacing="1"/>
    </w:pPr>
    <w:rPr>
      <w:rFonts w:eastAsiaTheme="minorHAnsi" w:cs="Times New Roman"/>
      <w:kern w:val="0"/>
      <w:lang w:eastAsia="lv-LV" w:bidi="ar-SA"/>
    </w:rPr>
  </w:style>
  <w:style w:type="character" w:customStyle="1" w:styleId="c16">
    <w:name w:val="c16"/>
    <w:basedOn w:val="DefaultParagraphFont"/>
    <w:rsid w:val="009D7795"/>
    <w:rPr>
      <w:rFonts w:ascii="Cambria" w:hAnsi="Cambria" w:hint="default"/>
    </w:rPr>
  </w:style>
  <w:style w:type="character" w:customStyle="1" w:styleId="c15">
    <w:name w:val="c15"/>
    <w:basedOn w:val="DefaultParagraphFont"/>
    <w:rsid w:val="009D7795"/>
    <w:rPr>
      <w:rFonts w:ascii="Times New Roman" w:hAnsi="Times New Roman" w:cs="Times New Roman" w:hint="default"/>
      <w:sz w:val="14"/>
      <w:szCs w:val="14"/>
    </w:rPr>
  </w:style>
  <w:style w:type="character" w:customStyle="1" w:styleId="Heading1Char">
    <w:name w:val="Heading 1 Char"/>
    <w:basedOn w:val="DefaultParagraphFont"/>
    <w:link w:val="Heading1"/>
    <w:uiPriority w:val="9"/>
    <w:rsid w:val="00656DEA"/>
    <w:rPr>
      <w:rFonts w:ascii="Times" w:eastAsia="Times" w:hAnsi="Times" w:cs="Times"/>
      <w:b/>
      <w:sz w:val="28"/>
      <w:szCs w:val="28"/>
      <w:lang w:val="lv-LV" w:eastAsia="zh-CN"/>
    </w:rPr>
  </w:style>
  <w:style w:type="character" w:customStyle="1" w:styleId="Heading2Char">
    <w:name w:val="Heading 2 Char"/>
    <w:basedOn w:val="DefaultParagraphFont"/>
    <w:link w:val="Heading2"/>
    <w:uiPriority w:val="9"/>
    <w:rsid w:val="00656DEA"/>
    <w:rPr>
      <w:rFonts w:ascii="Times New Roman" w:eastAsia="Times New Roman" w:hAnsi="Times New Roman" w:cs="Times New Roman"/>
      <w:sz w:val="24"/>
      <w:szCs w:val="24"/>
      <w:lang w:val="lv-LV" w:eastAsia="zh-CN"/>
    </w:rPr>
  </w:style>
  <w:style w:type="character" w:customStyle="1" w:styleId="Heading3Char">
    <w:name w:val="Heading 3 Char"/>
    <w:basedOn w:val="DefaultParagraphFont"/>
    <w:link w:val="Heading3"/>
    <w:uiPriority w:val="9"/>
    <w:rsid w:val="00656DEA"/>
    <w:rPr>
      <w:rFonts w:ascii="Times New Roman" w:eastAsia="Times New Roman" w:hAnsi="Times New Roman" w:cs="Times New Roman"/>
      <w:sz w:val="24"/>
      <w:szCs w:val="24"/>
      <w:lang w:val="lv-LV" w:eastAsia="zh-CN"/>
    </w:rPr>
  </w:style>
  <w:style w:type="character" w:customStyle="1" w:styleId="Heading4Char">
    <w:name w:val="Heading 4 Char"/>
    <w:basedOn w:val="DefaultParagraphFont"/>
    <w:link w:val="Heading4"/>
    <w:uiPriority w:val="9"/>
    <w:rsid w:val="00656DEA"/>
    <w:rPr>
      <w:rFonts w:ascii="Times New Roman" w:eastAsia="Times New Roman" w:hAnsi="Times New Roman" w:cs="Times New Roman"/>
      <w:sz w:val="24"/>
      <w:szCs w:val="24"/>
      <w:lang w:val="lv-LV" w:eastAsia="zh-CN"/>
    </w:rPr>
  </w:style>
  <w:style w:type="character" w:customStyle="1" w:styleId="Heading5Char">
    <w:name w:val="Heading 5 Char"/>
    <w:basedOn w:val="DefaultParagraphFont"/>
    <w:link w:val="Heading5"/>
    <w:uiPriority w:val="9"/>
    <w:semiHidden/>
    <w:rsid w:val="00656DEA"/>
    <w:rPr>
      <w:rFonts w:ascii="Times New Roman" w:eastAsia="Times New Roman" w:hAnsi="Times New Roman" w:cs="Times New Roman"/>
      <w:sz w:val="24"/>
      <w:szCs w:val="24"/>
      <w:lang w:val="lv-LV" w:eastAsia="zh-CN"/>
    </w:rPr>
  </w:style>
  <w:style w:type="character" w:customStyle="1" w:styleId="Heading6Char">
    <w:name w:val="Heading 6 Char"/>
    <w:basedOn w:val="DefaultParagraphFont"/>
    <w:link w:val="Heading6"/>
    <w:uiPriority w:val="9"/>
    <w:semiHidden/>
    <w:rsid w:val="00656DEA"/>
    <w:rPr>
      <w:rFonts w:ascii="Times New Roman" w:eastAsia="Times New Roman" w:hAnsi="Times New Roman" w:cs="Times New Roman"/>
      <w:sz w:val="24"/>
      <w:szCs w:val="24"/>
      <w:lang w:val="lv-LV" w:eastAsia="zh-CN"/>
    </w:rPr>
  </w:style>
  <w:style w:type="character" w:customStyle="1" w:styleId="Heading7Char">
    <w:name w:val="Heading 7 Char"/>
    <w:basedOn w:val="DefaultParagraphFont"/>
    <w:link w:val="Heading7"/>
    <w:uiPriority w:val="9"/>
    <w:semiHidden/>
    <w:rsid w:val="00656DEA"/>
    <w:rPr>
      <w:rFonts w:asciiTheme="majorHAnsi" w:eastAsiaTheme="majorEastAsia" w:hAnsiTheme="majorHAnsi" w:cstheme="majorBidi"/>
      <w:i/>
      <w:iCs/>
      <w:color w:val="243F60" w:themeColor="accent1" w:themeShade="7F"/>
      <w:sz w:val="24"/>
      <w:szCs w:val="24"/>
      <w:lang w:val="lv-LV" w:eastAsia="zh-CN"/>
    </w:rPr>
  </w:style>
  <w:style w:type="character" w:customStyle="1" w:styleId="Heading8Char">
    <w:name w:val="Heading 8 Char"/>
    <w:basedOn w:val="DefaultParagraphFont"/>
    <w:link w:val="Heading8"/>
    <w:uiPriority w:val="9"/>
    <w:semiHidden/>
    <w:rsid w:val="00656DEA"/>
    <w:rPr>
      <w:rFonts w:asciiTheme="majorHAnsi" w:eastAsiaTheme="majorEastAsia" w:hAnsiTheme="majorHAnsi" w:cstheme="majorBidi"/>
      <w:color w:val="272727" w:themeColor="text1" w:themeTint="D8"/>
      <w:sz w:val="21"/>
      <w:szCs w:val="21"/>
      <w:lang w:val="lv-LV" w:eastAsia="zh-CN"/>
    </w:rPr>
  </w:style>
  <w:style w:type="character" w:customStyle="1" w:styleId="Heading9Char">
    <w:name w:val="Heading 9 Char"/>
    <w:basedOn w:val="DefaultParagraphFont"/>
    <w:link w:val="Heading9"/>
    <w:uiPriority w:val="9"/>
    <w:semiHidden/>
    <w:rsid w:val="00656DEA"/>
    <w:rPr>
      <w:rFonts w:asciiTheme="majorHAnsi" w:eastAsiaTheme="majorEastAsia" w:hAnsiTheme="majorHAnsi" w:cstheme="majorBidi"/>
      <w:i/>
      <w:iCs/>
      <w:color w:val="272727" w:themeColor="text1" w:themeTint="D8"/>
      <w:sz w:val="21"/>
      <w:szCs w:val="21"/>
      <w:lang w:val="lv-LV" w:eastAsia="zh-CN"/>
    </w:rPr>
  </w:style>
  <w:style w:type="paragraph" w:styleId="BodyText">
    <w:name w:val="Body Text"/>
    <w:basedOn w:val="Normal"/>
    <w:link w:val="BodyTextChar"/>
    <w:rsid w:val="00532BEF"/>
    <w:pPr>
      <w:widowControl/>
      <w:suppressAutoHyphens w:val="0"/>
      <w:spacing w:after="120"/>
      <w:jc w:val="both"/>
    </w:pPr>
    <w:rPr>
      <w:rFonts w:eastAsia="Times New Roman" w:cs="Times New Roman"/>
      <w:kern w:val="0"/>
      <w:szCs w:val="20"/>
      <w:lang w:eastAsia="en-US" w:bidi="ar-SA"/>
    </w:rPr>
  </w:style>
  <w:style w:type="character" w:customStyle="1" w:styleId="BodyTextChar">
    <w:name w:val="Body Text Char"/>
    <w:basedOn w:val="DefaultParagraphFont"/>
    <w:link w:val="BodyText"/>
    <w:rsid w:val="00532BEF"/>
    <w:rPr>
      <w:rFonts w:ascii="Times New Roman" w:eastAsia="Times New Roman" w:hAnsi="Times New Roman" w:cs="Times New Roman"/>
      <w:sz w:val="24"/>
      <w:szCs w:val="20"/>
      <w:lang w:val="lv-LV"/>
    </w:rPr>
  </w:style>
  <w:style w:type="paragraph" w:customStyle="1" w:styleId="Bodyclause">
    <w:name w:val="Body  clause"/>
    <w:basedOn w:val="Normal"/>
    <w:next w:val="Heading1"/>
    <w:rsid w:val="00C442D0"/>
    <w:pPr>
      <w:widowControl/>
      <w:suppressAutoHyphens w:val="0"/>
      <w:spacing w:before="240" w:after="120"/>
      <w:ind w:left="720"/>
    </w:pPr>
    <w:rPr>
      <w:rFonts w:eastAsia="Times New Roman" w:cs="Times New Roman"/>
      <w:kern w:val="0"/>
      <w:sz w:val="20"/>
      <w:szCs w:val="20"/>
      <w:lang w:val="en-US" w:eastAsia="en-US" w:bidi="ar-SA"/>
    </w:rPr>
  </w:style>
  <w:style w:type="paragraph" w:customStyle="1" w:styleId="BodyB">
    <w:name w:val="Body B"/>
    <w:rsid w:val="00C442D0"/>
    <w:pPr>
      <w:pBdr>
        <w:top w:val="nil"/>
        <w:left w:val="nil"/>
        <w:bottom w:val="nil"/>
        <w:right w:val="nil"/>
        <w:between w:val="nil"/>
      </w:pBdr>
      <w:spacing w:after="0" w:line="240" w:lineRule="auto"/>
    </w:pPr>
    <w:rPr>
      <w:rFonts w:ascii="Times New Roman" w:eastAsia="Arial Unicode MS" w:hAnsi="Times New Roman" w:cs="Arial Unicode MS"/>
      <w:color w:val="000000"/>
      <w:sz w:val="24"/>
      <w:szCs w:val="24"/>
      <w:u w:color="000000"/>
      <w:bdr w:val="nil"/>
      <w:lang w:val="lv-LV" w:eastAsia="lv-LV"/>
    </w:rPr>
  </w:style>
  <w:style w:type="paragraph" w:customStyle="1" w:styleId="Default">
    <w:name w:val="Default"/>
    <w:rsid w:val="00C442D0"/>
    <w:pPr>
      <w:pBdr>
        <w:top w:val="nil"/>
        <w:left w:val="nil"/>
        <w:bottom w:val="nil"/>
        <w:right w:val="nil"/>
        <w:between w:val="nil"/>
      </w:pBdr>
      <w:spacing w:after="0" w:line="240" w:lineRule="auto"/>
    </w:pPr>
    <w:rPr>
      <w:rFonts w:ascii="Helvetica" w:eastAsia="Arial Unicode MS" w:hAnsi="Helvetica" w:cs="Arial Unicode MS"/>
      <w:color w:val="000000"/>
      <w:u w:color="000000"/>
      <w:bdr w:val="nil"/>
      <w:lang w:val="it-IT" w:eastAsia="lv-LV"/>
    </w:rPr>
  </w:style>
  <w:style w:type="paragraph" w:customStyle="1" w:styleId="tv213tvp">
    <w:name w:val="tv213 tvp"/>
    <w:basedOn w:val="Normal"/>
    <w:rsid w:val="00CF25F6"/>
    <w:pPr>
      <w:widowControl/>
      <w:suppressAutoHyphens w:val="0"/>
      <w:spacing w:before="100" w:beforeAutospacing="1" w:after="100" w:afterAutospacing="1"/>
    </w:pPr>
    <w:rPr>
      <w:rFonts w:eastAsia="Times New Roman" w:cs="Times New Roman"/>
      <w:kern w:val="0"/>
      <w:lang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872085">
      <w:bodyDiv w:val="1"/>
      <w:marLeft w:val="0"/>
      <w:marRight w:val="0"/>
      <w:marTop w:val="0"/>
      <w:marBottom w:val="0"/>
      <w:divBdr>
        <w:top w:val="none" w:sz="0" w:space="0" w:color="auto"/>
        <w:left w:val="none" w:sz="0" w:space="0" w:color="auto"/>
        <w:bottom w:val="none" w:sz="0" w:space="0" w:color="auto"/>
        <w:right w:val="none" w:sz="0" w:space="0" w:color="auto"/>
      </w:divBdr>
    </w:div>
    <w:div w:id="401409488">
      <w:bodyDiv w:val="1"/>
      <w:marLeft w:val="0"/>
      <w:marRight w:val="0"/>
      <w:marTop w:val="0"/>
      <w:marBottom w:val="0"/>
      <w:divBdr>
        <w:top w:val="none" w:sz="0" w:space="0" w:color="auto"/>
        <w:left w:val="none" w:sz="0" w:space="0" w:color="auto"/>
        <w:bottom w:val="none" w:sz="0" w:space="0" w:color="auto"/>
        <w:right w:val="none" w:sz="0" w:space="0" w:color="auto"/>
      </w:divBdr>
    </w:div>
    <w:div w:id="1300266878">
      <w:bodyDiv w:val="1"/>
      <w:marLeft w:val="0"/>
      <w:marRight w:val="0"/>
      <w:marTop w:val="0"/>
      <w:marBottom w:val="0"/>
      <w:divBdr>
        <w:top w:val="none" w:sz="0" w:space="0" w:color="auto"/>
        <w:left w:val="none" w:sz="0" w:space="0" w:color="auto"/>
        <w:bottom w:val="none" w:sz="0" w:space="0" w:color="auto"/>
        <w:right w:val="none" w:sz="0" w:space="0" w:color="auto"/>
      </w:divBdr>
    </w:div>
    <w:div w:id="1567570532">
      <w:bodyDiv w:val="1"/>
      <w:marLeft w:val="0"/>
      <w:marRight w:val="0"/>
      <w:marTop w:val="0"/>
      <w:marBottom w:val="0"/>
      <w:divBdr>
        <w:top w:val="none" w:sz="0" w:space="0" w:color="auto"/>
        <w:left w:val="none" w:sz="0" w:space="0" w:color="auto"/>
        <w:bottom w:val="none" w:sz="0" w:space="0" w:color="auto"/>
        <w:right w:val="none" w:sz="0" w:space="0" w:color="auto"/>
      </w:divBdr>
    </w:div>
    <w:div w:id="1601451670">
      <w:bodyDiv w:val="1"/>
      <w:marLeft w:val="0"/>
      <w:marRight w:val="0"/>
      <w:marTop w:val="0"/>
      <w:marBottom w:val="0"/>
      <w:divBdr>
        <w:top w:val="none" w:sz="0" w:space="0" w:color="auto"/>
        <w:left w:val="none" w:sz="0" w:space="0" w:color="auto"/>
        <w:bottom w:val="none" w:sz="0" w:space="0" w:color="auto"/>
        <w:right w:val="none" w:sz="0" w:space="0" w:color="auto"/>
      </w:divBdr>
    </w:div>
    <w:div w:id="1924297539">
      <w:bodyDiv w:val="1"/>
      <w:marLeft w:val="0"/>
      <w:marRight w:val="0"/>
      <w:marTop w:val="0"/>
      <w:marBottom w:val="0"/>
      <w:divBdr>
        <w:top w:val="none" w:sz="0" w:space="0" w:color="auto"/>
        <w:left w:val="none" w:sz="0" w:space="0" w:color="auto"/>
        <w:bottom w:val="none" w:sz="0" w:space="0" w:color="auto"/>
        <w:right w:val="none" w:sz="0" w:space="0" w:color="auto"/>
      </w:divBdr>
    </w:div>
    <w:div w:id="200863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F75EC-2D5D-4733-AE16-20E2C5CD6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3847</Words>
  <Characters>2194</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LSGUTIS</dc:creator>
  <cp:lastModifiedBy>Inese Karpoviča</cp:lastModifiedBy>
  <cp:revision>2</cp:revision>
  <cp:lastPrinted>2021-04-16T06:40:00Z</cp:lastPrinted>
  <dcterms:created xsi:type="dcterms:W3CDTF">2021-12-03T11:23:00Z</dcterms:created>
  <dcterms:modified xsi:type="dcterms:W3CDTF">2021-12-03T11:23:00Z</dcterms:modified>
</cp:coreProperties>
</file>