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24-TA-1494: Informatīvais ziņojums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pievienotās vērtības nodokļa samazinātās likmes piecu procentu apmērā piemērošanas grāmatu, avīžu, žurnālu, biļetenu un citu periodisku izdevumu iespieddarbu un elektroniska izdevuma formā piegādei ietekmi uz nozari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„Par pievienotās vērtības nodokļa samazinātās likmes piecu procentu apmērā piemērošanas grāmatu, avīžu, žurnālu, biļetenu un citu periodisku izdevumu iespieddarbu un elektroniska izdevuma formā piegādei ietekmi uz nozari”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- 26.06.2024.)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Secinājumos minēts, ka tiks izvērtēti nākamo piecu gadu nozares rādītāji (grāmatu un periodisko izdevumu nosaukumu skaits un vidējā cena). Lūdzam noteikt izvērtējuma mērķi, rezultatīvo rādītāju skaitliskās vērtības un salīdzināmos periodus.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informatīvā ziņojuma 3.nodaļa.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papildināts ar ievadrindkopu 4.lpp. pirms tabulas “Grāmatu un periodisko izdevumu skaits komercapritē 2018.-2023.gadam”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protokollēmuma projekta 2.punkts un protokollēmuma projekts papildināts ar 3.punktu.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„Par pievienotās vērtības nodokļa samazinātās likmes piecu procentu apmērā piemērošanas grāmatu, avīžu, žurnālu, biļetenu un citu periodisku izdevumu iespieddarbu un elektroniska izdevuma formā piegādei ietekmi uz nozari”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- 26.06.2024.)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Informatīvā ziņojuma secinājumos nav sniegta informācija, vai rezultatīvie rādītāji ir izpildīti. Lūdzam papildināt informatīvo ziņojumu ar uzskatāmu informāciju par rezultatīvo rādītāju izpildi.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Papildināta informatīvā ziņojuma 3.nodaļa.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„Par pievienotās vērtības nodokļa samazinātās likmes piecu procentu apmērā piemērošanas grāmatu, avīžu, žurnālu, biļetenu un citu periodisku izdevumu iespieddarbu un elektroniska izdevuma formā piegādei ietekmi uz nozari”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- 26.06.2024.)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 ziņojumā veiktās analīzes neizriet secinājums par PVN samazinātās likmes saistību ar nomaksāto darbaspēka nodokļu pieaugumu. Lūdzam svītrot palīgteikumu 6.lpp “</w:t>
            </w:r>
            <w:r w:rsidR="00000000" w:rsidRPr="00000000" w:rsidDel="00000000">
              <w:rPr>
                <w:i w:val="1"/>
                <w:rtl w:val="0"/>
              </w:rPr>
              <w:t xml:space="preserve">kas norāda, ka pievienotās vērtības nodokļa samazinātās piecu procentu likmes rezultātā pieaug Latvijas grāmatizdevēju uzņēmumu citu veidu nodokļu nomaksa valsts budžetā</w:t>
            </w:r>
            <w:r w:rsidR="00000000" w:rsidRPr="00000000" w:rsidDel="00000000">
              <w:rPr>
                <w:rtl w:val="0"/>
              </w:rPr>
              <w:t xml:space="preserve">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„Par pievienotās vērtības nodokļa samazinātās likmes piecu procentu apmērā piemērošanas grāmatu, avīžu, žurnālu, biļetenu un citu periodisku izdevumu iespieddarbu un elektroniska izdevuma formā piegādei ietekmi uz nozari”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- 26.06.2024.)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Rezultatīvais rādītājs ir “</w:t>
            </w:r>
            <w:r w:rsidR="00000000" w:rsidRPr="00000000" w:rsidDel="00000000">
              <w:rPr>
                <w:i w:val="1"/>
                <w:rtl w:val="0"/>
              </w:rPr>
              <w:t xml:space="preserve">grāmatu un periodisko izdevumu piegādes cena – nepalielinās 2022.gadā un 2023.gadā, salīdzinot ar 2021.gada vidējo cenu</w:t>
            </w:r>
            <w:r w:rsidR="00000000" w:rsidRPr="00000000" w:rsidDel="00000000">
              <w:rPr>
                <w:rtl w:val="0"/>
              </w:rPr>
              <w:t xml:space="preserve">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Tabulā “</w:t>
            </w:r>
            <w:r w:rsidR="00000000" w:rsidRPr="00000000" w:rsidDel="00000000">
              <w:rPr>
                <w:i w:val="1"/>
                <w:rtl w:val="0"/>
              </w:rPr>
              <w:t xml:space="preserve">Vidējā grāmatu cena 2021.-2023.gadā</w:t>
            </w:r>
            <w:r w:rsidR="00000000" w:rsidRPr="00000000" w:rsidDel="00000000">
              <w:rPr>
                <w:rtl w:val="0"/>
              </w:rPr>
              <w:t xml:space="preserve">” (4.-5.lpp) ir salīdzināta 2023. gada cena ar 2021. gada cenu, bet nav salīdzināta 2022. gada cena ar 2021. gada cenu. Lūdzam veikt salīdzinājumu.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Skat. tabulu “Vidējā grāmatu cena 2021.-2023.gadā”  informatīvā ziņojuma 5.lpp.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„Par pievienotās vērtības nodokļa samazinātās likmes piecu procentu apmērā piemērošanas grāmatu, avīžu, žurnālu, biļetenu un citu periodisku izdevumu iespieddarbu un elektroniska izdevuma formā piegādei ietekmi uz nozari”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- 26.06.2024.)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Tabulā “</w:t>
            </w:r>
            <w:r w:rsidR="00000000" w:rsidRPr="00000000" w:rsidDel="00000000">
              <w:rPr>
                <w:i w:val="1"/>
                <w:rtl w:val="0"/>
              </w:rPr>
              <w:t xml:space="preserve">Latvijas izdoto grāmatu un periodisko nosaukumu skaits 2018.-2023.gadam</w:t>
            </w:r>
            <w:r w:rsidR="00000000" w:rsidRPr="00000000" w:rsidDel="00000000">
              <w:rPr>
                <w:rtl w:val="0"/>
              </w:rPr>
              <w:t xml:space="preserve">” lūgums rādītājam “</w:t>
            </w:r>
            <w:r w:rsidR="00000000" w:rsidRPr="00000000" w:rsidDel="00000000">
              <w:rPr>
                <w:i w:val="1"/>
                <w:rtl w:val="0"/>
              </w:rPr>
              <w:t xml:space="preserve">Latvijā izdoto periodisko izdevumu skaits</w:t>
            </w:r>
            <w:r w:rsidR="00000000" w:rsidRPr="00000000" w:rsidDel="00000000">
              <w:rPr>
                <w:rtl w:val="0"/>
              </w:rPr>
              <w:t xml:space="preserve">” arī izmantot Latvijas Nacionālās bibliotēkas Bibliogrāfijas institūta datus attiecīgi precizējot informāciju tabulā un tekstā.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Minētā tabula papildināta ar Latvijas Nacionālās bibliotēkas sniegtajiem datiem un informāciju un komentāru.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rindkopa 2.punkta otrajā rindkopā 3.-4. lpp.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„Par pievienotās vērtības nodokļa samazinātās likmes piecu procentu apmērā piemērošanas grāmatu, avīžu, žurnālu, biļetenu un citu periodisku izdevumu iespieddarbu un elektroniska izdevuma formā piegādei ietekmi uz nozari”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- 26.06.2024.)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Tabulā </w:t>
            </w:r>
            <w:r w:rsidR="00000000" w:rsidRPr="00000000" w:rsidDel="00000000">
              <w:rPr>
                <w:i w:val="1"/>
                <w:rtl w:val="0"/>
              </w:rPr>
              <w:t xml:space="preserve">bez nosaukuma</w:t>
            </w:r>
            <w:r w:rsidR="00000000" w:rsidRPr="00000000" w:rsidDel="00000000">
              <w:rPr>
                <w:rtl w:val="0"/>
              </w:rPr>
              <w:t xml:space="preserve"> (5.lpp) Latvijas Grāmatizdevēju asociācijas biedru izdoto grāmatu vidējās cenas bez PVN krituma 19% apmērā salīdzinājums 2021. un 2023. gadā  ir norādīts neprecīzi.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Grāmatizdevēju asociācijas biedru izdoto grāmatu vidējās cenas bez PVN kritums ir 15,7%.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tabulā norādītais rādītājs un tabulas ievadrindkopā minētais rādītājs.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Skat. tabulu 5.lpp.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„Par pievienotās vērtības nodokļa samazinātās likmes piecu procentu apmērā piemērošanas grāmatu, avīžu, žurnālu, biļetenu un citu periodisku izdevumu iespieddarbu un elektroniska izdevuma formā piegādei ietekmi uz nozari”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- 26.06.2024.)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Tabulas “</w:t>
            </w:r>
            <w:r w:rsidR="00000000" w:rsidRPr="00000000" w:rsidDel="00000000">
              <w:rPr>
                <w:i w:val="1"/>
                <w:rtl w:val="0"/>
              </w:rPr>
              <w:t xml:space="preserve">Vidējā grāmatu cena 2021.-2023.gadā</w:t>
            </w:r>
            <w:r w:rsidR="00000000" w:rsidRPr="00000000" w:rsidDel="00000000">
              <w:rPr>
                <w:rtl w:val="0"/>
              </w:rPr>
              <w:t xml:space="preserve">” (4.-5.lpp) piezīmēs lūgums izņemt atsauci uz vairumtirdzniecības datiem, jo tabulā veikts salīdzinājums mazumtirdzniecības datiem.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Skat. tabulu “Vidējā grāmatu un periodisko izdevumu cena 2021.-2023.gadā” 5.lpp.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„Par pievienotās vērtības nodokļa samazinātās likmes piecu procentu apmērā piemērošanas grāmatu, avīžu, žurnālu, biļetenu un citu periodisku izdevumu iespieddarbu un elektroniska izdevuma formā piegādei ietekmi uz nozari”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- 26.06.2024.)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Tabulas “</w:t>
            </w:r>
            <w:r w:rsidR="00000000" w:rsidRPr="00000000" w:rsidDel="00000000">
              <w:rPr>
                <w:i w:val="1"/>
                <w:rtl w:val="0"/>
              </w:rPr>
              <w:t xml:space="preserve">Vidējā grāmatu cena 2021.-2023.gadā</w:t>
            </w:r>
            <w:r w:rsidR="00000000" w:rsidRPr="00000000" w:rsidDel="00000000">
              <w:rPr>
                <w:rtl w:val="0"/>
              </w:rPr>
              <w:t xml:space="preserve">” (4.-5.lpp) ailē “</w:t>
            </w:r>
            <w:r w:rsidR="00000000" w:rsidRPr="00000000" w:rsidDel="00000000">
              <w:rPr>
                <w:i w:val="1"/>
                <w:rtl w:val="0"/>
              </w:rPr>
              <w:t xml:space="preserve">Vidējā grāmatu cena mazumtirdzniecībā bez PVN</w:t>
            </w:r>
            <w:r w:rsidR="00000000" w:rsidRPr="00000000" w:rsidDel="00000000">
              <w:rPr>
                <w:rtl w:val="0"/>
              </w:rPr>
              <w:t xml:space="preserve">” gan 2022. gadā, gan 2023. gadā norādīta vienāda vērtība, t.i., 7,68 euro. Aicinām pārbaudīt, vai informācija ir korekta.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Sniegtā informācija atbilst Latvijas Grāmattirgotāju asociācijas datiem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„Par pievienotās vērtības nodokļa samazinātās likmes piecu procentu apmērā piemērošanas grāmatu, avīžu, žurnālu, biļetenu un citu periodisku izdevumu iespieddarbu un elektroniska izdevuma formā piegādei ietekmi uz nozari”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- 26.06.2024.)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Tabulas </w:t>
            </w:r>
            <w:r w:rsidR="00000000" w:rsidRPr="00000000" w:rsidDel="00000000">
              <w:rPr>
                <w:i w:val="1"/>
                <w:rtl w:val="0"/>
              </w:rPr>
              <w:t xml:space="preserve">“Vidējā grāmatu cena 2021.-2023.gadā”</w:t>
            </w:r>
            <w:r w:rsidR="00000000" w:rsidRPr="00000000" w:rsidDel="00000000">
              <w:rPr>
                <w:rtl w:val="0"/>
              </w:rPr>
              <w:t xml:space="preserve"> (4.-5.lpp) ailē “</w:t>
            </w:r>
            <w:r w:rsidR="00000000" w:rsidRPr="00000000" w:rsidDel="00000000">
              <w:rPr>
                <w:i w:val="1"/>
                <w:rtl w:val="0"/>
              </w:rPr>
              <w:t xml:space="preserve">Vidējā grāmatu cena mazumtirdzniecībā bez PVN, euro</w:t>
            </w:r>
            <w:r w:rsidR="00000000" w:rsidRPr="00000000" w:rsidDel="00000000">
              <w:rPr>
                <w:rtl w:val="0"/>
              </w:rPr>
              <w:t xml:space="preserve">” norādītais kāpums 15% apmērā (kolonna “2021. un 2023.gada cenas salīdzinājums) ir norādīts neprecīzi.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Vidējās grāmatu cenas mazumtirdzniecībā bez PVN kāpums  ir 16,7%.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rādītājs minētajā tabulā. Skat. tabulu “Vidējā grāmatu un periodisko izdevumu cena 2021.-2023.gadā” 5.lpp.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Precizēti dati rindkopā pēc tabulas “Vidējā grāmatu un periodisko izdevumu cena 2021.-2023.gadā”.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„Par pievienotās vērtības nodokļa samazinātās likmes piecu procentu apmērā piemērošanas grāmatu, avīžu, žurnālu, biļetenu un citu periodisku izdevumu iespieddarbu un elektroniska izdevuma formā piegādei ietekmi uz nozari”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- 26.06.2024.)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Tabulā “</w:t>
            </w:r>
            <w:r w:rsidR="00000000" w:rsidRPr="00000000" w:rsidDel="00000000">
              <w:rPr>
                <w:i w:val="1"/>
                <w:rtl w:val="0"/>
              </w:rPr>
              <w:t xml:space="preserve">Latvijas izdoto grāmatu un periodisko nosaukumu skaits 2018.-2023.gadam</w:t>
            </w:r>
            <w:r w:rsidR="00000000" w:rsidRPr="00000000" w:rsidDel="00000000">
              <w:rPr>
                <w:rtl w:val="0"/>
              </w:rPr>
              <w:t xml:space="preserve">” (3.lpp) ailē “</w:t>
            </w:r>
            <w:r w:rsidR="00000000" w:rsidRPr="00000000" w:rsidDel="00000000">
              <w:rPr>
                <w:i w:val="1"/>
                <w:rtl w:val="0"/>
              </w:rPr>
              <w:t xml:space="preserve">Latvijā izdoto grāmatu izdevumu skaits</w:t>
            </w:r>
            <w:r w:rsidR="00000000" w:rsidRPr="00000000" w:rsidDel="00000000">
              <w:rPr>
                <w:rtl w:val="0"/>
              </w:rPr>
              <w:t xml:space="preserve">” vidējā vērtība 2018.-2021. gadā 2043,35 ir neprecīza.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Vidējā vērtība 2018.-2021. gadā ir 2043,5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rādītājs minētajā tabulā. Skat. tabulu “Latvijā izdoto grāmatu un periodisko nosaukumu skaits 2018.-2023.gadam” informatīvā ziņojuma 2.punktā 3.lpp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24-TA-1494</w:t>
    </w:r>
    <w:r>
      <w:br/>
    </w:r>
    <w:r w:rsidR="00000000" w:rsidRPr="00000000" w:rsidDel="00000000">
      <w:rPr>
        <w:rtl w:val="0"/>
      </w:rPr>
      <w:t xml:space="preserve">09.07.2024. 13.30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24-TA-1494</w:t>
    </w:r>
    <w:r>
      <w:br/>
    </w:r>
    <w:r w:rsidR="00000000" w:rsidRPr="00000000" w:rsidDel="00000000">
      <w:rPr>
        <w:rtl w:val="0"/>
      </w:rPr>
      <w:t xml:space="preserve">09.07.2024. 13.30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Izziņa_24-TA-1494.docx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