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24-TA-860: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budžeta saistību uzņemšanos Eiropas Savienības “Digitālā Eiropa” līdzfinansētā projekta “SIC Latvia - Latvian Safer Internet Centre VI”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tabulās Nr.1, Nr.2 un Nr.3 norādītās kopsummas neveidojas, saskaitot matemātiski kopā tajās norādītās summas pa pozīcijām un gadiem, nepieciešams precizēt minētās tabulas, kā arī informatīvā ziņojuma projekta attiecīgajos punktos norādītos finansējuma apmērus un nepieciešamības gadījumā arī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 1., 2. un 3. tabula, kā arī attiecīgi precizējumi veikti informatīvā ziņojuma 25., 28., 30., 34., 35. un 40.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tabulā Nr.3 un 37. un 39.punktā, kā arī MK sēdes protokollēmuma projekta 3.punktā tiek norādīts, ka nepieciešamais finansējuma apmērs no 74.resora “Gadskārtējā valsts budžeta izpildes procesā pārdalāmais finansējums” 80.00.00 programmas “Nesadalītais finansējums Eiropas Savienības politiku instrumentu un pārējās ārvalstu finanšu palīdzības līdzfinansēto projektu un pasākumu īstenošanai” VARAM ir 105 000 </w:t>
            </w:r>
            <w:r w:rsidR="00000000" w:rsidRPr="00000000" w:rsidDel="00000000">
              <w:rPr>
                <w:i w:val="1"/>
                <w:rtl w:val="0"/>
              </w:rPr>
              <w:t xml:space="preserve">euro </w:t>
            </w:r>
            <w:r w:rsidR="00000000" w:rsidRPr="00000000" w:rsidDel="00000000">
              <w:rPr>
                <w:rtl w:val="0"/>
              </w:rPr>
              <w:t xml:space="preserve">apmērā un tas būs nepieciešams 2024.gadā un  2025.gadā, kas nesakrīt ar informatīvā ziņojuma projekta 3. tabulā  un 31.punktā norādīto, attiecīgi lūdzam pārskatīt un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37. un 39. punkts, salāgojot to ar informatīvā ziņojuma 3. tabulu un 31.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precizējumi veikti arī MK sēdes protokollemuma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14.punktu, skaitļa un vārdu “74. resora “Gadskārtējā valsts budžeta izpildes procesā pārdalāmais finansējums”” vietā lietojot skaitli un vārdus “budžeta resora “74. Gadskārtējā valsts budžeta izpildes procesā pārdalāmais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tabulā Nr.2 un Nr.3 norādīto kopējo finansējuma apmēru, jo, matemātiski saskaitot kopā finansējuma apmēru pa gadiem un pa veidiem, norādītā kopsumma neveidojas, nepieciešamības gadījumā pievienot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2. un 3. tabula, kopsummas aprēķinā neieskaitot VB priekšfinansējumu.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2.punktā norādīts, ka precizēts informatīvā ziņojuma projekta 31.punkts, taču, izskatot precizēto informatīvā ziņojuma projektu, ir secināms, ka precizējumi nav veikti un tur joprojām attiecībā uz VARAM tiek norādīts finansējums 50 000 </w:t>
            </w:r>
            <w:r w:rsidR="00000000" w:rsidRPr="00000000" w:rsidDel="00000000">
              <w:rPr>
                <w:i w:val="1"/>
                <w:rtl w:val="0"/>
              </w:rPr>
              <w:t xml:space="preserve">euro </w:t>
            </w:r>
            <w:r w:rsidR="00000000" w:rsidRPr="00000000" w:rsidDel="00000000">
              <w:rPr>
                <w:rtl w:val="0"/>
              </w:rPr>
              <w:t xml:space="preserve">nevis 105 000 </w:t>
            </w:r>
            <w:r w:rsidR="00000000" w:rsidRPr="00000000" w:rsidDel="00000000">
              <w:rPr>
                <w:i w:val="1"/>
                <w:rtl w:val="0"/>
              </w:rPr>
              <w:t xml:space="preserve">euro</w:t>
            </w:r>
            <w:r w:rsidR="00000000" w:rsidRPr="00000000" w:rsidDel="00000000">
              <w:rPr>
                <w:rtl w:val="0"/>
              </w:rPr>
              <w:t xml:space="preserve">, attiecīgi atkārtoti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- 24.04.2024.)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Lūdzam CERT.LV mainīt uz LU MII CERT.LV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izvairītos no pārpratumiem, lūdzam izvērtēt iespēju ziņojumā norādīt, ka 2024. gadam norādītais līdzfinansējums ir 50% no summas, kas norādītas līgumā ar LU MII CERT.LV, jo projekta periods ir no 2024. gada 1. jūlija, proti, puse no 2024.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Tāpat elektronisko ziņojumu līnijas darbības nodrošināšanai Net-Safe projekta ietvaros ik gadu AiM uz deleģējuma līguma pamata piešķir LU MII CERT.LV valsts budžeta finansējumu 41 700 euro apmērā. Savukārt LIA uz līguma pamata ar LU MII CERT.LV nodrošina elektroniskās ziņojumu līnijas darbu nelegāla interneta satura apkarošanai, īpaši rūpējoties par bērnu seksuālu izmantošanu saturošu materiālu dzēšanu no publiskas piekļuves (ziņojumu datu bāzes uzturēšana, sabiedrības informēšanas kampaņas par pārkāpumiem internetā, dalības maksa starptautiskajā organizācijā Inhope un citus ar ziņojumu līnijas nodrošināšanu saistītos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informatīvā ziņojuma tekstā mainīts pieraksts no "CERT.LV" uz "LU MII CERT.LV", kā arī precizēts 32.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Ministru kabineta noteikumiem un Eiropas Savienības tiesību aktiem noformēt atbilstoši Ministru kabineta 2009. gada 3. februāra noteikumiem Nr. 108 "Normatīvo aktu projektu sagatavošanas noteikumi" (turpmāk - noteikumi Nr.108). Atsauces uz Eiropas Savienības tiesību aktiem formulē atbilstoši noteikumu Nr.108 4. nodaļai, atsaucē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"Eiropas Parlamenta un Padomes 2021. gada 29. aprīļa Regula (ES) 2021/694, ar ko izveido programmu “Digitālā Eiropa” un atceļ Lēmumu (ES) 2015/2240".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Ministru kabineta noteikumiem veido ievērojot noteikumu Nr.108 133. punktā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"Ministru kabineta 2021. gada 7. jūlija rīkojums Nr. 490 “Par Digitālās transformācijas pamatnostādnēm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precizējumi veikti informatīvā ziņojuma 5., 12., 31. un 36.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informatīvajā ziņojumā ievērot juridiskās tehnikas prasības attiecībā uz to, ka saīsinājumus piesaka pirmajā vietā juridiskajā tekstā, kur lietots attiecīgais saīsināmais jēdziens vai termins. Tāpat pieteiktie saīsinājumi konsekventi lietojami tālāk dokumenta tekstā. Minētais attiecas, piemēram, uz saīsinājumiem "80.00.00 programma", "pamatnostādnes"un to pilnajām redakcijām, nepieteiktu saīsinājumu "LMPC"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informatīvajā ziņojumā lietot vienotus, korektus, konkrētus un nepārptotamus formulējumus. Vēršam uzmanību, ka vienlaicīgi tiek lietots gan formulējums "starptautiskā organizācija Inhope", gan "starptautiskais ziņošanas līniju tīkls (INHOPE)", gan "starptautiskā INHOPE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Labklājības ministrijai (Bērnu aizsardzības centram) un Vides aizsardzības un reģionālās attīstības ministrijai 2024. un 2025. gadā uzņemties papildu valsts budžeta ilgtermiņa saistības projekta "SIC Latvia – Latvian Safer Internet Centre VI" (turpmāk - projekts) īstenošanai. Eiropas Komisijas līdzfinansējums projekta īstenošanai plānots, indikatīvi, 432 043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1.punktu, pēc vārda “īstenošanai” lietojot pieturzīmi, skaitļus un vārdus“, sākot ar 2024.gada 1.jūliju, Eiropas Savienības programmas “Digitālā Eiropa”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Labklājības ministrijai (Bērnu aizsardzības centram) 2024. un 2025. gadā, sākot ar 2024. gada 1. jūliju, un Vides aizsardzības un reģionālās attīstības ministrijai 2025. gadā uzņemties papildu valsts budžeta ilgtermiņa saistības projekta "SIC Latvia – Latvian Safer Internet Centre VI" (turpmāk - projekts) īstenošanai, Eiropas Savienības programmas “Digitālā Eiropa” ietvaros. Eiropas Komisijas līdzfinansējums projekta īstenošanai plānots indikatīvi 432 043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 normatīvajos aktos noteiktajā kārtībā sagatavos un iesniegs Finanšu ministrijai finanšu līdzekļu pieprasījumu pārdalei no 74. resora “Gadskārtējā valsts budžeta izpildes procesā pārdalāmais finansējums” 80.00.00 programmas “Nesadalītais finansējums Eiropas Savienības politiku instrumentu un pārējās ārvalstu finanšu palīdzības līdzfinansēto projektu un pasākumu īstenošanai” 2024. gadam 10 984 </w:t>
            </w:r>
            <w:r w:rsidR="00000000" w:rsidRPr="00000000" w:rsidDel="00000000">
              <w:rPr>
                <w:i w:val="1"/>
                <w:rtl w:val="0"/>
              </w:rPr>
              <w:t xml:space="preserve">euro</w:t>
            </w:r>
            <w:r w:rsidR="00000000" w:rsidRPr="00000000" w:rsidDel="00000000">
              <w:rPr>
                <w:rtl w:val="0"/>
              </w:rPr>
              <w:t xml:space="preserve"> apmērā, kā arī iesniegs priekšlikumu par informatīvajā ziņojumā paredzēto finansējumu un priekšfinansējumu 2025. gadam, nepārsniedzot 174 176 </w:t>
            </w:r>
            <w:r w:rsidR="00000000" w:rsidRPr="00000000" w:rsidDel="00000000">
              <w:rPr>
                <w:i w:val="1"/>
                <w:rtl w:val="0"/>
              </w:rPr>
              <w:t xml:space="preserve">euro</w:t>
            </w:r>
            <w:r w:rsidR="00000000" w:rsidRPr="00000000" w:rsidDel="00000000">
              <w:rPr>
                <w:rtl w:val="0"/>
              </w:rPr>
              <w:t xml:space="preserve">, attiecīgā likumprojekta par valsts budžetu kārtējam gadam un vidēja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pirms vārda “finansējumu” lietojot vārdus “valsts budžeta” un pirms cipariem “10 984” lietojot vārdu “nepārsniedzot”.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 normatīvajos aktos noteiktajā kārtībā sagatavos un iesniegs Finanšu ministrijai finanšu līdzekļu pieprasījumu pārdalei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2024. gadam, nepārsniedzot 10 984 </w:t>
            </w:r>
            <w:r w:rsidR="00000000" w:rsidRPr="00000000" w:rsidDel="00000000">
              <w:rPr>
                <w:i w:val="1"/>
                <w:rtl w:val="0"/>
              </w:rPr>
              <w:t xml:space="preserve">euro</w:t>
            </w:r>
            <w:r w:rsidR="00000000" w:rsidRPr="00000000" w:rsidDel="00000000">
              <w:rPr>
                <w:rtl w:val="0"/>
              </w:rPr>
              <w:t xml:space="preserve">, kā arī iesniegs priekšlikumu par informatīvajā ziņojumā paredzēto valsts budžeta finansējumu un priekšfinansējumu 2025. gadam, nepārsniedzot 174 176 </w:t>
            </w:r>
            <w:r w:rsidR="00000000" w:rsidRPr="00000000" w:rsidDel="00000000">
              <w:rPr>
                <w:i w:val="1"/>
                <w:rtl w:val="0"/>
              </w:rPr>
              <w:t xml:space="preserve">euro</w:t>
            </w:r>
            <w:r w:rsidR="00000000" w:rsidRPr="00000000" w:rsidDel="00000000">
              <w:rPr>
                <w:rtl w:val="0"/>
              </w:rPr>
              <w:t xml:space="preserve">, attiecīgā likumprojekta par valsts budžetu kārtējam gadam un vidēja termiņa budžeta ietvaru sagatavošanas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Vides aizsardzības un reģionālās attīstība ministrija normatīvajos aktos noteiktajā kārtībā pamatbudžeta bāzes projekta sagatavošanas procesā iesniedz Finanšu ministrijai priekšlikumu valsts budžeta finansējuma piešķiršanai projektam nepieciešamā finansējuma nodrošināšanai 2024. un 2025. gadā, nepārsniedzot 105 000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2.punktā norādīts, ka precizēts protokollēmuma projekta 3.punkts, ka VARAM nepieciešams finansējums tikai 2025.gadā, taču, izskatot precizēto protokollēmuma projektu, secināms, ka precizējumi nav veikti un joprojām tiek norādīts arī 2024.gads, attiecīgi lūdzam atkārtoti precizēt protokollēmuma projekta 3.punktu, norādot tajā tikai 2025.gadu.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Vides aizsardzības un reģionālās attīstība ministrija normatīvajos aktos noteiktajā kārtībā pamatbudžeta bāzes projekta sagatavošanas procesā iesniedz Finanšu ministrijai priekšlikumu valsts budžeta finansējuma piešķiršanai projektam nepieciešamā finansējuma nodrošināšanai 2025. gadā, nepārsniedzot 105 000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(Bērnu aizsardzības centram) pēc gala maksājuma saņemšanas no biedrības "Latvijas Interneta asociācija" (vadošais partneris) nodrošināt saņemto līdzekļu no valsts budžeta saņemtā finansējuma projektam nepieciešamā priekšfinansējuma apmērā ieskaitīšanu valsts pamatbudžeta ieņēmumos, indikatīvi, 52 903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4.punktu, vārdu “saņemto līdzekļu no valsts budžeta saņemtā finansējuma projektam nepieciešamā priekšfinansējuma apmērā ieskaitīšanu valsts pamatbudžeta ieņēmumos” vietā lietojot vārdus “saņemto līdzekļu no valsts budžeta (priekšfinansējuma finansēšanai) ieskaitīšanu valsts pamatbudžeta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(Bērnu aizsardzības centram) pēc gala maksājuma saņemšanas no biedrības "Latvijas Interneta asociācija" (vadošais partneris) nodrošināt saņemto līdzekļu no valsts budžeta (priekšfinansējuma finansēšanai) ieskaitīšanu valsts pamatbudžeta ieņēmumos, indikatīvi, 52 902 </w:t>
            </w:r>
            <w:r w:rsidR="00000000" w:rsidRPr="00000000" w:rsidDel="00000000">
              <w:rPr>
                <w:i w:val="1"/>
                <w:rtl w:val="0"/>
              </w:rPr>
              <w:t xml:space="preserve">euro</w:t>
            </w:r>
            <w:r w:rsidR="00000000" w:rsidRPr="00000000" w:rsidDel="00000000">
              <w:rPr>
                <w:rtl w:val="0"/>
              </w:rPr>
              <w:t xml:space="preserve"> apmērā.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24-TA-860</w:t>
    </w:r>
    <w:r>
      <w:br/>
    </w:r>
    <w:r w:rsidR="00000000" w:rsidRPr="00000000" w:rsidDel="00000000">
      <w:rPr>
        <w:rtl w:val="0"/>
      </w:rPr>
      <w:t xml:space="preserve">24.05.2024. 09.56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24-TA-860</w:t>
    </w:r>
    <w:r>
      <w:br/>
    </w:r>
    <w:r w:rsidR="00000000" w:rsidRPr="00000000" w:rsidDel="00000000">
      <w:rPr>
        <w:rtl w:val="0"/>
      </w:rPr>
      <w:t xml:space="preserve">24.05.2024. 09.56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Izziņa_24-TA-860.docx</dc:title>
</cp:coreProperties>
</file>

<file path=docProps/custom.xml><?xml version="1.0" encoding="utf-8"?>
<Properties xmlns="http://schemas.openxmlformats.org/officeDocument/2006/custom-properties" xmlns:vt="http://schemas.openxmlformats.org/officeDocument/2006/docPropsVTypes"/>
</file>