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22-TA-3596: Plāna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Plāns "Pasākumu programma laba jūras vides stāvokļa panākšanai 2023.-2027. gadā"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rīkojumu ar punktu par plāna "Pasākumu programma laba jūras vides stāvokļa panākšanai 2016.-2020. gadā" atzīšanu par spēku zaudējušu.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Atzīt par spēku zaudējušu 2016. gada 13. jūlija Ministru kabineta rīkojumu Nr. 393 “Par plānu "Pasākumu programma laba jūras vides stāvokļa panākšanai 2016.-2020.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jaunu 5.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Plāns "Pasākumu programma laba jūras vides stāvokļa panākšanai 2023.-2027. gadā"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rīkojumu ar punktu, nosakot, ka plānā paredzētie pasākumi 2023.gadā ir īstenojami esošo budžeta līdzekļu ietvaros un nepieciešamības gadījumā jautājums par papildu finansējumu 2024.gadam un turpmākajiem gadiem ir izskatāms Ministru kabinetā likumprojekta “Par valsts budžetu 2024. gadam un budžeta ietvaru 2024., 2025. un 2026. gadam” sagatavošanas un izskatīšanas procesā kopā ar visu ministriju un citu centrālo valsts iestāžu iesniegtajiem prioritāro pasākumu pieteikumiem atbilstoši valsts budžeta finansiālajām iespējām. Vienlaikus lūdzam šādu precizējumu iestrādāt arī plāna 7.pielikuma tabulas beigās sniegtajā 5.atsaucē.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papildināts ar jaunu punktu. 7.pielikuma 5.atsauce papildināta.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Plāns "Pasākumu programma laba jūras vides stāvokļa panākšanai 2023.-2027. gadā"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Plānu "Pasākumu programma laba jūras vides stāvokļa panākšanai 2022.-2027. gadā" (turpmāk – plāns)Apstiprināt Plānu "Pasākumu programma laba jūras vides stāvokļa panākšanai 2022.-2027. gadā" (turpmāk –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1.punktu, jo tas gramatiski nav pareizs.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Plānu "Pasākumu programma laba jūras vides stāvokļa panākšanai 2023.-2027. gadā" (turpmāk – plāns).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3.pielikuma "Novērtējums riskam nesasniegt jūras vides mērķus un labu jūras vides stāvokli (LJVS)" 3.lp. minēts “Šo pasākumu analīze un slodžu izmaiņu novērtējumi veidoja pamatu novērtējumam par politikas pasākumu pietiekamību un politikas trūkumiem, kur nepieciešami papildus pasākumi.” No konteksta saprotams, ka minētie pasākumi ir tie, kas uzskaitīti 2.pielikumā. Tomēr minētā pasākumu analīze un slodžu izmaiņu novētējumi  nav atrodami plāna pielikumos, attiecīgi lūdzam sniegt atsauci uz vietni, kur var publiski iepazīties ar šo analīzi un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pielikumu, kur norādīta atsauce uz avotu.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1.pielikuma kolonnā norādīto informāciju “Indikatīvs finansējums EUR (visam periodam) vai atsauce uz attiecīgo dokum.”  ar 7.pielikumā norādīto informāciju. Šobrīd nav skaidrs katra pasākuma indikatīvais finansējums, piemēram 1.pielikumā attiecībā uz pasākuma  JVM1 EP1 finansējumu norādīts: “Atbilstoši VPP 2027 5.pielikumam; PRP 2021-2027 prioritārajām rīcībām: 11 (E1.1), 1.3.; 1.5. (2.1); 1.3. (E.1.3), 1.7 (2.1); 1.4(2.1); E.1.3; E.1.4”. Tikai pieminētajā VPP2027 5.pielikumā rīcības virzienam “RV31: Jūras ekosistēmas atveseļošana, ilgtspējīgi izmantojot jūras resursus un īstenojot jūras stratēģiju” ir paredzēts kopā 6 5000 000 eiro,  taču 7.pielikumā ir norādīta “0”.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lietojot neprecīzas atsauces uz plānošanas dokumentiem, nevis norādot konkrētu nepieciešamo summu katra pasākuma realizācijai, var rasties maldinošs priekšstats lēmuma pieņēmējiem un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skaidro, ka 1.pielikumā kolonnā “Indikatīvs finansējums EUR (visam periodam) vai atsauce uz attiecīgo dokumentu” minētajam finansējuma apmēram ir informatīvs raksturs, jo 1) finansējums jau ir noteikts citos attīstības plānošanas dokumentos, rīcības programmās u.c.; 2) 7.pielikumā skaidrojumos zem tabulas ir paskaidrots, ka “2)  Daļa Programmas pasākumu tiks ieviesti esošā valsts un pašvaldību budžeta ietvaros, t.sk., VPP2027 u.c. politikas plānošanas dokumentos jau noteikto uzdevumu izpildes ietvaros (t.i. 1b) pasākumiem). Finansējums pasākumu izpildei esošā budžeta ietvaros 1b) pasākumiem netiek atsevišķi aprēķināts, līdz ar to tabulā norādīts kā “0””; 3) Direktīva prasa veikt izmaksu novērtējumu tikai plānotajiem papildu jeb jaunajiem pasākumiem, bet neprasa veikt izmaksu novērtējumu esošajiem pasākumiem (EP), 1b) pasākumiem. Plāns un tā pielikumi ir saskaņoti ar Finanšu ministriju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1.pielikumā “Kopsavilkums par 2022.- 2027. gadā nepieciešamajiem pasākumiem jūras vides mērķu sasniegšanai un LJVS panākšanai un saglabāšanai” pasākumus kolonnā “Pasākumi izvirzītā mērķa sasniegšanai” formulēt veidā, lai ir skaidri saprotams pasākuma saturs, nevis būtu nepieciešamas šo saturu atrast, iepazīstoties ar vairākiem papildus dokumentiem. Piemēram, pasākuma (1b) JVM3 EP7 “Īstenot papildu pasākumus biogēnu piesārņojuma ieneses samazināšanai, kas noteikti UBAP (2022-2027), nodrošinot [..]” formulējums nav saprotams, ja netiek izpētīti upju baseinu apgabalu apsaimniekošanas plāni. Līdzīgu (ar norādi uz UBAP, bet neatklājot konkrētu saturu) ir formulēts pasākums (1b) JVM5 EP9. Savukārt, lai izprastu pasākumu (1b) JVM5 EP10 un (1b) JVM6 EP13 un (1b) JVM6 EP14 saturu, jāanalizē “Atkritumu apsaimniekošanas valsts plānā 2021.-2028.gadam” (un nav norādīti konkēti plāna pasākumi), bet pasākuma (1b) JVM5 EP11 satura izpratnei ir jāiepažistas ar “Latvijas nacionālo īstenošanas plānu par noturīgiem organiskajiem piesārņotājiem”. Lūdzam precizēt pasākumu formulējumus, norādot konkrētu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tiks ņemts vērā, 2024.gadā uzsākot nākamā perioda, aktualizētās pasākumu programmas (plāna) izstrādi. VARAM izstrādāja Plānu un veidoja plāna formulējumus, lai nedublētu jau pieņemtus un spēkā esošus politikas plānošanas dokumentus, kas ir vispārpieejami, un ievērojot MK noteikumu Nr. 737 “Attīstības plānošanas dokumentu izstrādes un ietekmes izvērtēšanas noteikumi” 7.punktā noteikto, ka attīstības plānošanas dokumentu veido īsi un skaidri formulējot tā satura izklāstu.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1.pielikumā “Kopsavilkums par 2022.- 2027. gadā nepieciešamajiem pasākumiem jūras vides mērķu sasniegšanai un LJVS panākšanai un saglabāšanai” pasākumus kolonnā “Pasākumi izvirzītā mērķa sasniegšanai” norādīt atsevišķi, nevis grupās (piemēram, pasākumu (1b) JVM1 EP1; pasākumu (1b) JVM1 EP2; pasākumu (1b) JVM1 EP5; pasākumu (1b) JVM1 EP6), kur nav skaidri saprotams, uz kuru grupas apakšpunktu attiecināms norādītais termiņš, atbildīgais, rezultatīvais rādītājs un finansējums. Ja ir nepieciešama norāde, kurā vēl dokumentā ir norādīts attiecīgais pasākums – lūdzu veidojiet papildus kolonnu “Piezīmes”, vai norādiet šo informāciju kā zemsvītras atsauci.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tiks ņemts vērā, 2024.gadā uzsākot nākamā perioda, aktualizētās pasākumu programmas izstrādi. 1.pielikuma tabulā minēto pasākumu formulējuma apakšpunktiem ir skaidrojoša nozīme ("tajā skaitā:"). Direktīva neprasa tik lielu detalizācijas pakāpi.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2014.gada 2.decembra Ministru kabineta noteikumu Nr.737 “Attīstības plānošanas dokumentu izstrādes un ietekmes izvērtēšanas noteikumi” 25.5. punktu, pasākumu izpildes termiņus norāda ar precizitāti līdz pusgadam. Lūdzam 1.pielikumā "Kopsavilkums par 2022.- 2027. gadā nepieciešamajiem pasākumiem jūras vides mērķu sasniegšanai un LJVS panākšanai un saglabāšanai” </w:t>
            </w:r>
            <w:r w:rsidR="00000000" w:rsidRPr="00000000" w:rsidDel="00000000">
              <w:rPr>
                <w:u w:val="single"/>
                <w:rtl w:val="0"/>
              </w:rPr>
              <w:t xml:space="preserve">precizēt pasākumu izpildes termiņus</w:t>
            </w:r>
            <w:r w:rsidR="00000000" w:rsidRPr="00000000" w:rsidDel="00000000">
              <w:rPr>
                <w:rtl w:val="0"/>
              </w:rPr>
              <w:t xml:space="preserve">. Vēršam uzmanību, ka minētā prasība jau tika norādīta Tieslietu ministrija iebildumā (TM - 02.01.2023.) un izziņā ir atzīmēta kā “ņemts vērā”, taču faktiski nav norādīti pasākumu izpildes termiņi ar precizitāti līdz pusgadam.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1.pielikumu.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1.pielikumā “Kopsavilkums par 2022.- 2027. gadā nepieciešamajiem pasākumiem jūras vides mērķu sasniegšanai un LJVS panākšanai un saglabāšanai” lūdzam precizēt kolonnu “Rezultatīvais rādītājs”, visiem pasākumiem norādot kvantitatīvus (skaitliskus un izmērāmus) rezultatīvos rādītājus (piemēram, veikto pētījumu skaitu, izstrādāto vadlīniju skaitu, izstrādāto vai grozīto normatīvo aktu skaitu, pakalpojumu skaitu, pasākumu skaitu vai regularitāti, rādītājus, kas raksturo stāvokļa uzlabošanos, utml.). Bez skaidriem un izmērāmiem rādītājiem nav iespējams izvērtēt ne veikto darbību efektivitāti, ne finanšu līdzekļu izlietojuma lietderību, ne plānot nākošajā plānošanas periodā nepieciešamos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darbības  rezultātus un rezultatīvos rādītājus nosaka saskaņā ar Ministru kabineta 2009.  gada 17.  novembra instrukcijā Nr.  16. “Ministriju un citu centrālo valsts iestāžu rezultātu un to rezultatīvo rādītāju izstrādes un novērtēšanas metodika” noteiktajiem principiem un ievērojot Ministru kabineta 2014.  gada 2.  decembra noteikumus Nr. 737 “Attīstības plānošanas dokumentu izstrādes un ietekmes izvērtēšanas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1.pielikumu. Papildināts ar kvantitatīviem rezultatīvajiem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1.tpielikuma "Kopsavilkums par 2022.- 2027. gadā nepieciešamajiem pasākumiem jūras vides mērķu sasniegšanai un LJVS panākšanai un saglabāšanai" tabulas rindā “Politikas rezultāts:  Rezultatīvais rādītājs:” norādīt izmērāmus rezultatīvos rādītājus, ievērojot Ministru kabineta 2014. gada 2. decembra noteikumu Nr. 737 “Attīstības plānošanas dokumentu izstrādes un ietekmes izvērtēšanas noteikumi” 2.pielikumu, kas paredz “Norāda pamatnostādnēs vai citos attīstības plānošanas dokumentos minētos politikas rezultātus un iekavās norāda to rezultatīvos rādītājus plāna darbības beigu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 kvalitatīvo raksturlielumu atbilst labam stāvoklim, skaits (VPP2027 rezultatīvais rādītājs RR7.4.2.): 2024.g.- 5; 2027.g. - 9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1.pielikumu. Rezultatīvā rādītāja formulējums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kabineta2014.gada 2.decembra noteikumu Nr.737 “Attīstības plānošanas dokumentu izstrādes un ietekmes izvērtēšanas noteikumi” 25.2. punktam lūdzam sadaļā “2.1. Sasaiste ar citiem attīstības plānošanas dokumentiem” norādīt nevis tikai dokumenta nosaukumu ar īsu satura izklāstu, bet norādīt konkrētus attiecīgo dokumentu politikas mērķus, rīcības virzienus un uzdevumus, un, ja iespējams, konkrētus/izmērāmus mērķu sasniegšanu raksturojošos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Plāna projekta 2.1.apakšnodaļu.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Plans ir izstrādāts  termiņam 2022.-2027.gads, no kura uz plāna apstiprināšanas brīdi 1,5 gadi no plāna darbības termiņa jau ir pagājuši. Lūdzam noteikt plāna darbības termiņu no 2023.gada. Gadījumā, ja ir nepieciešamība dokumentāli fiksēt jau paveikto laika posmā 2021.-2022.g., lūdzam izveidot atsevišķu pielikumu. Vēršam uzmanību, ka plānošanas dokumentam nav jāveic atskaitīšanās funkcija, kā arī plānošanas dokumentā nav jāietver jebkura darbība, kas jau tiek veikta, pamatojoties uz normatīvo aktu, citu plānošanas dokumentu, starptautisku līgumu vai izpildot institūcijas funkcijas. Saskaņā ar Attīstības plānošanas sistēmas likuma 4.pantu, attīstības plānošanas dokuments cita starpā </w:t>
            </w:r>
            <w:r w:rsidR="00000000" w:rsidRPr="00000000" w:rsidDel="00000000">
              <w:rPr>
                <w:b w:val="1"/>
                <w:u w:val="single"/>
                <w:rtl w:val="0"/>
              </w:rPr>
              <w:t xml:space="preserve">plāno turpmāko</w:t>
            </w:r>
            <w:r w:rsidR="00000000" w:rsidRPr="00000000" w:rsidDel="00000000">
              <w:rPr>
                <w:rtl w:val="0"/>
              </w:rPr>
              <w:t xml:space="preserve"> politikas īstenošanai un rezultātu novērtēšanai nepieciešamo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uzskatām, ka Plāna 5.lp. apakšsvītras piezīmē sniegtais skaidrojums “</w:t>
            </w:r>
            <w:r w:rsidR="00000000" w:rsidRPr="00000000" w:rsidDel="00000000">
              <w:rPr>
                <w:i w:val="1"/>
                <w:rtl w:val="0"/>
              </w:rPr>
              <w:t xml:space="preserve">Ņemot vērā, ka Programma tika nodota starpinstitūciju saskaņošanai Vienotajā tiesību aktu projektu izstrādes un saskaņošanas portālā (TAP portālā) 2022.gada 9. decembrī, kā arī to, ka vairāku Programmā iekļauto pasākumu īstenošana notika arī 2022.gadā, lai nodrošinātu pasākumu, uzdevumu un vides datu nepārtrauktību, kā arī Direktīvā noteikto 6 gadu cikliskumu, Programmas nosaukumā norādītais laika periods netiek labots, un dokumenta 1. pielikumā ietvertā informācija par pasākumiem 2022.gadā tiek atstāta, kā arī tiek atspoguļots finansējums 2022.gadam Programmas 7.pielikumā</w:t>
            </w:r>
            <w:r w:rsidR="00000000" w:rsidRPr="00000000" w:rsidDel="00000000">
              <w:rPr>
                <w:rtl w:val="0"/>
              </w:rPr>
              <w:t xml:space="preserve">.” nav pamatots arguments, lai Ministru kabinets pieņemtu lēmumu, ka plānošana ir pieļaujama ar atpakaļejošu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2023.-2027.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Plāna projektu, t.sk., precizēto tā nosaukumu (īstenošanas laika periodu), skaidrojumus atsaucēs parindēs un precizējumus Plānā un tā pielikumos. VARAM skaidro, ka izstrādājot Plānu, tā ņēma vērā MK noteikumu Nr. 737. 6.punktā noteikto, ka: "Izstrādājot attīstības plānošanas dokumentus un veicot tādu attīstības plānošanas dokumentu ietekmes izvērtējumu, kuru izstrādi nosaka Latvijas starptautiskās saistības vai citi Eiropas Savienības vai Latvijas Republikas normatīvie akti, pēc iespējas ievēro šajos noteikumos noteiktās prasības, ciktāl tas nav pretrunā ar attiecīgajos starptautiskajos dokumentos, Eiropas Savienības vai Latvijas Republikas normatīvajos aktos noteiktajām prasībām". VPP2027 RV31 “Jūras ekosistēmas atveseļošana, ilgtspējīgi izmantojot jūras resursus un īstenojot jūras stratēģiju” 31.1. uzdevums paredz izstrādāt pasākumu programmu laba jūras stāvokļa panākšanai 2022. – 2027.gadā, kā to prasa Direktīva. Atbilstoši Direktīvai Plāna izstrāde bija jāpabeidz un Eiropas Komisija jāinformē līdz 31.03.2022. Tomēr Latvija šajā termiņā neiekļāvās, jo līdz 30.06.2022. turpinājās VARAM īstenotais EJZF projekts, kura ietvaros tika izstrādāti pamatojumi un priekšlikumi nepieciešamajiem pasākumiem un uz kura pamata VARAM izstrādāja Plānu (Pasākumu programmu).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- 17.05.2023.)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Ekonomikas ministrijas līdzdalības lomu šiem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JVM3 EP8 Īstenot pasākumus atbilstoši ES direktīvas par gaisu piesārņojošo vielu emisijām (2016/2284) prasībām, lai samazinātu biogēnu depozīciju uz jūru.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JVM5 EP10 Īstenot “Atkritumu apsaimniekošanas valsts plānā 2021.-2028.gadam” ietvertos pasākumus atkritumu apsaimniekošanas uzlabošanai, kuru ieviešana ir nozīmīga, lai samazinātu bīstamo vielu piesārņojumu no šādu atkritumu plūsmām un apglabāšanas.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JVM5 EP12 Plānojot jaunas atkritumu sadedzināšanas iekārtas (atkritumu reģenerācijai ar enerģijas atguvi), nodrošināt tajās atbilstību vides normatīvu prasībām par piesārņojuma emisijām gaisām, tajā skaitā to, ka tiek izmantoti labākie pieejamie tehniskie paņēmieni, lai novērstu dzīvsudraba emisijas gaisā.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(2b) JVM5 PP26 Veicināt rūpniecībā, enerģētikas nozarē, jūrniecībā izmantoto materiālu un izstrādājumu, kas satur bīstamās vielas (kā PBDE, PFOS un vielas, kas noārdoties tās rada), aizvietošanu ar materiāliem un izstrādājumiem, kas nesatur šīs vielas (piemēram, ugunsdzēsības putās, EEI, tekstilmateriālos, plastmasā, būvmateriālos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JVM6 EP13 Īstenot “Atkritumu apsaimniekošanas valsts plānā 2021.-2028.gadam” ietvertos pasākumus atkritumu rašanās novēršanai, dalītas atkritumu vākšanas un atkārtotas izmantošanas sistēmu uzlabošanai, tajā skaitā patērētāju informēšanai un izglītošanai, lai samazinātu atkritumu rašanos un nonākšanu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JVM6 EP14 Īstenot pasākumus, kas noteikti “Atkritumu apsaimniekošanas valsts plāna 2021.-2028.gadam” “Atkritumu rašanās novēršanas programmas” nodaļā “Pasākumi jūras, piekrastes, iekšzemes ūdeņu, īpaši aizsargājamo dabas teritoriju un citu teritoriju piegružojuma mazināšanai” (18 pasākumi, 6 rīcības virzienos).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ņem vērā EM iebildumu attiecībā uz pasākumu (1b) JVM6 EP14. EM kā iesaistītā instutūcija svītrota (skat.precizēto 1.pielikumu).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VARAM vērš uzmanību, ka: 1)  pasākumu (1b) JVM3 EP8 paredzēts īstenot atbilstoši spēkā esošajam ar MK 16.04.2020. Rīkojumu Nr. 197 apstiprinātajam “Gaisa piesārņojuma samazināšanas rīcības plānam 2020.-2030.gadam,” kur EM ir minēta kā atbildīgā vai līdzatbildīgā iestāde NOx emisiju samazināšanai (t.sk. no mājsaimniecībās un rūpniecībā izmantojamām kurināmā sadedzināšanas iekārtām un no ražošanas; pasākumiem emisiju samazināšanai transporta sektorā (tīrākas degvielas)).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 kā līdzatbildīgā iestāde ir minētā šādu AAVP pasākumu realizācijā: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JVM5 EP10 Īstenot “Atkritumu apsaimniekošanas valsts plānā 2021.-2028.gadam” ietvertos pasākumus atkritumu apsaimniekošanas uzlabošanai, kuru ieviešana ir nozīmīga, lai samazinātu bīstamo vielu piesārņojumu no šādu atkritumu plūsmām un apglabāšanas.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 EM līdzatbildībai atbilstoši AAVP 6.nodaļas 6.1.tabulas 1.1.2., 2.1.2., 2.1.3., 2.1.5., 3.8.pasākumam, 9.3.tabulas 1.1.un 8.1. pasākumam.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JVM5 EP12 Plānojot jaunas atkritumu sadedzināšanas iekārtas (atkritumu reģenerācijai ar enerģijas atguvi), nodrošināt tajās atbilstību vides normatīvu prasībām par piesārņojuma emisijām gaisām, tajā skaitā to, ka tiek izmantoti labākie pieejamie tehniskie paņēmieni, lai novērstu dzīvsudraba emisijas gaisā.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 EM līdzatbildībai atbilstoši AAVP 6.nodaļas 6.1.tabulas 2.4.1., 2.4.5., 2.5.2.pasākums.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(2b) JVM5 PP26 Veicināt rūpniecībā, enerģētikas nozarē, jūrniecībā izmantoto materiālu un izstrādājumu, kas satur bīstamās vielas (kā PBDE, PFOS un vielas, kas noārdoties tās rada), aizvietošanu ar materiāliem un izstrādājumiem, kas nesatur šīs vielas (piemēram, ugunsdzēsības putās, EEI, tekstilmateriālos, plastmasā, būvmateriālos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 EM līdzatbildībai atbilstoši AAVP 6.nodaļas 6.1.tabulas 1.1.3., 1.2.6., 3.8.pasākums.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JVM6 EP13 Īstenot “Atkritumu apsaimniekošanas valsts plānā 2021.-2028.gadam” ietvertos pasākumus atkritumu rašanās novēršanai, dalītas atkritumu vākšanas un atkārtotas izmantošanas sistēmu uzlabošanai, tajā skaitā patērētāju informēšanai un izglītošanai, lai samazinātu atkritumu rašanos un nonākšanu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 EM līdzatbildībai atbilstoši AAVP 6.nodaļas 6.1.tabulas 1.1.2., 1.1.5., 1.2.6., 1.2.7., 1.3.1., 1.3.2., 1.3.7., 1.3.10., 1.4.5., 1.8.5., 1.8.6. pasākums, 9.3.tabulas 1.1., 1.2., 1.3., 8.1.pasākums.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plāna projekta 7. sadaļu - Ietekmes novērtējums uz valsts un pašvaldību budžetu, ar plāna projekta 7. pielikumu, tajā ietverto informāciju. Tāpat lūdzam precizēt plāna projekta 7.pielikumu atbilstoši Ministru kabineta 2014.gada 2.decembra noteikumu Nr.737 “Attīstības plānošanas dokumentu izstrādes un ietekmes izvērtēšanas noteikumi” 2. pielikuma IV sadaļai.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Plāna 7.sadaļu un 7.pielikumu.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- 17.05.2023.)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uztur spēkā iepriekš izteikto iebildumu par provizoriskiem aprēķiniem par iespējamajām izmaksām, lai varētu  secināt, vai plānā paredzētos pasākumus vispār būs iespējams īstenot. Šobrīd, iepazīstoties ar 7. pielikumā atspoguļoto informāciju, secināms, ka ietekme uz pašvaldību budžetiem nav paredzēta, visi pasākumi pašvaldībām veicami esošo pašvaldību budžetu ietvaros. LPS vērš uzmanību uz to, ka pašvaldībās bez papildus finansējuma nebūs iespējams izpildīt  plānā paredzētos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7.pielikumu.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skaidro, ka atbilstoši Plāna 1.pielikumam pašvaldības ir noteiktas kā iesaistītās institūcijas, galvenokārt, esošo jeb (1b) pasākumu īstenošanā. T.i. tādu jūras vides stāvokli uzlabojošu pasākumu, kas izriet no jau pieņemtiem un spēkā esošiem politikas plānošanas dokumentiem vai rīcības plāniem, kuros pašvaldību loma un finansējuma avoti jau ir definēti (t.sk., VPP2027, Gaisa piesārņojuma samazināšanas rīcības plāns 2020. - 2030. g., Atkritumu apsaimniekošanas valsts plāns 2021.- 2028.gadam, Valsts ilgtermiņa tematiskais plānojums Baltijas jūras piekrastes publiskās infrastruktūras attīstībai, Roņu sugas aizsardzības plāns 2021. -2031.g.). Piekrastes pašvaldības kā iesaistītās ir noteiktas  arī divos papildu pasākumos (JVM1PP4 un JVM1PP5) piekrastē ligzdojošo ūdensputnu aizsardzībai, kur atbildīgā iestāde ir DAP, bet pašvaldībām ir pamatā atbalstoša loma. Atbilstoši Plāna 5.pielikumā minētajam (skat. 5.4.tabulu) pasākumu JVM1PP4 un JVM1PP5 izmaksas novērtētas kā zemas, bet ar ļoti augstu efektivitāti un izmaksu efektivitāti. JVM1PP4 īstenošanas vietas (norobežotas teritorijas, lai novērstu cilvēku piekļuvi) paredzēts noteikt pasākuma ieviešanas sagatavošanas posmā. Nosakot šīs teritorijas, nepieciešams rast risinājumu dabas aizsardzības un tūrisma interešu saskaņošanai un nodrošināt savlaicīgu piekrastes pašvaldību iesaisti, nodrošinot koordināciju ar piekrastes sabiedriskās infrastruktūras attīstības plānošanu. Jāatzīmē, ka vietas, kas norobežojamas putnu aizsardzībai, neatrodas kādā no attīstāmo vietu sarakstā minētajām vietām. Aicinām skatīt arī VARAM skaidrojumu pie KPR priekšlikuma izziņas 34.punktā. JVM1PP5 pasākuma pirmais solis ir sugu aizsardzības plāna (SAP) izstrāde līdz 2025.gadam. SAP, cita starpā, ietvertu informāciju aizsardzības pasākumu koordinēšanai un integrēšanai citās politikas jomās (piemēram, piekrastes infrastruktūras un attīstības plānošanā, jaunas piekrastes infrastruktūras projektu īstenošanā). Tikai pēc SAP izstrādes sekos minētā plāna īstenošana. Ieviešanas izmaksas šobrīd precīzi nevar noteikt, tās tiks aplēstas minētajā SAP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- 17.05.2023.)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1.pielikuma "Kopsavilkums par 2022.- 2027. gadā nepieciešamajiem pasākumiem jūras vides mērķu sasniegšanai un LJVS panākšanai un saglabāšanai ", pasākumam JVM1 EP6 (sadaļā par nosēdumu pieņemšanas iekārtām) atbildīgās institūcijas ir pretrunā Ministru kabineta 2022.gada 31.augusta rīkojumā Nr.583 "Par Vides politikas pamatnostādnēm 2021.–2027. gadam" (prot. Nr. 43, 27. §) rīcības uzdevuma 35.3.apakšpunktā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pasākumam JVM1 EP6, kas paredzēti “Vides politikas pamatnostādnēs 2021.-2027. gadam” saistībā ar kuģu balasta ūdens un nosēdumu apdraudējuma jūras ekosistēmai novēršanu, sadaļā par nosēdumu pieņemšanas iekārtām kā atbildīgo institūciju norādīt ostas, kā līdzatbildīgo – Satiksmes ministriju.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pasākuma JVM1 EP6 atbildības un līdzatbildības sadalījumu 1. pielikumā.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2.pielikumā norādīts, ka tiek sniegts “politikas ietvaru kopsavilkums”, "kas izriet no šiem starptautiskajiem, ES un Latvijas politikas plānošanas dokumentiem un tiesību aktiem" , kur sarakstā līdztekus ES apstiprinātām politikas iniciatīvām, MK apstiprinātiem politikas plānošanas dokumentiem un tiesību aktiem  tiek minēti arī, piemēram, Prioritāro rīcību programma Natura 2000 tīklam Latvijā (2021–2027” , Pogainā roņa (Phoca hispida), pelēkā roņa (Halichoerus grypus) un plankumainā roņa (Pusa vitulina) apsaimniekošanas (aizsardzības) plāns” 2021.-2031.gadam, kā arī dažādi pilotprojekti, kuri neatbilst iepriekš minētajiem politikas dokumentiem. Lūgums attiecīgi precizēt 2.pielikumu.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 precizēts (Šis pielikums ietver starptautisko, ES un Latvijas politikas plānošanas dokumentu un tiesību aktu, kā arī rīcības programmu, projektu u.c. dokumentu, kuros paredzēti jūras vides stāvokli uzlabojoši pasākumi politikas plānošanas dokumentu un tiesību aktu ieviešanai, kopsavilkums.)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1.pielikuma (2a) JVM1 PP12 pasākumā, kurā kā darbības rezultāts paredzēts apaļā jūras grunduļa populācijas ierobežošana un rezultāta rādītājs ir “samazinājusies apaļā jūras grunduļa populācija un tā ietekme uz jūras ekosistēmu” kā finansējuma avots norādīts “EJZAF (īstenošanai)”. Ņemot vērā, ka PZA nav paredzēts atbalsts apaļā jūrasgrunduļa populācijas samazināšanai, lūgums svītrot atsauci uz EJZAF vai skaidrot minētā finansējuma avota iekļaušanu.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1.pielikumu. Atsaucei pasākumā (2a) JVM1 PP12 uz EJZAF svītrota.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1.pielikuma (1b) JVM1 EP5 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 indikatīvā finansējuma visam periodam norādīts: “Atbilstoši EJZAF Rīcības programmai 2022-2027”. Vēršam uzmanību, ka attiecīgajā kolonnā ir norādāms indikatīvais finansējuma apjoms, savukārt finansējuma avots norādāms kolonnā ar nosaukumu “Indikatīvais finansējuma avots”. Vienlaikus informējam, ka plānotajiem pasākumiem, kā arī DAP un BIOR, kas norādīti kā atbildīgās iestādes minēto pasākumu īstenošanai, nav nodalīts finansējums PZA ietvaros. Lūdzam svītrot atsauci uz PZA šajā kolonnā.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2.Attiecībā uz darbības rezultātu un rezultatīvo rādītāju, lūdzam ņemt vērā, ka Pogainā roņa (Phoca hispida), pelēkā roņa (Halichoerus grypus) un plankumainā roņa (Pusa vitulina) apsaimniekošanas (aizsardzības) plānā ir norādīts, ka tā mērķis ir “sabalansēt gan zvejniecības, gan dabas aizsardzības intereses Latvijas jūras ūdeņos”. Lūdzam attiecīgi precizēt darbības rezultātu un rezultāta rādītāju, paredzot, ka aizsardzības un saglabāšanas pasākumi būs līdzsvaroti ar saimniecisko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Atsauce uz PZA svītrota.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Darbības rezultāta formulējums precizēts: Īstenoti ar saimniecisko darbību līdzsvaroti pasākumi Baltijas jūras roņu populāciju stāvokļa uzlabošanai un aizsardzībai.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Plānā un tā 1. un 2.pielikumā, jo īpaši 1.pielikuma (1b) JVM1 EP1 pasākumā ņemt vērā Valdības rīcības plāna 119.uzdevumā noteikto un attiecīgus pasākumus, darbību rezultātus un rezultatīvos rādītājus precizēt, skaidri nosakot, ka jūras aizsargājamo dabas teritoriju un to tīkla veidošana tiks salāgota ar saimnieciskajām interesēm. Iesaistīto iestāžu sarakstu lūgums papildināt ar saimnieciskās darbības politiku jūrā veidojošām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Plāns un tā 2.pielikums. 1.pielikums papildināts ar atsauci uz Valdības rīcības plāna 119.uzdevumā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dokumenta paketē precizēt Programmas zivsaimniecības attīstībai 2021.-2027.gadam (turpmāk - PZA) nosaukumu atbilstoši aktuālajai tā redakcijai un izmantot tās saīsinājumam vienotu pieeju plānā un tā pielikumos.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zivsaimniecības attīstībai 2021.-2027.gadam nosaukums un tās saīsinājums  precizēts atbilstoši aktuālajai tā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plāna 7.pielikuma tabulas beigās 5.atsaucē norādīto informāciju, lūdzam plāna 7.sadaļu “Ietekmes novērtējums uz valsts un pašvaldību budžetu” papildināt ar informāciju par turpmāko rīcību, ja papildus finansējums plāna pasākumu īstenošanai netiks piešķirts.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7.sadaļa papildināta.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7.sadaļā “Ietekmes novērtējums uz valsts un pašvaldību budžetu” precizēt norādīto kopējo provizoriski nepieciešamo finansējuma apmēru papildu pasākumu īstenošanai līdz 2027. gadam, ņemot vērā, ka sniegtā informācija neatbilst plāna 7.pielikumā sniegtajai informācijai par papildu nepieciešamo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apmērs precizēts atbilstoši 7.pielikumā norādītajai informācijai.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7.pielikumu atbilstoši Ministru kabineta 2014.gada 2.decembra noteikumos Nr.737 “Attīstības plānošanas dokumentu izstrādes un ietekmes izvērtēšanas noteikumi” 2. pielikuma IV sadaļai,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papildināt tabulu ar aili “Budžeta programmas (apakšprogrammas) kods un nosaukums” un norādīt tajā attiecīgu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precizēt ailes “Plānotais finansējums” nosaukumu, tā vietā norādot “Vidēja termiņa budžeta ietvara likumā plānotais finansējums”, kā arī šajās ailēs norādīt plānoto finansējumu 2023.-2025. gadam atbilstoši likumā “Par valsts budžetu 2023.gadam un vidēja termiņa budžeta ietvaru 2023., 2024. un 2025. gadam” plānotajam finansējumam (ņemot vērā norādīto skaidrojumu, ka izdevumi 2022.gadam ir norādīti informatīvi, lai nodrošinātu informācijas pārskatāmību, tad ierosinām, ka 2022. gada izdevumu aile varētu palikt kā atsevišķa papildus aile informatīviem nolūkiem);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precizēt norādītos gadus ailē “Nepieciešamais papildu finansējums”, ņemot vērā, ka tie jānorāda, sākot ar n+1 gadu, tātad sākot ar 2024. gadu, un papildināt šo sadaļu ar ailēm “Turpmākajā laikposmā līdz pasākuma pabeigšanai (ja pasākuma īstenošana ir terminēta)”, “Turpmāk ik gadu (ja pasākuma izpilde nav terminēta)”,”Pasākuma īstenošanas gads (ja pasākuma īstenošana ir terminēta)” (informējam, ka izstrādājot plānu, ir jābūt skaidram, kādi pasākumi un kādos termiņos būtu ieviešami, attiecīgi ministrijai plāna izstrādē ir jānorāda, vai tie ir terminēti vai nav terminēti).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ja pasākuma īstenošanai plānots gan valsts budžeta finansējums, gan arī plānots piesaistīt ES fondu vai citu ārvalstu finanšu palīdzības programmu finansējumu, tad šādu informāciju sniedz atsevišķās rindās un norāda attiecīgo budžeta programmu/apakšprogrammu, kurā šis finansējums tiek plānots (ja tas ir esošais finansējums) vai būtu plānojams (ja tas ir papildu nepieciešamais finansējums), nepieciešamības gadījumā zem tabulas pievienojot skaidrojošus komentārus, ja tādi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ņemt vērā, ka 2023.gads ir kārtējais gads, attiecīgi pasākumi 2023.gadā īstenojami esošo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7.pielikums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5.pielikums. Pasākumu sociālekonomiskais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(KPR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Nepilnus 60% novērtēto izmaksu veido izmaksas pasākumiem, kam nav tieša efekta uz slodžu samazinājumu (izpētes un daļa administratīvo pasākumu)."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Izmaksas - 60% izpētei/administratīviem pasākumiem pret 40% reālajai rīcībai.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šāds izmaksu sadalījums, plānojums palīdzēs sasniegt programmā izvirzītos mērķus līdz 2027.gadam?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skaidro, ka izmaksu efektīviem pasākumiem (ar tiešu efektu uz jūras vidi) ir jābūt  pamatotiem. Datu un informācijas iegūšanai ir jāveic papildu monitorings un pētījumi (t.s. “papildinošie pasākumi”), lai pilnveidotu zināšanu bāzi, kas nepieciešama politikas plānotājiem pasākumu pamatošanai. Papildu pētījumiem paredzēts piesaistīt galvenokārt ES fondu finansējumu, piemēram, EJZAF, kas cita starpā paredzēts tieši Jūras stratēģijas pamatdirektīvas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5.pielikums. Pasākumu sociālekonomiskais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(KPR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novērtējumu rezultātiem, daži pasākumi netika iekļauti papildu pasākumu priekšlikumos. Tie ir saistīti ar pasākumiem jūrā sedimentos uzkrātā biogēnu piesārņojuma samazināšanai un biogēnu piesārņojuma samazināšanu jūrā ar aļģu un gliemeņu audzēšanu. Novērtējumā tika secināts, ka pasākumiem jūrā, lai samazinātu sedimentos uzkrājušos biogēnu piesārņojumu, ir ievērojama nenoteiktība šādu pasākumu efektivitātē un augsts risks negatīvai ietekmei uz ekosistēmu. Attiecībā uz gliemeņu audzēšanu (arī aļģu audzēšanu) secināts, ka tā rada virkni vides un sociālekonomisko ieguvumu, taču šāds pasākums nav vērtējams kā tehniski iespējams un izmaksu-efektīvs risinājums biogēnu slodzes uz jūru mērķu sasniegšanas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tas nozīmē aizliegumu šādai ekonomiskai aktivitātei Latvijas EEZ? Vai arī atteikšanās no gliemeņu audzēšanas kā papildus pasākuma paredzēta tikai attiecībā uz "biogēnu slodzes uz jūru mērķu sasniegšanas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«From MARine Ecosystem Accounting to integrated governance for sustainable planning of marine and coastal areas – MAREA» ietvaros, kurā tiek izstrādāti un testēti jauni ekosistēmu pakalpojumu kartēšanas, vides resursu uzskaites un ilgtspējas novērtējuma koncepti ilgtspējīgai jūras plānošanai un pārvaldībai, secināts, ka Kurzemes piekrastē, īpaši tās dienvidu daļā, ir labvēlīgi apstākļi gliemeņu audzēšanai. Vai šī projekta dati un secinājumi arī tika vai tiks ņemts vērā, plānojot LVJS pasākumus/papildus pasākumus attiecībā uz gliemeņu audzēšanu un tās pienesumu jūrā sedimentos uzkrātā biogēnu piesārņojuma samazināšanai?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skaidro, ka aktivitātes/ plānotā pasākuma neiekļaušana Pasākumu programmā vēl nenozīmē to, ka šāda ekonomiskā darbība jūrā vispār nav atļauta vai ir aizliegta, ja vien to pieļauj jūras plānojums, normatīvie akti un IVN attiecīgajai plānotajai darbībai. 5.pielikums 1.lpp. papildināts ar atsauci uz VARAM mājaslapā publiski pieejamu EJZF projekta attiecīgā pētījuma ziņojumu. Attiecībā uz (1) jautājumu paskaidrojam, ka gliemeņu audzēšana nav iekļauta Pasākumu programmā kā neefektīvs papildu pasākums laba jūras vides stāvokļa panākšanai attiecībā uz biogēnu slodzes uz jūru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Akvakultūras attīstības plāna projektā 2021.-2027.gadam norādīts, ka līdz šim akvakultūru audzēšana jūrā nenotiek, ir bijuši tikai izmēģinājumu projekti (Interreg projekta “Baltic BLUE Growth” ietvaros iepretim Pāvilostai). Izmēģinājumā secināts, ka gliemenes ir iespējams audzēt, bet tās nelielā sāļuma dēļ ir nelielas un aug lēnāk.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telpiskais plānojums (JTP) šobrīd neparedz zonējumu akvakultūras teritorijām. JTP nenosaka konkrētas vietas vai ierobežojumus akvakultūras attīstībai jūrā. Pirms nākotnē varētu attīstīt akvakultūru jūrā, iepriekš jāveic lietišķi pilota pētījumi par vides apstākļu un sugu piemērotību audzēšanai Latvijas piekrastē, izmantojot inovatīvas, videi draudzīgas un Baltijas jūras ekosistēmai pieļaujamas audzēšanas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Strādājot pie JTP starpnovērtējuma ziņojuma, tiks ņemti vērā MAREA projekta rezultāti, lai, balstoties uz iegūtajiem datiem un ekosistēmu pakalpojumu pieeju, izvērtētu teritorijas, kuras būtu vispiemērotākās akvakultūrām paredzētas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(KPR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 Esošie telpiskās aizsardzības pasākumi. Latvijas aizsargājamās jūras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ir noteiktas septiņas aizsargājamās jūras teritorijas[1] (turpmāk – AJT) teritoriālajā jūrā īpaši aizsargājamo biotopu un sugu dzīvotņu, kā arī migrējošo putnu nozīmīgu barošanās un ziemošanas vietu aizsardzībai. AJT kopumā aizņem 436 468 ha jeb 15% no Latvijas jurisdikcijā esošajiem jūras ūdeņiem[2] un tās ir iekļautas ES Natura 2000 tīklā. AJT apsaimnieko saskaņā ar Ministru kabineta noteikumiem Nr.17[3], likumu „Par īpaši aizsargājamām dabas teritorijām”, teritoriju dabas aizsardzības plāniem un individuālajiem aizsardzības un izmantošanas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telpiskās aizsardzības papildu pasākumu nepieciešamību, Programmā 2016.-2020.gadam tika iekļauts papildu pasākums zināšanu un informācijas bāzes uzlabošanai: veikt pētījumus teritorijās EEZ, lai noskaidrotu īpaši aizsargājamo biotopu un sugu sastopamību un zinātniski pamatotu nepieciešamību jaunu AJT izveidei EEZ. Dabas aizsardzības pārvalde (vadošais partneris) sadarbībā ar Pārtikas drošības, dzīvnieku veselības un vides zinātnisko institūtu “BIOR” un LHEI 2020.-2025.gadā īsteno ES LIFE finansētu projektu “Jūras aizsargājamo biotopu izpēte un nepieciešamā aizsardzības stāvokļa noteikšana Latvijas ekskluzīvajā ekonomiskajā zonā (EEZ)” (LIFE REEF)[4]. Projekta mērķis ir jūras biotopu un sugu izpēte un visaptverošas aizsardzības sistēmas izveide aizsargājamām jūras teritorijām Latvijas EEZ. Viens no projekta uzdevumiem ir potenciālo AJT izvērtēšana un iekļaušana Natura2000 tīklā. Projekta rezultātā par 26% (~4116km2) varētu palielināties AJT platība Baltijas jūrā.”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Kurzemes piekrastē atrodas 4 no 7 Latvijas AJT ( https://likumi.lv/ta/id/203672-noteikumi-par-aizsargajamam-juras-teritorijam):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Nida–Pērkone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Akmensrags (2.pielikums);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Irbes šaurums (3.pielikums);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Rīgas līča rietumu piekraste (4.pielikums);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-Esošās AJT jau šobrīd aizņem plašu Kurzemes reģiona piekrastes teritoriju un attiecīgi ierobežojumus noteiktās tautsaimniecības nozarēs. Vai jaunu AJT veidošana pretim Kurzemes krastam un AJT palielināsana par 26%, kas kopā ar esošajiem 15% AJT veidotu attiecīgi 41% no Latvijas jurisdikcijā esošajiem jūras ūdeņiem, izveide neradīs situāciju, ka piekrastē dzīvojošajiem būs būtiski saimnieciskās darbības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 AJT izveide Latvijas EEZ var radīt situāciju, ka </w:t>
            </w:r>
            <w:r w:rsidR="00000000" w:rsidRPr="00000000" w:rsidDel="00000000">
              <w:rPr>
                <w:rtl w:val="0"/>
              </w:rPr>
              <w:t xml:space="preserve">jebkāda darbība un nākotnes attīstība ar jūras teritorijas apsaimniekošanu, tās izmantošanu būs ierobežota, tādejādi apgrūtinot gan Kurzemes piekrastes, gan Latvijas kopējo konkurētspējīgo attīstību salīdzinoši ar blakus esošo Lietuvu un citām ES valstīm, veicinot nabadzības riskus nākotnē Latvijā dzīvojošo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blakus esošajā Lietuvas EEZ nav paredzēta ekonomiskā darbība, kas var apdraudēt potenciālo Dienvidu AJT (Papeskalva)? Vai ir veikta izpēte šajā ziņā? Ja turpat blakus Lietuvas ūdeņos tiek veidotie vējparki vai veikta kāda cita ar jūras apsaimniekošanu saistīta darbība, kā tas var ietekmēt potenciāli iecerēto AJT un vai tās izveide sasniegs sākotnēji izvirzītos mērķus?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potenciāli iezīmētā Dienvidu AJT (Papeskalva) izveide ir/tiek saskaņota ar Latvijas Jūras telpiskajā plānojumā iezīmēto vēja parku licenču laukumiem (E1 un E1), kā arī Vidus AJT (Alku sēklis) atteicīgi ar E2 licenču laukumu?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plāna redakciju. VARAM skaidro, ka esošo aizsargājamo jūras teritoriju (turpmāk – AJT) dokumentētā platība ir 436 405 ha jeb 15,31% (Nida- Pērkone 36703 ha; Akmensrags 25828 ha,  Irbes šaurums 172412 ha; Rīgas līča rietumu piekraste 132173 ha; Selga uz rietumiem no Tūjas 58600 ha, Vitrupe – Tūja 3576 ha un Ainaži – Salacgrīva 7113 ha).  Ņemot vērā, ka Latvijas teritorija Baltijas jūras akvatorijā ir 28 500 km2, bet izpētes teritorija ir 4116 km2, tad gadījumā, ja tiktu izveidotas jaunas teritorijas visā izpētes teritoriju lielumā, tad AJT aizņems 29,75% no Latvijas jūras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vēl nav zināms par cik % palielināsies aizsargājamo jūras teritoriju platība, jo izpēte turpinās.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Bioloģiskās daudzveidības stratēģija nosaka, ka 30% platību sauszemē un jūrā jānosaka aizsargātu teritoriju statuss, paredzot tādus aizsardzības un apsaimniekošanas nosacījumus, kas vērsti uz noteiktu dabas vērtību saglabāšanu. Šajā kontekstā jānorāda, ka 10% no šīm platībām jāparedz stingri ierobežojumi. Latvijas AJT šobrīd nav tādu ierobežojumu, kas atbilstu kritērijiem par stingri aizsargātām platībām. Viens no LIFE REEF projekta mērķiem ir potenciāli bioloģiskās daudzveidības saglabāšanai vērtīgākajās vietās izveidot Natura 2000 teritorijas akmens rifu aizsardzībai un pabeigt Natura 2000 tīkla izveidi. Tās ir starptautiskās saistības, kas jāpilda visām ES valstīm, bet ne aizsargātas teritorijas statuss, ne Natura 2000 statuss jūras teritorijās nav tāds, kas aizliedz jebkādu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sabalansētu saimniecisko darbību un dabas un vides aizsardzību, LIFE REEF projekta ietvaros tiek izstrādāts kopējs dabas aizsardzības plāns visām jūras teritorijām, kura ietvaros arī jāparedz priekšlikumi gan zonējumam, gan individuālo noteikumu projektam, kas noteiktu konkrētus ierobežojumus ar mērķi pasargāt dabas vērtības. Jāņem vērā, ka aizsargātas platības veido vietās, kur koncentrējas dabas vērtības, turklāt bieži vien šo bioloģiski vērtīgo vietu aizsardzība ir priekšnoteikums, lai būtu ilgtspējīga saimnieciskā darbība citviet. Piemēram, ja tiek saglabātas zivju nārsta vietas noteiktās vietās, tas nodrošina to, ka notiek zivju resursu atjaunošanās un ir iespējama piekrastes zvejniecība. Ja tiek noteiktas aizsargājamas vietas tur, kur koncentrējas nozīmīgas putnu barošanās vai ziemošanas vietas, tiek mazināta putnu bojāeja un attīstītājiem ir skaidri saprotams, ka šajās vietās nav attīstāma tāda darbība, kas radīs būtisku ietekmi uz vidi (piemēram VES jūrā).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trijām no Kurzemes piekrastē esošajām aizsargājamām jūras teritorijām ir individuālie aizsardzības un izmantošanas noteikumi, kuros noteikts to zonējums un aizliegtās darbības. Aizsargājamo jūras teritoriju Nida - Pērkone un Rīgas līča rietumu piekraste dabas lieguma zonā aizliegts veikt darbības, kas izraisa īpaši aizsargājama biotopa akmeņu rifi mehānisku bojāšanu, tai skaitā uzstādīt vēja elektrostacijas un iegūt derīgos izrakteņus, ierīkot jaunas grunts novietnes un veikt rūpniecisku aļģu un gliemeņu ieguvi.  Savukārt neitrālā zona izveidota, lai nodrošinātu piekrastes iedzīvotāju ilgtspējīgu saimniecisko darbību, tūrisma infrastruktūras attīstību un kuģu satiksmi. Savukārt aizsargājamā jūras teritorijā Irbes šaurums  visā teritorijā aizliegts uzstādīt vēja elektrostacijas un lietot ūdensputnu medībās šāviņus, kas satur svinu.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Lietuvas inženiertehniskajā plānā (The engineering infrastructure development plan for marine areas of Lithuania’s territorial sea and/or the exclusive economic zone of the Republic of Lithuania in the Baltic sea, designated for the development of renewable energy) iekļautā tuvākā plānotā atjaunojamās enerģijas teritorija atrodas aptuveni 3,3 km attālumā no LIFE REEF projekta izpētes teritorijas “Papes kalva”. Tā robežojas ar Lietuvas aizsargājamo jūras teritoriju un  Natura 2000 teritoriju Klaipedos – Venstpilio plynaukšte. Visas varbūtējās ietekmes tiks izvērtētas, veicot ietekmes uz vidi novērtējumu (IVN) tai skaitā Natura 2000 novērtējumu, un, ja tiks konstatēts, ka paredzētā darbība var būtiski ietekmēt šo teritoriju, vai nu Lietuvas pusē paredzētā darbība netiek pieļauta, vai nu tiek izvirzīti nosacījjumi ar kādiem darbību ir pieļaujams īstenot, paredzot ietekmi mazinošos un kompensējošos pasākumus. Pārrobežu ietekmes uz vidi novērtējumos iesaistās arī Latvijas puse.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Jūras telpiskajā plānojumā (turpmāk – JTP) projekta LIFE REEF izpētes teritorijas ir noteiktas kā bioloģiskās izpētes teritorijas B1; B3, B4 un B5, kas daļēji pārklājas ar vēja enerģijas izpētes vietām E1, E2, E4. Jūras telpas izmantošanas prioritātēs ir noteikts, ka bioloģiskās daudzveidības izpētes zonās līdz to izpētei nav pieļaujama licenču  izsniegšana jaunu jūras izmantošanas veidu uzsākšanai, kas potenciāli varētu apdraudēt aizsargājamos zemūdens biotopus un sugas (t.sk. VES, viļņu enerģijas elektrostacijas, ogļūdeņražu izpēte un eksperimentāla ieguve, ogļūdeņražu ieguves platformas, akvakultūras laukumi). Ja izpētē netiek konstatētas aizsargājamas dabas vērtības, izpētītās zonas vai to daļas var tikt paredzētas jaunu jūras izmantošanas veidu licenču izsniegšanai. Tajā pat laikā teritorijās, kurām ir izsniegtas licences vēja enerģijas izmantošanai, var paredzēt iespēju savietot vēja enerģijas ražošanu ar viļņu enerģijas, akvakultūras produkcijas vai citu ražošanu, ja tas ir tehniski iespējams. Projekta “Land Sea Act” projekta ietvaros tika meklēti  optimālie risinājumi  vēja parku attīstībai un izvēlētas divas teritorijas – viens no tiem (Optimums 2030) atrodas vēja parku izpētes zonā E1 un daļēji pārklājas LIFE REEF projekta izpētes teritoriju. Bet (Optimums 2050)  viens laukums (2050 - A) praktiski pilnībā atrodas LIFE REEF projekta teritorijā, otrs laukums (2050 - B) atrodas Vispārīgās izmantošanas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tādām darbībām kā VES izveide jebkurā gadījumā nepieciešams veikt ietekmes uz vidi novērtējumus un neatkarīgi no tā, vai paredzētais projekts būtiski ietekmē dabas vērtības AJT vai ārpus tām, būtiskas ietekmes gadījumā darbības netiek pieļautas vai arī veicami kompensējoši pasākumi.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projektā ietvert informāciju par nepieciešamo finansējumu, veicot aprēķinus par nepieciešamo finansējumu un tā ietekmi uz valsts uz pašvaldību budžetiem. Vēršam uzmanību, ka atbilstoši Ministru kabineta 2014.gada 2.decembra noteikumu Nr.737 “Attīstības plānošanas dokumentu izstrādes un ietekmes izvērtēšanas noteikumi” (turpmāk - noteikumi Nr.737) 25.6. apakšpunktam, plāns ietver pasākumu izpildei pieejamo, kā arī papildus nepieciešamo finansējumu, pievienojot </w:t>
            </w:r>
            <w:r w:rsidR="00000000" w:rsidRPr="00000000" w:rsidDel="00000000">
              <w:rPr>
                <w:u w:val="single"/>
                <w:rtl w:val="0"/>
              </w:rPr>
              <w:t xml:space="preserve">detalizētus aprēķinus par ietekmi uz valsts budžetu un pašvaldību budžetiem</w:t>
            </w:r>
            <w:r w:rsidR="00000000" w:rsidRPr="00000000" w:rsidDel="00000000">
              <w:rPr>
                <w:rtl w:val="0"/>
              </w:rPr>
              <w:t xml:space="preserve"> atbilstoši normatīvajam aktam par tiesību akta sākotnējās ietekmes izvērtēšanas kārtību. Lūdzam skatīt arī noteikumu Nr. 737 2.pielikumu.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plāna projekts ir precizējams atbilstoši noteikumu Nr. 737 25.5. un 25.7. apakšpunktam, norādot termiņus pasākumu īstenošanai ar precizitāti </w:t>
            </w:r>
            <w:r w:rsidR="00000000" w:rsidRPr="00000000" w:rsidDel="00000000">
              <w:rPr>
                <w:u w:val="single"/>
                <w:rtl w:val="0"/>
              </w:rPr>
              <w:t xml:space="preserve">līdz pusgadam</w:t>
            </w:r>
            <w:r w:rsidR="00000000" w:rsidRPr="00000000" w:rsidDel="00000000">
              <w:rPr>
                <w:rtl w:val="0"/>
              </w:rPr>
              <w:t xml:space="preserve">, kā arī par pasākumu īstenošanu </w:t>
            </w:r>
            <w:r w:rsidR="00000000" w:rsidRPr="00000000" w:rsidDel="00000000">
              <w:rPr>
                <w:u w:val="single"/>
                <w:rtl w:val="0"/>
              </w:rPr>
              <w:t xml:space="preserve">atbildīgās institūcijas un līdzatbildīgās institūcijas</w:t>
            </w:r>
            <w:r w:rsidR="00000000" w:rsidRPr="00000000" w:rsidDel="00000000">
              <w:rPr>
                <w:rtl w:val="0"/>
              </w:rPr>
              <w:t xml:space="preserve"> (šobrīd no 1.pielikuma nav saprotams, kura īsti ir atbildīgā un kura līdzatbildīgā institūcija). Vēršam uzmanību, ka par pasākumu īstenošanu nevar noteikt kā atbildīgās vai līdzatbildīgās institūcijas iedzīvotājus, uzņēmumus, zvejniekus, kuģu un atpūtas laivu īpašniekus/operatorus, komersantus u.c. Tāpat nav saprotams, kas ir domāts ar u.c. atbildīgām un līdzatbildīgām institūcijām. Plāna projektā ietvertajiem atbildīgajiem un līdzatbildīgajiem, kā arī pasākumiem (termiņiem)  ir jābūt skaidri noteiktiem, lai būtu saprotami gan veicamie pasākumi, gan tie, kas tos īstenos. Līdz ar to plāna projekts ir precizējams.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Plāna 7.pielikumu un precizēto 1.pielikumu.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(KPR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"Kopsavilkuma apraksts par to, kā atjauninājumā ņemta vērā turpmākā sociālekonomiskā attīstība un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mijiedarbība ar klimata pārmaiņām (ja nepieciešams)." - Programmas saikne ar klimata pārmaiņām netika vērtēta."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Piekrastes pašvaldībām ir virkne uzdevumu un pienākumu saistībā ar gan ar starptautisko, gan ar nacionālo klimatneitralitātes un klimatnoturības mērķu sasniegšanu. Izvirzot mērķus, plānojot pasākumus LJVS sasniegšanā līdz 2027.gadam, to saikni ar klimata pārmaiņām, izvērtējumu un nepieciešamos pasākumus noteikti būtu ieteicams iekļaut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politikas pamatnostādnēs ir prasība visām piekrastes pašvaldībām līdz 2024.gadam izstrādāt un ieviest pašvaldību pielāgošanās klimata pārmaiņām stratēgijas. Ņemot vēra to, ka tieši piekrastes pašvaldībām šiem plāniem jābūt gataviem jau 2024.gadā, to nozīme un ietekme uz labu jūras vides stāvokli var tikt uzskatīta par nozīmīgu, vērā ņemamu un tas var sekmēt programmas laba jūras vides stāvokļa panākšanai 2022.-2027.g. izvirzīto mērķu sasniegšanu, iespējams, izmaksu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Plāna precizēto 1.tabulu un 2.1.apakšnodaļu, kā arī 1.pielikumu.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programmā minēto pasākumu izpildei nepieciešamais finansējums nav aprēķināts, minēti tikai indikatīvie finanšu avoti bez  aprēķiniem par iespējamajām izmaksām, līdz ar to nav iespējams secināt, vai paredzētos pasākumus vispār būs iespējams īstenot. Lūdzam veikt aprēķinus par nepieciešamo finansējumu un tā ietekmi uz valsts uz pašvaldību budžetiem.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7.pielikumu un precizēto 1.pielikumu.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plāna 1.pielikuma pasākuma izvirzītā mērķa sasniegšanai "</w:t>
            </w:r>
            <w:r w:rsidR="00000000" w:rsidRPr="00000000" w:rsidDel="00000000">
              <w:rPr>
                <w:b w:val="1"/>
                <w:rtl w:val="0"/>
              </w:rPr>
              <w:t xml:space="preserve">(2a) JVM5 PP23"</w:t>
            </w:r>
            <w:r w:rsidR="00000000" w:rsidRPr="00000000" w:rsidDel="00000000">
              <w:rPr>
                <w:rtl w:val="0"/>
              </w:rPr>
              <w:t xml:space="preserve"> punktā (6. lpp.) kolonnu "Darbības rezultāts (DR)" atbilstoši plāna 6. pielikumā “Pasākuma pamatojums” atbilstošajam pasākumam "</w:t>
            </w:r>
            <w:r w:rsidR="00000000" w:rsidRPr="00000000" w:rsidDel="00000000">
              <w:rPr>
                <w:b w:val="1"/>
                <w:rtl w:val="0"/>
              </w:rPr>
              <w:t xml:space="preserve">(2a) JVM5 PP22" </w:t>
            </w:r>
            <w:r w:rsidR="00000000" w:rsidRPr="00000000" w:rsidDel="00000000">
              <w:rPr>
                <w:rtl w:val="0"/>
              </w:rPr>
              <w:t xml:space="preserve">punktā (17. lpp.) piedāvātajā redakcijā, jo Satiksmes ministrijas ieskatā ir būtiski ietvert plāna 6. pielikumā norādīto informāciju, ņemot vērā to, ka tikai uz informācijas apkopošanas/monitoringa pamata būtu veicamas atbilstošas informācijas kampaņas.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 Īstenota informācijas apkopošana/monitorings par atpūtas kuģu izmantotajām pret-apauguma krāsām un īstenoti informācijas un izglītošanas pasākumi saistībā ar atpūtas kuģu izmantotajām pret-apauguma krāsām.”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projektu atbilstoši Ministru kabineta 2014.gada 2.decembra noteikumos Nr.737 “Attīstības plānošanas dokumentu izstrādes un ietekmes izvērtēšanas noteikumi” iekļautajiem nosacījumiem un pievienot informāciju par pasākumu izpildei pieejamo, kā arī papildus nepieciešamo finansējumu, pievienojot detalizētus aprēķinus par ietekmi uz valsts budžetu un pašvaldību budžetiem atbilstoši normatīvajam aktam par tiesību akta sākotnējās ietekmes izvērtēšanas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Plāna 7.pielikumu un precizēto 1.pielikumu.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6.pielikums. Pasākumu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2008. gada 29. janvāra noteikumu Nr.49 "Noteikumi par kuģu drošību" 742.3. apakšpunktā lietoto terminoloģiju, lūdzam plāna 6.pielikuma pasākuma LJVS panākšanai "</w:t>
            </w:r>
            <w:r w:rsidR="00000000" w:rsidRPr="00000000" w:rsidDel="00000000">
              <w:rPr>
                <w:b w:val="1"/>
                <w:rtl w:val="0"/>
              </w:rPr>
              <w:t xml:space="preserve">(2a) P3"</w:t>
            </w:r>
            <w:r w:rsidR="00000000" w:rsidRPr="00000000" w:rsidDel="00000000">
              <w:rPr>
                <w:rtl w:val="0"/>
              </w:rPr>
              <w:t xml:space="preserve"> punktā (12.lpp.) aizstāt vārdus "kuģu tehniskajiem ūdeņiem" ar vārdiem "kuģu pelēkajiem ūdeņiem".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6.pielikums. Pasākumu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kuģu bruto tilpība ir bezdimensiju lielums, lūdzam plāna 6.pielikuma pasākuma LJVS panākšanai "(</w:t>
            </w:r>
            <w:r w:rsidR="00000000" w:rsidRPr="00000000" w:rsidDel="00000000">
              <w:rPr>
                <w:b w:val="1"/>
                <w:rtl w:val="0"/>
              </w:rPr>
              <w:t xml:space="preserve">2b) JVM5 PP25" </w:t>
            </w:r>
            <w:r w:rsidR="00000000" w:rsidRPr="00000000" w:rsidDel="00000000">
              <w:rPr>
                <w:rtl w:val="0"/>
              </w:rPr>
              <w:t xml:space="preserve">punktā (18.lpp.) 3.rindkopā aizstāt vārdus un skaitli “ar BT zem 500 GT” ar vārdiem un skaitli  “ar bruto tilpību mazāku par 500”.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1.pielikuma pasākuma izvirzītā mērķa sasniegšanai "</w:t>
            </w:r>
            <w:r w:rsidR="00000000" w:rsidRPr="00000000" w:rsidDel="00000000">
              <w:rPr>
                <w:b w:val="1"/>
                <w:rtl w:val="0"/>
              </w:rPr>
              <w:t xml:space="preserve">(2a) JVM5 PP22"</w:t>
            </w:r>
            <w:r w:rsidR="00000000" w:rsidRPr="00000000" w:rsidDel="00000000">
              <w:rPr>
                <w:rtl w:val="0"/>
              </w:rPr>
              <w:t xml:space="preserve"> punktā (6.lpp.) 3.kolonnā svītrot atsauci uz SM, jo nav saprotams, ko SM atbilstoši kompetencei minētā pasākuma izpildes nodrošināšanai varētu veikt.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plāna 1.pielikuma pasākuma izvirzītā mērķa sasniegšanai "</w:t>
            </w:r>
            <w:r w:rsidR="00000000" w:rsidRPr="00000000" w:rsidDel="00000000">
              <w:rPr>
                <w:b w:val="1"/>
                <w:rtl w:val="0"/>
              </w:rPr>
              <w:t xml:space="preserve">(2a) JVM3 PP18"</w:t>
            </w:r>
            <w:r w:rsidR="00000000" w:rsidRPr="00000000" w:rsidDel="00000000">
              <w:rPr>
                <w:rtl w:val="0"/>
              </w:rPr>
              <w:t xml:space="preserve"> punktā (4.lpp.) paredzētā pasākuma formulējumu nepieciešams redakcionāli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1.pielikuma pasākuma izvirzītā mērķa sasniegšanai "</w:t>
            </w:r>
            <w:r w:rsidR="00000000" w:rsidRPr="00000000" w:rsidDel="00000000">
              <w:rPr>
                <w:b w:val="1"/>
                <w:rtl w:val="0"/>
              </w:rPr>
              <w:t xml:space="preserve">(2a) JVM3 PP18"</w:t>
            </w:r>
            <w:r w:rsidR="00000000" w:rsidRPr="00000000" w:rsidDel="00000000">
              <w:rPr>
                <w:rtl w:val="0"/>
              </w:rPr>
              <w:t xml:space="preserve"> punktā (4.lpp.) kolonnā “Atbildīgā iestāde un iesaistītās iestādes” svītrot LJA , jo nav saprotams, kādu informāciju LJA vajadzētu sniegt.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1.pielikuma pasākuma izvirzītā mērķa sasniegšanai "</w:t>
            </w:r>
            <w:r w:rsidR="00000000" w:rsidRPr="00000000" w:rsidDel="00000000">
              <w:rPr>
                <w:b w:val="1"/>
                <w:rtl w:val="0"/>
              </w:rPr>
              <w:t xml:space="preserve">(2a) JVM3 PP17"</w:t>
            </w:r>
            <w:r w:rsidR="00000000" w:rsidRPr="00000000" w:rsidDel="00000000">
              <w:rPr>
                <w:rtl w:val="0"/>
              </w:rPr>
              <w:t xml:space="preserve"> punktā (4.lpp.) kolonnā “Atbildīgā iestāde un iesaistītās iestādes” svītrot atsauci uz SM un LJA  jo nav saprotams, kādu informāciju SM un LJA vajadzētu sniegt.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2008. gada 29. janvāra noteikumu Nr.49 "Noteikumi par kuģu drošību" 742.3. apakšpunktā lietoto terminoloģiju, lūdzam plāna 1.pielikuma pasākuma izvirzītā mērķa sasniegšanai "</w:t>
            </w:r>
            <w:r w:rsidR="00000000" w:rsidRPr="00000000" w:rsidDel="00000000">
              <w:rPr>
                <w:b w:val="1"/>
                <w:rtl w:val="0"/>
              </w:rPr>
              <w:t xml:space="preserve">(2a) JVM3 PP17" </w:t>
            </w:r>
            <w:r w:rsidR="00000000" w:rsidRPr="00000000" w:rsidDel="00000000">
              <w:rPr>
                <w:rtl w:val="0"/>
              </w:rPr>
              <w:t xml:space="preserve">punktā (4.lpp.) 1.kolonnā aizstāt vārdus "kuģu tehniskajiem ūdeņiem" ar vārdiem "kuģu pelēkajiem ūdeņiem".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1.pielikuma pasākuma izvirzītā mērķa sasniegšanai "</w:t>
            </w:r>
            <w:r w:rsidR="00000000" w:rsidRPr="00000000" w:rsidDel="00000000">
              <w:rPr>
                <w:b w:val="1"/>
                <w:rtl w:val="0"/>
              </w:rPr>
              <w:t xml:space="preserve">(2a) JVM1 PP11" </w:t>
            </w:r>
            <w:r w:rsidR="00000000" w:rsidRPr="00000000" w:rsidDel="00000000">
              <w:rPr>
                <w:rtl w:val="0"/>
              </w:rPr>
              <w:t xml:space="preserve">punktā (3.lpp.) 1. un 3.kolonnā jēdzienu "atpūtas laivu" aizstāt ar jēdzienu "atpūtas kuģu" atbilstoši Vides politikas pamatnostādnēs 2021.-2027.gadam lietotajai terminoloģijai.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minētā jēdziena lietojumu arī plāna 1.pielikuma pasākuma izvirzītā mērķa sasniegšanai "</w:t>
            </w:r>
            <w:r w:rsidR="00000000" w:rsidRPr="00000000" w:rsidDel="00000000">
              <w:rPr>
                <w:b w:val="1"/>
                <w:rtl w:val="0"/>
              </w:rPr>
              <w:t xml:space="preserve">(2a) JVM5 PP22" </w:t>
            </w:r>
            <w:r w:rsidR="00000000" w:rsidRPr="00000000" w:rsidDel="00000000">
              <w:rPr>
                <w:rtl w:val="0"/>
              </w:rPr>
              <w:t xml:space="preserve">punktā un "</w:t>
            </w:r>
            <w:r w:rsidR="00000000" w:rsidRPr="00000000" w:rsidDel="00000000">
              <w:rPr>
                <w:b w:val="1"/>
                <w:rtl w:val="0"/>
              </w:rPr>
              <w:t xml:space="preserve">(2a) JVM5 PP23"</w:t>
            </w:r>
            <w:r w:rsidR="00000000" w:rsidRPr="00000000" w:rsidDel="00000000">
              <w:rPr>
                <w:rtl w:val="0"/>
              </w:rPr>
              <w:t xml:space="preserve"> 3.kolonnā, kā arī citviet plāna 1.pielikumā.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Plānu "Pasākumu programma laba jūras vides stāvokļa panākšanai 2022.-2027. gadā" (turpmāk – plāns)Apstiprināt Plānu "Pasākumu programma laba jūras vides stāvokļa panākšanai 2022.-2027. gadā" (turpmāk –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Ministru kabineta rīkojuma projekta 1.punktu.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Plānu "Pasākumu programma laba jūras vides stāvokļa panākšanai 2023.-2027. gadā" (turpmāk – plāns).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Vides aizsardzības un reģionālās attīstības ministriju un tās padotības iestādes atbilstoši to kompetencei par atbildīgajām institūcijām plāna īstenošanā, Zemkopības ministriju un Satiksmes ministriju un to padotības iestādes atbilstoši to kompetencei par līdzatbildīgajām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precizēt rīkojuma projekta 2.punktā ietvērto formulējumu "Satiksmes ministriju un to padotības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Satiksmes ministrijas padotības iestādes ir norādītas Ministru kabineta 2003.gada 29.aprīļa noteikumu Nr.242 “Satiksmes ministrijas nolikums” 24.punktā. Saskaņā ar plāna 1.pielikumā minēto, Satiksmes ministrijas padotībā esošo iestāžu līdzatbildība vai iesaiste pasākumu realizācijā nav paredzēta.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Vides aizsardzības un reģionālās attīstības ministriju un tās padotības iestādes atbilstoši to kompetencei par atbildīgajām institūcijām plāna īstenošanā, Zemkopības ministriju un Satiksmes ministriju atbilstoši to kompetencei par līdzatbildīgajām institūcijām.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3.pielikumā “Novērtējums riskam nesasniegt jūras vides mērķus un labu jūras vides stāvokli (LJVS)”  jau pirms 3.2.- 3.5. tabulām (3.-5.lp.) norādīt tajās lietoto saīssinājumu PBDE, PFOS, TBT atšifrējumu (nevis sniegt atšifrējumu  tikai 11.lp.)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3.pielikumu. Saīsinājumu PBDE, PFOS, TBT atšifrējums sniegts pie tabulas.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katra 2.pielikumā “Plānotie pasākumi citu esošo politiku ietvaros ar pozitīvu ietekmi uz jūras vidi” pieminētā dokumenta konkrētos pasākumus un  precizēt visus formulējumus, kas veidoti kā “Pasākumi, kas izriet no [...]” (piemēram “Pasākumi, kas izriet no “ES Bioloģiskās daudzveidības stratēģijas 2030””). Uzskatām, ka nepieciešams precīzi norādīt pasākumus, nevis vispārīgi atsaukties uz dokumentu. Turklāt formulējums “izriet no” norāda uz iespējamām individuālām  interpretācijām.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formulējumi. Detalizēta analīze un informācija ir pieejama EJZF projekta atskaitēs, uz ko ir norāde pielikuma ievada daļā, zemsvītras piezīmēs ir norāde uz avotu.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1.pielikumā “Kopsavilkums par 2022.- 2027. gadā nepieciešamajiem pasākumiem jūras vides mērķu sasniegšanai un LJVS panākšanai un saglabāšanai” iekļaut atsevišķu kolonnu “Nr.p.k.”, kur norādīt vienkāršāku pasākumu numerāciju, lai atvieglotu orientēšanos dokumentā.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ņemts vērā, 2024.gadā uzsākot nākamā perioda, aktualizētās pasākumu programmas izstrādi.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veidot akronīmus arī tādiem vārdu savienojumiem, kas viegli un organiski iekļaujas valodas struktūrā, piemēram, LJVS- labs jūras vides stāvoklis, JVM - jūras vides mērķis, ISS - invazīvās svešās sugas, ņemot vērā, ka akronīmus un abreviatūras būtu jāveido vieglākai teksta saprotamībai.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 - 2027.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dokumenta tekstā novērst situāciju, ka abreviatūru atšifrējumi ir iekļauti gan saīsinājumu sarakstā, gan dokumenta pamatttekstā (piemēram,  abreviatūra “LHEI - Daugavpils Universitātes aģentūra “Latvijas Hidroekoloģijas institūts”” ir iekļauta 3.lp. sadaļā “Izmantotie saīsinājumi” un arī 5.lp minēts : “[..]Latvijas Hidroekologijas institūta (turpmāk – LHEI) [..]”. Vēl piemērs - sadaļā “Izmantotie saīsinājumi” iekļauts šāds: VARAM  - Vides aizsardzības un reģionālās attīstības ministrija, bet 5.lp. - Vides aizsardzības un reģionālās attīstības ministrija (turpmāk –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jāpiezīmē, ka abreviatūru atšifrējumiem nevajadzētu atšķirties). Tāpat arī lūdzam novērst situāciju, ka akronīmi un abreviatūras dokumenta tekstā tiek atšifrētas vairākkārt (piemēram, BJRP; VPP2027; JVM; LJVS; Direktīva).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Precizēta VARAM abreviatūra plānā (Minsitrija), vienlaikus saglabājot arī VARAM, jo tāda izmantota pielikumos, piemēram, 1.pielikumā, kur norādītas atbildīgās iestādes. Akronīmi un abreviatūras dokumenta pielikumu tekstā tiek atšifrētas vairākkārt, lai atvieglotu teksta uztveri, lasot pielikumus neatkarīgi no pamatdokumenta.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plāna 7.pielikumā pasākumam “JVM1 PP1” precizēt ailē “Turpmāk ik gadu (ja pasākuma izpilde nav terminēta)” sniegto informāciju un norādīt tajā “0”, ņemot vērā, ka pasākums ir terminēts un īstenojams līdz 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visi pasākumi, t.sk. pasākums JVM1 PP1, ir terminēti.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plāna 7.pielikuma ailē “Vidēja termiņa budžeta ietvara likumā plānotais finansējums” pārskatīt sniegto informāciju 2024. un 2025.gadam un aizpildīt ailes, norādot tajās attiecīgo vērtību, proti, izvērtēt, vai tiešām pasākumiem, kuriem 2023.gada budžetā ir ieplānots finansējums, tas vairs nav ieplānots budžetā turpmākajiem gadiem, bet ir pieprasāms papildus.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Konkrētajiem pasākumiem finansējums turpmākajiem gadiem ir pieprasāms papildus.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(KPR - 16.05.2023.)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4.nodaļā Teritoriālā perspektīva (22 lpp.) ir norāde uz plānošanas dokumentu „Piekrastes telpiskās attīstības pamatnostādnēs 2011.-2017. gadam”, kurš zaudējis spēku (saskaņā ar Attīstības plānošanas sistēmas likums 13.panta otro punktu "(2) Attīstības plānošanas dokuments zaudē spēku, ja beidzies tā darbības termiņš vai tas ar tiesību aktu tiek atzīts par spēku zaudējušu".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nepieciešamību turpināt atsaukties uz šo dokumentu.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norādi attiecībā uz plānošanas dokumentu „Piekrastes telpiskās attīstības pamatnostādnēs 2011.-2017. gadam” (dokumenta 4.nodaļā Teritoriālā perspektīva (22 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(KPR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šajā dokumentā un visos pielikumos ir izmantoti daudz saīsinājumi, bet tie atšifrēti tikai vienuviet - plāna "Pasākumu programma laba jūras vides stāvokļa panākšanai 2022.-2027. gadā" sākumā - papildināt šo sarakstu arī ar visu 6 pielikumu tekstā minētajiem saīsinājumiem. Vai arī izveidot izmantoto saīsinājumu sarakstu katra pielikuma sākumā. Esošais saīsinājumu saraksts ir nepilnīgs, piedāvātie atšifrējumi visos 7 dokumentos nepārskatāmi.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programmā izmantoto saīsinājumu sarakstu ar: EJZF, EJZAF, ZRAP-2027, NAP-2027, HELCOM BJRP 2021, DAP, JSD, SBJR, SIVN, JTP, AJT, SAP, IJP, VPP2027, JVM EP, JVM PP, RV, BIOR, LOB, VVD, ZM, NVO, LIFE, LVAF, IMO, SM, EM, IZM,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(KPR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KPR KOMENTĀRS/ IEBILDUMS: </w:t>
            </w:r>
            <w:r w:rsidR="00000000" w:rsidRPr="00000000" w:rsidDel="00000000">
              <w:rPr>
                <w:rtl w:val="0"/>
              </w:rPr>
              <w:t xml:space="preserve">zemāk pieminēto pasākumu īstenošanā svarīgi ņemt vērā piekrastes telpiskās attīstības politikas mērķi - ekonomiski aktīva, daudzfunkcionāla telpa, kurā tiek īstenota laba pārvaldība un klimata pārmaiņu ietekme, antropogēnā slodze tiek mazināta ar kvalitatīvas infrastruktūras izveidi. Īpaši uzsveram, ka ir svarīgi rast risinājumus dabas aizsadzības, tūrisma un kopumā ekonomikas interešu saskaņošanai, kā arī nodrošināt savlaicīgu piekrastes pašvaldību iesaisti, nodrošinot </w:t>
            </w:r>
            <w:r w:rsidR="00000000" w:rsidRPr="00000000" w:rsidDel="00000000">
              <w:rPr>
                <w:rtl w:val="0"/>
              </w:rPr>
              <w:t xml:space="preserve">koordinētu piekrastes sabiedriskās infrastruktūras attīstības plānošanu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JVM1 EP2 Īstenot pasākumus, kas paredzēti “Prioritāro rīcību programmā Natura 2000 tīklam Latvijā (2021–2027)” saistībā ar jūras bioloģisko daudzveidību ietekmējošām slodzēm, tajā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(pēdējais punkts, esošā redakcija) </w:t>
            </w:r>
            <w:r w:rsidR="00000000" w:rsidRPr="00000000" w:rsidDel="00000000">
              <w:rPr>
                <w:rtl w:val="0"/>
              </w:rPr>
              <w:t xml:space="preserve">īstenot pasākumus saistībā ar piekrastes biotopu atjaunošanu un aizsardzību, antropogēnās slodzes mazināšanu no lieliem publiskiem pasākumiem un tūrisma infrastruktūras attīstības piekrastē.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JVM1 EP3 Īstenot pilotprojektu trīs piekrastes ĪADT atpūtnieku piekļuves ierobežošanai piekrastē ligzdojošiem putniem nozīmīgās vietās un periodā (no 1.aprīļa līdz 1.augustam dabas liegumā “Ovīši” (Irbes grīvā) un Slīteres nacionālajā parkā (Ķikana grīvā) un no 1.maija līdz 1.augustam Dabas parkā “Piejūra” (Gaujas grīvā)).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KPR KOMENTĀRS/ IEBILDUMS:</w:t>
            </w:r>
            <w:r w:rsidR="00000000" w:rsidRPr="00000000" w:rsidDel="00000000">
              <w:rPr>
                <w:rtl w:val="0"/>
              </w:rPr>
              <w:t xml:space="preserve"> attiecībā uz zemāk pieminēto pasākumu īstenošanu ipaši uzsveram, ka ir svarīgi rast risinājumus dabas aizsadzības un tūrisma interešu saskaņošanai, kā arī nodrošināt savlaicīgu piekrastes pašvaldību iesaisti, nodrošinot </w:t>
            </w:r>
            <w:r w:rsidR="00000000" w:rsidRPr="00000000" w:rsidDel="00000000">
              <w:rPr>
                <w:rtl w:val="0"/>
              </w:rPr>
              <w:t xml:space="preserve">koordinētu piekrastes sabiedriskās infrastruktūras attīstības plānošanu un īstenošanu, nēmot vērā, ka tūrisma sezona sakrīt ar ligzdošanas periodu. Svarīgi saskaņot rekreācijas aktivitāšu ierobežojumus ar Valsts ilgtermiņa tematisko plānojumu Baltijas jūras piekrastes publiskās infrastruktūras attīstībai, Piekrastes telpiskās attīstības pamatnostādnēm un piekrastes pašvaldībām (to attīstības plānošanas dokumentos ietvertajām rīcībām, investīciju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 JVM1 PP4 Ligzdojošo putnu aizsardzībai noteikt rekreācijas aktivitāšu ierobežojumus ligzdošanai nozīmīgās vietās un periodā (maija sākums – jūlija beigas), īstenot ierobežojumu ievērošanas kontroli un monitoringu pasākuma efektivitātes novērtēšanai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KPR KOMENTĀRS/ IEBILDUMS: </w:t>
            </w:r>
            <w:r w:rsidR="00000000" w:rsidRPr="00000000" w:rsidDel="00000000">
              <w:rPr>
                <w:rtl w:val="0"/>
              </w:rPr>
              <w:t xml:space="preserve">attiecībā uz zemāk minēto pasākumu, lūgums sniegt skaidrojumu vai precizēt redakciju, t.i., pasākums paredz izvērtējuma veikšanu par nepieciešamajiem tehnoloģiskajiem uzlabojumiem Latvijas ostās, attiecīgi kā indikatīvais finansējuma avots ir minēts "Ostu finansējums". Vai ostu finansējums paredzēts izvērtējumam vai reāliem tehnoloģiskajiem uzlabojumiem?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 JVM3 PP18 Veikt izvērtējumu nepieciešamībai pēc uzlabojumiem Latvijas ostās, lai panāktu atbilstu labākajām pieejamām tehnoloģijām un praksei attiecībā uz minetālmēslu pārkraušanu un uzglabāšanu ostās, lai novērstu biogēnu piesārņojumu.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KPR KOMENTĀRS/ IEBILDUMS: </w:t>
            </w:r>
            <w:r w:rsidR="00000000" w:rsidRPr="00000000" w:rsidDel="00000000">
              <w:rPr>
                <w:rtl w:val="0"/>
              </w:rPr>
              <w:t xml:space="preserve">attiecībā uz zemāk minēto pasākumu, lūgums sniegt skaidrojumu vai precizēt redakciju, 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paredz izvērtējuma veikšanu, attiecīgi kā indikatīvais finansējuma avots ir minēts "Ostu finansējums". Vai ostu finansējums paredzēts izvērtējumam vai reāliem pasākumiem pēc izvērtējuma veikšanas?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 JVM5 PP21 Veikt izvērtējumu esošajam regulējumam ostu padziļināšanai, izņemtās grunts izvietošanai un darbībām ar piesārņotu grunti, lai novērstu tādu bīstamo piesārņojošo vielu nonākšanu jūras vidē, kas rada risku neatbilstībai LJVS.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KPR KOMENTĀRS/ IEBILDUMS: </w:t>
            </w:r>
            <w:r w:rsidR="00000000" w:rsidRPr="00000000" w:rsidDel="00000000">
              <w:rPr>
                <w:rtl w:val="0"/>
              </w:rPr>
              <w:t xml:space="preserve">attiecībā uz zemāk minēto pasākumu, lūgums sniegt skaidrojumu vai precizēt redakciju, t.i., pasākums paredz vadlīniju izstrādi, attiecīgi kā indikatīvais finansējuma avots ir minēts "pašvaldību budžets". </w:t>
            </w:r>
            <w:r w:rsidR="00000000" w:rsidRPr="00000000" w:rsidDel="00000000">
              <w:rPr>
                <w:rtl w:val="0"/>
              </w:rPr>
              <w:t xml:space="preserve">Vai no pašvaldību budžetiem paredzēta vadlīniju izstrāde vai arī tas attiektos uz pasākumu īstenošanu pēc vadlīniju izstrādes (ja tā, tad jāprecizē pasākuma (2a) JVM6 PP29 redakcija un attiecīgi detalizētāk jāizvērtē pasākumi, kuri attiektos uz pašvaldībām un to budžetu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 JVM6 PP29 Izstrādāt vadlīnijas pašvaldībām jūru piesārņojošo atkritumu samazināšanas pasākumu noteikšanai pašvaldību plānošanas/normatīvajos dokumentos.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3"/>
              <w:gridCol w:w="1512"/>
              <w:gridCol w:w="1229"/>
              <w:tblGridChange w:id="0">
                <w:tblGrid>
                  <w:gridCol w:w="33"/>
                  <w:gridCol w:w="1512"/>
                  <w:gridCol w:w="1229"/>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NPK (1)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Esošā redakcija (2)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Priekšlikums, piedāvātā redakcija (3)</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(1b) JVM1 EP2 Īstenot pasākumus, kas paredzēti “Prioritāro rīcību programmā Natura 2000 tīklam Latvijā (2021–2027)” saistībā ar jūras bioloģisko daudzveidību ietekmējošām slodzēm, tajā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(pēdējais punkts) īstenot pasākumus saistībā ar piekrastes biotopu atjaunošanu un aizsardzību, antropogēnās slodzes mazināšanu no lieliem publiskiem pasākumiem un tūrisma infrastruktūras attīstības piekrastē.</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Priekšlikums: pēdējo punktu papildināt ar boldēto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īstenot pasākumus saistībā ar piekrastes biotopu atjaunošanu un aizsardzību, antropogēnās slodzes mazināšanu no lieliem publiskiem pasākumiem un tūrisma infrastruktūras attīstību piekrastē, </w:t>
                  </w:r>
                  <w:r w:rsidR="00000000" w:rsidRPr="00000000" w:rsidDel="00000000">
                    <w:rPr>
                      <w:sz w:val="24"/>
                      <w:b w:val="1"/>
                      <w:rtl w:val="0"/>
                    </w:rPr>
                    <w:t xml:space="preserve">saskaņojot izvēlētos pasākumus ar Valsts ilgtermiņa tematisko plānojumu Baltijas jūras piekrastes publiskās infrastruktūras attīstībai, Piekrastes telpiskās attīstības pamatnostādnēm un piekrastes pašvaldībām un to attīstības plānošanas dokumentos ietverto.</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(1b) JVM1 EP3 Īstenot pilotprojektu trīs piekrastes ĪADT atpūtnieku piekļuves ierobežošanai piekrastē ligzdojošiem putniem nozīmīgās vietās un periodā (no 1.aprīļa līdz 1.augustam dabas liegumā “Ovīši” (Irbes grīvā) un Slīteres nacionālajā parkā (Ķikana grīvā) un no 1.maija līdz 1.augustam Dabas parkā “Piejūra” (Gaujas grīvā)).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Priekšlikums: pēdējo punktu papildināt ar boldēto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(1b) JVM1 EP3 Īstenot pilotprojektu trīs piekrastes ĪADT atpūtnieku piekļuves ierobežošanai piekrastē ligzdojošiem putniem nozīmīgās vietās un periodā (no 1.aprīļa līdz 1.augustam dabas liegumā “Ovīši” (Irbes grīvā) un Slīteres nacionālajā parkā (Ķikana grīvā) un no 1.maija līdz 1.augustam Dabas parkā “Piejūra” (Gaujas grīvā)), </w:t>
                  </w:r>
                  <w:r w:rsidR="00000000" w:rsidRPr="00000000" w:rsidDel="00000000">
                    <w:rPr>
                      <w:sz w:val="24"/>
                      <w:b w:val="1"/>
                      <w:rtl w:val="0"/>
                    </w:rPr>
                    <w:t xml:space="preserve">tai skaitā sagatavojot detalizētu sociāli-ekonomisko izvērtējumu, atspoguļot tūrisma nozares un dabas aizsardzības interešu ekonomiski finansiālos ieguvumus un zaudējumus, tai skaitā izstrādājot risinājumu piedāvājumus.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(2a) JVM3 PP18 Veikt izvērtējumu nepieciešamībai pēc uzlabojumiem Latvijas ostās, lai panāktu atbilstu labākajām pieejamām tehnoloģijām un praksei attiecībā uz minetālmēslu pārkraušanu un uzglabāšanu ostās, lai novērstu biogēnu piesārņojumu.</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Priekšlikums: precizēt finansējuma avotu vai attiecīgi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Paskaidrojums: pasākums paredz izvērtējuma veikšanu par nepieciešamajiem tehnoloģiskajiem uzlabojumiem Latvijas ostās, attiecīgi kā indikatīvais finansējuma avots ir minēts "Ostu finansējums". Vai ostu finansējums paredzēts izvērtējumam vai reāliem tehnoloģiskajiem uzlabojumiem?</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(2a) JVM5 PP21 Veikt izvērtējumu esošajam regulējumam ostu padziļināšanai, izņemtās grunts izvietošanai un darbībām ar piesārņotu grunti, lai novērstu tādu bīstamo piesārņojošo vielu nonākšanu jūras vidē, kas rada risku neatbilstībai LJVS.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Priekšlikums: precizēt finansējuma avotu vai attiecīgi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Paskaidrojums: pasākums paredz izvērtējuma veikšanu, attiecīgi kā indikatīvais finansējuma avots ir minēts "Ostu finansējums". Vai ostu finansējums paredzēts izvērtējumam vai reāliem pasākumiem pēc izvērtējuma veikšanas?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(2a) JVM6 PP29 Izstrādāt vadlīnijas pašvaldībām jūru piesārņojošo atkritumu samazināšanas pasākumu noteikšanai pašvaldību plānošanas/normatīvajos dokumentos.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Priekšlikums: precizēt finansējuma avotu vai attiecīgi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Paskaidrojums: pasākums paredz vadlīniju izstrādi, attiecīgi kā indikatīvais finansējuma avots ir minēts "pašvaldību budžets". </w:t>
                  </w:r>
                  <w:r w:rsidR="00000000" w:rsidRPr="00000000" w:rsidDel="00000000">
                    <w:rPr>
                      <w:sz w:val="24"/>
                      <w:rtl w:val="0"/>
                    </w:rPr>
                    <w:t xml:space="preserve">Vai no pašvaldību budžetiem paredzēta vadlīniju izstrāde vai arī tas attiektos uz pasākumu īstenošanu pēc vadlīniju izstrādes (ja tā, tad jāprecizē pasākuma (2a) JVM6 PP29 redakcija un attiecīgi detalizētāk jāizvērtē pasākumi, kuri attiektos uz pašvaldībām un to budžetu izdevumiem?</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precizēto plānu un tā 1.pielikumu. Attiecībā uz piekļuves ierobežošanu piekrastē ligzdojošiem putniem nozīmīgās vietās un tā sasaisti ar Valsts ilgtermiņa tematisko plānojumu Baltijas jūras piekrastes publiskās infrastruktūras attīstībai, Piekrastes telpiskās attīstības pamatnostādnēm un piekrastes pašvaldībām (to attīstības plānošanas dokumentos ietvertajām rīcībām, investīciju projektiem) VARAM skaidro un sadarbībā ar Dabas aizsardzības pārvaldi (turpmāk - DAP) sniedz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Vietas, kas norobežojamas putnu aizsardzībai, neatrodas kādā no attīstāmo vietu sarakstā minētajām vietām. Tuvākajās vietās, piemēram, Sīkragā paredzēta valsts autoceļa pārbūve un Brīvdabas saieta vietas infrastruktūras elementu uzstādīšana.  Informācija par antropogēno slodzi un plānotajiem pasākumiem tās mazināšanai atrodama arī Piekrastes pašvaldību attīstības plānošanas dokumentos. Piemēram, Ventspils valstspilsētas pašvaldības un Ventspils novada pašvaldības kopīgā ilgtspējīgas attīstības stratēģija līdz 2030.gadam un Attīstības programmā 2021-2027.gadam, minēts, ka Irbes ieteka jūrā ir  viena no tūristu visnoslogotākajām vietām Ventspils novadā. Attīstības programmas Investīciju plānā plānota Baltijas jūras piekrastes vienotā dabas un kultūras mantojuma saglabāšana un ilgtspējīga attīstība, izveidojot publisko infrastruktūru - apvienotos gājēju un veloceliņus (t.sk. integrācija EuroVelo10 tīklā); izbūvējot laipas, lai nodrošinātu piekļuvi jūrai; uzstādot informācijas stendus un citus labiekārtojuma elementus, tostarp krastu erozijas un smilšu sanesumu mazināšanai nepieciešamo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Detalizētāka informācija pieejama pētījumā “Baltijas jūras piekrastes apmeklējuma, tā radītās slodzes uz vidi un infrastruktūras izvērtējumā pašvaldību teritoriālo vienību griezumā”. Pētījumā norādīts, ka kritiski liela apmeklētāju koncentrācija ir Irbes grīvā, lai arī vietas apmeklētība ir regulēta ar sezonāla dabas aizsardzības lieguma ieviešanu (grīvu aizliegts apmeklēt putnu ligzdošanas sezonas laikā līdz 15. jūlijam), apmetnes vietā Irbes grīvā nav pamanāmu norāžu par šo sezonālo liegumu. Tā izpilde faktiski netiek nodrošināta un DAP uzsāka pilotprojekta veidā ar mērķi ierobežot ar normatīvajiem aktiem noteiktā sezonas lieguma robežas un aicināt apmeklētājiem ievērot noteikumus. Problemātiska ir mašīnu braukšana kāpu zonā, ignorējot dažviet izliktās mehāniskās barjeras (norobežojumu vai akmeņus). Irbes grīva ir iecienīta ilglaicīgai telšu būvēšanai un citi atpūtnieki tur pavada pat nedēļu. Esošie dabiskie biotopi nav tik noturīgi pret šādu pārmērīgu antropogēno slodzi, veidojas plaši smilšaini laukumi ar degradētu zemsedzi. Irbes grīvas apkaimē identificētas vismaz 15 ugunskuru vietās, no kurām tikai daļa ir labiekārtota un legāla. Plašākā apkārtnē tiek izvākta sausā koksne ugunskuru malkas vajadzībām. Koka laipu iekārtošanai  detālas norādes dotas dabas lieguma “Ovīši” dabas aizsardzības plānā. Kopējais nākotnē pieļaujamo laipu skaits dabas lieguma teritorijā, atbilstoši dabas aizsardzības plānam ir 21 laipa, ar kopējo garumu — 1500 m. Vairākas no plānotajām vietām ir ar salīdzinoši mazu antropogēno slodzi un nav prioritāras. Teritorija, kur vēl bez Miķeļtorņa kā prioritāri attīstāmās vietas šāds pasākums būtu visaktuālākais, ir Irbes grīvas kreisais krasts (Plašāk Lielirbe atzīmēta kā prioritāri attīstāmā vieta). Tajā rekomendējams izveidot vienu vai divas laipas, kas novirzītu apmeklētājus uz liedagu pirms pamestās ēkas, lai ligzdošanas sezonas laikā samazinātu traucējumu putniem, kā arī ierobežotu vēja eroziju teritorijā starp priekškāpas valni un Irbes upi. Irbes grīvā iespējams rekonstruēt pamesto ēku, izveidojot skatu platformu teritorijas pārskatīšanai, neejot līdz Irbes grīvai un tādējādi samazinot traucējumu putnu ligzdošanas laikā. Irbes grīvas antropogēnās pārslodzes problēma būtu risināma kompleksi, jo šajā vietā arī vides pārkāpuma kontroļu ir maz un tas nav labākais veids plānošanas kļūdu cēloņu novēršanai. Šī vieta būtu slēdzama apmeklēšanai ar automašīnām pilnībā, ļaujot (slēdzama barjera) tur piekļūt tikai laivu braucienu operatoriem kanoe laivu loģistikas nodrošināšanai. Vietas kapacitāte pieļauj to izmantot pārgājienu, velobraucēju un laivu braucēju atpūtnieku vajadzībām, kamēr autotūristiem ir pieejamas daudzas citas alternatīvas. To var paralēli risināt ar atbilstošākas piekļuves ceļa un stāvlaukuma rekonstrukciju Irbes upes kreisajā krastā, taču tad kompleksi attīstot arī noeju līdz jūrai, skatu platformu un norobežojumu gājēju iešanas aizliegumam Irbes grīvas apkaimē atbilstoši sezonālajam liegumam.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izsaka šādu viedokli par priekšlikumiem pasākumu formulējumiem: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minētajiem pasākumiem jāuzsver, ka plānošanas dokumenti nevar ignorēt normatīvajos aktos noteiktās prasības. t.i., ievērot esošo ĪADT izveides mērķus un ja tiek konstatētas negatīvas ietekmes, ieviest pasākumus, lai antropogēno slodzi mazinātu. Valsts ilgtermiņa tematiskajā plānojumā Baltijas jūras piekrastes publiskās infrastruktūras attīstībai šie apsvērumi jau ir ietverti un minēti, piemēram 46.punktā (Piekraste ir publiski pieejama. Atsevišķām vietām, piemēram, ĪADT stingrā režīma zonā un sezonas liegumos (sezonāli ierobežojumi), ražošanas teritorijām, ostu teritoriju daļām u.c., pamatojoties uz normatīvo regulējumu vai pašvaldību teritorijas plānojumiem, var tikt noteikta ierobežota piekļuve.). Arī stratēģiskajā mērķī Nr.1 jau norādīts “(50) 1. Vienots piekrastes publiskās infrastruktūras tīkls, kas līdzsvaro dabas aizsardzības un ekonomikas intereses, veicinot ekonomisko aktivitāti, mazina sezonalitātes ietekmi, nodrošina piekrastes vērtību saglabāšanu un pielāgošanos klimata pārmaiņām.” Savukārt turpat minēti vairāki nosacījumi, kas jāņem vērā, attīstot prioritārās vietas, tai skaitā, 69. punktā minēts, ka “Attīstāmo vietu aktivitāšu īstenošanā pašvaldībām vai citiem attīstītājiem jāievēro šādi nosacījumi: - gadījumos, kad aktivitātes rada draudus īpaši aizsargājamiem biotopiem un īpaši aizsargājamo augu un dzīvnieku sugu dzīvotņu pastāvēšanai, kā arī plašu smilšu platību atsegšanas risku, kas var veicināt eolo procesu attīstību, jāveic detalizētāku aktivitāšu teritorijas izpēti un alternatīvu izvērtējumu; (..).” Savukārt Piekrastes telpiskās attīstības pamatnostādnēm ir beidzies termiņš (izstrādātas laika posmam līdz 2017.gadam). Abos minētajos plānojumos jau ir minēts, ka jāņem vērā dabas aizsardzības intereses. Līdz ar to KPR priekšlikums nav saprotams.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otro priekšlikumu, ka jāsagatavo sociālekonomiskais izvērtējums, nav saprotama priekšlikuma būtība, jo šie ir spēkā esoši ierobežojumi, kas noteikti ar normatīvajiem aktiem, kuri jāievēro. Tos nosakot, jau ir bijusi iespējamo risinājumu izvērtēšana. Aizsargājamās dabas teritorijās, kas ir Natura 2000 teritorijas, Likumā par ietekmes uz vidi novērtējumu un likumā Par īpaši aizsargājamām dabas teritorijām jau ir ietverti pamatprincipi, t.i., Natura 2000 teritorijās plānojot apsaimniekošanas un attīstības pasākumus, sabalansē citas intereses, taču nav pieļaujami tādi pasākumi, kas apdraud dabas vērtību, kuru aizsardzībai teritorija izveidota, aizsardzību. Attiecīgi neatkarīgi no sociālekonomiskiem aprēķiniem,  no dabas aizsardzības viedokļa nav pieļaujams atbalstīt aktivitātes, kas vēl vairāk apdraudētu dabas vērtības. Risinājumi un alternatīvas tiek piedāvāti izstrādājot dabas aizsardzības plānus, un daudzām piekrastes teritorijām tādi jau ir izstrādāti.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pasākumu numerāciju 1. un 6. pielikumā, jo tā nesakrīt.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1.pielikuma pasākuma izvirzītā mērķa sasniegšanai "(</w:t>
            </w:r>
            <w:r w:rsidR="00000000" w:rsidRPr="00000000" w:rsidDel="00000000">
              <w:rPr>
                <w:b w:val="1"/>
                <w:rtl w:val="0"/>
              </w:rPr>
              <w:t xml:space="preserve">2b) JVM5 PP26"</w:t>
            </w:r>
            <w:r w:rsidR="00000000" w:rsidRPr="00000000" w:rsidDel="00000000">
              <w:rPr>
                <w:rtl w:val="0"/>
              </w:rPr>
              <w:t xml:space="preserve"> punktā (6.lpp.) precizēt vārdus "jūras transporta un infrastruktūras nozarēs". Atbilstoši Ministru kabineta 2003.gada 29.aprīļa noteikumu Nr.242 “Satiksmes ministrijas nolikums” 1.punktā minētajam transporta nozare tostarp ietver arī jūrniecības apakšnozari.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1.pielikuma pasākuma izvirzītā mērķa sasniegšanai "</w:t>
            </w:r>
            <w:r w:rsidR="00000000" w:rsidRPr="00000000" w:rsidDel="00000000">
              <w:rPr>
                <w:b w:val="1"/>
                <w:rtl w:val="0"/>
              </w:rPr>
              <w:t xml:space="preserve">(1b) JVM3 EP8"</w:t>
            </w:r>
            <w:r w:rsidR="00000000" w:rsidRPr="00000000" w:rsidDel="00000000">
              <w:rPr>
                <w:rtl w:val="0"/>
              </w:rPr>
              <w:t xml:space="preserve"> punktā (4.lpp.) ietverto atsauci uz ES direktīvu aizstāt ar atsauci uz Latvijas normatīvajiem aktiem, ar kuru minētā direktīva ir pārņemta, jo ES direktīvas nav tieši piemērojamas.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iespēju precizēt / papildināt plāna 1.pielikuma tabulas 3.kolonnu "Atbildīgā iestāde un iesaistītās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atsevišķā kolonnā izdalīt informāciju par atbildīgajām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vārdus "iesaistītās iestādes", jo šajā kolonnā ir norādītas personas, kas nav iestādes (piemēram, zvejnieki, ostas, kuģu / laivu īpašnieki)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izvērtēt iespēju paredzēt informāciju par līdzatbildīgajām institūcijām, līdzīgi, kā tas paredzēts Vides politikas pamatnostādnēs 2021.-2027.gadam.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2.1. apakšnodaļā ES Stratēģijas Baltijas jūras reģiona saīsinājumu - ESSBJR, kā arī vēršam uzmanību, ka ESSBJR Rīcības plāna rīcībās (actions) nav politikas jomas "Klimats". Vienlaikus lūdzam ietvert norādi uz politikas jomu "Kuģošana" (Ship), kuras darbība ir vērsta uz tīras kuģošanas veicināšanu, atbilstoši precizējot informāciju plāna 2.1. apakšnodaļā.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plāna 2.1. apakšnodaļā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iespēju robežās attiecīgi precizējot, kādu Eiropas Savienības (turpmāk - ES) fondu finansējumu plānots piesaistīt plāna 1.pielikumā "Kopsavilkums par 2022.-2027.gadā nepieciešamajiem pasākumiem jūras vides mērķu sasniegšanai un LJVS panākšanai un saglabāšanai" (turpmāk - 1.pielikums) izvirzīto mērķu sasniegšanai. Vēršam uzmanību, ka no šobrīd norādītās informācijas 1.pielikumā nav viennozīmīgi skaidri izsekojams, kuru pasākumu īstenošanai plānots piesaistīt finansējumu ES kohēzijas politikas programmas 2021.-2027.gadam ietvaros. Tāpat vēršam uzmanību, ka ES 2021.-2027.gada plānošanas periodā ar ES finansējuma atbalstu tiek īstenotas arī citas investīciju programmas un atbalsta pasākumi, t.sk. Zemkopības ministrijas administrētais kopējās lauksaimniecības politikas stratēģiskais plāns un Eiropas Jūrlietu un zivsaimniecības fonda investīcijas.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sadaļā "Izmantotie saīsinājumi" pieteikts saīsinājums "ESI fondi" nevis "ES fondi", attiecīgi lūdzam pārskatīt un, kur nepieciešams, precizēt lietotos saīsinājumus.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 Riska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“pelāģiskie biotopi” ar vārdiem “pelaģiskie biotopi”.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nav ietverts vārda “lieltips”skaidrojums. Lūdzam aizstāt vārdus “gultnes biotopu lieltips” ar vārdiem “galvenie bentosa biotopu veidi” vai skaidrot minētā vārda nozīmi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plānā ietvertā vārda “hidromorfoloģisks”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22-TA-3596</w:t>
    </w:r>
    <w:r>
      <w:br/>
    </w:r>
    <w:r w:rsidR="00000000" w:rsidRPr="00000000" w:rsidDel="00000000">
      <w:rPr>
        <w:rtl w:val="0"/>
      </w:rPr>
      <w:t xml:space="preserve">07.07.2023. 12.39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22-TA-3596</w:t>
    </w:r>
    <w:r>
      <w:br/>
    </w:r>
    <w:r w:rsidR="00000000" w:rsidRPr="00000000" w:rsidDel="00000000">
      <w:rPr>
        <w:rtl w:val="0"/>
      </w:rPr>
      <w:t xml:space="preserve">07.07.2023. 12.39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Izziņa_22-TA-3596.docx</dc:title>
</cp:coreProperties>
</file>

<file path=docProps/custom.xml><?xml version="1.0" encoding="utf-8"?>
<Properties xmlns="http://schemas.openxmlformats.org/officeDocument/2006/custom-properties" xmlns:vt="http://schemas.openxmlformats.org/officeDocument/2006/docPropsVTypes"/>
</file>