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25-TA-1088: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austrumu pierobežas sociālekonomiskās attīstības un drošības stiprināšanas tematiskās komitejas paveikto mērķu sasniegšanā no 2024.gada 30.aprīļa līdz 2025.gada 4.aprīlim un turpmāk iecerēto 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Viedās administrācijas un reģionālās attīstības ministrijas izstrādāto informatīvo ziņojumu “Par Latvijas austrumu pierobežas sociālekonomiskās attīstības un drošības stiprināšanas tematiskās komitejas paveikto mērķu sasniegšanā no 2024.gada 30.aprīļa līdz 2025.gada 4.aprīlim un turpmāk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vērš ministrijas uzmanību, ka Latvijas austrumu pierobežas sociālekonomiskās attīstības un drošības stiprināšanai nepieciešami tieši šim mērķim izstrādāti pasākumi Pašlaik plānā ir apkopoti visi projekti, lielākoties nacionāla līmeņa, kas jau ir bijuši pieņemti pirms Austrumu pierobežas plāna izstrādes vai arī pasākumi, kas būtu ieviesti, neskatoties uz Austrumu pierobežas plānu. Savukārt Austrumu pierobežas specifiskie pasākumi un finansējums ir nepietiekams un ģeopolitiskajai situācijai neadekvāts. Austrumu pierobežai ekonomiskajai stiprināšanai veltītie pasākumi  ir jāatdala atsevišķi un jānovērtē tieši un vienīgi tikai šīs darbības. Citi plānā iekļautie pasākumi ir pieņemami zināšanai, jo tie pēc būtības šajā plānā ir iekļauti kopskatam un nav uzskatāmi par Austrumu pierobežas plāna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vienā no pirmajiem atzinumiem LTRK aicināja noteikt mērķus ar ekonomiku raksturojošiem lielumiem. Tā kā reģiona IKP tiek saņemts ar novēlošanos, privātuzņēmumu apgrozījums ir vislabākais pieejamais rādītājs, lai saprastu, vai darbības ir devušas vēlamās izmaiņas. Darbavietu skaits ir svarīgs un piesaistīto investīciju apjoms arī, taču bez apgrozījuma monitoringa, ekonomikas situācija nebūs adekvāti novērtējama. LTRK uzstājīgi turpina aicināt noteikt un vienoties par privātuzņēmumu apgrozījuma mērķi, jo tad arī plāna autori būs spiesti izvērtēt Austrumu pierobežas specifisko papildus pasākumu patieso pienesumu. Diemžēl pašlaik izskatās, ka piedāvātie specifiskie pasākumi nav pietiekami, lai risinātu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ministriju kopā ar valdības partneriem izstrādāt mērķētus pasākumus Latvijas austrumu pierobežai, lai nodrošinātu šajās teritorijās ekonomisko aktivitāti un veicinātu drošību. Spēcīga Latvijas austrumu pierobeža ir visas valsts nepieciešamība, līdz ar to LTRK aicina atkārtoti izvērtēt plānā ietvertos pasākumus un to sasniedzamos rādītājus. LTRK ieskatā ir jāizstrādā pasākumi, kas sniedz risinājumus patiesajiem Austrumu pierobežas izaicinājumiem, kas nemainīgi, piemēram, ir, kāpēc skolēnam palikt studēt un būt nākotnē darba tirgū Austrumu pierobežā? Kāpēc investēt un attīstīt biznesu Austrumu pierobežā (agresorvalstu pierobežā)? Kāpēc emigrējušajām ģimenēm atgriezties Austrumu pierobežā?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viedokli. VARAM, vērtējot plāna rezultātus, papildus plānā noteiktajiem rezultatīvajiem rādītājiem izmantos uzņēmumu apgrozījuma datus atbilstoši reģioniem, kas pieejami CSP (https://data.stat.gov.lv/pxweb/lv/OSP_PUB/START__ENT__UF__UFR/UFR050). Vienlaikus norādām, ka jaunākie dati arī pašlaik pieejami par 2022.gadu, tāpat kā dati par IKP, un pašlaik uzņēmumu apgrozījuma dati nav pārrēķināti atbilstoši aktuālajām plānošanas reģionu robežām (neskar Latgales plānošanas reģionu, bet ierobežo iespējas salīdzināt ar citiem reģioniem, kam mainījušas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tika iekļauti pasākumi atbilstoši pieejamajām valsts budžeta un Eiropas Savienības fondu finansējuma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Viedās administrācijas un reģionālās attīstības ministrija (turpmāk – VARAM) izstrādāto informatīvo ziņojumu par Latvijas austrumu pierobežas sociālekonomiskās attīstības un drošības stiprināšanas tematiskās komitejas paveikto mērķu sasniegšanā no 2024. gada 30. aprīļa līdz 2025. gada 4. aprīlim un turpmāk iecerēto darbību (turpmāk – Informatīvais ziņojums)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novērtē Latvijas austrumu pierobežas sociālekonomiskās attīstības un drošības stiprināšanas tematiskā komitejas (turpmāk – Komiteja) līdz šim paveikto, īstenojot Rīcības plānā Latvijas austrumu pierobežas ekonomiskajai izaugsmei un drošības stiprināšanai 2025.–2027. gadam (turpmāk – Rīcības plāns) noteiktos uzdevumus. Lai visu Rīcības plānā noteikto uzdevumu izpilde būtu sekmīga un īstenota pēc būtības, </w:t>
            </w:r>
            <w:r w:rsidR="00000000" w:rsidRPr="00000000" w:rsidDel="00000000">
              <w:rPr>
                <w:b w:val="1"/>
                <w:rtl w:val="0"/>
              </w:rPr>
              <w:t xml:space="preserve">aicinām Komiteju par prioritāriem pasākumiem noteikt arī tos pasākumus, kas skar pilsoniskās sabiedrības stiprināšanu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1.1. pasākums un 1.2. pasākums iekļauj būtiskus uzdevumus, kas nodrošina pilnvērtīgu pilsoniskās sabiedrības un pašvaldību sadarbību, nodrošina kvalitatīvu informācijas un viedokļu apmaiņu, kā arī stiprina sabiedrības drošību, uzticību medijiem, informatīvās telpas drošību un veicina sabiedrības līdzdalības prasmju attīstību. Vēršam uzmanību, ka vairumam šo pasākumu īstenošana neprasa būtisku papildus finansējumu – tie drīzāk ir saistīti ar efektīvu ieviešanu un prakses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Pilsoniskā sabiedrība ir viens no visaptverošas valsts aizsardzības sistēmas stūrakmeņiem un tai ir būtiska loma sabiedrības mobilizēšanā un koordinēšanā, tai skaitā sabiedrības izglītošanā par potenciālām krīzēm un rīcības organizēšana krīzes situācijās. Līdz ar to ir būtiski, ka jau Rīcības plāna sākotnējās izpildes stadijās tiek pievērsta uzmanība un īstenoti uzdevumi, kas veicina pilsoniskās sabiedrības stiprināšanu un attīstību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informatīvajā ziņojumā iekļautā indikatīvā informācija par komitejas nākamo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informatīvā ziņojuma sadaļā “Būtiskākās iestrādes plāna pasākumu turpmākā īstenošanā:” sniegto informāciju par katastrofu pārvaldības centru izveidi Austrumu pierobežā, ņemot vērā, ka saskaņā ar IeM izstrādātā informatīvā ziņojuma projektā “Par katastrofu pārvaldības centru projektēšanai un būvniecībai organizēto iepirkuma procedūru rezultātu (Dobele, Jūrmala (Kauguri), Ludza, Saldus)” (25-TA-1013) norādīto iepirkums par katastrofu pārvaldības centra būvniecību Balvos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"Par Latvijas austrumu pierobežas sociālekonomiskās attīstības un drošības stiprināšanas tematiskās komitejas paveikto mērķu sasniegšanā no 2024.gada 30.aprīļa līdz 2025.gada 4.aprīlim un turpmāk iecerēto darbību" (5. lpp.) 3. sadaļā "Plana īstenošana" - iedaļas "Būtiskākie rezultāti" 9. punktā "4.3.1.3. pasākuma “Sociālo mājokļu atjaunošana vai jaunu sociālo mājokļu būvniecība” svītrot vārdus "</w:t>
            </w:r>
            <w:r w:rsidR="00000000" w:rsidRPr="00000000" w:rsidDel="00000000">
              <w:rPr>
                <w:i w:val="1"/>
                <w:rtl w:val="0"/>
              </w:rPr>
              <w:t xml:space="preserve">(tādējādi pārsniedzot plānā paredzēto apjomu - jaunu vai modernizētu sociālo mājokļu kapacitāte – 143 personas)</w:t>
            </w:r>
            <w:r w:rsidR="00000000" w:rsidRPr="00000000" w:rsidDel="00000000">
              <w:rPr>
                <w:rtl w:val="0"/>
              </w:rPr>
              <w:t xml:space="preserve">". </w:t>
            </w:r>
            <w:r w:rsidR="00000000" w:rsidRPr="00000000" w:rsidDel="00000000">
              <w:rPr>
                <w:rtl w:val="0"/>
              </w:rPr>
              <w:t xml:space="preserve">Lūdzam svītrot minētos vārdus, ņemot vēra, ka pieminētie projekti ir vēl tikai īstenošanas fāzē un atjaunojamo dzīvokļu skaits var mainīties īstenošanas laikā. Turklāt aicinām ņemt vērā, ka plāna izstrādes laikā vēl nebija noslēgti visi līgumi par projektu īstenošanu, līdz ar to šos datus salīdzināt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4.3.1.3. pasākuma “Sociālo mājokļu atjaunošana vai jaunu sociālo mājokļu būvniecība” 1.kārtas ietvaros Austrumu pierobežā šobrīd noris 8 projektu par kopējo summu 3,2 milj. euro īstenošana sociālo mājokļu atjaunošanai, plānojot atjaunot 155 dzīvokļus​ šādās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ziņojuma 3.daļas "Plāna īstenošana" sadaļas "Būtiskākie rezultāti" 3) apakšpunktu ar informāciju, ka </w:t>
            </w:r>
            <w:r w:rsidR="00000000" w:rsidRPr="00000000" w:rsidDel="00000000">
              <w:rPr>
                <w:rtl w:val="0"/>
              </w:rPr>
              <w:t xml:space="preserve">tiek izstrādāts jauns 5.1.1.9. pasākums “Objektu (patvertņu) pielāgošana un aprīkošana civilās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informatīvo ziņojumu ar papildus punktu sadaļā -  būtiskākās iestrādes plāna pasākumu turpmākā īstenošana rīcības virzienā "drošības stiprināšana".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Būtiskākās iestrādes plāna pasākumu turpmākā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 drošības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Daugavpils militārajā bāzē uzsākts darbs pie Valsts aizsardzības dienesta infrastruktūras izbūves (kazarma, ēdnīca un atbalsta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informatīvā ziņojuma sadaļas "Būtiskākās iestrādes plāna pasākumu turpmākā īstenošanā" rīcības virziena "Drošības stiprināšana" (6.lpp.) iv. punktā teikumu "Balvi, Krāslava, Ludza, Rēzekne - iepirkumi par katastrofu pārvaldības centru būvniecību nav noslēgušies", izsakot to šādā redakcijā: "Balvi, Krāslava, Ludza, Rēzekne - notiek būvdarbu iepirkuma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par būtiskākajiem plāna īstenošanas rezultātiem pie rīcības virziena "Drošības stiprināšana" (3.lpp.) norādīts, ka pabeigta trīs jaunu katastrofu pārvaldības centru būvniecība (Dagda, Ilūkste, Daugavpils) no plānotajiem 11 Austrumu pierobežā, uzlabojot dienestu reaģēšanas spēja. Ņemot vērā, ka šobrīd arī Līvānos ir pabeigta jaunā katastrofu pārvaldības centra būvniecība, objekts ir nodots pasūtītājam un lietotājiem tiks nodots 2025. gada jūnijā, lūdzam precizēt minēto informatīvā ziņojuma sadaļu, norādot, ka Austrumu pierobežā pabeigta četru jaunu katastrofu pārvaldības centru būvniecība. Attiecīgi precizēt arī informatīvā ziņojuma sadaļā "Būtiskākās iestrādes plāna pasākumu turpmākā īstenošanā" rīcības virziena "Drošības stiprināšana" (6.lpp.) iv.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Pabeigta četru jaunu katastrofu pārvaldības centru būvniecība (Dagda, Ilūkste, Daugavpils, Līvāni) no plānotajiem 11 Austrumu pierobežā, uzlabojot dienestu reaģēšanas 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25-TA-1088</w:t>
    </w:r>
    <w:r>
      <w:br/>
    </w:r>
    <w:r w:rsidR="00000000" w:rsidRPr="00000000" w:rsidDel="00000000">
      <w:rPr>
        <w:rtl w:val="0"/>
      </w:rPr>
      <w:t xml:space="preserve">29.05.2025. 14.00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25-TA-1088</w:t>
    </w:r>
    <w:r>
      <w:br/>
    </w:r>
    <w:r w:rsidR="00000000" w:rsidRPr="00000000" w:rsidDel="00000000">
      <w:rPr>
        <w:rtl w:val="0"/>
      </w:rPr>
      <w:t xml:space="preserve">29.05.2025. 14.00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Izziņa_25-TA-1088.docx</dc:title>
</cp:coreProperties>
</file>

<file path=docProps/custom.xml><?xml version="1.0" encoding="utf-8"?>
<Properties xmlns="http://schemas.openxmlformats.org/officeDocument/2006/custom-properties" xmlns:vt="http://schemas.openxmlformats.org/officeDocument/2006/docPropsVTypes"/>
</file>