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23-TA-2768: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Pasākumu plāns atbalsta sniegšanai Ukrainas civiliedzīvotājiem Latvijas Republikā 2024. 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atbalsta sniegšanai Ukrainas civiliedzīvotājiem Latvijas Republikā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pārskatīt plāna projektā iekļautos pasākumus un samazināt indikatīvi nepieciešamā finansējuma apmēru un precizēt anotācijas pielikumos iekļautos aprēķinus, atbilstoši precizējot arī anotācijas 3. sadaļu, nepārsniedzot  likuma “Par valsts budžetu 2024.gadam un budžeta ietvaru 2024., 2025. un 2026.gadam” 69. panta pirmajā daļā noteikto (šim mērķim rezervēto) finansējuma apjomu. Vienlaikus vēršam uzmanību, ka no budžeta resora “74. Gadskārtējā valsts budžeta izpildes procesā pārdalāmais finansējums” programmas 17.00.00 “Finansējums Ukrainas civiliedzīvotāju atbalsta likumā noteikto pasākumu īstenošanai” 2023.gadā uz 13.12.2023., ministrijām un citām centrālajām valsts iestādēm faktiski pārdalītā finansējuma apmērs ir 62 359 640 euro. Savukārt saskaņā ar Ministru kabinetā pieņemtajiem lēmumiem Ukrainas civiliedzīvotāju atbalsta likumā noteikto pasākumu īstenošanai 2023. gadā ir paredzēts pārdalīt finansējumu 75 792 226 euro apmērā, līdz ar to nav saprotams pamatojums 2024. gadā plānot lielāku nepieciešamā finansējuma apmēru, ņemot vērā, ka netiek paredzēts ievērojami lielāks Ukrainas civiliedzīvotāju skaits, kas uzturēsies Latvijā. Attiecīgi lūdzam papildināt MK rīkojuma projekta 5.punktu, tā beigās iekļaujot vārdus “nepārsniedzot šā rīkojuma 4. punktā minēto 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Ministrijām, kuras iesaistītas pasākumu plāna īstenošanā, normatīvajos aktos noteiktajā kārtībā sagatavot un attiecīgajam ministram iesniegt Ministru kabinetā rīkojuma projektu par finanšu līdzekļu piešķiršanu no budžeta resora "74. Gadskārtējā valsts budžeta izpildes procesā pārdalāmais finansējums"  programmā 17.00.00 “Finansējums Ukrainas civiliedzīvotāju atbalsta likumā noteikto pasākumu īstenošanai”  plānotā finansējuma atbilstoši faktiski nepieciešamajiem izdevumiem, nepārsniedzot šā rīkojuma 4. punktā minēto finansējuma apmēru.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plāna projekta sagatavošanas procesā visas iesaistītās institūcijas vairākkārt pārskatīja projekta īstenošanai nepieciešamā finansējuma apmēru, to būtiski samazinot. līdz 80 882 175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Finanšu ministrijas sniegtajai informācijai (uz 13.12.2023), saskaņā ar Ministru kabinetā pieņemtajiem lēmumiem Ukrainas civiliedzīvotāju atbalsta likumā noteikto pasākumu īstenošanai 2023. gadā ir paredzēts pārdalīt finansējumu 78 322 595 </w:t>
            </w:r>
            <w:r w:rsidR="00000000" w:rsidRPr="00000000" w:rsidDel="00000000">
              <w:rPr>
                <w:i w:val="1"/>
                <w:rtl w:val="0"/>
              </w:rPr>
              <w:t xml:space="preserve">euro</w:t>
            </w:r>
            <w:r w:rsidR="00000000" w:rsidRPr="00000000" w:rsidDel="00000000">
              <w:rPr>
                <w:rtl w:val="0"/>
              </w:rPr>
              <w:t xml:space="preserve"> apmērā. Turklāt, ievērojot 2024. prognozēto bēgļu skaita pieaugumu, finanšu aprēķins par papildu nepieciešamo finansējumu 2024. gadā nevar tikt samazināts.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 "Par valsts budžetu 2024. gadam un budžeta ietvaru 2024., 2025. un 2026. gadam"  69. panta otrajai daļai: finanšu ministram ir tiesības palielināt šajā likumā noteikto apropriāciju šā panta pirmajā daļā minētajā programmā Ukrainas civiliedzīvotāju atbalsta likumā noteikto pasākumu īstenošanai atbilstoši Ministru kabineta apstiprinātajam pasākumu plānam atbalsta sniegšanai Ukrainas civiliedzīvotājiem Latvijas Republikā 2024. gadā un palielināt šā likuma 33. pantā noteikto maksimālo valsts parādu 2024. gada beigās un paplašināt valdības rīcības pieļaujamās robežas valdības saistību izpildei, ja ir pieņemts attiecīgs Ministru kabineta lēmums un Saeimas Budžeta un finanšu (nodokļu) komisija piecu darba dienu laikā no attiecīgās informācijas saņemšanas dienas ir to izskatījusi un nav iebildusi pret apropriācijas palielinājumu.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Institūcijas finansējumu 2024. gadā pieprasīs atbilstoši faktiski nepieciešamajiem izdevumiem. Tādējādi uzskatām, ka, ja pasākumu plāna atbalsta sniegšanai Ukrainas civiliedzīvotājiem Latvijas Republikā  2024. gadā ieviešanas gaitā radīsies nepieciešamība  finansēt pasākumus, pārsniedzot likumprojekta "Par valsts budžetu 2024. gadam un budžeta ietvaru 2024., 2025. un 2026. gadam"  69. panta pirmajā daļā noteikto finansējuma apmēru (70 000 000 euro), ir iespējams piemērot likumprojekta "Par valsts budžetu 2024. gadam un budžeta ietvaru 2024., 2025. un 2026. gadam"  69. panta otrajā un trešajā daļā noteikto procedūru par budžeta resora "74. Gadskārtējā valsts budžeta izpildes procesā pārdalāmais finansējums” programmā 17.00.00 “Finansējums Ukrainas civiliedzīvotāju atbalsta likumā noteikto pasākumu īstenošanai” noteiktās apropriācijas palielināšanas iespējām.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atbalsta sniegšanai Ukrainas civiliedzīvotājiem Latvijas Republikā 2024. gadam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Pasākumu plānu atbalsta sniegšanai Ukrainas civiliedzīvotājiem Latvijas Republikā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(GPB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Izglītības un zinātnes ministriju Pasākumu plāna 6.9. pasākumā nodrošināt valsts apmaksātas latviešu valodas mācības arī tiem Ukrainas civiliedzīvotāju bērniem (līdz 17 gadu vecumam), kuri nav reģistrēti Latvijas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pašreizējā pieeja, kas neparedz šādu kursu esamību Ukrainas civiliedzīvotāju bērniem, būtiski mazina viņu iespējas iegūt izglītību profesionālajās izglītības iestādēs, vidējās izglītības iestādēs, kā arī augstākās izglītības iestādēs un rada ievērojamu atstumtības risku. Ņemot vērā, ka Ukrainas civiliedzīvotāju bērniem šobrīd nav pienākuma apmeklēt Latvijas izglītības iestādes, izvēle turpināt mācības Ukrainas izglītības iestādēs attālināti nedrīkst būt par iemeslu tam, ka bērni nevar pilnvērtīgi iekļauties Latvijas izglītības iestādēs jebkurā izglītības posmā valodas nezināšanas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norāda, ka Izglītības likuma 2</w:t>
            </w:r>
            <w:r w:rsidR="00000000" w:rsidRPr="00000000" w:rsidDel="00000000">
              <w:rPr>
                <w:vertAlign w:val="superscript"/>
                <w:rtl w:val="0"/>
              </w:rPr>
              <w:t xml:space="preserve">1</w:t>
            </w:r>
            <w:r w:rsidR="00000000" w:rsidRPr="00000000" w:rsidDel="00000000">
              <w:rPr>
                <w:rtl w:val="0"/>
              </w:rPr>
              <w:t xml:space="preserve">) nosaka, ka  formālā izglītība ir  sistēma, kas ietver pamatizglītības, vidējās izglītības un augstākās izglītības pakāpes, kuru programmu apguvi apliecina valsts atzīts izglītības vai profesionālās kvalifikācijas dokuments, kā arī izglītības un profesionālās kvalifikācijas dokuments.  Savukārt 14</w:t>
            </w:r>
            <w:r w:rsidR="00000000" w:rsidRPr="00000000" w:rsidDel="00000000">
              <w:rPr>
                <w:vertAlign w:val="superscript"/>
                <w:rtl w:val="0"/>
              </w:rPr>
              <w:t xml:space="preserve">1</w:t>
            </w:r>
            <w:r w:rsidR="00000000" w:rsidRPr="00000000" w:rsidDel="00000000">
              <w:rPr>
                <w:rtl w:val="0"/>
              </w:rPr>
              <w:t xml:space="preserve">)  nosaka, ka neformālā izglītība ir  ārpus formālās izglītības organizēta interesēm un pieprasījumam atbilstoša izglītojoša darbība. Izglītības likuma 46.pantā noteikts, ka neformālās izglītības programmas dod iespēju personai visa mūža garumā neatkarīgi no iepriekš iegūtās izglītības apgūt jaunas un pilnveidot esošās kompetences atbilstoši personības izaugsmes interesēm, valsts vai darba devēja pieprasījumam. Neformālās izglītības programmas izstrādā to īstenotāji. Atļauju neformālās izglītības programmas īstenošanai izsniedz vai to anulē attiecīgās administratīvās teritorijas pašvaldība Ministru kabineta noteiktajā kārtībā. Normatīvais regulējums nenosaka, ka Izglītības un zinātnes ministrija organizē jebkāda veida kursus izglītojamajiem, tajā skaitā valsts apmaksātas latviešu valodas nodarbības.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atbalsta sniegšanai Ukrainas civiliedzīvotājiem Latvijas Republikā 2024. gadam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Ministrijām, kuras iesaistītas pasākumu plāna īstenošanā, normatīvajos aktos noteiktajā kārtībā sagatavot un attiecīgajam ministram iesniegt Ministru kabinetā rīkojuma projektu par finanšu līdzekļu piešķiršanu no budžeta resora "74. Gadskārtējā valsts budžeta izpildes procesā pārdalāmais finansējums"  programmā 17.00.00 “Finansējums Ukrainas civiliedzīvotāju atbalsta likumā noteikto pasākumu īstenošanai”  plānotā finansējuma atbilstoši faktiski nepieciešamajiem izdevumiem.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MK rīkojuma projekta 5. punktu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Ministrijām, kuras iesaistītas pasākumu plāna īstenošanā, normatīvajos aktos noteiktajā kārtībā sagatavot un attiecīgajam ministram iesniegt Ministru kabinetā rīkojuma projektu par finanšu līdzekļu piešķiršanu no budžeta resora "74. Gadskārtējā valsts budžeta izpildes procesā pārdalāmais finansējums"  programmā 17.00.00 “Finansējums Ukrainas civiliedzīvotāju atbalsta likumā noteikto pasākumu īstenošanai”  plānotā finansējuma atbilstoši faktiski nepieciešamajiem izdevumiem, nepārsniedzot šā rīkojuma 4. punktā minēto 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 "Par valsts budžetu 2024. gadam un budžeta ietvaru 2024., 2025. un 2026. gadam"  69. panta otrajai daļai: finanšu ministram ir tiesības palielināt šajā likumā noteikto apropriāciju šā panta pirmajā daļā minētajā programmā Ukrainas civiliedzīvotāju atbalsta likumā noteikto pasākumu īstenošanai atbilstoši Ministru kabineta apstiprinātajam pasākumu plānam atbalsta sniegšanai Ukrainas civiliedzīvotājiem Latvijas Republikā 2024. gadā un palielināt šā likuma 33. pantā noteikto maksimālo valsts parādu 2024. gada beigās un paplašināt valdības rīcības pieļaujamās robežas valdības saistību izpildei, ja ir pieņemts attiecīgs Ministru kabineta lēmums un Saeimas Budžeta un finanšu (nodokļu) komisija piecu darba dienu laikā no attiecīgās informācijas saņemšanas dienas ir to izskatījusi un nav iebildusi pret apropriācijas palielinājumu.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projekta sagatavošanas procesā visas iesaistītās institūcijas vairākkārt pārskatīja projekta īstenošanai nepieciešamā finansējuma apmēru, to būtiski samazinot.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Institūcijas finansējumu 2024. gadā pieprasīs atbilstoši faktiski nepieciešamajiem izdevumiem. Tādējādi uzskatām, ka, ja pasākumu plāna atbalsta sniegšanai Ukrainas civiliedzīvotājiem Latvijas Republikā  2024. gadā ieviešanas gaitā radīsies nepieciešamība  finansēt pasākumus, pārsniedzot likumprojekta "Par valsts budžetu 2024. gadam un budžeta ietvaru 2024., 2025. un 2026. gadam"  69. panta pirmajā daļā noteikto finansējuma apmēru (70 000 000</w:t>
            </w:r>
            <w:r w:rsidR="00000000" w:rsidRPr="00000000" w:rsidDel="00000000">
              <w:rPr>
                <w:i w:val="1"/>
                <w:rtl w:val="0"/>
              </w:rPr>
              <w:t xml:space="preserve"> euro</w:t>
            </w:r>
            <w:r w:rsidR="00000000" w:rsidRPr="00000000" w:rsidDel="00000000">
              <w:rPr>
                <w:rtl w:val="0"/>
              </w:rPr>
              <w:t xml:space="preserve">), ir iespējams piemērot likumprojekta "Par valsts budžetu 2024. gadam un budžeta ietvaru 2024., 2025. un 2026. gadam"  69. panta otrajā un trešajā daļā noteikto procedūru par budžeta resora "74. Gadskārtējā valsts budžeta izpildes procesā pārdalāmais finansējums” programmā 17.00.00 “Finansējums Ukrainas civiliedzīvotāju atbalsta likumā noteikto pasākumu īstenošanai” noteiktās apropriācijas palielināšanas iespējām.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Ministrijām, kuras iesaistītas pasākumu plāna īstenošanā, normatīvajos aktos noteiktajā kārtībā sagatavot un attiecīgajam ministram iesniegt Ministru kabinetā rīkojuma projektu par finanšu līdzekļu piešķiršanu no budžeta resora "74. Gadskārtējā valsts budžeta izpildes procesā pārdalāmais finansējums"  programmā 17.00.00 “Finansējums Ukrainas civiliedzīvotāju atbalsta likumā noteikto pasākumu īstenošanai”  plānotā finansējuma atbilstoši faktiski nepieciešamajiem izdevumiem.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atbalsta sniegšanai Ukrainas civiliedzīvotājiem Latvijas Republikā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(GPB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realizētu izglītības sistēmas pieejamību pamatizglītības, vidējās izglītības, profesionālās izglītības un augstākās izglītības pakāpēs atbilstoši Satversmes 112. pantā nostiprinātajām tiesībām uz izglītību, nepieciešams novērst šķēršļus un radīt vienlīdzīgas izglītības iespējas visās izglītības pakāpēs Ukrainas civiliedzīvotāju bērniem, kuri nav reģistrēti Latvijas izglītības iestādēs. Lai nodrošinātu pilnvērtīgu iesaisti  Latvijas izglītības sistēmā, nepieciešams nodrošināt atbilstošas latviešu valodas mācības. Aicinām veidot valsts programmu, kas paredz mērķētu finansējumu latviešu valodas mācību nodrošināšanai minētajai mērķgrupai. Šobrīd līdzīgi ir veidota programma latviešu valodas apguvei pieaugušajiem Ukrainas civiliedzīvotājiem (to ievieš Sabiedrības integrācijas fonds) un bezdarbniekiem un strādājošajiem, lai veicinātu iekļaušanos darba tirgū Latvijā (to ievieš Nodarbinātības valsts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Izglītības un zinātnes ministriju nodrošināt šādas mērķētas, valsts apmaksātas latviešu valodas mācības arī tiem Ukrainas civiliedzīvotāju bērniem, kuri nav reģistrēti Latvijas izglītības iestādēs.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norāda, ka Izglītības likuma 21) nosaka, ka  formālā izglītība ir  sistēma, kas ietver pamatizglītības, vidējās izglītības un augstākās izglītības pakāpes, kuru programmu apguvi apliecina valsts atzīts izglītības vai profesionālās kvalifikācijas dokuments, kā arī izglītības un profesionālās kvalifikācijas dokuments.  Savukārt 141)  nosaka, ka neformālā izglītība ir  ārpus formālās izglītības organizēta interesēm un pieprasījumam atbilstoša izglītojoša darbība. Izglītības likuma 46.pantā noteikts, ka neformālās izglītības programmas dod iespēju personai visa mūža garumā neatkarīgi no iepriekš iegūtās izglītības apgūt jaunas un pilnveidot esošās kompetences atbilstoši personības izaugsmes interesēm, valsts vai darba devēja pieprasījumam. Neformālās izglītības programmas izstrādā to īstenotāji. Atļauju neformālās izglītības programmas īstenošanai izsniedz vai to anulē attiecīgās administratīvās teritorijas pašvaldība Ministru kabineta noteiktajā kārtībā. Normatīvais regulējums nenosaka, ka Izglītības un zinātnes ministrija organizē jebkāda veida kursus izglītojamajiem, tajā skaitā valsts apmaksātas latviešu valodas nodarbības.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atbalsta sniegšanai Ukrainas civiliedzīvotājiem Latvijas Republikā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(GPB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finansējuma samazinājums Pasākumu plāna 6.9. pasākumam plānots, ņemot vērā izlietoto finansējumu 2023. gadā, vēlamies norādīt, ka 2023. gadā finansējums programmai "Neformālās izglītības pasākumi, t.sk. latviešu valodas apguve, Ukrainas bērniem un jauniešiem" tika piešķirts 2023. gada 25. aprīlī, bet programmas īstenošana sākta 2023. gada maijā, nevis gada sākumā. Lai nodrošinātu neformālās izglītības nepārtrauktību, nepieciešams piešķirt finansējumu neformālo pasākumu programmai jau 2024. gada sākumā, paredzot atbilstošu finansējumu pasākumiem visa gada garumā.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nemazināt Pasākumu plāna 6.9. pasākumam “Atbalsts neformālās izglītības pasākumu nodrošināšanai, tajā skaitā latviešu valodas apguvei” paredzēto finansējumu 2024. gadā, salīdzinot ar 2023. gadā plānoto.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norāda, ka 2024.gadā pasākumam tiek plānots sabalansēts finansējums, ņemot vērā izlietoto finansējumu 2023.gadā, atbilstoši pašvaldību  pieprasījumam un nodrošinātajiem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Jaunākajā biedrības "Gribu palīdzēt bēgļiem" atzinumā minētais komentārs iesniegts kā priekšlikums, biedrība iebildumu atcēlusi.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atbalsta sniegšanai Ukrainas civiliedzīvotājiem Latvijas Republikā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(GPB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finansējuma samazinājums Pasākumu plāna 9.6. pasākumam plānots, ņemot vērā izlietoto finansējumu 2023. gadā, vēlamies norādīt, ka 2023. gadā finansējums atbalsta programmai nometņu organizēšanai tika piešķirts 2023. gada 22. maijā, nevis gada sākumā. Lai nodrošinātu pasākuma nepārtrauktību, nepieciešams tam piešķirt finansējumu jau 2024. gada sākumā, paredzot atbilstošu finansējumu pasākumiem visa gada garumā.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nemazināt Pasākumu plāna 9.6. pasākumam “Dienas nometnes (3 dienas), kas ietver izglītojošus pasākumus, un socializēšanās diennakts nometnes (5 dienas), kas ietver kultūrorientāciju, izglītojošos pasākumus, sporta un tehnikas (piemēram, robotikas) nodarbības” paredzēto finansējumu 2024. gadā, salīdzinot ar 2023. gadā plānoto.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norāda, ka 2024.gadā pasākumam tiek plānots sabalansēts finansējums, ņemot vērā izlietoto finansējumu 2023.gadā, atbilstoši pašvaldību  pieprasījumam un nodrošinātajiem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Jaunākajā biedrības "Gribu palīdzēt bēgļiem" atzinumā minētais komentārs iesniegts kā priekšlikums, biedrība iebildumu atcēlusi.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atbalsta sniegšanai Ukrainas civiliedzīvotājiem Latvijas Republikā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(GPB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realizētu izglītības sistēmas pieejamību pamatizglītības, vidējās izglītības, profesionālās izglītības un augstākās izglītības pakāpēs atbilstoši Satversmes 112. pantā nostiprinātajām tiesībām uz izglītību, nepieciešams novērst šķēršļus un radīt vienlīdzīgas izglītības iespējas visās izglītības pakāpēs Ukrainas civiliedzīvotāju bērniem, kuri nav reģistrēti Latvijas izglītības iestādēs. Lai nodrošinātu pilnvērtīgu iesaisti  Latvijas izglītības sistēmā, nepieciešams nodrošināt atbilstošas latviešu valodas mācības. Aicinām veidot valsts programmu, kas paredz mērķētu finansējumu latviešu valodas mācību nodrošināšanai minētajai mērķgrupai. Šobrīd līdzīgi ir veidota programma latviešu valodas apguvei pieaugušajiem Ukrainas civiliedzīvotājiem (to ievieš Sabiedrības integrācijas fonds) un bezdarbniekiem un strādājošajiem, lai veicinātu iekļaušanos darba tirgū Latvijā (to ievieš Nodarbinātības valsts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Izglītības un zinātnes ministriju nodrošināt šādas mērķētas, valsts apmaksātas latviešu valodas mācības arī tiem Ukrainas civiliedzīvotāju bērniem, kuri nav reģistrēti Latvijas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norāda, ka Izglītības likuma 21) nosaka, ka  formālā izglītība ir  sistēma, kas ietver pamatizglītības, vidējās izglītības un augstākās izglītības pakāpes, kuru programmu apguvi apliecina valsts atzīts izglītības vai profesionālās kvalifikācijas dokuments, kā arī izglītības un profesionālās kvalifikācijas dokuments.  Savukārt 141)  nosaka, ka neformālā izglītība ir  ārpus formālās izglītības organizēta interesēm un pieprasījumam atbilstoša izglītojoša darbība. Izglītības likuma 46.pantā noteikts, ka neformālās izglītības programmas dod iespēju personai visa mūža garumā neatkarīgi no iepriekš iegūtās izglītības apgūt jaunas un pilnveidot esošās kompetences atbilstoši personības izaugsmes interesēm, valsts vai darba devēja pieprasījumam. Neformālās izglītības programmas izstrādā to īstenotāji. Atļauju neformālās izglītības programmas īstenošanai izsniedz vai to anulē attiecīgās administratīvās teritorijas pašvaldība Ministru kabineta noteiktajā kārtībā. Normatīvais regulējums nenosaka, ka Izglītības un zinātnes ministrija organizē jebkāda veida kursus izglītojamajiem, tajā skaitā valsts apmaksātas latviešu valodas nodarbības.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likuma “Par valsts budžetu 2024.gadam un budžeta ietvaru 2024., 2025. un 2026.gadam” 69. panta pirmajai daļā noteikto, budžeta resora “74. Gadskārtējā valsts budžeta izpildes procesā pārdalāmais finansējums” programmā 17.00.00 “Finansējums Ukrainas civiliedzīvotāju atbalsta likumā noteikto pasākumu īstenošanai” rezervētais finansējums ir 70 000 000 euro, lūdzam precizēt anotācijas 1.3. sadaļas, 5.lp, pēdējās rindkopas, pirmajā teikumā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plāna projekta sagatavošanas procesā visas iesaistītās institūcijas vairākkārt pārskatīja projekta īstenošanai nepieciešamā finansējuma apmēru, to būtiski samazinot. līdz 80 882 175 euro.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pārformulēt anotācijas 1.3. sadaļas "Risinājuma apraksta" pēdējās rindkopas pirmo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ietverto atbalsta pasākumu īstenošanai atbildīgo iestāžu kopējais aprēķinātais finanšu pieprasījums </w:t>
            </w:r>
            <w:r w:rsidR="00000000" w:rsidRPr="00000000" w:rsidDel="00000000">
              <w:rPr>
                <w:u w:val="single"/>
                <w:rtl w:val="0"/>
              </w:rPr>
              <w:t xml:space="preserve">indikatīvi veido</w:t>
            </w:r>
            <w:r w:rsidR="00000000" w:rsidRPr="00000000" w:rsidDel="00000000">
              <w:rPr>
                <w:rtl w:val="0"/>
              </w:rPr>
              <w:t xml:space="preserve"> xx </w:t>
            </w:r>
            <w:r w:rsidR="00000000" w:rsidRPr="00000000" w:rsidDel="00000000">
              <w:rPr>
                <w:i w:val="1"/>
                <w:rtl w:val="0"/>
              </w:rPr>
              <w:t xml:space="preserve">euro</w:t>
            </w:r>
            <w:r w:rsidR="00000000" w:rsidRPr="00000000" w:rsidDel="00000000">
              <w:rPr>
                <w:rtl w:val="0"/>
              </w:rPr>
              <w:t xml:space="preserve"> (skaitli precizējot atbilstoši anotācijas 3. sadaļā norādītajam).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Norādītais teikums atbilstoši pārformulēts un skaitlis precizēts atbilstoši anotācijas 3. sadaļā norādītajam.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plāna projektā iekļautos pasākumus un samazināt indikatīvi nepieciešamā finansējuma apmēru un precizēt anotācijas pielikumos iekļautos aprēķinus, atbilstoši precizējot arī anotācijas 3. sadaļu, nepārsniedzot  likumprojekta “Par valsts budžetu 2024.gadam un budžeta ietvaru 2024., 2025. un 2026.gadam” 69. panta pirmajā daļā noteikto (šim mērķim rezervēto) finansējuma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likumprojekta "Par valsts budžetu 2024. gadam un budžeta ietvaru 2024., 2025. un 2026. gadam"  69.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 ka budžeta resora 74. Gadskārtējā valsts budžeta izpildes procesā pārdalāmais finansējums” programmā 17.00.00 “Finansējums Ukrainas civiliedzīvotāju atbalsta likumā noteikto pasākumu īstenošanai” noteikto apropriāciju 70 000 000 euro apmērā finanšu ministrs pārdala ministrijai vai citai centrālajai valsts iestādei Ukrainas civiliedzīvotāju atbalsta likumā noteikto pasākumu īstenošanai atbilstoši Ministru kabineta apstiprinātajam pasākumu plānam atbalsta sniegšanai Ukrainas civiliedzīvotājiem Latvijas Republikā 2024. gadā, ja ir pieņemts attiecīgs Ministru kabineta lēmums un Saeimas Budžeta un finanšu (nodokļu) komisija piecu darba dienu laikā no attiecīgās informācijas saņemšanas dienas ir to izskatījusi un nav iebildusi pret apropriācijas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ministram ir tiesības palielināt šajā likumā noteikto apropriāciju šā panta pirmajā daļā minētajā programmā Ukrainas civiliedzīvotāju atbalsta likumā noteikto pasākumu īstenošanai atbilstoši Ministru kabineta apstiprinātajam pasākumu plānam atbalsta sniegšanai Ukrainas civiliedzīvotājiem Latvijas Republikā 2024. gadā un palielināt šā likuma 33. pantā noteikto maksimālo valsts parādu 2024. gada beigās un paplašināt valdības rīcības pieļaujamās robežas valdības saistību izpildei, ja ir pieņemts attiecīgs Ministru kabineta lēmums un Saeimas Budžeta un finanšu (nodokļu) komisija piecu darba dienu laikā no attiecīgās informācijas saņemšanas dienas ir to izskatījusi un nav iebildusi pret apropriācijas palielinājumu.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paredzēto valsts budžeta līdzekļu maksimāli efektīvu izlietošanu, finanšu ministram ir tiesības ministrijai vai citai centrālajai valsts iestādei no šā panta pirmajā daļā minētās programmas pārdalīto un noteiktajiem mērķiem neizmantoto finansējumu pārdalīt no ministrijas vai citas centrālās valsts iestādes budžeta uz šā panta pirmajā daļā minēto programmu.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projekta sagatavošanas procesā visas iesaistītās institūcijas vairākkārt pārskatīja projekta īstenošanai nepieciešamā finansējuma apmēru, to būtiski samazinot.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Institūcijas finansējumu 2024. gadā pieprasīs atbilstoši faktiski nepieciešamajiem izdevumiem. Tādējādi uzskatām, ka, ja pasākumu plāna atbalsta sniegšanai Ukrainas civiliedzīvotājiem Latvijas Republikā 2024. gadā ieviešanas gaitā radīsies nepieciešamība finansēt pasākumus pārsniedzot</w:t>
            </w:r>
            <w:r w:rsidR="00000000" w:rsidRPr="00000000" w:rsidDel="00000000">
              <w:rPr>
                <w:b w:val="1"/>
                <w:rtl w:val="0"/>
              </w:rPr>
              <w:t xml:space="preserve"> </w:t>
            </w:r>
            <w:r w:rsidR="00000000" w:rsidRPr="00000000" w:rsidDel="00000000">
              <w:rPr>
                <w:rtl w:val="0"/>
              </w:rPr>
              <w:t xml:space="preserve">likumprojekta "Par valsts budžetu 2024. gadam un budžeta ietvaru 2024., 2025. un 2026. gadam"  69. panta pirmajā daļā noteikto finansējuma apmēru (70 000 000 </w:t>
            </w:r>
            <w:r w:rsidR="00000000" w:rsidRPr="00000000" w:rsidDel="00000000">
              <w:rPr>
                <w:i w:val="1"/>
                <w:rtl w:val="0"/>
              </w:rPr>
              <w:t xml:space="preserve">euro</w:t>
            </w:r>
            <w:r w:rsidR="00000000" w:rsidRPr="00000000" w:rsidDel="00000000">
              <w:rPr>
                <w:rtl w:val="0"/>
              </w:rPr>
              <w:t xml:space="preserve">), ir iespējams piemērot likumprojekta "Par valsts budžetu 2024. gadam un budžeta ietvaru 2024., 2025. un 2026. gadam"  69. panta otrajā un trešajā daļā noteikto procedūru par budžeta resora "74. Gadskārtējā valsts budžeta izpildes procesā pārdalāmais finansējums” programmā 17.00.00 “Finansējums Ukrainas civiliedzīvotāju atbalsta likumā noteikto pasākumu īstenošanai” noteiktās apropriācijas palielināšanas iespējām.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finanšu ministram ir tiesības palielināt likumprojekta "Par valsts budžetu 2024. gadam un budžeta ietvaru 2024., 2025. un 2026. gadam" 69. panta pirmajā daļa noteikto apropriāciju atbilstoši Ministru kabineta apstiprinātajam pasākumu plānam atbalsta sniegšanai Ukrainas civiliedzīvotājiem Latvijas Republikā 2024. gadā. Svītrot pasākuma plānā iekļautos pasākumus vai samazinot tiem prognozēto nepieciešamo resursu apmēru nav pamata, jo tādējādi nevarētu tikt piemērots likumā "Par valsts budžetu 2024. gadam un budžeta ietvaru 2024., 2025. un 2026. gadam" 69. panta otrajā daļā noteiktais par apropriācijas palielināšanas iespējām.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anotācijas 9.pielikumā par Ekonomikas ministrijai nepieciešamo papildu finansējumu iekļautie aprēķini neveido katram pasākumam norādītā finansējuma apmēru, attiecīgi lūdzam novērst minēto neatbilstību.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anotācijas 9.pielikumā par Ekonomikas ministrijai nepieciešamo papildu finansējumu iekļautie aprēķini.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5.pielikumā precizēt 6.7.pasākumam norādīto nepieciešamo finansējumu, ņemot vērā, ka, matemātiski sareizinot aprēķinā norādīto informāciju, veidojas 233 020 </w:t>
            </w:r>
            <w:r w:rsidR="00000000" w:rsidRPr="00000000" w:rsidDel="00000000">
              <w:rPr>
                <w:i w:val="1"/>
                <w:rtl w:val="0"/>
              </w:rPr>
              <w:t xml:space="preserve">euro </w:t>
            </w:r>
            <w:r w:rsidR="00000000" w:rsidRPr="00000000" w:rsidDel="00000000">
              <w:rPr>
                <w:rtl w:val="0"/>
              </w:rPr>
              <w:t xml:space="preserve">nevis 233 085 </w:t>
            </w:r>
            <w:r w:rsidR="00000000" w:rsidRPr="00000000" w:rsidDel="00000000">
              <w:rPr>
                <w:i w:val="1"/>
                <w:rtl w:val="0"/>
              </w:rPr>
              <w:t xml:space="preserve">euro</w:t>
            </w:r>
            <w:r w:rsidR="00000000" w:rsidRPr="00000000" w:rsidDel="00000000">
              <w:rPr>
                <w:rtl w:val="0"/>
              </w:rPr>
              <w:t xml:space="preserve">, attiecīgi precizējama anotācija, tās 1.pielikums un rīkojuma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5.pielikumā precizēts 6.7.pasākumam nepieciešamais finansējums (233 020 </w:t>
            </w:r>
            <w:r w:rsidR="00000000" w:rsidRPr="00000000" w:rsidDel="00000000">
              <w:rPr>
                <w:i w:val="1"/>
                <w:rtl w:val="0"/>
              </w:rPr>
              <w:t xml:space="preserve">euro</w:t>
            </w:r>
            <w:r w:rsidR="00000000" w:rsidRPr="00000000" w:rsidDel="00000000">
              <w:rPr>
                <w:rtl w:val="0"/>
              </w:rPr>
              <w:t xml:space="preserve">), attiecīgi precizēta anotācija, tās 1.pielikums un rīkojuma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2023.gada 18.aprīļa Ministru kabineta rīkojumu Nr.224 "Par apropriācijas pārdali" tika atbalstīta apropriācijas pārdale, kas nepārsniedz 4 029 836 </w:t>
            </w:r>
            <w:r w:rsidR="00000000" w:rsidRPr="00000000" w:rsidDel="00000000">
              <w:rPr>
                <w:i w:val="1"/>
                <w:rtl w:val="0"/>
              </w:rPr>
              <w:t xml:space="preserve">euro</w:t>
            </w:r>
            <w:r w:rsidR="00000000" w:rsidRPr="00000000" w:rsidDel="00000000">
              <w:rPr>
                <w:rtl w:val="0"/>
              </w:rPr>
              <w:t xml:space="preserve">, no budžeta resora "74. Gadskārtējā valsts budžeta izpildes procesā pārdalāmais finansējums" programmas 17.00.00 "Finansējums Ukrainas civiliedzīvotāju atbalsta likumā noteikto pasākumu īstenošanai" uz Kultūras ministrijas budžeta apakšprogrammu 26.01.00 "Sabiedrības integrācijas pasākumu īstenošana", lai nodrošinātu valsts budžeta finansētās programmas "Latviešu valodas mācības Ukrainas civiliedzīvotājiem" īstenošanu līdz 2023. gada 31. decembrim. Atzīmējam, ka 2023.gadā programmas īstenošanas gaitā Finanšu ministrijā tika saņemti apropriācijas pārdales pieprasījumi kopsummā 1 274 644 </w:t>
            </w:r>
            <w:r w:rsidR="00000000" w:rsidRPr="00000000" w:rsidDel="00000000">
              <w:rPr>
                <w:i w:val="1"/>
                <w:rtl w:val="0"/>
              </w:rPr>
              <w:t xml:space="preserve">euro</w:t>
            </w:r>
            <w:r w:rsidR="00000000" w:rsidRPr="00000000" w:rsidDel="00000000">
              <w:rPr>
                <w:rtl w:val="0"/>
              </w:rPr>
              <w:t xml:space="preserve"> jeb 30,6% apmērā no rezervētā finansējuma. Ņemot vērā, ka 2023.gadā finansējuma nepieciešamība bija ievērojamāki mazāka nekā sākotnēji tika plānots, ir pārskatāms Plāna 9.1.apakšpunktā ietvertā pasākuma plānotais finansējuma apmērs 2024.gadam.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norāda, ka saskaņā ar Sabiedrības integrācijas fonda sniegto informāciju un Kultūras ministrijas rīcībā esošajiem datiem valsts budžeta finansētās programmas "Latviešu valodas mācības Ukrainas civiliedzīvotājiem" īstenošanas gaitā Finanšu ministrijā iesniegti apropriācijas pārdales pieprasījumi un piešķirta dotācija kopsummā par 3 818 368 euro jeb 80% apmērā no rezervētā finansējuma 4 795 761 euro. Ņemot vērā, ka 2023.gadā finansējuma nepieciešamība nebūtiski atšķiras no plānota apjoma, nav pārskatāms Plāna 9.1.apakšpunktā ietvertā pasākuma plānotais finansējuma apmērs 2024.gadam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valsts budžeta finansētās programmas "Kultūrorientācijas kursi un iekļaušanās pasākumi Ukrainas civiliedzīvotājiem" īstenošanas gaitā Finanšu ministrijā iesniegti apropriācijas pārdales pieprasījumi kopsummā par 2 057 098  euro (Sabiedrības integrācijas fonds 1 272 665 euro un SEPLP 784 433 euro jeb 61% apmērā no rezervētā finansējuma 4 171 520 euro. Ņemot vērā, ka programmas īstenošana faktiski tika uzsākta 2023.gada jūnijā, jāsecina, ka nav pārskatāms Plāna 9.1.apakšpunktā ietvertā pasākuma plānotais finansējuma apmērs 2024.gadam.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2.pielikuma 5.tabulā mājokļa pabalsta aprēķinu ar atsauci, sniedzot pamatojumu, kāpēc 2023.gada septembrī – decembrī prognozēts saņēmēju skaita pieaugums par 5%. Vienlaikus lūdzam izvērtēt, vai nav precizējams minētā pakalpojuma aprēķins par 2024.gada vasaras mēnešiem, jo pēc 2023.gada izpildes datiem jūlijā – augustā izdevumi samazinājušies, salīdzinot ar janvāri – maiju.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aprēķins 2.pielikuma 5.tabulā, t.sk. 2024. gada aprēķins mājokļa pabalstam papildināts ar 5.atsauci.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2.pielikuma 5.tabulā norādīto prognozi garantētajam minimālajam ienākumam par 2023.gada septembri – decembri, jo pēc 2023.gada izpildes datiem saņēmēju skaitam ir tendence samazināties, nevis pieaugt,  attiecīgi precizējams plānotais finansējums 2024.gadam.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aprēķins 2.pielikuma 5.tabulā.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2.pielikuma 4.tabulas apakštabulā “I Pabalsti (VSAA) 2023”, 6.tabulas apakštabulā “VSAA/2023” un 9.tabulas apakštabulā “VSAA/2023” precizēt pabalstiem norādīto 2023.gada oktobra, novembra un decembra finansējumu atbilstoši tiesību aktu portālā ievietotajam Labklājības ministrijas sagatavotajam Ministru kabineta rīkojuma “Grozījums Ministru kabineta 2023.gada 8.jūnija rīkojumā Nr.336 “Par apropriācijas pārdali no budžeta resora “74. Gadskārtējā valsts budžeta izpildes procesā pārdalāmais finansējums” valsts budžeta programmas 17.00.00 “Finansējums Ukrainas civiliedzīvotāju atbalsta likumā noteikto pasākumu īstenošanai””” projekta (23-TA-3060) anotācijas pielikumam, attiecīgi precizējams pabalstiem plānotais finansējums 2024.gadam.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2.pielikuma 4.tabulas apakštabula “I Pabalsti (VSAA) 2023”, 6.tabulas apakštabula “VSAA/2023” un 9.tabulas apakštabula “VSAA/2023” atbilstoši Labklājības ministrijas sagatavotajam Ministru kabineta rīkojuma “Grozījums Ministru kabineta 2023.gada 8.jūnija rīkojumā Nr.336 “Par apropriācijas pārdali no budžeta resora “74. Gadskārtējā valsts budžeta izpildes procesā pārdalāmais finansējums” valsts budžeta programmas 17.00.00 “Finansējums Ukrainas civiliedzīvotāju atbalsta likumā noteikto pasākumu īstenošanai””” projektam (23-TA-3060), attiecīgi precizēts pabalstiem plānotais finansējums 2024.gadam.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2.pielikuma 2.tabulu ar atsauci, sniedzot pamatojumu 2023.gada oktobra prognozei pakalpojumam “līdz 60 dienām ilgs sociālās rehabilitācijas pakalpojums SIVA, ja personai atbilstoši pašvaldības sociālā dienesta novērtējumam psihoemocionālā stāvokļa dēļ ir nepieciešams diennakts pakalpojums (pabeigtie kursi)”, jo 2023.gada izpildes dati neliecina par tik liela (6 personas) saņēmēju skaita prognozi.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2.pielikuma 2. tabula, papildināta ar faktiskajiem izdevumiem oktobrī (plāns nomainīts pret faktu).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8.pielikumā lūdzam norādīt aprēķinu par nepieciešamo finansējumu 2.3. pasākumam “Pašvaldību ēku vai telpu uzlabošana, lai nodrošinātu papildu izmitināšanas iespējas atbilstoši Ukrainas civiliedzīvotāju atbalsta likuma 13.</w:t>
            </w:r>
            <w:r w:rsidR="00000000" w:rsidRPr="00000000" w:rsidDel="00000000">
              <w:rPr>
                <w:vertAlign w:val="superscript"/>
                <w:rtl w:val="0"/>
              </w:rPr>
              <w:t xml:space="preserve">4</w:t>
            </w:r>
            <w:r w:rsidR="00000000" w:rsidRPr="00000000" w:rsidDel="00000000">
              <w:rPr>
                <w:rtl w:val="0"/>
              </w:rPr>
              <w:t xml:space="preserve"> pantam, tai skaitā personām ar īpašām vajadzībām”, vienlaikus sniedzot informāciju, cik papildus izmitināšanas vietas tiks nodrošinātas īstenojot šo pasākumu, kā arī norādot pamatojumu pasākuma īstenošanai, ņemot vērā anotācijā minēto, ka šobrīd pašvaldībās ir 666 brīvas izmitināšanas gultas vietas.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8.pielikums papildināts ar pamatojumu un informāciju.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likumprojekta “Par valsts budžetu 2024.gadam un budžeta ietvaru 2024., 2025. un 2026.gadam” 69. panta 2. daļa paredz iespēju finanšu ministram palielināt apropriāciju budžeta resora "74. Gadskārtējā valsts budžeta izpildes procesā pārdalāmais finansējums" atsevišķā programmā plānotajam finansējumam, ja par to ir pieņemts Ministru kabineta lēmums un Saeimas Budžeta un finanšu (nodokļu) komisija nav iebildusi par 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MK protokollēmuma 3. punktu, jo tajā noteikto normu nosaka likumprojekts “Par valsts budžetu 2024.gadam un budžeta ietvaru 2024., 2025. un 2026.gadam” un to nav nepieciešams dublēt MK sēdes protokollēmumā.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MK protokollēmuma 3.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likumprojekta “Par valsts budžetu 2024.gadam un budžeta ietvaru 2024., 2025. un 2026.gadam” 69. panta 2. daļa paredz iespēju finanšu ministram palielināt apropriāciju budžeta resora "74. Gadskārtējā valsts budžeta izpildes procesā pārdalāmais finansējums" atsevišķā programmā plānotajam finansējumam, ja par to ir pieņemts Ministru kabineta lēmums un Saeimas Budžeta un finanšu (nodokļu) komisija nav iebildusi par 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sēdes protokollēmuma projekta 3. punktu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 zināšanai, ka atbalsta sniegšana Ukrainas civiliedzīvotājiem Latvijas Republikā 2024. gadā ir uzskatāma par vienreizējo pasākumu likumprojekta “Par valsts budžetu 2024. gadam un budžeta ietvaru 2024., 2025. un 2026. gadam” 5. panta 4. punkta izpratnē.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projekta 3. punktu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 zināšanai, ka atbalsta sniegšana Ukrainas civiliedzīvotājiem Latvijas Republikā 2024. gadā ir uzskatāma par vienreizējo pasākumu likumprojekta “Par valsts budžetu 2024. gadam un budžeta ietvaru 2024., 2025. un 2026. gadam” 5. panta 4. punkta izpratnē.".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atbalsta sniegšanai Ukrainas civiliedzīvotājiem Latvijas Republikā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pielikuma 4.1.punktā pasākuma nosaukumu "Atbalsta sniegšana Eiropas Atbalsta fonda vistrūcīgākajām personām programmas darbības ietvaros" aizstāt ar nosaukumu "Atbalsta sniegšana Eiropas Sociālā fonda Plus programmas materiālās nenodrošinātības mazināšanai 2021.-2027.gadam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sniegšana Eiropas Sociālā fonda Plus programmas materiālās nenodrošinātības mazināšanai 2021.-2027.gadam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pasākuma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atbalsta sniegšanai Ukrainas civiliedzīvotājiem Latvijas Republikā 2024. gadam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Pasākumu plānu atbalsta sniegšanai Ukrainas civiliedzīvotājiem Latvijas Republikā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(GPB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nemazināt Pasākumu plāna 9.6. pasākumam “Dienas nometnes (3 dienas), kas ietver izglītojošus pasākumus, un socializēšanās diennakts nometnes (5 dienas), kas ietver kultūrorientāciju, izglītojošos pasākumus, sporta un tehnikas (piemēram, robotikas) nodarbības” paredzēto finansējumu 2024. gadā, salīdzinot ar 2023. gadā plānoto.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norāda, ka 2024.gadā pasākumam tiek plānots sabalansēts finansējums, ņemot vērā izlietoto finansējumu 2023.gadā, atbilstoši pašvaldību  pieprasījumam un nodrošinātajiem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atbalsta sniegšanai Ukrainas civiliedzīvotājiem Latvijas Republikā 2024. gadam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Pasākumu plānu atbalsta sniegšanai Ukrainas civiliedzīvotājiem Latvijas Republikā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(GPB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nemazināt Pasākumu plāna 6.9. pasākumam “Atbalsts neformālās izglītības pasākumu nodrošināšanai, tajā skaitā latviešu valodas apguvei” paredzēto finansējumu 2024. gadā, salīdzinot ar 2023. gadā plānoto.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norāda, ka 2024.gadā pasākumam tiek plānots sabalansēts finansējums, ņemot vērā izlietoto finansējumu 2023.gadā, atbilstoši pašvaldību  pieprasījumam un nodrošinātajiem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atbalsta sniegšanai Ukrainas civiliedzīvotājiem Latvijas Republikā 2024. gadam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Pasākumu plānu atbalsta sniegšanai Ukrainas civiliedzīvotājiem Latvijas Republikā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(GPB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plāna 6.8. pasākumam “Asistenta pakalpojumu nodrošināšana izglītības iestādē” aicinām palielināt plānoto asistentu skaitu (šobrīd plānots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norāda, ka 2024.gadā tiek plānots finansējums  atbilstoši  plānotajam pieprasījumam. 2023.gadā tās bija 8 personas, kuras iesniedza pieteikumus asistenta pakalpojumu nodrošināšanai izglītības iestādē.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atbalsta sniegšanai Ukrainas civiliedzīvotājiem Latvijas Republikā 2024. gadam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Pasākumu plānu atbalsta sniegšanai Ukrainas civiliedzīvotājiem Latvijas Republikā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(GPB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plāna 6.3. pasākumu aicinām papildināt ar profesionālās ievirzes latviešu valodas kursu nodrošināšanu tiem Ukrainas civiliedzīvotājiem, kuri vēlas apgūt profesionālo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Profesionālajā izglītībā sastopama specifiska terminoloģija, kura ir būtiska profesijas apguvē.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norāda, ka Izglītības likuma 2</w:t>
            </w:r>
            <w:r w:rsidR="00000000" w:rsidRPr="00000000" w:rsidDel="00000000">
              <w:rPr>
                <w:vertAlign w:val="superscript"/>
                <w:rtl w:val="0"/>
              </w:rPr>
              <w:t xml:space="preserve">1</w:t>
            </w:r>
            <w:r w:rsidR="00000000" w:rsidRPr="00000000" w:rsidDel="00000000">
              <w:rPr>
                <w:rtl w:val="0"/>
              </w:rPr>
              <w:t xml:space="preserve">) nosaka, ka  formālā izglītība ir  sistēma, kas ietver pamatizglītības, vidējās izglītības un augstākās izglītības pakāpes, kuru programmu apguvi apliecina valsts atzīts izglītības vai profesionālās kvalifikācijas dokuments, kā arī izglītības un profesionālās kvalifikācijas dokuments.  Savukārt 14</w:t>
            </w:r>
            <w:r w:rsidR="00000000" w:rsidRPr="00000000" w:rsidDel="00000000">
              <w:rPr>
                <w:vertAlign w:val="superscript"/>
                <w:rtl w:val="0"/>
              </w:rPr>
              <w:t xml:space="preserve">1</w:t>
            </w:r>
            <w:r w:rsidR="00000000" w:rsidRPr="00000000" w:rsidDel="00000000">
              <w:rPr>
                <w:rtl w:val="0"/>
              </w:rPr>
              <w:t xml:space="preserve">)  nosaka, ka neformālā izglītība ir  ārpus formālās izglītības organizēta interesēm un pieprasījumam atbilstoša izglītojoša darbība. Izglītības likuma 46.pantā noteikts, ka neformālās izglītības programmas dod iespēju personai visa mūža garumā neatkarīgi no iepriekš iegūtās izglītības apgūt jaunas un pilnveidot esošās kompetences atbilstoši personības izaugsmes interesēm, valsts vai darba devēja pieprasījumam. Neformālās izglītības programmas izstrādā to īstenotāji. Atļauju neformālās izglītības programmas īstenošanai izsniedz vai to anulē attiecīgās administratīvās teritorijas pašvaldība Ministru kabineta noteiktajā kārtībā. Normatīvais regulējums nenosaka, ka Izglītības un zinātnes ministrija organizē jebkāda veida kursus izglītojamajiem, tajā skaitā valsts apmaksātas latviešu valodas nodarbības.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atbalsta sniegšanai Ukrainas civiliedzīvotājiem Latvijas Republikā 2024. gadam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Pasākumu plānu atbalsta sniegšanai Ukrainas civiliedzīvotājiem Latvijas Republikā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(GPB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plāna 6.1., 6.2. un 6.3. pasākumos aicinām noteikt, ka pedagogu darba samaksa, kas saistīta ar individuālā izglītības programmas apguves plāna izpildi, ir 354 euro apmērā mēnesī mācību gada un papildu mācību pasākumu īstenošanas laikā, kā arī pirmsskolas izglītības programmas īstenošanas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norāda, ka katram pedagogam tiek nodrošināta valsts budžeta mērķdotācija pedagoga darba samaksai, tajā skaitā par Ukrainas civiliedzīvotāju izglītības nodrošināšanu. Būtiski palielinot  papildu finansējumu, kas paredzēts  individuālo plānu īstenošanai, būtu nozīmīgas izmaksas valsts budžetā, virs 2 miljoniem euro mācību gada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atbalsta sniegšanai Ukrainas civiliedzīvotājiem Latvijas Republikā 2024. gadam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Pasākumu plānu atbalsta sniegšanai Ukrainas civiliedzīvotājiem Latvijas Republikā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plāna atbalsta sniegšanai Ukrainas civiliedzīvotājiem Latvijas Republikā 2024. gadam 4.10. apakšpunktā kā atbildīgā institūcija vai organizācija norādīta “Labklājības ministrija”, savukārt, līdzatbildīgās institūcijas, komersanti norādītas “Ilgstošas sociālās aprūpes un sociālās rehabilitācijas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Rīgas valstspilsētas pašvaldība saskaņā ar iepirkumu Ukrainas civiliedzīvotājiem nodrošina ilgstošas sociālās aprūpes un sociālās rehabilitācijas institūcijā (turpmāk – SAC) pakalpojumu (2023.gada 9 mēnešos 19 Ukrainas civiliedzīvotāji saņēmuši SAC pakalpojumu), rosinām Pasākumu plānā atbalsta sniegšanai Ukrainas civiliedzīvotājiem Latvijas Republikā 2024. gadam 4.10. apakšpunktā kā atbildīgo institūciju vai organizāciju papildināt ar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plāna 4.10. apakšpunkts attiecas uz valsts finansētajām ilgstošas sociālās aprūpes un sociālās rehabilitācijas institūcijām. Pašvaldību sniegtais pakalpojums ir iekļauts un finansējums tam paredzēts pie Pasākumu plāna 4.9. punkta: "Cita veida atbalsta sniegšana, pamatojoties uz individuālo vajadzību izvērtējumu, tai skaitā sociālās aprūpes pakalpojuma nodrošināšana dzīvesvietā un pārvietošanās atbalsts, tai skaitā ar specializēto transportu, Ukrainas civiliedzīvotājiem ar smagiem vai ļoti smagiem funkcionāliem traucējumiem, kuri ierobežo personas spējas patstāvīgi pārvietoties un sevi aprūpēt".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atbalsta sniegšanai Ukrainas civiliedzīvotājiem Latvijas Republikā 2024. gadam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atbalsta sniegšanai Ukrainas civiliedzīvotājiem Latvijas Republikā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(GPB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asistenta pakalpojumu nodrošināšanu, kas paredzēta Pasākumu plāna 6.8. pasākumā, aicinām Izglītības un zinātnes ministriju sniegt vadlīnijas mācību iestādēm un pašvaldībām par šāda asistenta nozīmi. Ņemot vērā plānoto Ukrainas civiliedzīvotāju bērnu skaita palielināšanos nākamajā mācību gadā, saskaņā ar ministrijas sniegto informāciju, uzskatām, ka ir jāveicina komunikācija un informācijas aprite par iekļaujošām metodēm mācību iestādēs.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atbalsta sniegšanai Ukrainas civiliedzīvotājiem Latvijas Republikā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(GPB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finansējuma samazinājums Pasākumu plāna 9.6. pasākumam plānots, ņemot vērā izlietoto finansējumu 2023. gadā, vēlamies norādīt, ka 2023. gadā finansējums atbalsta programmai nometņu organizēšanai tika piešķirts 2023. gada 22. maijā, nevis gada sākumā. Lai nodrošinātu pasākuma nepārtrauktību, nepieciešams tam piešķirt finansējumu jau 2024. gada sākumā, paredzot atbilstošu finansējumu pasākumiem visa gada garumā.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nemazināt Pasākumu plāna 9.6. pasākumam “Dienas nometnes (3 dienas), kas ietver izglītojošus pasākumus, un socializēšanās diennakts nometnes (5 dienas), kas ietver kultūrorientāciju, izglītojošos pasākumus, sporta un tehnikas (piemēram, robotikas) nodarbības” paredzēto finansējumu 2024. gadā, salīdzinot ar 2023. gadā plānoto.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norāda, ka 2024.gadā pasākumam tiek plānots sabalansēts finansējums, ņemot vērā izlietoto finansējumu 2023.gadā, atbilstoši pašvaldību  pieprasījumam un nodrošinātajiem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atbalsta sniegšanai Ukrainas civiliedzīvotājiem Latvijas Republikā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(GPB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finansējuma samazinājums Pasākumu plāna 6.9. pasākumam plānots, ņemot vērā izlietoto finansējumu 2023. gadā, vēlamies norādīt, ka 2023. gadā finansējums programmai "Neformālās izglītības pasākumi, t.sk. latviešu valodas apguve, Ukrainas bērniem un jauniešiem" tika piešķirts 2023. gada 25. aprīlī, bet programmas īstenošana sākta 2023. gada maijā, nevis gada sākumā. Lai nodrošinātu neformālās izglītības nepārtrauktību, nepieciešams piešķirt finansējumu neformālo pasākumu programmai jau 2024. gada sākumā, paredzot atbilstošu finansējumu pasākumiem visa gada garumā.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nemazināt Pasākumu plāna 6.9. pasākumam “Atbalsts neformālās izglītības pasākumu nodrošināšanai, tajā skaitā latviešu valodas apguvei” paredzēto finansējumu 2024. gadā, salīdzinot ar 2023. gadā plānoto.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norāda, ka 2024.gadā pasākumam tiek plānots sabalansēts finansējums, ņemot vērā izlietoto finansējumu 2023.gadā, atbilstoši pašvaldību  pieprasījumam un nodrošinātajiem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atbalsta sniegšanai Ukrainas civiliedzīvotājiem Latvijas Republikā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(GPB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asistenta pakalpojumu nodrošināšanu, kas paredzēta Pasākumu plāna 6.8. pasākumā, aicinām Izglītības un zinātnes ministriju sniegt vadlīnijas mācību iestādēm un pašvaldībām par šāda asistenta nozīmi. Ņemot vērā plānoto Ukrainas civiliedzīvotāju bērnu skaita palielināšanos nākamajā mācību gadā, saskaņā ar ministrijas sniegto informāciju, uzskatām, ka ir jāveicina komunikācija un informācijas aprite par iekļaujošām metodēm mācību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atbalsta sniegšanai Ukrainas civiliedzīvotājiem Latvijas Republikā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ailē “Iesaistāmie resursi” precizēt norādītā resursa “74. Gadskārtējā valsts budžeta izpildes procesā pārdalāmais finansējums” atsevišķā programmā paredzētais finansējums” nosaukumu, ņemot vērā, ka ir zināma programma, kurā plānots finansējums, t.i. programmā 17.00.00 “Finansējums Ukrainas civiliedzīvotāju atbalsta likumā noteikto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Aile "Iesaistāmie resursi" papildināta ar konkrētās programmas- 17.00.00 “Finansējums Ukrainas civiliedzīvotāju atbalsta likumā noteikto pasākumu īstenošanai”- nosaukumu.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atbalsta sniegšanai Ukrainas civiliedzīvotājiem Latvijas Republikā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4.14. un 5.2.pasākumam līdzatbildīgās institūcijas nosaukumu, jo likumprojekta “Par valsts budžetu 2024.gadam un budžeta ietvaru 2024., 2025. un 2026.gadam” pavadošo likumprojektu paketē iesniegts likumprojekts “Grozījumi Bērnu tiesību aizsardzības likumā”, kas paredz ar 01.01.2024. iestādes “Valsts bērnu tiesību aizsardzības inspekcija” nosaukuma maiņu uz “Bērnu aizsardzības centrs”.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plāna projekta 4.14. un 5.2. pasākuma aile "Līdzatbildīgās institūcijas, komersanti" izteikta šādā redakcijā: "Bērnu aizsardzības centrs".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atbalsta sniegšanai Ukrainas civiliedzīvotājiem Latvijas Republikā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par plāna pasākumu 1.5. nav pievienoti indikatīvie aprēķini par papildus nepieciešamo finansējumu, lūdzam precizēt šī pasākuma ailē “Iesaistāmais finansējums” noradot “Esošie resursi”.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anotācijas 1.pielikumu un anotācijas 8.pielikumu, papildu nepieciešams finansējums 24 000 </w:t>
            </w:r>
            <w:r w:rsidR="00000000" w:rsidRPr="00000000" w:rsidDel="00000000">
              <w:rPr>
                <w:i w:val="1"/>
                <w:rtl w:val="0"/>
              </w:rPr>
              <w:t xml:space="preserve">euro </w:t>
            </w:r>
            <w:r w:rsidR="00000000" w:rsidRPr="00000000" w:rsidDel="00000000">
              <w:rPr>
                <w:rtl w:val="0"/>
              </w:rPr>
              <w:t xml:space="preserve">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atbalsta sniegšanai Ukrainas civiliedzīvotājiem Latvijas Republikā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pasākumam 2.1. norādīt atbildīgās un līdzatbildīgās institūcijas.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plāna 2.1. punkts veidots kā virsraksts punkta apakšpunktiem, kur katram norādītas atšķirīgas atbildīgās un līdzatbildīgās iestādes. Šī iemesla dēļ pie 2.1. (tas ir, virsraksta) atbildīgos un līdzatbildīgos tika izvēlēts nenorādīt.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atbalsta sniegšanai Ukrainas civiliedzīvotājiem Latvijas Republikā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pasākumam 4.7. norādīt atbildīgās un līdzatbildīgās institūcijas, iesaistāmos resursus un izpildes periodu.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plāna 4.7. punkts veidots kā virsraksts punkta apakšpunktiem, kur katram norādītas atšķirīgas atbildīgās un līdzatbildīgās iestādes. Šī iemesla dēļ pie 4.7. (tas ir, virsraksta) atbildīgos un līdzatbildīgos tika izvēlēts nenorādīt.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atbalsta sniegšanai Ukrainas civiliedzīvotājiem Latvijas Republikā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4.14. un 5.2.pasākumā aizstāt vārdus "Valsts Bērnu tiesību aizsardzības inspekcija" ar vārdiem "Bērnu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16. novembrī Saeimā I lasījumā tika pieņemts likumprojekts “Par valsts budžetu 2024. gadam un budžeta ietvaru 2024., 2025. un 2026. gadam”, tostarp atbalstot 1.lasījumā arī likumprojektu “Grozījumi Bērnu tiesību aizsardzības likumā”, kas paredz Valsts bērnu tiesību aizsardzības inspekcijas nosaukuma un kompetences maiņu. Tādējādi no 2024.gada 1.janvāra tiek paplašinātas Valsts bērnu tiesību aizsardzības inspekcijas funkcijas un mainīts nosaukums, aizstājot to ar "Bērnu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plāna projekta 4.14. un 5.2. pasākuma aile "Līdzatbildīgās institūcijas, komersanti" izteikta šādā redakcijā: "Bērnu aizsardzības centrs".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atbalsta sniegšanai Ukrainas civiliedzīvotājiem Latvijas Republikā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Plāna projekta 4.3.pasākuma līdzatbildīgo institūciju uzskaitījumu, izsakot to šādā redakcijā: "Vaivaru Tehnisko palīglīdzekļu centrs, Latvijas Neredzīgo biedrība, Latvijas Nedzirdīgo savienība".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plāna projekta 4.3. pasākuma aile "Līdzatbildīgās institūcijas, komersanti" izteikta šādā redakcijā: "Vaivaru Tehnisko palīglīdzekļu centrs, Latvijas Neredzīgo biedrība, Latvijas Nedzirdīgo savienība".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5.pielikumā veikt šādus papildinājumus: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6.1., 6.2. pasākuma papildināts ar “4) Papildus atbalsta turpināšana izglītojamajiem, kuri no 2023.gada 1.janvāra līdz  2023. gada 1. septembrim ir reģistrēti Valsts izglītības informācijas sistēmā ar apakšstatusu "Ukrainas civiliedzīvotājs", finansējumu piešķir 50% apmērā laikposmam no 2024. gada 1. janvāra līdz 2024. gada 31. augustam. 257euro*50%*8 mēn*740 izglītojamie = 760 720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Samazināta jauniebraukušo skaita prognoze pēc 1.09.2023., (par -263 izglītojamajiem 2023.gadā) un attiecīgi samazināts finansējums 6.1., 6.2., un 6.7. pasākumiem.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5.pielikums.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anotācijas 2.pielikuma kopsavilkumā pie attiecīgā plāna projekta pasākumam norādītā plānotā kopējā finansējuma precizēt pasākumu numerāciju atbilstoši plāna projektā norādītajai pasākumu numerācijai.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2.pielikums.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2.pielikuma 4.tabulas apakštabulā “I Pabalsti (VSAA) 2023”, 6.tabulas apakštabulā “VSAA/2023” un 9.tabulas apakštabulā “VSAA/2023” 2023.gada septembrī un oktobrī ailes “Plānotie izdevumi pārskata periodā” nosaukumu uz “Faktiskie izdevumi pārskata periodā”, jo atbilstoši Ministru kabineta 5.12.2023. rīkojuma Nr.849 anotācijas pielikumam minētajos mēnešos norādīti faktiskie izdevumi.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2.pielikums.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2.pielikuma 6.tabulas apakštabulas “VSAA/2024” 4.atsaucē precizēt prioritārā pasākuma nosaukumu uz “Atbalsta pasākumi ģimenēm un bērniem”. Vienlaikus 2. un 3.atsaucē precizējams norādītais bērnu skaits 2023.gada beigās atbilstoši apakštabulā “VSAA/2024” norādītajam.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2.pielikums.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2.pielikuma 6.tabulas apakštabulā precizējams bērna kopšanas pabalstam un ģimenes valsts pabalstam plānotais finansējums 2024.gadam, ņemot vērā, ka 2023.gadā bērna kopšanas pabalstam vidēji izmaksātais apmērs par 1 bērnu veidojas 131,38 </w:t>
            </w:r>
            <w:r w:rsidR="00000000" w:rsidRPr="00000000" w:rsidDel="00000000">
              <w:rPr>
                <w:i w:val="1"/>
                <w:rtl w:val="0"/>
              </w:rPr>
              <w:t xml:space="preserve">euro</w:t>
            </w:r>
            <w:r w:rsidR="00000000" w:rsidRPr="00000000" w:rsidDel="00000000">
              <w:rPr>
                <w:rtl w:val="0"/>
              </w:rPr>
              <w:t xml:space="preserve">, nevis kā 2.atsaucē norādīts 132,10 </w:t>
            </w:r>
            <w:r w:rsidR="00000000" w:rsidRPr="00000000" w:rsidDel="00000000">
              <w:rPr>
                <w:i w:val="1"/>
                <w:rtl w:val="0"/>
              </w:rPr>
              <w:t xml:space="preserve">euro</w:t>
            </w:r>
            <w:r w:rsidR="00000000" w:rsidRPr="00000000" w:rsidDel="00000000">
              <w:rPr>
                <w:rtl w:val="0"/>
              </w:rPr>
              <w:t xml:space="preserve">, savukārt ģimenes valsts pabalstam veidojas 46,23 </w:t>
            </w:r>
            <w:r w:rsidR="00000000" w:rsidRPr="00000000" w:rsidDel="00000000">
              <w:rPr>
                <w:i w:val="1"/>
                <w:rtl w:val="0"/>
              </w:rPr>
              <w:t xml:space="preserve">euro</w:t>
            </w:r>
            <w:r w:rsidR="00000000" w:rsidRPr="00000000" w:rsidDel="00000000">
              <w:rPr>
                <w:rtl w:val="0"/>
              </w:rPr>
              <w:t xml:space="preserve">, nevis kā 3.atsaucē norādīts 46,40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2.pielikums.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12. pielikumā ir iekļauti indikatīvie aprēķini par papildus nepieciešamo finansējumu Valsts robežsardzei pasākuma 4.17. nodrošināšanā, atbilstoši lūdzam papildināt anotācijas 1. pielikuma kopsavilkumu ar šo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 pielikuma kopsavilkums, iekļaujot tajā arī Valsts robežsardzei nepieciešamo finansējumu 12 309</w:t>
            </w:r>
            <w:r w:rsidR="00000000" w:rsidRPr="00000000" w:rsidDel="00000000">
              <w:rPr>
                <w:i w:val="1"/>
                <w:rtl w:val="0"/>
              </w:rPr>
              <w:t xml:space="preserve"> euro</w:t>
            </w:r>
            <w:r w:rsidR="00000000" w:rsidRPr="00000000" w:rsidDel="00000000">
              <w:rPr>
                <w:rtl w:val="0"/>
              </w:rPr>
              <w:t xml:space="preserve"> apmērā. Attiecīgi 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15. pielikumā norādīto plāna pasākuma papildus nepieciešamā finansējuma aprēķina pamatojumu, vienlaikus izvērtējot šī pasākuma indikatīvi nepieciešamā finansējuma apmēru, jo atbilstoši plānā “Par Pasākumu plānu atbalsta sniegšanai Ukrainas civiliedzīvotājiem Latvijas Republikā 2023. gadam” noteiktajam, šim pasākumam faktiskie izdevumi 2023. gadā vienā kalendārajā mēnesī veidojās vidēji 100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15. pielikumā norādītais pamatojums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"Nodrošinājuma valsts aģentūra, izvērtējot 2023. gadā pasākuma ieviešanas izmaksas,  2024.gadā, plāno pieprasīt papildu finansējumu no budžeta resora "74. Gadskārtējā valsts budžeta izpildes procesā pārdalāmais finansējums" programmā 17.00.00 “Finansējums Ukrainas civiliedzīvotāju atbalsta likumā noteikto pasākumu īstenošanai” plānotā finansējuma, lai nodrošinātu izdevumus  par komunālajiem pakalpojumiem un  iestādes uzturēšanas pakalpojumiem, saistībā  ar psiholoģiskā atbalsta kursa sniegšanu Ukrainas Valsts robežsardzes dienesta (</w:t>
            </w:r>
            <w:r w:rsidR="00000000" w:rsidRPr="00000000" w:rsidDel="00000000">
              <w:rPr>
                <w:i w:val="1"/>
                <w:rtl w:val="0"/>
              </w:rPr>
              <w:t xml:space="preserve">State Border Guard Service of Ukraine</w:t>
            </w:r>
            <w:r w:rsidR="00000000" w:rsidRPr="00000000" w:rsidDel="00000000">
              <w:rPr>
                <w:rtl w:val="0"/>
              </w:rPr>
              <w:t xml:space="preserve">) amatpersonām.".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2023.gadā, Nodrošinājuma valsts aģentūra atsevišķus ar pasākuma īstenošanu saistītos izdevumus , nodrošināja aģentūrai plānoto valsts budžeta līdzekļu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11. pielikumā norādīto plāna pasākuma 2.1.2. “Izmitināšanas nodrošināšana Ukrainas civiliedzīvotājiem, kuri ieradušies Latvijā pēc 2023. gada 31. decembra un kuriem tas ir nepieciešams” papildus nepieciešamā finansējuma aprēķina pamatojumu, vienlaikus izvērtējot šī pasākuma indikatīvi nepieciešamā finansējuma apmēru, jo atbilstoši plānā “Par Pasākumu plānu atbalsta sniegšanai Ukrainas civiliedzīvotājiem Latvijas Republikā 2023. gadam” noteiktajam, šim pasākumam faktisko izdevumu kompensēšana no budžeta resora 74. Gadskārtējā valsts budžeta izpildes procesā pārdalāmais finansējums” programmas 17.00.00 “Finansējums Ukrainas civiliedzīvotāju atbalsta likumā noteikto pasākumu īstenošanai”  2023. gadā (līdz šim) nav pieprasīta.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11. pielikumā norādītais pamatojums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ugunsdzēsības un glābšanas dienests, lai mazinātu nepieciešamību īslaicīgi apturēt atsevišķu posteņu darbību 2024.gadā, plāno pieprasīt papildu finansējumu no budžeta resora "74. Gadskārtējā valsts budžeta izpildes procesā pārdalāmais finansējums" programmā 17.00.00 “Finansējums Ukrainas civiliedzīvotāju atbalsta likumā noteikto pasākumu īstenošanai” plānotā finansējuma, lai nodrošinātu izdevumus virsstundu darba samaksai, saistībā  ar Ukrainas civiliedzīvotāju izmitināšanas pasākumu kopuma koordinēšanu.".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sakarā ar vakanto amata vietu skaitu 2023.gadā, Valsts ugunsdzēsības un glābšanas dienests izdevumus virsstundu darba samaksai, saistībā ar Ukrainas civiliedzīvotāju izmitināšanas pasākumu kopuma koordinēšanu, nodrošināja dienestam plānoto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anotācijas 10. pielikuma lapu “BUDZETA_ietvaros”, jo tajā iekļautajā tabulā nav datu.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Dzēsta anotācijas 10. pielikuma lapa “BUDZETA_ietvaros”.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8. pielikumā saistībā ar VARAM, lapā “Papildu aprēķins” norādītajā mazajā tabulā atsauci uz pasākuma numuru aizstājot “4.10” ar “4.8”.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8. pielikumā lapā “Papildu aprēķins”  mazajā tabulā atsauce, aizstājot pasākuma numuru  “4.10” ar  “4.8”.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1 </w:t>
            </w:r>
            <w:r w:rsidR="00000000" w:rsidRPr="00000000" w:rsidDel="00000000">
              <w:rPr>
                <w:i w:val="1"/>
                <w:rtl w:val="0"/>
              </w:rPr>
              <w:t xml:space="preserve">euro</w:t>
            </w:r>
            <w:r w:rsidR="00000000" w:rsidRPr="00000000" w:rsidDel="00000000">
              <w:rPr>
                <w:rtl w:val="0"/>
              </w:rPr>
              <w:t xml:space="preserve"> neprecizitāti anotācijas 4.pielikuma ailē “Papildu nepieciešamais finansējums”, jo, saskaitot norādīto finansējumu pa pasākumiem, veidojas finansējums 17 813 236 </w:t>
            </w:r>
            <w:r w:rsidR="00000000" w:rsidRPr="00000000" w:rsidDel="00000000">
              <w:rPr>
                <w:i w:val="1"/>
                <w:rtl w:val="0"/>
              </w:rPr>
              <w:t xml:space="preserve">euro</w:t>
            </w:r>
            <w:r w:rsidR="00000000" w:rsidRPr="00000000" w:rsidDel="00000000">
              <w:rPr>
                <w:rtl w:val="0"/>
              </w:rPr>
              <w:t xml:space="preserve"> apmērā, nevis 17 813 237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4.pielikuma ailē “Papildu nepieciešamais finansējums” norādītais 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sanumurēt anotācijas 4.pielikuma apakšpielikumus.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Sanumurēti anotācijas 4.pielikuma apakšpielikumi.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4.pielikuma apakšpielikumā “Nepieciešamais finansējuma aprēķins par transporta izmaksām pacientu nogādāšanai uz zemāka līmeņa ārstniecības iestādi” precizēt atsaucē norādīto atbilstoši aktuālākai informācijai.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anotācijas 4.pielikuma apakšpielikuma “Nepieciešamais finansējuma aprēķins par transporta izmaksām pacientu nogādāšanai uz zemāka līmeņa ārstniecības iestādi” atsauce.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2.pielikuma kopsavilkumā norādīto kopējo finansējuma apmēru ekonomiskās klasifikācijas kodā “Transferti, starptautiskā sadarbība” (EKK 7000), jo, saskaitot norādīto finansējumu pa pasākumiem, veidojas finansējums 24 948 703 </w:t>
            </w:r>
            <w:r w:rsidR="00000000" w:rsidRPr="00000000" w:rsidDel="00000000">
              <w:rPr>
                <w:i w:val="1"/>
                <w:rtl w:val="0"/>
              </w:rPr>
              <w:t xml:space="preserve">euro</w:t>
            </w:r>
            <w:r w:rsidR="00000000" w:rsidRPr="00000000" w:rsidDel="00000000">
              <w:rPr>
                <w:rtl w:val="0"/>
              </w:rPr>
              <w:t xml:space="preserve"> apmērā, nevis 24 948 704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2.pielikums.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2.pielikuma 4.tabulas apakštabulas “I Pabalsti (VSAA) 2024” 2.atsaucē precizēt prioritārā pasākuma nosaukumu uz “Atbalsta pasākumi ģimenēm un bērniem”.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2.pielikuma 4.tabulas apakštabulas “I Pabalsti (VSAA) 2024” 2.atsauce (precizēts prioritārā pasākuma nosaukumu uz “Atbalsta pasākumi ģimenēm un bērniem”).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2.pielikuma kopsavilkumā precizēt pasākumu numerāciju atbilstoši plāna projektā norādītajai pasākumu numerācijai.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2.pielikuma kopsavilkumā precizēta pasākumu numerācija atbilstoši plāna projektā norādītajai pasākumu numerācijai.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5.pielikuma sadaļā "papildu aprēķins" precizēt pasākuma "Valsts valodas prasmes pārbaudes ukraiņu civiliedzīvotājiem" numerāciju no 9.9. uz 9.7. atbilstoši pasākumu plānā norādītajai.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5.pielikuma sadaļā "papildu aprēķins" iekļautā pasākuma "Valsts valodas prasmes pārbaudes ukraiņu civiliedzīvotājiem" numerācija, aizstājot  skaitli  9.9. ar skaitli 9.7. atbilstoši pasākumu plānā norādītajam.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23-TA-2768</w:t>
    </w:r>
    <w:r>
      <w:br/>
    </w:r>
    <w:r w:rsidR="00000000" w:rsidRPr="00000000" w:rsidDel="00000000">
      <w:rPr>
        <w:rtl w:val="0"/>
      </w:rPr>
      <w:t xml:space="preserve">19.12.2023. 17.39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23-TA-2768</w:t>
    </w:r>
    <w:r>
      <w:br/>
    </w:r>
    <w:r w:rsidR="00000000" w:rsidRPr="00000000" w:rsidDel="00000000">
      <w:rPr>
        <w:rtl w:val="0"/>
      </w:rPr>
      <w:t xml:space="preserve">19.12.2023. 17.39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Izziņa_23-TA-2768.docx</dc:title>
</cp:coreProperties>
</file>

<file path=docProps/custom.xml><?xml version="1.0" encoding="utf-8"?>
<Properties xmlns="http://schemas.openxmlformats.org/officeDocument/2006/custom-properties" xmlns:vt="http://schemas.openxmlformats.org/officeDocument/2006/docPropsVTypes"/>
</file>