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18. decembra noteikumos Nr. 837 "Kārtība, kādā kārto maksātnespējas procesa administratora amata pretendentu sarakstu un izvēlas maksātnespējas procesa administratora amata kandidātu"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(14.10.2023.)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19:44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iekavās nebūtu saglabājams arī Maksātnespējas kontroles dienests, jo teorētiski var gadīties situācija, kurā pretendentam Maksātnespējas kontroles dienests būs piemērojis sankciju, taču, vērtējot kandidāta atbilstību, būs jāņem vērā tikai Tieslietu ministrijas piemērotās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papildinot noteikumus ar 26. punktu, kas paredz, ka, piemērojot noteikumu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w:t>
            </w:r>
            <w:r w:rsidR="00000000" w:rsidRPr="00000000" w:rsidDel="00000000">
              <w:rPr>
                <w:rtl w:val="0"/>
              </w:rPr>
              <w:t xml:space="preserve"> un 17.</w:t>
            </w:r>
            <w:r w:rsidR="00000000" w:rsidRPr="00000000" w:rsidDel="00000000">
              <w:rPr>
                <w:vertAlign w:val="superscript"/>
                <w:rtl w:val="0"/>
              </w:rPr>
              <w:t xml:space="preserve">7</w:t>
            </w:r>
            <w:r w:rsidR="00000000" w:rsidRPr="00000000" w:rsidDel="00000000">
              <w:rPr>
                <w:rtl w:val="0"/>
              </w:rPr>
              <w:t xml:space="preserve"> punktu, ņem vērā arī sankcijas, kuras līdz 2026. gada 30. septembrim piemērojis Maksātnespējas kontroles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iekavās nebūtu saglabājams arī Maksātnespējas kontroles dienests, jo teorētiski var gadīties situācija, kurā pretendentam Maksātnespējas kontroles dienests būs piemērojis sankciju, taču, vērtējot kandidāta atbilstību, būs jāņem vērā tikai Tieslietu ministrijas piemērotās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papildinot noteikumus ar 26. punktu, kas paredz, ka, piemērojot noteikumu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w:t>
            </w:r>
            <w:r w:rsidR="00000000" w:rsidRPr="00000000" w:rsidDel="00000000">
              <w:rPr>
                <w:rtl w:val="0"/>
              </w:rPr>
              <w:t xml:space="preserve"> un 17.</w:t>
            </w:r>
            <w:r w:rsidR="00000000" w:rsidRPr="00000000" w:rsidDel="00000000">
              <w:rPr>
                <w:vertAlign w:val="superscript"/>
                <w:rtl w:val="0"/>
              </w:rPr>
              <w:t xml:space="preserve">7</w:t>
            </w:r>
            <w:r w:rsidR="00000000" w:rsidRPr="00000000" w:rsidDel="00000000">
              <w:rPr>
                <w:rtl w:val="0"/>
              </w:rPr>
              <w:t xml:space="preserve"> punktu, ņem vērā arī sankcijas, kuras līdz 2026. gada 30. septembrim piemērojis Maksātnespējas kontroles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iekavās nebūtu saglabājams arī Maksātnespējas kontroles dienests, jo teorētiski var gadīties situācija, kurā pretendentam Maksātnespējas kontroles dienests būs piemērojis sankciju, taču, vērtējot kandidāta atbilstību, būs jāņem vērā tikai Tieslietu ministrijas piemērotās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papildinot noteikumus ar 26. punktu, kas paredz, ka, piemērojot noteikumu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w:t>
            </w:r>
            <w:r w:rsidR="00000000" w:rsidRPr="00000000" w:rsidDel="00000000">
              <w:rPr>
                <w:rtl w:val="0"/>
              </w:rPr>
              <w:t xml:space="preserve"> un 17.</w:t>
            </w:r>
            <w:r w:rsidR="00000000" w:rsidRPr="00000000" w:rsidDel="00000000">
              <w:rPr>
                <w:vertAlign w:val="superscript"/>
                <w:rtl w:val="0"/>
              </w:rPr>
              <w:t xml:space="preserve">7</w:t>
            </w:r>
            <w:r w:rsidR="00000000" w:rsidRPr="00000000" w:rsidDel="00000000">
              <w:rPr>
                <w:rtl w:val="0"/>
              </w:rPr>
              <w:t xml:space="preserve"> punktu, ņem vērā arī sankcijas, kuras līdz 2026. gada 30. septembrim piemērojis Maksātnespējas kontroles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26-TA-1115</w:t>
    </w:r>
    <w:r>
      <w:br/>
    </w:r>
    <w:r w:rsidR="00000000" w:rsidRPr="00000000" w:rsidDel="00000000">
      <w:rPr>
        <w:rtl w:val="0"/>
      </w:rPr>
      <w:t xml:space="preserve">17.09.2026. 12.02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26-TA-1115</w:t>
    </w:r>
    <w:r>
      <w:br/>
    </w:r>
    <w:r w:rsidR="00000000" w:rsidRPr="00000000" w:rsidDel="00000000">
      <w:rPr>
        <w:rtl w:val="0"/>
      </w:rPr>
      <w:t xml:space="preserve">17.09.2026. 12.02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Izziņa_26-TA-1115.docx</dc:title>
</cp:coreProperties>
</file>

<file path=docProps/custom.xml><?xml version="1.0" encoding="utf-8"?>
<Properties xmlns="http://schemas.openxmlformats.org/officeDocument/2006/custom-properties" xmlns:vt="http://schemas.openxmlformats.org/officeDocument/2006/docPropsVTypes"/>
</file>