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24-TA-2008: Instrukcijas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īsteno atbalsta pasākumus nozaru vajadzībās balstītai darba devēju darbinieku profesionālajai pilnveidei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īsteno atbalsta pasākumus nozaru vajadzībās balstītai darba devēju darbinieku profesionālajai pilnveidei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tiesību akta projektā un anotācijā aizstāt vārdus "Vides aizsardzības un reģionālās attīstības ministrija" ar "Viedās administrācijas un reģionālās attīstības ministrija". Saskaņā ar Ministru kabineta 2024. gada 7. jūnija rīkojuma Nr. 446 “Par Vides aizsardzības un reģionālās attīstības ministrijas un Klimata un enerģētikas ministrijas reorganizāciju” 3.punktu Vides aizsardzības un reģionālās attīstības ministrijas nosaukums ar 2024. gada 1. jūliju ir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attiecīgi veikti labojumi.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īsteno atbalsta pasākumus nozaru vajadzībās balstītai darba devēju darbinieku profesionālajai pilnveidei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īsteno atbalsta pasākumus nozaru vajadzībās balstītai darba devēju darbinieku profesionālajai pilnveidei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neatbalstām instrukcijas projekta turpmāko virzību un  vēršam uzmanību, ka izvēlētais tiesību akta veids – </w:t>
            </w:r>
            <w:r w:rsidR="00000000" w:rsidRPr="00000000" w:rsidDel="00000000">
              <w:rPr>
                <w:b w:val="1"/>
                <w:rtl w:val="0"/>
              </w:rPr>
              <w:t xml:space="preserve">instrukcija – neizpilda</w:t>
            </w:r>
            <w:r w:rsidR="00000000" w:rsidRPr="00000000" w:rsidDel="00000000">
              <w:rPr>
                <w:rtl w:val="0"/>
              </w:rPr>
              <w:t xml:space="preserve"> Latvijas Atveseļošanas un noturības mehānisma plāna (turpmāk – AF plāns) 57. rādītājā “Stimuli un pienākumi uzņēmumiem izglītot un apmācīt savus darbiniekus un radīt vairāk iespēju un tiesību darbiniekiem piedalīties mācībās” (AF plāna 57. rādītājs) </w:t>
            </w:r>
            <w:r w:rsidR="00000000" w:rsidRPr="00000000" w:rsidDel="00000000">
              <w:rPr>
                <w:b w:val="1"/>
                <w:rtl w:val="0"/>
              </w:rPr>
              <w:t xml:space="preserve">uzņemtās saistības  un rada tiesisko nenoteiktību un lieku administratīvo slogu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plāna “2.3.1.r. Ilgtspējīgas un sociāli atbildīgas atbalsta sistēmas pieaugušo izglītībai attīstība” (AF plāna 703. paragrāfs) </w:t>
            </w:r>
            <w:r w:rsidR="00000000" w:rsidRPr="00000000" w:rsidDel="00000000">
              <w:rPr>
                <w:b w:val="1"/>
                <w:rtl w:val="0"/>
              </w:rPr>
              <w:t xml:space="preserve">reforma paredz tiesību, pienākumu noteikšanu trešajām pusēm</w:t>
            </w:r>
            <w:r w:rsidR="00000000" w:rsidRPr="00000000" w:rsidDel="00000000">
              <w:rPr>
                <w:rtl w:val="0"/>
              </w:rPr>
              <w:t xml:space="preserve"> – darba devējiem un darba ņēmējiem: “[..] normatīvajā bāzē </w:t>
            </w:r>
            <w:r w:rsidR="00000000" w:rsidRPr="00000000" w:rsidDel="00000000">
              <w:rPr>
                <w:u w:val="single"/>
                <w:rtl w:val="0"/>
              </w:rPr>
              <w:t xml:space="preserve">nostiprināt kritērijus un kārtību uzņēmumu (jo īpaši MVU) stimulēšanai un pienākumiem</w:t>
            </w:r>
            <w:r w:rsidR="00000000" w:rsidRPr="00000000" w:rsidDel="00000000">
              <w:rPr>
                <w:rtl w:val="0"/>
              </w:rPr>
              <w:t xml:space="preserve"> izglītot savus darbiniekus un plašāku iespēju un tiesību radīšanai nodarbinātajiem piedalīties izglītībā”, bet </w:t>
            </w:r>
            <w:r w:rsidR="00000000" w:rsidRPr="00000000" w:rsidDel="00000000">
              <w:rPr>
                <w:b w:val="1"/>
                <w:rtl w:val="0"/>
              </w:rPr>
              <w:t xml:space="preserve">Ministru kabineta  instrukcija ir iekšējais normatīvais akts</w:t>
            </w:r>
            <w:r w:rsidR="00000000" w:rsidRPr="00000000" w:rsidDel="00000000">
              <w:rPr>
                <w:rtl w:val="0"/>
              </w:rPr>
              <w:t xml:space="preserve">, kas ir saistošs tikai Ministru kabinetam padotām valsts pārvaldes iestādēm un amatpersonām.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Likumdevējs Izglītības likuma 14.pantā jau ir paredzējis deleģējumu Ministru kabinetam noteikt atbilstošu kārtību</w:t>
            </w:r>
            <w:r w:rsidR="00000000" w:rsidRPr="00000000" w:rsidDel="00000000">
              <w:rPr>
                <w:rtl w:val="0"/>
              </w:rPr>
              <w:t xml:space="preserve">: “34) nosaka atbalsta pasākumus darba devējiem darbinieku papildu izglītošanā, tai skaitā </w:t>
            </w:r>
            <w:r w:rsidR="00000000" w:rsidRPr="00000000" w:rsidDel="00000000">
              <w:rPr>
                <w:u w:val="single"/>
                <w:rtl w:val="0"/>
              </w:rPr>
              <w:t xml:space="preserve">kritērijus šāda atbalsta saņemšanai un atbalsta pasākumu īstenošanas kārtību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ka AF plāns paredz regulējuma izstrādi saskaņā ar Izglītības likuma deleģējumu, apstiprina arī AF plāna 704. paragrāfā minētais, ka reformas ietvarā ietilpstošo normatīvo regulējumu plānots izstrādāt, izmantojot OECD ekspertīzi Eiropas Komisijas Tehniskā atbalsta instrumenta projekta ietvaros.  Ekonomikas ministrija, uzņemoties cilvēkkapitāla attīstības pārvaldības vadošo lomu, apņēmās izstrādāt atbilstošo Ministru kabineta regulējumu, attiecīgi veicot grozījumus AF plānā par atbildības maiņu.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jāsecina ka </w:t>
            </w:r>
            <w:r w:rsidR="00000000" w:rsidRPr="00000000" w:rsidDel="00000000">
              <w:rPr>
                <w:b w:val="1"/>
                <w:rtl w:val="0"/>
              </w:rPr>
              <w:t xml:space="preserve">instrukcijas projekta izstrāde neatbrīvo no nepieciešamības izstrādāt lielā daļā  identiska satura Ministru kabineta noteikumus </w:t>
            </w:r>
            <w:r w:rsidR="00000000" w:rsidRPr="00000000" w:rsidDel="00000000">
              <w:rPr>
                <w:rtl w:val="0"/>
              </w:rPr>
              <w:t xml:space="preserve">saskaņā ar Izglītības likuma deleģējumu. Kas nozīmē, ka šī dokumenta  apstiprināšanas gadījumā būs nepieciešami vēl vieni Ministru kabineta noteikumi ar dublējošu saturu. Līdz ar to, n</w:t>
            </w:r>
            <w:r w:rsidR="00000000" w:rsidRPr="00000000" w:rsidDel="00000000">
              <w:rPr>
                <w:b w:val="1"/>
                <w:rtl w:val="0"/>
              </w:rPr>
              <w:t xml:space="preserve">av saprotama izstrādātās instrukcijas lietderība</w:t>
            </w:r>
            <w:r w:rsidR="00000000" w:rsidRPr="00000000" w:rsidDel="00000000">
              <w:rPr>
                <w:rtl w:val="0"/>
              </w:rPr>
              <w:t xml:space="preserve">, jo īpaši ņemot vērā to, ka AF plāna 57. rādītāja izpildes termiņš jau tiek kavēts.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turpmāk izteiktie iebildumi par instrukcijas projekta un anotācijas tekstu ir skatāmi kopsakarā ar šo iebildumu.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instrukcijas projekts ir saskaņots ar Eiropas Komisiju, tā ir izveidota saskaņā ar ANM paredzēto reformu un CID norādījumiem, kas tika apstiprināti līdz ar ANM 2022.gadā.Skaidrojam, ka AF CID 57. punkta trīs galvenie rādītāji paredz  1) noteikt kritērijus un procedūras uzņēmumu stimulēšanai un pienākumiem pilnveidot prasmes darbiniekiem (kas aptver gan pamatprasmes, gan augstākās prasmes), kā arī ieviest labvēlīgāku nodokļu nosacījumu, ko sedz darba devēji par darbinieku izglītību (piemēram, mācību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radīt darbiniekiem plašākas iespējas un tiesības piedalīties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izveidot regulējumu atbalsta pasākumiem, lai stimulētu uzņēmumus (īpaši MVU) attīstīt savu darbinieku prasmes, tostarp kritērijus šāda atbalsta saņemšanai un atbalsta pasākumu īstenošanas kārtību(-a).”. Instrukcijas projekts tiešā veidā attiecas uz 2) rādītāja punkta izpildi, kas paredz radīt darbiniekiem plašākas iespējas un tiesības piedalīties mācībās, nosakot vispārīgu kārtību, kas attiecas uz ministrijām un to plānotajiem atbalsta pasākumiem tādējādi nodrošinot ne tikai atbalsta pasākumu ieviešanu, bet koordinētu un plānotu rīcību atbalsta pasākumu ieviešanā valsts pārvaldē darba devēju profesionālās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tiesisko nenoteiktību un administratīvo slogu, skaidrojam, ka MK instrukcijas mērķis ir tieši nodrošināt tiesisko skaidrību un konceptuālu vienotu plānošanu par darba devējiem nepieciešamajiem atbalsta pasākumiem, tā nolūkā ir izveidota atsevišķa padome, lai īstenotu saskaņotu starpresoru sadarbību un pieņemtu lēmumus nepieciešamo darba tirgus pārkārtojumu plānošanā, izstrādē, ieviešanā un uzraudzībā, veicinot cilvēkresursu attīstību un pieejamību atbilstoši nākotnes darba tirgus pieprasījumam un tautsaimniecības strukturālām pārmaiņām augstākas pievienotās vērtības radīšanai, kas dotu labumu sabiedrībai kopumā, līdz ar to instrukcijas neesamība jau šobrīd atrunā kartību kāda būtu skatāmi visi jautājumi saistībā ar pieaugušo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izglītības likums atrunā tikai noteikta veida atbalsta pasākumus, bet instrukcijā tiek runāts par Cilvēkkapitāla attīstītības stratēģijā iekļauto pasākumu izstrādi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instrukcijas projektu un to, ka tā izveide neatbrīvo no citu MKN izveides, skaidrojam, ka instrukcija paredz noteiktu kartību kādā konceptuāli tiek saskaņoti atbalsta pasākumi darba devējam darba tiesību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rādītāja izpildes kavēšanu, norādām, ka EM ir pārņēmusi IZM rādītāja izpildi, sākot ar ANM grozījumiem 2024.gada sākumā,  Skaidrojam, ka EM ir vienojusies ar EK par CID rādītāja izpildies struktūru, kas vienlaikus apliecina ANM reformas ieviešanu attiecībā uz atbalsta pasākumiem, kas nodrošina darba devēju darbinieku profesionālo pilnveidi un tiesībām piekļūt šādiem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attiecībā Izglītības likuma deleģējumu, ka uzdotais MK lēmums faktiski ir jau izpildīts ar 4.2.4.1. 1.pasākuma ieviešanu kā vienu no atbalsta pasākumiem, ņemot vērā nepieciešamību definēt papildu pasākumus darba devēju darbinieku profesionālajai pilnveidei. Izprotot IZM pieteikto problēmu par Izglītības likuma 14.panta 34.apakšpunkta deleģējuma nepieciešamību konkrētos atbalsta pasākumos, EM veiks grozījumus 4.2.4.1. 1.pasākumā, veicot atsauci uz minētā likuma 14.panta 34.apakšpunktu. Vēršam uzmanību, ka minētais pasākums ir tikai viens no iespējamajiem atbalsta pasākumiem darba devēju darbinieku profesionālajai pilnveidei un nozaru ministrijas pie attiecīgās iniciatīvas var izstrādāt jaunus vai grozīt esošos tiesību aktus.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šo jautājumu dziļāk vēlamies pārrunāt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īsteno atbalsta pasākumus nozaru vajadzībās balstītai darba devēju darbinieku profesionālajai pilnveidei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Izdota saskaņā ar Valsts pārvaldes iekārtas likuma 72. panta pirmās daļas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snigtos iebildumus, ka Instrukcija rada tiesisko nenoteiktību un lieku administratīvo slogu, jo Izglītības likuma 14.pantā jau ir paredzēts deleģējums Ministru kabinetam noteikt atbilstošu kārtību: “34) nosaka atbalsta pasākumus darba devējiem darbinieku papildu izglītošanā, tai skaitā kritērijus šāda atbalsta saņemšanai un atbalsta pasākumu īstenošanas kārtību”, nevis instrukciju.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norāda, ka instrukcijas projekts ir saskaņots ar Eiropas Komisiju un Finanšu Ministriju. Instrukcija ir izveidota saskaņā ar ANM paredzēto reformu un CID norādījumiem, kas tika apstiprināti līdz ar ANM 2022.gadā. Skaidrojam, ka ar Instrukcijas ieviešanu tiks izpildīti AF CID 57. punkta trīs galvenie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ka,lai 57. radītājs tiktu uzskatīts par sasniegtu, ir nepieciešams izveidot visaptverošu un skaidru normatīvo ietvaru, kurā tiek izstrādāti atbalsta pasākumi darba devēju profesionālajai pilnveidei.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Izglītības likuma 14.pants pēc būtības nosaka Ministru kabineta kompetenci izglītības jomā, kas cita starpā ir noteikt atbalsta pasākumus, savukārt šis instrukcijas mērķis ir noteikt visām ministrijām vienotu izpratni un tiesisko ietvaru atbalsta programmu īstenošanai. Tādējādi šo projektu nevar uzskatīt par lieku administratīvo slogu, bet gan par pasākumu, kas veicinātu vienotu izpratni apmācību atbalsta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Izdota saskaņā ar Valsts pārvaldes iekārtas likuma 72. panta pirmās daļas 2.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Izdota saskaņā ar Valsts pārvaldes iekārtas likuma 72. panta pirmās daļas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neatbalstām instrukcijas un tās anotācijas projekta turpmāko virzību. Instrukcijas projekts satur savstarpēji nesaskaņotas normas (piem., instrukcijas projekta 4. un 6. punktā par Stratēģijas izstrādi), neskaidras normas (piem., instrukcijas projekta 9. punkts), nepamatotas normas (piem., 10.6. apakšpunkts) vai deklaratīvas normas (piem., instrukcijas projekta 15.1.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anotācijā ir noteikts, ka instrukcija iekļauj “vienotu terminoloģiju mācībām [..]”, vēršam uzmanību, ka, instrukcijas un tās anotācijas projekta terminoloģija tiek lietota nekonsekventi un bieži neatbilst Izglītības likumā  jau noteiktajai  terminoloģijai.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iekļauta neaktuālā, ar instrukcijas regulējumu nesaistītā informācija, vai maldinoša informācija, 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i w:val="1"/>
                <w:rtl w:val="0"/>
              </w:rPr>
              <w:t xml:space="preserve">Īstenojot šajā MK instrukcijā ietverto, plānots, ka ministrijas īstenos dažādus atbalsta pasākumus, kas veicinās darba devēju darbinieku mācību pasākumu pieaugumu</w:t>
            </w:r>
            <w:r w:rsidR="00000000" w:rsidRPr="00000000" w:rsidDel="00000000">
              <w:rPr>
                <w:rtl w:val="0"/>
              </w:rPr>
              <w:t xml:space="preserve">” – vēršam uzmanību, ka mācību pasākumu pieaugumu veicinās Kohēzijas politikas atbalsta pasākumu nosacījumi, nevis instrukcijas projekta minētais.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i w:val="1"/>
                <w:rtl w:val="0"/>
              </w:rPr>
              <w:t xml:space="preserve">Ir dažādi atbalsta pasākumi, kas paredz darba devēju darbinieku mācību pakalpojumus, taču nav izveidota vienota pieeja, kas nosaka ministrijām kārtību, kādā tiek sagatavoti un saskaņoti atbalsta pasākumi darba devējiem darbinieku profesionālajai pilnveidei un papildu izglītošanai</w:t>
            </w:r>
            <w:r w:rsidR="00000000" w:rsidRPr="00000000" w:rsidDel="00000000">
              <w:rPr>
                <w:rtl w:val="0"/>
              </w:rPr>
              <w:t xml:space="preserve">” – vēršam uzmanību, ka vienotā kārtība par TA saskaņošanu ir noteikta Ministru kabineta kārtības rullī.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r w:rsidR="00000000" w:rsidRPr="00000000" w:rsidDel="00000000">
              <w:rPr>
                <w:i w:val="1"/>
                <w:rtl w:val="0"/>
              </w:rPr>
              <w:t xml:space="preserve">MK instrukcija radīs pozitīvu ietekmi mazajiem, vidējiem un lieliem komersantiem</w:t>
            </w:r>
            <w:r w:rsidR="00000000" w:rsidRPr="00000000" w:rsidDel="00000000">
              <w:rPr>
                <w:rtl w:val="0"/>
              </w:rPr>
              <w:t xml:space="preserve">” – vēršam uzmanību, ka instrukcijas projektā nav iekļauts regulējums, kas radītu pozitīvu ietekmi mazajiem komersantiem”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Instrukcijas projekta 4. un 6. punkts nav savstarpēji nesaskaņots. Respektīvi, 4.punkts nosaka, ka visas ministrijas nozaru vajadzībās balstītus atbalsta pasākumu izstrādā saskaņā ar Ekonomikas ministrijas izstrādāto rīcības plānu jeb Stratēģiju, savukārt 6. punkts norāda, kas izstrādā šo Stratēģiju un kādi rīcības virzieni tajā norādīti. Viens punkts pasaka, kas visām ministrijām ir jāīsteno, savukārt otrs punkts nosaka, kas izstrādā šo stratēģiju un kas tajā ir iekļauts.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projekta 9. punkts -nosaka kā atbalsta pasākumus var īstenot, dodot piemērus, jo ne visiem atbalsta pasākumiem būs normatīvais regulējums, izsludināta atlase u.tt, līdz ar to jāseko līdzi konkrētā atbalsta veida īstenošanas kārtībai, kas ari var būt dažādos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apakšpunkts nav nepamatota norma, tas ir noteiktais apjoms, kas darbiniekam jāapmeklē mācību ietvaros. Šis aprēķins iekļauts instrukcijā, balstoties no konkrētu atbalsta pasākumu normatīvajos regulējumos iekļautā apmeklētības rādītāja.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apakšpunkts nosaka to, ka ministrijai, ja tā izstrādā atbalsta pasākumu, tad ir jāizveido ari normatīvais regulējums. Tie var nebūt ari MK noteikumi, tas var būt arī cits regulējums, līdz ar to šis punkts rada lielāku skaidrību un mazina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Instrukcijā lietotā terminoloģija ir pielāgota Instrukcijas projekta mērķim un būtību, līdz ar to terminoloģijas atšķirības ir pieļaujamas.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komentāru "MK instrukcija radīs pozitīvu ietekmi mazajiem, vidējiem un lieliem komersantiem” precizēts ietekmes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Stratēģijā šobrīd var nebūt iekļauti visi pasākumi, bet visām ministrijām ir jāseko līdzi saviem atbalsta pasākumiem, tajā paredzētajā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Kārtības rullis nosaka procesu kādā tiek izstrādāts normatīvais regulējums bet neparedz procesu, kādā tiek nodrošināta konceptuāla, vienota un koordinēta pieeja par nepieciešamajiem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attiecībā Izglītības likuma deleģējumu, ka uzdotais MK lēmums faktiski ir jau izpildīts ar 4.2.4.1. 1.pasākuma ieviešanu kā vienu no atbalsta pasākumiem, ņemot vērā nepieciešamību definēt papildu pasākumus darba devēju darbinieku profesionālajai pilnveidei. Izprotot IZM pieteikto problēmu par Izglītības likuma 14.panta 34.apakšpunkta deleģējuma nepieciešamību konkrētos atbalsta pasākumos, EM veiks grozījumus 4.2.4.1. 1.pasākumā, veicot atsauci uz minētā likuma 14.panta 34.apakšpunktu. Vēršam uzmanību, ka minētais pasākums ir tikai viens no iespējamajiem atbalsta pasākumiem darba devēju darbinieku profesionālajai pilnveidei un nozaru ministrijas pie attiecīgās iniciatīvas var izstrādāt jaunus vai grozīt esošos tiesību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Izdota saskaņā ar Valsts pārvaldes iekārtas likuma 72. panta pirmās daļas 2.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instrukcijas darbības tvērums nav skaidri noteikts.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instrukcija ir attiecināma uz visām ministrijām, vienlaikus instrukcijas projekta 13.1. apakšpunktā ir noteikts, ka komisijas darbība attiecas tikai uz Ekonomikas ministrijas, Izglītības un zinātnes ministrijas un Labklājības ministrijas pieaugušo izglītības atbalsta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13. punktā aprakstītā komisijas darbība attiecas uz minēto ministriju (IZM, LM, EM) pieaugušo izglītības valsts atbalsta pasākumiem, kas ir plašāki par instrukcijā pieteiktajiem atbalsta pasākumiem darba devējiem, un piem., aptver arī mācības pēc indivīda izvēles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arī pret instrukcijas definētā jēdziena “produktivitāte” tvērumu, kas tiek definēts kā “darba devēja darbinieku darba algas pieaugums” un “produktivitātes” (esošā redakcijā) mērījumu izmantošanu saņemtā atbalsta pasākuma efektivitātes novērtēšanai. Produktivitāti raksturo attiecība starp saražoto produktu/pakalpojumu un resursiem, kas šim mērķim izmantoti, un to var mērīt ar dažādām metodēm. Mācību atbalsta efektivitāti nevar objektīvi noteikt, mērot rādītājus, kas tieši nav saistīti ar mācību rezultātu izmantošanu, un </w:t>
            </w:r>
            <w:r w:rsidR="00000000" w:rsidRPr="00000000" w:rsidDel="00000000">
              <w:rPr>
                <w:i w:val="1"/>
                <w:rtl w:val="0"/>
              </w:rPr>
              <w:t xml:space="preserve">apriori</w:t>
            </w:r>
            <w:r w:rsidR="00000000" w:rsidRPr="00000000" w:rsidDel="00000000">
              <w:rPr>
                <w:rtl w:val="0"/>
              </w:rPr>
              <w:t xml:space="preserve"> nav atkarīgi no darbinieka un, pat ne vienmēr, no darba devēja.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 attiecas uz visām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apakšpunktā  precizēts, ka tas attiecas uz visām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Instrukcijas 13. punktā aprakstītā komisijas darbība attiecas uz minēto ministriju (IZM, LM, EM) pieaugušo izglītības valsts atbalsta pasākumiem, kas ir plašāki par instrukcijā pieteiktajiem atbalsta pasākumiem darba devējiem, un piem., aptver arī mācības pēc indivīda izvēles, tomēr tā ietver ari šajā instrukcijā saistošo jautājumu izskatīšanu. Līdz ar to veikti attiecīgie precizējumi un iebildums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Produktivitātes definīcija tika pārskatīta un veikti attiecīgie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tiek izstrādāti un saskaņoti atbalsta pasākumi darba devējiem darbinieku profesionālajai pilnveidei un papildu izglītošanai.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kuru ārējo normatīvo aktu piemērošanu instrukcija noteiks, lai varētu pārliecināties par instrukcijā ietvertā regulējuma tvēruma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instrukcija attiecas uz normatīvajiem aktiem, ko izstrādā nozares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ari iekļauts paskaidrojums.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arī Instrukcijas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ministrijas īsteno atbalsta pasākumus darba devējiem darbinieku profesionālajai pilnveidei un papildu izglītošanai.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tiek izstrādāti un saskaņoti atbalsta pasākumi darba devējiem darbinieku profesionālajai pilnveidei un papildu izglītošanai.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instrukcijas nosaukumu ar tās saturu, kā arī instrukcijas saturu ar instrukcijas 1.punktā noteikto tvērumu vai otrādi.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saskaņot pašā projektā lietoto terminoloģiju un ar nozaru likumos (piem., Izglītības likumā vai Profesionālās izglītības likumā) lietoto terminoloģiju, kā arī ņemt vērā, ka instrukcija nosaka kārtību (procedūru).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Instrukcijas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ministrijas īsteno atbalsta pasākumus darba devējiem darbinieku profesionālajai pilnveidei un papildu izglītošanai.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tiek izstrādāti un saskaņoti atbalsta pasākumi darba devējiem darbinieku profesionālajai pilnveidei un papildu izglītošanai.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skaidrībai normā norādīt, ka tajā norādītais (kā skaidrots anotācijā) attiecināms uz ministrijām.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MK Instrukcijas projekta 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ministrijas īsteno atbalsta pasākumus darba devējiem darbinieku profesionālajai pilnveidei un papildu izglītošanai.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tiek izstrādāti un saskaņoti atbalsta pasākumi darba devējiem darbinieku profesionālajai pilnveidei un papildu izglītošanai.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instrukcijas 1. punktu "instrukcija nosaka kārtību, kādā tiek izstrādāti un saskaņoti atbalsta pasākumi darba devējiem darbinieku profesionālajai pilnveidei un papildu izglītošanai", taču turpmākajos instrukcijas punktos un apakšpunktos jēdzienu lietojums ir atšķirīgs un nekonsekvents: tikai prasmju pilnveide (2.6.apakšpunkts), tikai profesionālā pilnveide (5. punkts), atkārtoti tikai prasmju pilnveide (6. punkts), prasmju iegūšana vai pilnveide, profesionālās kvalifikācijas pilnveide vai pārkvalifikācija (6.3.apakšpunkts), vispārējo vai profesionālo kompetenču attīstība un prasmju pilnveide (6.7.apakšpunkts), profesionālās pilnveides mācībās un kvalifikācijas celšanas pasākumi, kā arī darbinieku prasmes (9.3.apakšpunkts). Ievērojot to, ka katram no minētajiem izglītības jēdzieniem ir sava nozīme un īstenošanas prasības, instrukcijas tvērums attiecībā uz plānotajiem atbalsta pasākumiem mācībām paliek neskaidrs.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veikti attiecīgi precizējumi 2.6. apkakšpunktā, 5. punktā, 6. punktā, 6.3., 6.4, 6.5. apakšpunktā, kā ari 9.3. apakšpunktā. Visur izmantots viens jēdziens "profesionālajai pilnveidei un papildu izglītošanai".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6.7. apakšpunkta Instrukcijas projektā nav.</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ministrijas īsteno atbalsta pasākumus darba devējiem darbinieku profesionālajai pilnveidei un papildu izglītošanai.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tiek sagatavoti un saskaņoti atbalsta pasākumi darba devējiem darbinieku profesionālajai pilnveidei un papildu izglītošanai.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instrukcijā ietvertās normas ietekmēs spēkā esošo Eiropas Savienības (turpmāk - ES) fondu pasākumu tiesisko regulējumu (proti, Ministru kabineta noteikumus par ES fondu specifisko atbalsta mērķu īstenošanu), kas paredz atbalstu darba devēju mācību īstenošanai, un vai instrukcijas izpratnē ministriju atbalsta pasākumi ir arī Ministru kabineta noteikumi par ES fondu specifisko atbalsta mērķu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instrukcija attiecas arī jau uz spēkā esošajām ES fondu programmām un citiem atbalsta pasākumiem, kas saistīti ar Instrukcijā noteikto tvērumu. Par jau esošajiem atbalsta pasākumiem, kas skar atbalsta pasākumus nozaru vajadzībās balstītai darba devēju profesionālajai pilnveidei būtu jāinformē instrukcijā minētā Padome un/vai komisija, kas lemtu par turpmākajiem soļiem.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ministrijas īsteno atbalsta pasākumus darba devējiem darbinieku profesionālajai pilnveidei un papildu izglītošanai.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pasākumi –  īstenotie pasākumi darba devēju atbalstam darbinieku mācību īstenošanai, ko sniedz visās tautsaimniecības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tvērums arī attiecībā uz atbalsta pasākumu veidiem nav skaidri noteikts. Saskaņā ar Instrukcijas anotācijā minēto un EM sniegto skaidrojumu, instrukcija atteiksies uz jebkuru atbalsta veidu, ne tika 'fondu projektiem'. Taču Instrukcijas 2.3. apakšpunktā ir atsauce uz projekta iesniedzējiem. Ievērojot minēto, atkārtoti lūdzam skaidrot, vai instrukcija skars jebkuru atbalsta veidu, vai tikai projektu pieejā balstīto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neatbilstību - Instrukcijas 1. punktā ir noteikts, ka instrukcija nosaka kārtību, kādā tiek izstrādāti un saskaņoti atbalsta pasākumi, savukārt Instrukcijas 2.1. apakšpunktā atbalsta pasākumi tiek definēti jau kā jau "īstenotie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2.1. un 2.3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pasākumi –  pasākumi, ko īsteno darba devēju atbalstam darbinieku mācību īstenošanai, ko sniedz visās tautsaimniecības nozarēs;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mācības – darba devēja vajadzībās balstītas organizētās mācības formālās vai neformālās izglītības, kā arī citas mācīšanās aktivitātes ietvaros klātienes, tiešsaistes vai hibrīdformā, kas komersanta darbiniekiem vai pašnodarbinātai personai nodrošina iespēju iegūt vai pilnveidot nepieciešamās prasmes vai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ka instrukcijas projekta 2.2. apakšpunktā ir definēts termins "mācības" un ir sniegts minētā termina tvēruma izsmeļošs apraksts. Ievērojot minēto, atkārtoti lūdzam arī citos instrukcijas projekta punktos konsekventi lietot izvēlēto un saskaņoto terminu "mācības". Patlaban instrukcijas atsevišķos punktos un anotācijā joprojām tiek lietoti arī citi atšķirīgā tvēruma apzīmējumi, piem., kā "profesionālās pilnveides un izglītošanās", "prasmju paaugstināšanas pasākumi", "profesionālās pilnveides mācības"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priekšlikumus instrukcijas punktu un apakšpunktu redakcionālajiem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darbinieku </w:t>
            </w:r>
            <w:r w:rsidR="00000000" w:rsidRPr="00000000" w:rsidDel="00000000">
              <w:rPr>
                <w:b w:val="1"/>
                <w:rtl w:val="0"/>
              </w:rPr>
              <w:t xml:space="preserve">mācībām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 nodrošināt darbiniekam </w:t>
            </w:r>
            <w:r w:rsidR="00000000" w:rsidRPr="00000000" w:rsidDel="00000000">
              <w:rPr>
                <w:b w:val="1"/>
                <w:rtl w:val="0"/>
              </w:rPr>
              <w:t xml:space="preserve">mācības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 pašvaldību darbinieku </w:t>
            </w:r>
            <w:r w:rsidR="00000000" w:rsidRPr="00000000" w:rsidDel="00000000">
              <w:rPr>
                <w:b w:val="1"/>
                <w:rtl w:val="0"/>
              </w:rPr>
              <w:t xml:space="preserve">mācības</w:t>
            </w:r>
            <w:r w:rsidR="00000000" w:rsidRPr="00000000" w:rsidDel="00000000">
              <w:rPr>
                <w:rtl w:val="0"/>
              </w:rPr>
              <w:t xml:space="preserve">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 pasākumus darba devēju darbinieku </w:t>
            </w:r>
            <w:r w:rsidR="00000000" w:rsidRPr="00000000" w:rsidDel="00000000">
              <w:rPr>
                <w:b w:val="1"/>
                <w:rtl w:val="0"/>
              </w:rPr>
              <w:t xml:space="preserve">mācībām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 nodrošinā</w:t>
            </w:r>
            <w:r w:rsidR="00000000" w:rsidRPr="00000000" w:rsidDel="00000000">
              <w:rPr>
                <w:b w:val="1"/>
                <w:rtl w:val="0"/>
              </w:rPr>
              <w:t xml:space="preserve">t </w:t>
            </w:r>
            <w:r w:rsidR="00000000" w:rsidRPr="00000000" w:rsidDel="00000000">
              <w:rPr>
                <w:rtl w:val="0"/>
              </w:rPr>
              <w:t xml:space="preserve">dalību darbinieka pienākumu veikšanai nepieciešamajās </w:t>
            </w:r>
            <w:r w:rsidR="00000000" w:rsidRPr="00000000" w:rsidDel="00000000">
              <w:rPr>
                <w:b w:val="1"/>
                <w:rtl w:val="0"/>
              </w:rPr>
              <w:t xml:space="preserve">mācībās</w:t>
            </w:r>
            <w:r w:rsidR="00000000" w:rsidRPr="00000000" w:rsidDel="00000000">
              <w:rPr>
                <w:rtl w:val="0"/>
              </w:rPr>
              <w:t xml:space="preserve"> darba laikā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 atbalsta pieejamību </w:t>
            </w:r>
            <w:r w:rsidR="00000000" w:rsidRPr="00000000" w:rsidDel="00000000">
              <w:rPr>
                <w:b w:val="1"/>
                <w:rtl w:val="0"/>
              </w:rPr>
              <w:t xml:space="preserve">mācībām</w:t>
            </w:r>
            <w:r w:rsidR="00000000" w:rsidRPr="00000000" w:rsidDel="00000000">
              <w:rPr>
                <w:rtl w:val="0"/>
              </w:rPr>
              <w:t xml:space="preserve">, atbilstoši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 par iespēju apmeklēt </w:t>
            </w:r>
            <w:r w:rsidR="00000000" w:rsidRPr="00000000" w:rsidDel="00000000">
              <w:rPr>
                <w:b w:val="1"/>
                <w:rtl w:val="0"/>
              </w:rPr>
              <w:t xml:space="preserve">mācības.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"pirms atbalsta sniegšanas ir veikts novērtējums par darbiniekam nepieciešamajām </w:t>
            </w:r>
            <w:r w:rsidR="00000000" w:rsidRPr="00000000" w:rsidDel="00000000">
              <w:rPr>
                <w:b w:val="1"/>
                <w:rtl w:val="0"/>
              </w:rPr>
              <w:t xml:space="preserve">mācībām</w:t>
            </w:r>
            <w:r w:rsidR="00000000" w:rsidRPr="00000000" w:rsidDel="00000000">
              <w:rPr>
                <w:rtl w:val="0"/>
              </w:rPr>
              <w:t xml:space="preserve"> vai darba devējs ir izstrādājis kārtību, kurā noteikts, kā darbinieks var piedalīties </w:t>
            </w:r>
            <w:r w:rsidR="00000000" w:rsidRPr="00000000" w:rsidDel="00000000">
              <w:rPr>
                <w:b w:val="1"/>
                <w:rtl w:val="0"/>
              </w:rPr>
              <w:t xml:space="preserve">mācībās</w:t>
            </w:r>
            <w:r w:rsidR="00000000" w:rsidRPr="00000000" w:rsidDel="00000000">
              <w:rPr>
                <w:rtl w:val="0"/>
              </w:rPr>
              <w:t xml:space="preserve">, kā arī tajā noteikts </w:t>
            </w:r>
            <w:r w:rsidR="00000000" w:rsidRPr="00000000" w:rsidDel="00000000">
              <w:rPr>
                <w:b w:val="1"/>
                <w:rtl w:val="0"/>
              </w:rPr>
              <w:t xml:space="preserve">darba devēja atbalsts mācībām,</w:t>
            </w:r>
            <w:r w:rsidR="00000000" w:rsidRPr="00000000" w:rsidDel="00000000">
              <w:rPr>
                <w:rtl w:val="0"/>
              </w:rPr>
              <w:t xml:space="preserve"> un, atbilstoši izstrādātajai kārtībai, nodrošina atbalsta pasākumu pieejamību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iesniegto iebildumu un vērš uzmanību, ka profesionālā pilnveide un papildu izglītošana nav ekvivalents terminam "mācības", līdz ar to nav iespējams instrukcijas ietvaros visās vietās, kur minēti vārdi kā "profesionālās pilnveides un izglītošanās", "prasmju paaugstināšanas pasākumi", "profesionālās pilnveides mācības", lietot terminu "mācības". Ekonomikas ministrija ir izvērtējusi un secina, ka instrukcijas 1. un 5. punktā atstāta esošā terminoloģija, lai saglabātu instrukcijas būtību. Pārejos punktos iespēju robežās veikti precizējumi, saskaņā ar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mācības – darba devēja vajadzībās balstītas organizētās mācības formālās vai neformālās izglītības, kā arī citas mācīšanās aktivitātes ietvaros klātienes, tiešsaistes vai hibrīdformā, kas komersanta darbiniekiem vai pašnodarbinātai personai nodrošina iespēju iegūt vai pilnveidot nepieciešamās prasmes vai kvalifikāciju;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mācības – darba devēja vajadzībās balstītas organizētās mācības formālās vai neformālās izglītības, kā arī citas mācīšanās aktivitātes ietvaros klātienes, tiešsaistes vai hibrīdformā, kas komersanta darbiniekiem nodrošina iespēju iegūt vai pilnveidot nepieciešamās prasmes vai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apakšpunkts paredz atbalstu komersantiem, 2.3. apakšpunkts – plašākam darba devēju lokam, ne tikai komersantiem. 3. punktā parādās arī pašnodarbināta persona. Nepieciešams salāgot nosacījumus, vienlaikus pārskatot darba devēju loku, piemēram, vai zemnieku saimniecības, kas nav komersanti, var saņemt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pārskatīti un attiecīgi laboti 2. punkta apakšpunkti.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mācības – darba devēja vajadzībās balstītas organizētās mācības formālās vai neformālās izglītības, kā arī citas mācīšanās aktivitātes ietvaros klātienes, tiešsaistes vai hibrīdformā, kas komersanta darbiniekiem vai pašnodarbinātai personai nodrošina iespēju iegūt vai pilnveidot nepieciešamās prasmes vai kvalifikāciju;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biedrības un nodibinājumi, valsts zinātniskā institūcija,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Instrukcijas 2.3. apakšpunktā ir izceltas tikai </w:t>
            </w:r>
            <w:r w:rsidR="00000000" w:rsidRPr="00000000" w:rsidDel="00000000">
              <w:rPr>
                <w:b w:val="1"/>
                <w:rtl w:val="0"/>
              </w:rPr>
              <w:t xml:space="preserve">valsts</w:t>
            </w:r>
            <w:r w:rsidR="00000000" w:rsidRPr="00000000" w:rsidDel="00000000">
              <w:rPr>
                <w:rtl w:val="0"/>
              </w:rPr>
              <w:t xml:space="preserve"> 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zinātniskās institūcijas ir zinātniskie institūti, augstskolas, komercsabiedrības, kā arī citas institūcijas, kuru statūtos, nolikumā vai satversmē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dzēšot vārdu "valsts", kā arī paskaidrojums valsts zinātniskajām institūcijām iekļauts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individuāli uzņēmumi, arī zemnieku un zvejnieku saimniecības, biedrības un nodibinājumi, zinātniskā institūcija,  publiskas personas kapitālsabiedrības, valsts pārvaldes iestādes, kas ir projekta iesniedzējs un saņem, publisku finansējumu atbalsta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finansējama saņēmējs – sīkais (mikro), mazais un vidējais komersants,  biedrības un nodibinājums, pētniecības un zināšanu izplatīšanas organizācijas,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nozaru vajadzībās balstītu izglītības pasākumu īstenošanai atbalstu var saņemt un pasākumus īstenot arī lielie komersanti, Šis apakšpunkts jāpapildina ar nosacījumu, ka finansējuma saņēmējs ir tai skaitā lielais komersants.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papildināts 2.3.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individuāli uzņēmumi, arī zemnieku un zvejnieku saimniecības, biedrības un nodibinājumi, zinātniskā institūcija,  publiskas personas kapitālsabiedrības, valsts pārvaldes iestādes, kas ir projekta iesniedzējs un saņem, publisku finansējumu atbalsta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finansējama saņēmējs – sīkais (mikro), mazais un vidējais komersants,  biedrības un nodibinājums, pētniecības un zināšanu izplatīšanas organizācijas,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instrukcijas projektā ir pieminēta pētniecības un zināšanu izplatīšanas organizācija, aicinām instrukcijas projektu papildināt arī ar šīs definīcijas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Definīciju sadaļa koriģēta, Instrukcijas projekts attiecīgi koriģēts, vairs netiek lietots termins pētniecības un zināšanu izplatīšanas organizācija.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individuāli uzņēmumi, arī zemnieku un zvejnieku saimniecības, biedrības un nodibinājumi, zinātniskā institūcija,  publiskas personas kapitālsabiedrības, valsts pārvaldes iestādes, kas ir projekta iesniedzējs un saņem, publisku finansējumu atbalsta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darba devējs - Latvijas Republikas Uzņēmumu reģistrā reģistrēts komersants un pašnodarbināta persona un paredz nodrošināt darbiniekam, profesionālo pilnveidi un papildu izglītošanu.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projekta 2.3.apakšpunktu ar 2.5.apakšpunktu. Projekta 2.5.apakšpunkts paredz, ka darba devējs ir tikai komersants un pašnodarbinātā persona. Tā kā  finansējuma saņēmējs ir arī  zemnieku saimniecība, biedrības un nodibinājumi, zinātniskā institūcija, tad  ne tikai komersanti, bet arī zemnieku saimniecība, biedrības un nodibinājumi un zinātniskā institūcija būs darba devēji, proti, darba devējs ir persona, kura atbilst definīcijai finansējuma saņēmējs un kura nodarbinot darbiniekus nodrošina profesionālo pilnveidi un papildu izglītošanu.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apakšpunkts precizēts saskaņā ar saņemto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darba devējs - Latvijas Republikas Uzņēmumu reģistrā reģistrēts komersants, pašnodarbināta persona, individuāls uzņēmums, arī zemnieku un zvejnieku saimniecības, biedrība un nodibinājums, zinātniska institūcija, publiskas personas kapitālsabiedrības, valsts pārvaldes iestādes, ja tās paredz nodrošināt darbiniekam mācības.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produktivitāte – darba devēja darbinieku darba algas pieaugums.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produktivitāti atspoguļo reālais algas pieaugums, lūgums papildināt ar "reālais" darbinieku algas pieaugums. Proti, tāds, ka neņem vērā inflācijas ietekmi. Vienlaikus, lai noteiktu ietekmi, ir svarīgi salīdzināt pasākuma dalībniekus ar līdzīgā situācijā esošām personām, kas atbalstu nav saņēmušas (kontroles un atbalsta grupas).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produktivitāte – darba devēja reālais darbinieku darba algas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un citi iebildumi saistībā ar definīciju ņemti vērā un attiecīgi apakšpunkts izteikts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produktivitāte – darba devēja darbinieku darba algas pieaugums.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“produktivitātes” jēdziena definīciju. Produktivitāte ir attiecība starp saražoto produktu/pakalpojumu un resursiem, kas izmantoti produkta/pakalpojuma radīšanai. Ir neloģiski pieņemt, ka nozaru vajadzībās balstītu mācību aktivitāte ir radīta ekskluzīvi darba devēja darbinieku darba algas paaugstināšanai – ir jābūt darba devēja labumam, mācību rezultātā gūstot pievienoto vērtību no darbinieka apmācības. Lūdzam precizēt terminu, produktivitāti nepiesaistot ekskluzīvi darbinieka darba algai.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precizēta produktivitātes definīcija, kā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produktivitāte – darba devēja darbinieku darba algas pieaugums.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kādu no vispārpieņemtām produktivitātes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paredzēts, ka darbinieku profesionālajai pilnveidei un papildu izglītošanai būs ietekme uz darbinieku darba algas pieaugumu, lūdzam atbilstošu skaidrojumu iekļaut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produktivitātes definīcija precizēta, anotācija arī papildināta par to, ko šis Instrukcijas ietvaros nozīmē produktivitāte.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produktivitāte – darba devēja darbinieku darba algas pieaugums.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instrukcijas 2.5.apakšpunktu vai pārskatīt tajā norādītā termina “produktivitāte” skaidrojumu, kas instrukcijas projektā iekļautajā redakcijā ir “darba devēja darbinieku darba algas pieaugums”. Vēršam uzmanību, ka produktivitāte nav tikai darba algas pieaugums, bet tas ir rādītājs, kas atspoguļo, cik efektīvi tiek izmantoti resursi, piemēram, laiks, lai sasniegtu noteiktus rezultātus vai mērķus. Vēršam uzmanību, ka instrukcijas projektā termins “produktivitāte” pēc būtības tiek lietots tikai vienreiz – instrukcijas 7.6. apakšpunktā, nosakot, ka ministrijām, izstrādājot atbalsta pasākumus saistībā ar prasmju pilnveidi, nepieciešams izvērtēt un iekļaut noteikumu projektā  arī darbinieku produktivitātes rādītāju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definīcija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darba devējs - Latvijas Republikas Uzņēmumu reģistrā reģistrēts komersants, kas atbilst sīkā (mikro), mazā un vidējā komersanta statusam saskaņā ar Eiropas Komisijas 2014. gada 17. jūnija Regulas (ES) Nr. 651/2014, ar ko noteiktas atbalsta kategorijas atzīst par saderīgām ar iekšējo tirgu, piemērojot Līguma 107. un 108. pantu (turpmāk – Komisijas regula Nr. 651/2014) 2. panta 2. punktu vai lielā komersanta statusam saskaņā ar Regulas Nr. 651/2014 2. panta 24. punktā noteikto definīciju, un pašnodarbināta persona un paredz nodrošināt darbiniekam, kas ir pašnodarbināta persona vai darba devēja nodarbinātā persona, kura ir sasniegusi 18 gadu vecumu un kuriem ir noslēgts darba līgums ar darba devēju, prasmju pilnveidi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Instrukcijas 2.6. apakšpunktā iekļautais nosacījums par vecuma ierobežojumu (18 gadu vecs) ir attiecināms uz darba devēju vai darbinieku. Ņemot vērā to, ka Instrukcijas 2.6. apakšpunkts definē jēdzienu "darba devējs", tas nevar ietvert nosacījumus darbiniekiem.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Instrukcijas 2.6. apakšpunkta nosacījums "</w:t>
            </w:r>
            <w:r w:rsidR="00000000" w:rsidRPr="00000000" w:rsidDel="00000000">
              <w:rPr>
                <w:b w:val="1"/>
                <w:rtl w:val="0"/>
              </w:rPr>
              <w:t xml:space="preserve">kuriem</w:t>
            </w:r>
            <w:r w:rsidR="00000000" w:rsidRPr="00000000" w:rsidDel="00000000">
              <w:rPr>
                <w:rtl w:val="0"/>
              </w:rPr>
              <w:t xml:space="preserve"> ir noslēgts daba līgums ar darba devēju [..]", ievērojot apakšpunkta struktūru, patlaban ir attiecināms gan uz darbiniekiem, gan uz pašnodarbinātām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apakšpunkta 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darba devējs - Latvijas Republikas Uzņēmumu reģistrā reģistrēts komersants, pašnodarbināta persona, individuāls uzņēmums, arī zemnieku un zvejnieku saimniecības, biedrība un nodibinājums, zinātniska institūcija, publiskas personas kapitālsabiedrības, valsts pārvaldes iestādes, ja tās paredz nodrošināt darbiniekam mācības.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Ministrijas nozaru vajadzībās balstītus atbalsta pasākumu izstrādā, ņemot vērā  rīcības plānu "Cilvēkkapitāla attīstības stratēģija 2024.-2027. gadam" (turpmāk - Stratēģija), lai nodrošinātu ilgtspējīgas un sociāli atbildīgas atbalsta sistēmas pieaugušo izglītībai attīstības reformas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šādas normas nepieciešamību, jo atbalsta pasākumu izstrādē ir jāņem vērā arī citi attīstības plānošanas dokumenti un ārējie normatīvie akti. Šāda redakcija ir maldinoša.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MK Instrukcijas 3. punkts precizēts atbilstoši visiem saņemtajiem priekšlikumiem un iebildumiem. Skatīt jaunāko 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nozaru vajadzībās balstītus atbalsta pasākumu izstrādā, ņemot vērā  Stratēģiju, lai nodrošinātu ilgtspējīgas un sociāli atbildīgas atbalsta sistēmas pieaugušo izglītībai attīstības reformas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Ministrijas nodrošina, ka atbalsta pasākumos var piedalīties darba devējs, kas ir Latvijas Republikas Uzņēmumu reģistrā reģistrēts komersants, kas atbilst sīkā (mikro), mazā un vidējā komersanta statusam saskaņā ar Eiropas Komisijas 2014. gada 17. jūnija Regulas (ES) Nr. 651/2014, ar ko noteiktas atbalsta kategorijas atzīst par saderīgām ar iekšējo tirgu, piemērojot Līguma 107. un 108. pantu (turpmāk – Komisijas regula Nr. 651/2014) 2. panta 2. punktu vai lielā komersanta statusam saskaņā ar Regulas Nr. 651/2014 2. panta 24. punktā noteikto definīciju, un pašnodarbināta persona un paredz nodrošināt darbiniekam, kas ir pašnodarbināta persona vai darba devēja nodarbinātā persona, kura ir sasniegusi 18 gadu vecumu un kuriem ir noslēgts darba līgums ar darba devēju, prasmju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skaidrot veidu, kādā ministrijām 3.punktā minētais ir jānodrošina (piemēram, izstrādājot normatīvo regulējumu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punktā netiek konkrēti skaidrots veids, jo šie atbalsta veidi var būt dažādi, gan tādi, kas paredz izstrādāt MK noteikumus, citi atbalsta veidi var tikt iestrādāti iekšējās kārtībās, saistīti ar citiem dokumentiem/normatīvajiem aktiem. Konkrētāk par to, kas jāiekļauj atbalsta pasākumos, ja tie paredz normatīvo regulējumu, minēti 10. punktā. Kā arī 3.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pašvaldības izstrādā atbalsta pasākumus darba devēju darbinieku vajadzībās balstītu atbalsta pasākumu ieviešanai, Viedās administrācijas un reģionālās attīstības ministrija atbildīga par šajā instrukcijā minēto nosacījumu izpildi un paredz to uzraudzību iekšējā kārtībā, izņemot pašvaldību darbinieku prasmju paaugstināšanas pasākumus par valstī attīstītajiem digitālajiem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Viedās administrācijas un reģionālās attīstības ministrijai nav esošu vai plānotu atbalsta pasākumu šīs instrukcijas izpratnē, lūdzam šo punktu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Ministru kabineta instrukcijas projekta 4.punkta mērķis nav ierobežot pašvaldību autonomiju atbalsta piešķiršanā komersantiem, bet nodrošināt vienotu pieeju apmācību atbalsta pasākumu ieviešanā. Nepiekrītam dzēst attiecīgo punktu, jo tā mērķis ir noteikt vispārīgu kārtību darba devēju darbinieku vajadzībās balstītu atbalsta pasākumu ieviešanai (t.sk. pašvaldību īstenotajos atbalsta pasākumos, kas netiek apstiprināti Ministru kabinetā), kas nav noteikts citos ārējos normatīvos aktos. Skaidrojam, ka instrukcijas projekta 4. punkts nenosaka konkrētu mehānismu, kā VARAM ieviest atbalsta pasākumus. Līdz ar to VARAM pats izvērtē, kādā veidā, neradot papildus administratīvo slogu sev, nodrošināt šajā instrukcijā minēto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3.septembra noteikumu Nr.586  “Viedās administrācijas un reģionālās attīstības ministrijas nolikums” 4.3.apakšpunkts jau paredz pašvaldību darbības uzraudzības pienākumu, tādejādi nepiekrītam apgalvojumam, ka instrukcijā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pienākums radīs jaunu funkciju VARAM. Ņemot vērā minēto, kā arī Finanšu ministrijas lūgumu precizēt instrukcijas projekta 4.punkta redakciju, piedāvājam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pašvaldības izstrādā atbalsta pasākumus darba devēju darbinieku vajadzībās balstītu atbalsta pasākumu ieviešanai, Viedās administrācijas un reģionālās attīstības ministrija atbildīga par šajā instrukcijā minēto nosacījumu izpildi un paredz to iekšējā kārtībā, gadījumos, kad pašvaldības izstrādā atbalsta pasākumus darba devēju darbinieku vajadzībās balstītu atbalsta pasākumu ieviešanai, izņemot pašvaldību darbinieku prasmju paaugstināšanas pasākumus par valstī attīstītajiem digitālajiem risinājumiem." Kā ari noradām, ka neskatoties, ka šobrīd VARAM nav esošu vai plānotu atbalsta pasākumu, nenoliedz iespēju, ka nākotnē šāda atbalsta programma vārētu tikt izstrādāta. Līdz ar to šis punkts netiek dzēsts.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nozaru vajadzībās balstītus atbalsta pasākumu izstrādā saskaņā ar Ekonomikas ministrijas izstrādāto rīcības plānu "Cilvēkkapitāla attīstības stratēģija 2024.-2027. gadam" (turpmāk - Stratēģija), lai nodrošinātu ilgtspējīgas un sociāli atbildīgas atbalsta sistēmas pieaugušo izglītībai attīstības reformas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kā iespējams nodrošināt instrukcijas punkta izpildi, ja šobrīd stratēģija vēl nav apstiprināta.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infomē, ka Rīcības plāns "Cilvēkkapitāla attīstības stratēģija 2024.-2027. gadam" ir saskaņošanā un plānots to iesniegt VK līdz septembra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nozaru vajadzībās balstītus atbalsta pasākumu izstrādā, ņemot vērā  Stratēģiju, lai nodrošinātu ilgtspējīgas un sociāli atbildīgas atbalsta sistēmas pieaugušo izglītībai attīstības reformas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sniedzot finansējumu atbalsta pasākumu īstenošanai, pašvaldībām, ir atbildīga par šajā instrukcijā minēto nosacījumu izpildi un paredz to iekšējā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ministrijas aktuālo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labojumi.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sniedzot finansējumu atbalsta pasākumu īstenošanai, pašvaldībām, ir atbildīga par šajā instrukcijā minēto nosacījumu izpildi un paredz to iekšējā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instrukcijas 5. punktu, ievērojot, ka tajā ietvertie nosacījumi nebūtu attiecināmi uz pilnīgi visiem Viedās administrācijas un reģionālās attīstības ministrijas prasmju pilnveides pasākumiem. Piemēram, Eiropas Savienības kohēzijas politikas programmas 2021.–2027.gadam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 Digitālo prasmju pilnveide” ietvaros ir plānota prasmju pilnveide par valsts radītajiem informācijas un komunikāciju tehnoloģiju pakalpojumiem un nav plānota, piemēram, 7.4.apakšpunktā minētā profesionālās kvalifikācijas pilnveide vai pārkvalifikācija, kā arī nav plānots tiešs atbalsts komersantiem, bet ar pasākuma atbalstu tiks paaugstinātas valsts un pašvaldību darbinieku prasmes par digitālajiem risinājumiem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ir atbildīga par šajā instrukcijā minēto nosacījumu izpildi un paredz to iekšējā kārtībā, sniedzot finansējumu atbalsta pasākumu īstenošanai pašvaldībām, izņemot pašvaldību darbinieku prasmju paaugstināšanas pasākumus par valstī attīstītajiem digitālajiem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sadarbībā ar Labklājības ministriju un Izglītības un zinātnes ministriju, izstrādā Stratēģiju,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šāda stratēģija jau ir izstrādāta. Lūdzam atbilstoši precizēt, vai arī anotācijā skaidrot šīs (citas) Stratēģijas izstrādes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stratēģija ir izstrādāta, šobrīd tā ir saskaņošanā, 19.09 plānots to skatīt VSS un tad virzīt uz VK. Norādām, ka plašāk par stratēģijas nozīmi var lasīt pašā stratēģijā (24-TA-AP-55755 ).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Oficiāli cilvēkkapitāla attīstība ir norādīta NIP 2027 un NAP 2027, kurā ir definēti izaicinājumi, mērķi un rezultatīvie rādītāji cilvēkkapitāla attīstībā, lai nodrošinātu Latvijas tautsaimniecības pāreju uz augstāku produktivitāti un augstāku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Stratēģijā minētie pasākumu var tikt aktualizēti.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sadarbībā ar Labklājības ministriju un Izglītības un zinātnes ministriju,iesaistot nozaru ministrijas, izstrādā cilvēkkapitāla regulējošu dokumentu (turpmāk - Stratēģija),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un papildu izglītošanas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sadarbībā ar Labklājības ministriju un Izglītības un zinātnes ministriju, izstrādā Stratēģiju,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Instrukcijas projekta 4.punktu stratēģija jau ir izstrādāta, nav nepieciešams to atkārtoti uzsvērt.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 un 6. punkts, 6. punktā nosakot, institūcijas kas izstrādā Stratēģiju, savukārt 4. punkts nosaka, ka atbalsta pasškumi tiek ieviesti ņemot vērā Stratēģijā minēto.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sadarbībā ar Labklājības ministriju un Izglītības un zinātnes ministriju,iesaistot nozaru ministrijas, izstrādā cilvēkkapitāla regulējošu dokumentu (turpmāk - Stratēģija),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un papildu izglītošanas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Tiesības darbiniekam vērsties pie darba devēja, lai nodrošinātu dalību nepieciešamajās mācībās darbinieka darba pienākumu veikšanai, profesionālās kvalifikācijas pilnveidei vai pārkvalifikācijai darba laika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6.2. apakšpunktā noteiktais "Tiesības darbiniekam vērsties pie darba devēja, lai nodrošinātu dalību nepieciešamajās mācībās darbinieka darba pienākumu veikšanai, profesionālās kvalifikācijas pilnveidei vai pārkvalifikācijai darba laika ietvaros" drīzāk ir uzskatāms par pienākumu darba devējiem nekā tiesības darbiniekam. Vēršam uzmanību, ka tiesības darbiniekam vērsties pie darba devēja ar lūgumu, jau patlaban izriet no darba tiesiskajām attiecībām un ir noteiktas Darba 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Darba likuma 40.panta otrās daļas 12.punktam darba līgumā iekļauj "darbinieka tiesības uz apmācībām, ja darba devējs tādas nodrošina". Attiecīgi var secināt, ka pastāv arī tādas situācijas, kad darba devējs, slēdzot darba līgumu, apmācības nenodrošina, tomēr vēlāk piesakās atbalsta pasākumam, tādējādi šīs darbinieka tiesības tiek nostiprinātas atbalsta pasākuma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tiesības darbiniekam vērsties pie darba devēja, lai rastu iespēju nodrošināt dalību nepieciešamajās mācībās  darba laika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Ministrijām, izstrādājot atbalsta pasākumus saistībā ar prasmju pilnveidi, izvērtēt un iekļaut noteikumu projektā  turpmāk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attiecībā uz vārdiem "noteikumu projektā" norādot vai nu noteikumu projekta jomu, vai sniegt vispārīgu atsauci uz normatīvā regulējuma izstrādi (esošajā redakcijā var saprast, ka tiek minēts konkrēts noteikumu projekts, taču iepriekš šajā instrukcijā citos punktos tas nav atrunāts).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šīs instrukcijas 10.punktā u.c. punktos tiek lietots jēdziens “normatīvais regulējums”, attiecīgi lūdzam saskaņot visā instrukcijā izmantoto jēdzienu lietojumu.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saskaņā ar saņemto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instrukcija ir par konkrētas nozares/jomas tvērumu, atsauce uz konkrētu jomu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Ministrijas izstrādājot atbalsta pasākumus saistībā ar prasmju pilnveidi un papildu izglītošanu, izvērtē un dokumentos (Ministru kabineta noteikumos, Ministru kabineta rīkojumos, informatīvajos ziņojumus) iekļauj turpmāk minēto: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Ministrijām, izstrādājot atbalsta pasākumus saistībā ar prasmju pilnveidi, izvērtēt un iekļaut noteikumu projektā  turpmāk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instrukcijas projekta 7.punkta redakciju, lai tā būtu skaidra un saprotama. Šobrīd no esošās redakcijas nav skaidrs, par kādu noteikumu projektu ir runa. Papildus vēršam uzmanību, ka turpmāk instrukcijas projektā ir lietots vārdu salikums "normatīvais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Ministrijas izstrādājot atbalsta pasākumus saistībā ar prasmju pilnveidi un papildu izglītošanu, izvērtē un dokumentos (Ministru kabineta noteikumos, Ministru kabineta rīkojumos, informatīvajos ziņojumus) iekļauj turpmāk minēto: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Ministrijām, izstrādājot atbalsta pasākumus saistībā ar prasmju pilnveidi, izvērtēt un iekļaut noteikumu projektā  turpmāk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neatbalstām instrukcijas projekta turpmāko virzību, tostarp instrukcijas projekta 7. punktā paredzēto prasību </w:t>
            </w:r>
            <w:r w:rsidR="00000000" w:rsidRPr="00000000" w:rsidDel="00000000">
              <w:rPr>
                <w:b w:val="1"/>
                <w:rtl w:val="0"/>
              </w:rPr>
              <w:t xml:space="preserve">Kohēzijas politikas fonda atbalsta pasākumu ieviešanas noteikumos, regulēt darba devēju pienākumus attiecībā uz saviem darbiniekiem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kabinets darba devēja pienākumus un tiesības var noteikt tikai vispārējos Ministru kabineta tiesību aktos, atbilstoši likumdevēja deleģējumam.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 tiek izstrādāta saskaņā ar Eiropas Komisijas norādījumiem, ka ir nepieciešams izstrādāt virsregulējumu, kas nav saistāms ar ES </w:t>
            </w:r>
            <w:r w:rsidR="00000000" w:rsidRPr="00000000" w:rsidDel="00000000">
              <w:rPr>
                <w:rtl w:val="0"/>
              </w:rPr>
              <w:t xml:space="preserve">Kohēzijas politikas fonda atbalsta pasākumu atbalstu, ANM vai konkrētiem VB līdzekļiem. Ņemot vērā kopējos saņemtos komentārus, 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attiecībā Izglītības likuma deleģējumu, ka uzdotais MK lēmums faktiski ir jau izpildīts ar 4.2.4.1. 1.pasākuma ieviešanu kā vienu no atbalsta pasākumiem, ņemot vērā nepieciešamību definēt papildu pasākumus darba devēju darbinieku profesionālajai pilnveidei. Izprotot IZM pieteikto problēmu par Izglītības likuma 14.panta 34.apakšpunkta deleģējuma nepieciešamību konkrētos atbalsta pasākumos, EM veiks grozījumus 4.2.4.1. 1.pasākumā, veicot atsauci uz minētā likuma 14.panta 34.apakšpunktu. Vēršam uzmanību, ka minētais pasākums ir tikai viens no iespējamajiem atbalsta pasākumiem darba devēju darbinieku profesionālajai pilnveidei un nozaru ministrijas pie attiecīgās iniciatīvas var izstrādāt jaunus vai grozīt esošos tiesību aktus.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Ministrijas izstrādājot atbalsta pasākumus saistībā ar prasmju pilnveidi un papildu izglītošanu, izvērtē un dokumentos (Ministru kabineta noteikumos, Ministru kabineta rīkojumos, informatīvajos ziņojumus) iekļauj turpmāk minēto: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Pienākumu darba devējam nodrošināt atbalsta pieejamību mācībām, atbilstoši savu darbinieku prasmju iegūšanas vai pilnveides, profesionālās kvalifikācijas pilnveides vai pārkvalifikācijas nepieciešamībai, balstoties uz darba devēja identificētajām mācību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projekta anotācijā skaidrot, kā paredzēts nodrošināt darba devēja pienākumu noteikšanu tiesību akta projektā, kas vērsts uz ministrijām. Nav skaidrs, kas un ar kādām saistībām darba devējiem jānodrošina, t.sk., kāda ir šīs normas jēga, ja tā regulē tikai atbalsta finansējumu no publiskajiem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to, kā paredzēts nodrošināt konkrētus darba devēju pienākumus tiesību akta projektā paredzēs katra ministrija individuāli. Tā kā šī instrukcija ir virsregulējums, kas paredz kārtību, kā jāīsteno atbalsta pasākumi, kas var arī nebūt tiesību akti/MKN, konkrētu veidu, kā tiks nodrošināta šī punkta izpilde, noteikt nevaram. Katra ministrija, izstrādājot atbalsta pasākumus, normatīvajā regulējumā ietvers veidu, kā tiks nodrošināta atbalsta pieejamību mācībām, atbilstoši savu darbinieku prasmju iegūšanas vai pilnveides, profesionālās kvalifikācijas pilnveides vai pārkvalifikācijas nepieciešamībai, balstoties uz darba devēja identificētajām mācību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pienākumu darba devējam nodrošināt atbalsta pieejamību mācībām, atbilstoši savu darbinieku prasmju iegūšanas vai pilnveides, profesionālās kvalifikācijas pilnveides vai pārkvalifikācijas nepieciešamībai, balstoties uz darba devēja identificētajām mācību vajadzībām.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Pienākumu darba devējam iekļaut darbinieku darba pienākumos nepieciešamību informēt darba devēju par vispārējo vai profesionālo kompetenču attīstību un prasmju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šīs normas ieviešana nozīmē visu iesaistīto darba devēju nodarbināto darba līgumā iekļauto darba pienākumu pārskatīšanu un līdz ar to papildu administratīvo slogu darba devējam.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tas var būt atsevišķs rīkojums vai komersanta iekšēja kārtībā atrunāts nosacījums, ka darbiniekam ir šādas tiesības. Nav obligāta prasība šādu punktu iekļaut darba līgumā, bet darbiniekam ir jābūt informētam par savām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apsvērt iespēju integrēt šādu punktu jaunajos darba līgumos vai jau esošajos, pievienot pie citu grozījumu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Darbinieku produktivitātes rādītāju uzraudzību, lai novērtētu saņemtā atbalsta pasākuma ietvaros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domāti vairāki produktivitātes rādītāji, jo šīs instrukcijas 2.5.apakšpunktā minēts tikai viens produktivitātes rādītājs – proti, darba devēja darbinieku darba algas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produktivitātes rādītājus katra ministrija var noteikt pēc saviem ieskatiem, izstrādājot atbalstu pasākumu un to normatīvo regulējumu, ja attiecināms. Šīs instrukcijas ietvaros produktivitātes radītājs par darba algu pieaugumu minēts kā piemērs.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darbinieku produktivitātes rādītājus un to uzraudzību, lai novērtētu saņemtā atbalsta pasākuma ietvaros efektivitāti.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Darbinieku produktivitātes rādītāju uzraudzību, lai novērtētu saņemtā atbalsta pasākuma ietvaros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pasākumu efektivitātes rādītāji ir būtiski, lai izvērtētu konkrētu mācību jomu nepieciešamību (kas saskaņā ar instrukcijas projekta 14.punktu var tikt aizliegtas (izslēgtas)), lūdzam konkretizēt, kādus rādītājus ministrijas uzraudzīs un kādā laika periodā pēc mācību beigām. Vēršam uzmanību, ka saskaņā ar iepriekšējā punktā norādīto produktivitāte nebūtu definējama kā darbinieku darba algas pieaugums, jo tādējādi tiktu pieļauta absurda situācija, ka atbalsta pasākums nozarei ir uzskatāms par efektīvu tikai tad, ja mācībās iesaistītajiem darbiniekiem darba devējs paaugstina darba algu drīzumā pēc dalības mācībās.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ministrijas konkrētus radītājus noteiks izstrādājot konkrētus atbalsta pasākumā. Šī ir instrukcija, kura nenosaka konkrētu radītāju izpildi, līdz ar to konkrēto radītāju ieviešana un to efektivitāte jāvērtē konkrēta atbalsta pasākuma noteiktā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darbinieku produktivitātes rādītājus un to uzraudzību, lai novērtētu saņemtā atbalsta pasākuma ietvaros efektivitāti.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Ministrija atbalsta pasākumus var īstenot, organizējot atbalsta pasākumu ietvaros finansējuma saņēmēju atlasi vai ievērojot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vārdus "noteikto kārtību", norādot, kur šī kārtība tiek noteikta (piemēram, “ievērojot kārtību, kas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Ministrijas atbalsta pasākumus var īstenot, organizējot atbalsta pasākumu ietvaros projektu iesniegumu atlasi vai ievērojot tiesisko regulējumu, kas paredzēta konkrētam atbalsta pasākumam. Eiropas Savienības fondu (turpmāk - ES fondu) investīcijām atbalsta pasākumu un finansējuma saņēmēju atlase norit ievērojot ES fondu horizontālos nosacījumus un procedūras.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Ministrija atbalsta pasākumus var īstenot, organizējot atbalsta pasākumu ietvaros finansējuma saņēmēju atlasi vai ievērojot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instrukcijas projekta 9.punktu, lai tas būtu saprotams. Šobrīd nav skaidrs, par kādu noteikto kārtību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Ministrijas atbalsta pasākumus var īstenot, organizējot atbalsta pasākumu ietvaros projektu iesniegumu atlasi vai ievērojot tiesisko regulējumu, kas paredzēta konkrētam atbalsta pasākumam. Eiropas Savienības fondu (turpmāk - ES fondu) investīcijām atbalsta pasākumu un finansējuma saņēmēju atlase norit ievērojot ES fondu horizontālos nosacījumus un procedūras.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Ministrija atbalsta pasākumus var īstenot, organizējot atbalsta pasākumu ietvaros finansējuma saņēmēju atlasi vai ievērojot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9.punktā noteikti 2 veidi kā ministrija var īstenot atbalsta pasākumus - organizējot atbalsta pasākumu ietvaros finansējuma saņēmēju atlasi vai ievērojot noteikto kārtību. No esošā Instrukcijas projekta punkta redakcijas nav skaidri saprotams, kas ir domāts ar noteikto alternatīvu "ievērojot noteikto kārtību". Lūdzam precizēt Instrukcijas projekta minēto punktu, skaidri un nepārprotami nosakot ministrijām piedāvātos veidus kā īstenot atbalsta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kārtība katram atbalsts pasākumam var būt sava, ja tam nav noteikts konkrēts normatīvais regulējums, tad var tikt izstrādāta iekšējā kārtība vai citi nosacījumi, kas to regulē. Punkts papildināts ar informāciju par ES  fondu atlasi.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Ministrijas atbalsta pasākumus var īstenot, organizējot atbalsta pasākumu ietvaros projektu iesniegumu atlasi vai ievērojot tiesisko regulējumu, kas paredzēta konkrētam atbalsta pasākumam. Eiropas Savienības fondu (turpmāk - ES fondu) investīcijām atbalsta pasākumu un finansējuma saņēmēju atlase norit ievērojot ES fondu horizontālos nosacījumus un procedūras.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Ministrija atbalsta pasākuma ietvaros normatīvajā regulējumā ietver vismaz šādus atbilstības kritērijus darba devējam: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instrukcijas  mērķis ir noteikt kārtību, kādā tiek sagatavoti un saskaņoti atbalsta pasākumi darba devējiem darbinieku profesionālajai pilnveidei un papildu izglītošanai, kas attiecīgi nozīmē, ka šī instrukcija nav uzskatāma par atbalsta programmu Komercdarbības atbalsta kontroles likuma 1.panta otrās daļas 3.punkta izpratnē un, ka, balstoties uz šajā instrukcijas projektā minēto atbildīgās nozares ministrijas izstrādās konkrētu atbalsta programmu normatīvo regulējumu, nav skaidrs, kādēļ instrukcijas projekta 10.1. un 10.2. apakšpunktā ir iekļauti divi atsevišķi nosacījumi no Komisijas Regulas Nr. 651/2014. Skaidrojam, ka, izstrādājot atbalsta programmas, to izstrādātājiem, pirmkārt, būs nepieciešams izvērtēt, vai plānotais atbalsta pasākums būs kvalificējams kā komercdarbības atbalsts (visos publiskā finansējuma saņēmēju līmeņos, t.sk. arī biedrību un asociāciju) un, otrkārt, ja tas kādā vai visos līmeņos būs kvalificējams kā komercdarbības atbalsts, tad, atbilstoši plānotajiem mērķiem, attiecināmajām izmaksām un plānotajam atbalsta apmēram, būs nepieciešams konkrētās atbalsta programmas normatīvajā regulējumā iekļaut atbilstoša komercdarbības atbalsta regulējuma nosacījumus. Līdz ar to lūdzam svītrot instrukcijas 10.1. un 10.2. apakšpunktus to pašreizējās redakcijās, vienlaikus papildinot 10.punktu ar vispārēju nosacījumu, ka ministrija atbalsta pasākuma normatīvajā regulējumā ietver komercdarbības atbalsta kontroles regulējuma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Dzēsti abi apakšpunkti un, saskaņā ar saņemto iebildumu, izveidots viens vispārīgs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Ministrijas atbalsta pasākuma ietvaros dokumentos ietver vismaz šādus atbilstības kritērijus darba devējam: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pirms atbalsta sniegšanas ir veikts novērtējums par darbiniekam profesionālās pilnveides un papildus izglītošanas nepieciešamajām aktivitātēm vai darba devējs ir izstrādājis kārtību, kurā noteikts, kā darbinieks var piedalīties profesionālās pilnveides mācībās un kvalifikācijas celšanas pasākumos, kā arī  tajā noteikts kā darba devējs pilnveido  darbinieku prasmes un, atbilstoši izstrādātajai kārtībai, nodrošina atbalsta pasākumu pieejamību darbiniekam;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atbalstot darbinieku prasmju līmeņa noteikšanu un mācību vajadzību apzināšanu, tomēr norādām, ka "novērtējums par darbiniekam profesionālās pilnveides un papildus izglītošanas nepieciešamajām aktivitātēm" var būt arī viens no atbalsta pasākumu veidiem (piem., Digitālā brieduma testi), nevis tikai priekšnosacījums atbalsta saņemšanai.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digitālā brieduma tests ir viens no uzņēmumu novērtējuma veidiem, tomēr nenorāda uz konkrētas prasmju pilnveides specifiku. Piekrītam, ka tas var būt viens no atbalsta pasākumu veidiem taču skaidrojam, ka 9.3 apakšpunkta būtība ir nodrošināt, ka uzņēmumā pastāv kartība, kādā notiek darbinieku profesionālā pilnveide.</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pirms atbalsta sniegšanas ir veikts novērtējums par darbiniekam nepieciešamajām mācībām vai darba devējs ir izstrādājis kārtību, kurā noteikts, kā darbinieks var piedalīties mācībās, kā arī tajā noteikts darba devēja atbalsts mācībām, un, atbilstoši izstrādātajai kārtībai, ir nodrošināta atbalsta pasākumu pieejamība darbiniekam;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pirms atbalsta sniegšanas ir veikts novērtējums par darbiniekam profesionālās pilnveides un papildus izglītošanas nepieciešamajām aktivitātēm vai tas ir izstrādājis kārtību, kurā noteikts, kā darbinieks var piedalīties profesionālās pilnveides mācībās un kvalifikācijas celšanas pasākumos, kā arī  tajā noteikts kā darba devējs pilnveido  darbinieku prasmes un, atbilstoši izstrādātajai kārtībai, nodrošina atbalsta pasākumu pieejamību darbiniekam;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kā pirms atbalsta sniegšanas būs jāvērtē šī rādītāja izpilde – vai darba devējs apliecina, ka ir izvērtējis viņa darbiniekiem nepieciešamās mācības un izveidojis sistēmu, lai nodrošinātu ieinteresētajiem darbiniekiem iespēju tajās piedalīties, t.i., atbalsta sniedzējam dāvājot darba devējam uzticības kredītu, vai arī darba devējam tiks uzlikts/var tikt uzlikts papildu birokrātiskais slogs, piemēram, iesniedzot 10.4. apakšpunktā minēto novērtējumu, vai uzliekot pienākumu dokumentāri pierādīt, ka nodrošina darbiniekiem iespējas piedalīties mācībās.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konkrētus radītājus noteiks izstrādājot konkrētus atbalsta pasākumā. Šī ir instrukcija, kura nenosaka konkrētu radītāju izpildi, līdz ar to konkrēto radītāju ieviešana un to efektivitāte jāvērtē konkrēta atbalsta pasākuma noteiktā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Respektīvi, konkrētāki nosacījumi tiks paredzēti konkrētās atbalsta programmas/pasākuma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pirms atbalsta sniegšanas ir veikts novērtējums par darbiniekam nepieciešamajām mācībām vai darba devējs ir izstrādājis kārtību, kurā noteikts, kā darbinieks var piedalīties mācībās, kā arī tajā noteikts darba devēja atbalsts mācībām, un, atbilstoši izstrādātajai kārtībai, ir nodrošināta atbalsta pasākumu pieejamība darbiniekam;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darba devēja darbinieks ir apmeklējis mācības vismaz 75%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Instrukcijas projekta 3.punkts paredz, ka atbalsta pasākumos var piedalīties arī pašnodarbināta persona, lūdzam Instrukcijas projekta apakšpunktā noteikto kritēriju attiecināt arī uz šīm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sniegtais iebildums, apakšpunkts dzēsts. Līdz ar to ministrija mācību apmēra apmeklētību var noteikt konkrētā atbalsta normatīvajos aktos pēc saviem ieskatiem.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darba devēja darbinieks ir nokārtojis attiecīgos mācību noslēgumā paredzētos pārbaudījumus,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Instrukcijas projekta 3.punkts paredz, ka atbalsta pasākumos var piedalīties arī pašnodarbināta persona, lūdzam Instrukcijas projekta apakšpunktā noteikto kritēriju attiecināt arī uz šīm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sniegtais iebildums, apakšpunkts dzēsts. Līdz ar to ministrija mācību noslēgumā minēto pārbaudījumu vajadzību  var noteikt konkrētā atbalsta normatīvajos aktos pēc saviem ieskatiem.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ministrs var izveidot komisiju, kuras sastāvā iekļauj Ekonomikas ministrijas, Labklājības ministrijas, Izglītības un zinātnes ministrijas, Latvijas Darba devēju konfederācijas, Latvijas Tirdzniecības un rūpniecības kameras, Latvijas Brīvo arodbiedrību savienības un, ja nepieciešams citu kompetento institūciju vai biedrību un nodibinājumu pārstāvjus un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šīs komisijas kompetence atšķirsies no Apvienotās pieaugušo izglītības koordinācijas komisijas kompetences.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komisija arī ir Apvienotās pieaugušo izglītības koordinācijas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ministrs var izveidot komisiju, kuras sastāvā iekļauj Ekonomikas ministrijas, Labklājības ministrijas, Izglītības un zinātnes ministrijas, Latvijas Darba devēju konfederācijas, Latvijas Tirdzniecības un rūpniecības kameras, Latvijas Brīvo arodbiedrību savienības un, ja nepieciešams citu kompetento institūciju vai biedrību un nodibinājumu pārstāvjus un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- 02.09.2024.)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instrukcijas projekta 12.punktu izteikt šādā redakcijā: "Ekonomikas ministrs izveido komisiju, kuras sastāvā iekļauj Ekonomikas ministrijas, Labklājības ministrijas, Izglītības un zinātnes ministrijas, Latvijas Darba devēju konfederācijas, Latvijas Tirdzniecības un rūpniecības kameras, Latvijas Brīvo arodbiedrību savienības un, ja nepieciešams citu kompetento institūciju vai biedrību un nodibinājumu pārstāvjus un ekspertus." Vienlaicīgi lūdzam skaidrot vai komisija nedublēs citas starpinstitūciju apmācību komisijas un darba grupas (piemēram, Individuālo mācību kontu konsultatīvo darba grupu).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izteiktais iebildums un 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ministrs var izveidot komisiju, kuras sastāvā iekļauj Ekonomikas ministrijas, Labklājības ministrijas, Izglītības un zinātnes ministrijas, Latvijas Darba devēju konfederācijas, Latvijas Tirdzniecības un rūpniecības kameras, Latvijas Brīvo arodbiedrību savienības un, ja nepieciešams citu kompetento institūciju vai biedrību un nodibinājumu pārstāvjus un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projekta 12.punktā noteikts, ka Ekonomikas ministrs var izveidot komisiju, kuras uzdevumi, cita starpā noteikti Instrukcijas projekta 13. un 14.punktos. Ņemot vērā to, ka minētajai komisijai ar Instrukcijas projektu piešķirtas plašas funkcijas, lūdzam precizēt Instrukcijas projekta punktu, nosakot pienākumu Ekonomikas ministram izveidot minēto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izteiktais iebildums un 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Šīs instrukcijas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minētajām komisijai ir šādi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instrukcija atbilstoši Valsts pārvaldes iekārtas likuma 73.panta pirmās daļas 2.punktam ir iekšējs normatīvais akts par</w:t>
            </w:r>
            <w:r w:rsidR="00000000" w:rsidRPr="00000000" w:rsidDel="00000000">
              <w:rPr>
                <w:u w:val="single"/>
                <w:rtl w:val="0"/>
              </w:rPr>
              <w:t xml:space="preserve"> ārējo normatīvo aktu vai vispārējo tiesību principu piemērošanu</w:t>
            </w:r>
            <w:r w:rsidR="00000000" w:rsidRPr="00000000" w:rsidDel="00000000">
              <w:rPr>
                <w:rtl w:val="0"/>
              </w:rPr>
              <w:t xml:space="preserve">. Līdz ar to lūdzam izvērtēt, vai instrukcijas projekta 13.punkts atbilst instrukcijas tvērumam. Tāpat minētais ir attiecināms uz 12.punktu, jo komisijas sastāvā ir iekļaujami arī biedrību un nodibinājumu pārstāvji,  kuriem šis iekšējais normatīvais akts nav saistošs.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izteikto iebildumu, esam koriģējuši minētos instrukcijas punktus, kas attiecas tikai uz ministrijām. Ja tās vēlas un, ja atbalsta pasākuma ietvaros ir paredzēts iekļaut kādas citas asociācijas, biedrības un citas organizācijas, tās to var darīt, bet tiešā veidā instrukcijas nosacījumi neietekmē citas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izskatītu šīs instrukcijas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minētos atbalsta pasākumu nosacījumus un nodrošinātu  darbinieku profesionālo pilnveidi un papildu izglītību, Komisija: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Šīs instrukcijas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minētajām komisijai ir šādi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instrukcijas tvērumu un mērķi - nodrošināt darba devēju atbalstu mācībām - aicinām nodrošināt paritātes principu komisijas sastāvā starp darba devējiem un valsts pārvaldi.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Cilvēkkapitāla attīstības padomes mērķis ir,  lai īstenotu saskaņotu starpresoru sadarbību un pieņemtu lēmumus nepieciešamo darba tirgus pārkārtojumu plānošanā, izstrādē, ieviešanā un uzraudzībā, veicinot cilvēkresursu attīstību un pieejamību atbilstoši nākotnes darba tirgus pieprasījumam un tautsaimniecības strukturālām pārmaiņām augstākas pievienotās vērtības radīšanai, kas dotu labumu sabiedrībai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APIKK - lai nodrošinātu saskaņotu mācību piedāvājumu pieaugušo izglītības jomā, īstenotu saskaņotu iesaistīto institūciju darbību un pārvaldības koordināciju pieaugušo izglītības jomā cilvēkkapitāla attīstības stratēģisko mērķu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CAP un APIKK sastāvā ir plānots optimāls dalībnieku skaits, tās sastāvā ir EM, IZM, LM, LDDK, LBAS, LTRK, FICIL, The Red Jackets.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izskatītu šīs instrukcijas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minētos atbalsta pasākumu nosacījumus un nodrošinātu  darbinieku profesionālo pilnveidi un papildu izglītību, Komisija: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noteikt, izskatīt, apstiprināt un aktualizēt Ekonomikas ministrijas, Izglītības un zinātnes ministrijas un Labklājības ministrijas atbildībā esošo publiski finansēto pieaugušo izglītības atbalsta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instrukcijas projekts būs attiecināms uz visām ministrijām, bet  instrukcijas projekta 13.1. apakšpunktā ir noteikts, ka komisijas darbība attiecas tikai uz Ekonomikas ministrijas, Izglītības un zinātnes ministrijas un Labklājības ministrijas pieaugušo izglītības atbalsta pasākumiem. Ņemot vērā minēto, lūdzam precizēt instrukcijas projektu vai skaidrot to anotācijā, jo šobrīd ir neskaidrs instrukcijas projekta tvērums.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labojumi, norādot, ka tas attieksies uz visām ministrijām.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nosaka, izskata, sniedz priekšlikumus, apstiprina un aktualizē ministriju atbildībā esošo publiski finansēto nozaru vajadzībās balstītai darba devēju darbinieku profesionālajai pilnveidei atbalsta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Ekonomikas ministrs  izveido Apvienotās pieaugušo izglītības koordinācijas komisiju (turpmāk - Komisija), kuras sastāvā iekļauj Ekonomikas ministrijas, Labklājības ministrijas, Izglītības un zinātnes ministrijas un, ja nepieciešams, citu kompetento institūciju vai uzņēmumu pārstāvošās organizācijas.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instrukcijas projekta 13.punktu izteikt šādā redakcijā: "13. Ekonomikas ministrs  izveido Apvienotās pieaugušo izglītības koordinācijas komisiju (turpmāk - Komisija), kuras sastāvā iekļauj Ekonomikas ministrijas, Labklājības ministrijas, Izglītības un zinātnes ministrijas, Latvijas Darba devēju konfederācijas, Latvijas Brīvo arodbiedrību savienības un, ja nepieciešams, citu kompetento institūciju vai uzņēmumu pārstāvošās organizācijas."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Tieslietu ministrijas 09.09.2024. iebildumu "Vēršam uzmanību, ka instrukcija atbilstoši Valsts pārvaldes iekārtas likuma 73.panta pirmās daļas 2.punktam ir iekšējs normatīvais akts par ārējo normatīvo aktu vai vispārējo tiesību principu piemērošanu. Līdz ar to lūdzam izvērtēt, vai instrukcijas projekta 13.punkts atbilst instrukcijas tvērumam." Līdz ar to Ekonomikas ministrija MK Instrukcijā nenorāda Latvijas Darba devēju konfederāciju un Latvijas Brīvo arodbiedrību savienību, jo šis MK Instrukcijas tvērums tiešā veidā attiecas tikai uz ministrijām, tāpēc ari punktā ir norāde uz "citu kompetento institūciju vai uzņēmumu pārstāvošās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Informāciju par atbalsta pasākumā iekļautajām nozarēm vai mācību jomām nozaru ministrijas iesniedz šīs instrukcijas</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minētajai komisijai, kas  izvērtē iepriekšējā kalendārā gadā sniegtās mācības, un nepieciešamības gadījumā pieņem lēmumu par mācību jomu aizliegšanu vai papildināšanu, ja neatbilst tautsaimniecības nozaru attīstības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minēts konkrēts posms, par kuru dati tiek izvērtēti, tad aicinām arī noteikt termiņu, līdz kuram nozaru ministrijām minētie dati ir jāiesniedz komisijai (piemēram – līdz kārtējā gada beigām), lai nodrošinātu to, ka iesniegtie dati ir savstarpēji salīdzināmi un visaptveroši.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Izteiktais iebildums ņemts vērā, punkts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Nozaru ministrijas reizi gadā sniedz komisijai informāciju par atbalsta pasākumā iekļautajām nozarēm vai mācību jomām.  Komisija izvērtē iepriekšējā kalendārā gadā atbalsta pasākuma ietvaros sniegtās mācības, un nepieciešamības gadījumā  pieņem lēmumu izslēgt atbalsta pasākumā iekļauto mācību jomu vai nozari, vai papildināt, ja mācību joma neatbilst tautsaimniecības nozaru attīstības nepieciešamībai.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Šīs instrukcijas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minētajām komisijai ir šādi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instrukcijas projekta 12. punktā paredzēto uzdevumu Apvienotajai pieaugušo izglītības koordinācijas komisijai (turpmāk - komisija) izskatīt no Cilvēkkapitāla attīstības padomes saņemtos atbalsta pasākumus, lūdzam attiecīgi papildināt komisijas uzdevumus (instrukcijas projekta 14. punkts), paredzot atbalsta pasākuma izskatīšanu un citus uzdevumus, kas atbilstu komisijas funkcijām attiecībā uz atbalsta pasākumu darba devējiem izskatīšanu, saskaņošanu vai apstiprināšanu.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14. punktā jau minēti visi Komisijas pienākumi, kas attiecas tieši uz šīs instrukcijas tvērumu līdz ar to arī atbalsta pasākumu vērtēšanu.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apakšpunktā minēts, ka "[...] noteikt, izskatīt, sniegt priekšlikumus, apstiprināt un aktualizēt ministriju atbildībā esošo publiski finansēto nozaru vajadzībās balstītai darba devēju darbinieku profesionālajai pilnveidei atbalsta pasākumu prioritāri atbalstāmās mērķa grupas, mācību virzienus un jomas [...]", kā arī citi 14. punkta apkšpunkti cieši saistīti ar Komisijas pienākumiem tieši ar atbalsta pasākumu vērtēšanu. Papildus apakšpunkti netiek pievienoti. Līdz ar to 14.punkts jau ietver atbalsta pasākuma izskatīšanu un citus uzdevumus, kas atbilstu komisijas funkcijām attiecībā uz atbalsta pasākumu darba devējiem izskatīšanu, saskaņošanu vai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izskatītu šīs instrukcijas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minētos atbalsta pasākumu nosacījumus un nodrošinātu  darbinieku profesionālo pilnveidi un papildu izglītību, Komisija: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atbalsta pasākumu īstenošanu nodrošina ministrija, tās pienākums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instrukcijas projekta 15.punktu ar 3.punktu, jo no tā izriet, ka atbalsta pasākumu ieviešanā atbildīgās institūcijas  būs ministrijas. Līdz ar to nav saprotams 15.punkta ievadā lietotais vārds "ja".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saņemtajam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Ministrijai, kā atbalsta pasākuma īstenotājai, ir pienākums: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atbalsta pasākumu īstenošanu nodrošina ministrija, tās pienākums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instrukcijas projekta ir saprotams, ka atbalsta pasākumu ieviešanā atbildīgās institūcijas vienmēr būs ministrijas, nevis, piemēram, pašvaldības, lūdzam precizēt instrukcijas projekta 15.punktu, lai no normas būtu viennozīmīgi skaidrs, ka atbalsta pasākumu ieviešanā atbildīgās institūcijas vienmēr būs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koriģēts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Ministrijai, kā atbalsta pasākuma īstenotājai, ir pienākums: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noteikt, izskatīt, sniegt priekšlikumus, apstiprināt un aktualizēt ministriju atbildībā esošo publiski finansēto nozaru vajadzībās balstītai darba devēju darbinieku profesionālajai pilnveidei atbalsta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instrukcijas projekta 14.1. apakšpunktā Apvienotās pieaugušo izglītības koordinācijas komisijai (turpmāk - komisija) noteiktā uzdevuma grozījumiem. Vēršam uzmanību, ka minētais uzdevums primāri ir attiecināms uz atbalsta pasākumiem pieaugušo individuālajās vajadzībās balstītai pieaugušo izglītībai, aptverot nodarbinātos, bezdarbniekus, darba meklētājus u.c., kas ir ārpus instrukcijas projekta tvēruma. Attiecīgi formulēts komisijas uzdevums ir jau iekļauts Labklājības ministrijas un Izglītības un zinātnes ministrijas īstenoto atbalsta pasākumu MK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skat. izglītības un zinātnes ministrijas iebildumu par instrukcijas projekta 14.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sniegto iebildumu, tomēr skaidrojam, ka 14.1. apakšpunkts var attiekties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tādām atbalsta programmām, kuras paredz iespējamas mācības bezdarbniekiem, līdz ar to 14.1. apakšpunktā atstāts plašāks Komisijas uzdevums. Piemēram, ja nozares uzņēmums saprot, ka viņam darba tirgu trūkst CMR iekārtu operatoru speciālistu, viņi sadarbībā ar NVA var organizēt kursus prasmju pilnveidei, tādā veidā iegūstot kvalificētus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nosaka, izskata, sniedz priekšlikumus, apstiprina un aktualizē ministriju atbildībā esošo publiski finansēto nozaru vajadzībās balstītai darba devēju darbinieku profesionālajai pilnveidei atbalsta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izstrādāt atbalsta pasākuma normatīvo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 instrukcija attieksies tikai uz no jauna izstrādājamu normatīvo regulējumu (nevis, piemēram, jau apstiprinātiem Ministru kabineta noteikumiem par Eiropas Savienības fondu specifisko atbalsta mērķu īstenošanu vai Atveseļošanas fonda investīciju īstenošanu un īstenošanā esošajām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iebildumā minēto norādi. Ka arī norādām, ka jau esošie atbalsta pasākumi, kas saistīti ar instrukcija minēto tvērumu, atbildīgajam ministrijām būs jāiepazīstina ar esošo situāciju un tad komisija lems par turpmāko darbību, sniegs priekšlikumus/ieteikumus.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izstrādāt un nodrošināt atbalsta pasākuma tiesisko regulējumu;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Padome vai Komisija pēc atbalsta pasākuma vērtēšanas sniedz saskaņojumu atbalsta pasākuma īstenošanai,  sniedz priekšlikumus vai norāda uz nepieciešamajiem uzlabojumiem pirms atbalsta pasākums tiek apstiprināts.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vienu pārvaldības līmeni, kurā tiks pieņemts lēmums par atbalsta pasākumu virzību apstiprināšanai. Vienlaikus lūdzam precizēt  instrukcijas projekta 15. punktā minēto "pirms atbalsta pasākums tiek apstiprināts", jo nav norādīts kas apstiprina atbalsta pasākumu. Vienlaikus instrukcijas projektā nav noteikta kārtība par precizētā atbalsta pasākuma izskatīšanu un veikto precizējumu novērtēšanu.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Instrukcijas 11.punkts, ka Ministrijas, pirms atbalsta pasākuma normatīvā regulējuma apstiprināšanas, iesniedz to izskatīšanai Padomē. Skaidrojam, ka saskaņā ar MK Instrukcijas 12.punktu, padome izskatīšanai atbalsta pasākumu var nodot izskatīšanai Komisijai. Komisijas viens nopienākumiem ir izskatīt un apstiprināt atbalsta pasākuma publiski finansēto nozaru vajadzībās balstītai darba devēju darbinieku profesionālajai pilnveidei atbalsta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 Savukārt, MK Instrukcijas 16.punkts nosaka, ja Komisija saskata riskus atbalsta pasākuma saskaņošanā, tad Komisija informē Padomi, lai lemtu par turpmāko rīcību. Skaidrojam, ka pirmās pakapēs apstiprināšana norit Padomes ietvaros, kas nepieciešamībasietvaros var nodot atbalsta pasākumu arī uz saskaņošanu Komisijas ietvaros, ja nepieciešama papildus izvērtēšana vai sarunas.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 "tiek apstiprināts" tiek domāts, piemēram, tiek apstiprināts MK, līdz ar to termins precizēts uz "tiek apstiprināts vai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Komisija pēc atbalsta pasākumu nosacījumu vērtēšanas saskaņo atbalsta pasākumu nosacījums, sniedz priekšlikumus vai norāda uz nepieciešamajiem uzlabojumiem tajos.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Atbalsta pasākuma ietvaros ministrija šīs instrukcijas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minētā normatīvā regulējuma ietvaros iekļauj šādus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šīs instrukcijas 7.punktā ietvertas prasības, kas ministrijai jāievēro normatīvā regulējuma izstrādē, līdz ar to nav viennozīmīgi skaidrs, ar ko instrukcijas 16.punkts atšķiras no 7.punkta. Lai nodrošinātu skaidru tiesību akta projektā ietverto normu uztveramību, aicinām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norādot kam minētie pienākumi jāveic.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10. punktā ir minētas vispārīgās prasības, atbilstības kritērijus , veidojot atbalsta pasākumu, kas var nebūt ar normatīvo regulējumu, bet 16. punktā norādīti pienākumi, kas jāpiemēro, ja tiek izstrādāts normatīvais regulējums, līda ar to Ekonomikas ministrija vēlas neapvienot punktus un atstāt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Atbalsta pasākuma ietvaros ministrija šīs instrukcijas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minētā normatīvā regulējuma ietvaros iekļauj šādus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daļa no instrukcijas projekta 16.punktā minētajiem pienākumiem attiecas uz atbalsta pasākumos ieviešamajām prasībām, kas jau uzskaitītas instrukcijas projekta 10. punktā, aicinām pārskatīt instrukcijas projektu un apvienot attiecīgās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10. punktā ir minētas vispārīgās prasības, atbilstības kritērijus , veidojot atbalsta pasākumu, kas var nebūt ar normatīvo regulējumu, bet 16. punktā norādīti pienākumi, kas jāpiemēro, ja tiek izstrādāts normatīvais regulējums, līda ar to Ekonomikas ministrija vēlas neapvienot punktus un atstāt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Atbalsta pasākuma ietvaros ministrija šīs instrukcijas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minētā normatīvā regulējuma ietvaros iekļauj šādus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izstrādātajās atbalsta programmās vai pasākumos tiek ievēroti arī  komercdarbības atbalsta kontroles regulējuma nosacījumi, lūdzam papildināt instrukcijas projektu 16.punktu ar papildus nosacījumu, ka, izstrādājot atbalsta pasākumus, ministrija attiecīgā normatīvā regulējuma ietvaros nodrošinās attiecīgā komercdarbības atbalsta regulējuma piemērošanu,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16.6. apakšpunktu, atbilstoši izteiktajam iebildumam.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pārliecināties, ka projekta izdevumi ir nepieciešami projekta rezultātu sasniegšanai, un šī saistība ir skaidri saprotama un pierādāma, ievērojot saimnieciskuma, lietderības un efektivitātes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ir projekts. Tāpat lūdzam pārskatīt vārda ministrija lietojumu. Piemēram, instrukcijas  3. un 7. punktā vārds ministrijas ir lietots daudzskaitlī,  bet instrukcijas 8., 9., 10. un 11. punktā  -  vienskaitlī. Attiecīgi, lietojot vienskaitlī, nav saprotams,  kurai ministrijai norādītais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 mainot uz atbalsta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Cilvēkkapitāla attīstības stratēģijas 2024.-2027.gadam projektā nav sniegta detalizēta informācija par anotācijas projektā norādīto plānoto pieaugušo izglītības reformēšanu, lūdzam sniegt detalizētu informāciju - gan papildinot stratēģijas projektu, gan plānotā tiesību akta projekta anotāciju - ar reformas skaidrojumu, gan konkrētā tiesību akta nepieciešamības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projektā norādītā reforma -</w:t>
            </w:r>
            <w:r w:rsidR="00000000" w:rsidRPr="00000000" w:rsidDel="00000000">
              <w:rPr>
                <w:i w:val="1"/>
                <w:rtl w:val="0"/>
              </w:rPr>
              <w:t xml:space="preserve"> izveidot un normatīvajā regulējumā nostiprināt ilgtspējīgu un sociāli atbildīgu atbalsta sistēmu pieaugušo izglītībai, iekļaujot darba devēja pienākumus izglītot savus darbiniekus un paredzot iespējas un tiesības darbiniekiem piedalīties izglītībā - </w:t>
            </w:r>
            <w:r w:rsidR="00000000" w:rsidRPr="00000000" w:rsidDel="00000000">
              <w:rPr>
                <w:rtl w:val="0"/>
              </w:rPr>
              <w:t xml:space="preserve">aptver valsts, arodbiedrību un darba devēju tiesību un saistību noteikšanu. Līdz ar to šādas reformas īstenošanā nepieciešams nostiprināt gan pieaugušo izglītības jēdzienu, t.sk., definējot šādas izglītības ietvaru programmu, pieejamības, nodrošinājuma un kvalitātes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mērķis ir precizēts atbilstoši saņemtajiem komentāriem/iebildumiem.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nepiekrītam  anotācijā pieteiktajam normatīvā akta  mērķim –  “</w:t>
            </w:r>
            <w:r w:rsidR="00000000" w:rsidRPr="00000000" w:rsidDel="00000000">
              <w:rPr>
                <w:i w:val="1"/>
                <w:rtl w:val="0"/>
              </w:rPr>
              <w:t xml:space="preserve">nodrošināt ilgtspējīgas un sociāli atbildīgas atbalsta sistēmas pieaugušo izglītībai attīstības reformas īstenošanu saskaņā ar Ekonomikas ministrijas izstrādāto rīcības plāna projektu "Cilvēkkapitāla attīstības stratēģija 2024.-2027. gadam" (turpmāk - Stratēģija)</w:t>
            </w:r>
            <w:r w:rsidR="00000000" w:rsidRPr="00000000" w:rsidDel="00000000">
              <w:rPr>
                <w:rtl w:val="0"/>
              </w:rPr>
              <w:t xml:space="preserve">”, jo instrukcijas projekts šo mērķi nesasniedz, tai skaitā jau 1.iebildumā minēto iemeslu dēl.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AF plāna reforma “2.3.1.r. Ilgtspējīgas un sociāli atbildīgas atbalsta sistēmas pieaugušo izglītībai attīstība” aptver arī citas investīcijas, kas neparedz tiešu atbalstu darba devējiem (piem., 2.3.1.3.i “Pašvadītas IKT speciālistu mācību pieejas attīstība”, 2.3.1.4. “Individuālo mācību kontu pieejas attīstība”).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anotācijā pieteiktais mērķis ir daudz plašāks, un neatbilst instrukcijas tvērumam un ir arī pretrunā ar instrukcijas nosaukumā minēto.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izteiktais iebildums un veikts precizējums instrukcijas mērķī.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attiecībā Izglītības likuma deleģējumu, ka uzdotais MK lēmums faktiski ir jau izpildīts ar 4.2.4.1. 1.pasākuma ieviešanu kā vienu no atbalsta pasākumiem, ņemot vērā nepieciešamību definēt papildu pasākumus darba devēju darbinieku profesionālajai pilnveidei. Izprotot IZM pieteikto problēmu par Izglītības likuma 14.panta 34.apakšpunkta deleģējuma nepieciešamību konkrētos atbalsta pasākumos, EM veiks grozījumus 4.2.4.1. 1.pasākumā, veicot atsauci uz minētā likuma 14.panta 34.apakšpunktu. Vēršam uzmanību, ka minētais pasākums ir tikai viens no iespējamajiem atbalsta pasākumiem darba devēju darbinieku profesionālajai pilnveidei un nozaru ministrijas pie attiecīgās iniciatīvas var izstrādāt jaunus vai grozīt esošos tiesību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“Ekonomikas ministrija izveidojusi starpnozaru koleģiālu ekspertu institūciju jeb Komisiju, kuras sastāvā iekļautas vairākas ministrijas un ar nozari saistītas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atsauces uz šīs komisijas darbību reglamentējošiem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anotācijā ir norādes uz dažādām komisijām, kas jau ir izveidotas un kas vēl tiks izveidotas, lūdzam skaidrāk pasniegt informāciju, lai varētu izsekot šo dažādo komisiju darbības mandātam un atbildībām saistībā ar instrukcijas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instrukcija ir izstrādāta nolūkā noteikt kārtību, kādā tiek izstrādāti un saskaņoti atbalsta pasākumi darba devējiem darbinieku profesionālajai pilnveidei un papildu izglītošanai , tādējādi arī  ieviešot OECD ieteikumu vienotai prasmju pārvaldībai, ieviešot spēcīgāku koordinācijas mehānismu pieaugušo izglītības jomā, un īstenojot ANM paredzētās reformu, atbilstoši CID rādītājam nr. 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nodalīt tieši kuras no TSI projekta / OECD rekomendācijām tiks ieviestas pieņemot šo Instrukciju. Piemēram, vai tostarp tiks ieviests ieteikums   2) Jauni politikas pasākumi ar mērķi novērst kultūras/attieksmes šķēršļus pieaugušo izglītībā. Tas varētu ietvert tiešsaistes rīka izstrādi uzņēmumiem, lai novērtētu prasmju nepietiekamību un mācību vajadzības, kā arī mikrouzņēmumu, mazo un vidējo uzņēmumu (turpmāk - MVU) prasmju un mācību nepietiekamības novērtēšanu, ko veic ārējie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norādīti visi OECD minētie ieteikumi, taču tālāk anotācijā minēts, kas tieši konkrēti ar šo MK instrukciju tiek ieviests. Skatīt citus labojumus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Atveseļošanas un noturības mehānisma plāns (turpmāk - ANM) paredz reformu - izveidot un </w:t>
            </w:r>
            <w:r w:rsidR="00000000" w:rsidRPr="00000000" w:rsidDel="00000000">
              <w:rPr>
                <w:u w:val="single"/>
                <w:rtl w:val="0"/>
              </w:rPr>
              <w:t xml:space="preserve">normatīvajā regulējumā nostiprināt ilgtspējīgu un sociāli atbildīgu atbalsta sistēmu pieaugušo izglītībai, iekļaujot darba devēja pienākumus izglītot savus darbiniekus un paredzot iespējas un tiesības darbiniekiem piedalīties izglītībā</w:t>
            </w:r>
            <w:r w:rsidR="00000000" w:rsidRPr="00000000" w:rsidDel="00000000">
              <w:rPr>
                <w:rtl w:val="0"/>
              </w:rPr>
              <w:t xml:space="preserve">.  Lai īstenotu reformu tiek ieviesta Ministru kabineta instrukcija,</w:t>
            </w:r>
            <w:r w:rsidR="00000000" w:rsidRPr="00000000" w:rsidDel="00000000">
              <w:rPr>
                <w:u w:val="single"/>
                <w:rtl w:val="0"/>
              </w:rPr>
              <w:t xml:space="preserve"> kas nosaka darba devēja pienākumus, darbinieka tiesības un vispārīgo regulējumu</w:t>
            </w:r>
            <w:r w:rsidR="00000000" w:rsidRPr="00000000" w:rsidDel="00000000">
              <w:rPr>
                <w:rtl w:val="0"/>
              </w:rPr>
              <w:t xml:space="preserve">, kas paredz ilgtspējīgas un sociāli atbildīgas atbalsta sistēmas pieaugušo izglītībai attīstības reformas īstenošanu. Lūdzam precizēt sniegto informāciju. Vēršam uzmanību, ka instrukcija atbilstoši Valsts pārvaldes iekārtas likuma 73.panta pirmās daļas 2.punktam ir iekšējs normatīvais akts par </w:t>
            </w:r>
            <w:r w:rsidR="00000000" w:rsidRPr="00000000" w:rsidDel="00000000">
              <w:rPr>
                <w:u w:val="single"/>
                <w:rtl w:val="0"/>
              </w:rPr>
              <w:t xml:space="preserve">ārējo normatīvo aktu vai vispārējo tiesību principu piemērošanu.</w:t>
            </w:r>
            <w:r w:rsidR="00000000" w:rsidRPr="00000000" w:rsidDel="00000000">
              <w:rPr>
                <w:rtl w:val="0"/>
              </w:rPr>
              <w:t xml:space="preserve"> Līdz ar to instrukcijas projekts ir saistošs šajā konkrētajā gadījumā tikai ministrijām. Savukārt iekļaut darba devēja pienākumus izglītot savus darbiniekus un paredzēt iespējas un tiesības darbiniekiem piedalīties izglītībā, var </w:t>
            </w:r>
            <w:r w:rsidR="00000000" w:rsidRPr="00000000" w:rsidDel="00000000">
              <w:rPr>
                <w:u w:val="single"/>
                <w:rtl w:val="0"/>
              </w:rPr>
              <w:t xml:space="preserve">tikai ārējā normatīvajā aktā</w:t>
            </w:r>
            <w:r w:rsidR="00000000" w:rsidRPr="00000000" w:rsidDel="00000000">
              <w:rPr>
                <w:rtl w:val="0"/>
              </w:rPr>
              <w:t xml:space="preserve">. Līdz ar to lūdzam vērtēt vai instrukcijas projekts nav pretrunā ANM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nav saprotams, uz kādiem jauniem Ministru  kabineta noteikumiem attieksies instrukcija, ja jau šobrīd Izglītības likuma 14.panta 34.punktā  ir ietverts deleģējums noteikt atbalsta pasākumus darba devējiem darbinieku papildu izglītošanā, tai skaitā kritērijus šāda atbalsta saņemšanai un atbalsta pasākumu īstenošanas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Instrukcija attiecas tikai uz ministrijām, kuras izstrādās atbalsta pasākumus. Instrukcija ir virsregulējums, kas saskaņots ar Eiropas Komisiju, kura ir paredzējusi tajā noteikt konkrētas prasības, lai tiktu izpildīta reforma un CID 57. punkta mērķi. Attiecīgi precizēti vairāki instrukcijas punkti, kas nosaka, ka ministrijas atbalsta pasākumu īstenošanā var piesaistīt citas organizācijas, iestādes, bet tā ir viņu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 šobrīd nav pabeigta plānoto cilvēkkapitāla attīstības stratēģiju izstrāde, līdz ar to darba devēji neatbalsta vēl vienas strātēģijas ("Stratēģiju, lai nodrošinātu ilgtspējīgas un sociāli atbildīgas atbalsta sistēmas pieaugušo izglītībai attīstības reformas īstenošanu") izstrādi. Aicinām visas stratēģijas tomēr iekļaut vienā dokumentā un noslēgt tā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Stratēģija ir izstrādāta, šobrīd tā atrodas saskaņošanā, bet plānots, ka to apstiprinās līdz septembra beigām. Informējam, ka šī nav stratēģija, bet MK Instrukcija, kas attiecas uz ministrijām.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ietvaros sniegta informācija, ka EM ir izveidojusi starpnozaru koleģiālu ekspertu institūciju jeb Komisiju, kuras sastāvā iekļautas ministrijas un ar nozari saistītas organizācijas. Ņemot vērā tālāko minēto, secināms, ka ar šo teikumu domāta plānotā apvienotā pieaugušo izglītības komisija, kas šobrīd vēl nav uzsākusi savu darbību. Vienlaikus noraidām pēc būtības, ka jēdzienu kopa "vienota prasmju vajadzību pārvaldība" ir uzskatāma par analogu "mācību vajadzību piedāvājuma izvērtējumam".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tiesību akta projekta anotācijā iekļauts, ka komisija noteiks, izskatīs un aktualizēs prioritāri atbalstāmās mērķa grupas, mācību virzienus, izglītības programmas un noteiks prioritāri apgūstamās prasmes - lūdzam skaidrot, uz kāda pamata komisija spēs noteikt vairāk kā 15 tautsaimniecības nozarēs nepieciešamās prasmes.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plašākiem skaidrojumiem par Komisijas un Padomes darbu.  Lūdzam skatīt anotācijas sadaļu Problēmas un risinājumi, kur apraksts par Padomi un komisiju skatāms zem 2. 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sniegta informācija, ka projekts skars šo jomu, bet tālākie apakšpunkti nav aizpildīti. Lūdzam precizēt anotācijas 5.sadaļu.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sadaļā “Projekta izstrādē iesaistītās institūcijas un sabiedrības līdzdalības process” sākumā jāatzīmē, vai TA projektam ir jānodrošina sabiedrības līdzdalība. Ja tiek norādīts, ka sabiedrības līdzdalība nav jānodrošina, tad ir jāatzīmē "Jā" (jā, nav jānodrošina) un  šī izvēle ir jāpaskaidro iznirstošā laukā “Skaidrojums”. Respektīvi, šajā laukā ir jāiekļauj informācija, kas pašreiz norādīta pie 6.4. "Cita informācija". Lūdzam atbilstoši precizēt anotācijas 6.sadaļu.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attiecīgi precizēta Anotācijas 6.sadaļa.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minēts, ka EM ir notikušas konsultācijas ar nozaru pārstāvjiem. Lūdzam iekļaut atbilstošo informāciju šajā anotācijas sadaļā, vai arī skaidrot kā Instrukcija tiks validēta nozarēs, kuras saņems atbalstu darbinieku profesionālajai pilnveidei un papildu izglītošanai.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EM ir veikusi konsultācijas ar nozaru pārstāvjiem izstrādājot konkrētu atbalsta pasākumu, kas sākotnēji bija plānots kā CID 57. punkta izpilde, taču pēc sarunām ar Eiropas Komisiju, tika secināts, ka jāveido atsevišķs regulējums/ vadlīnijas, kas rezultējās  šīs MK instrukcijas izveidē.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7.sadaļu atbilstoši vadlīnijām tiesību akta projekta sākotnējās ietekmes novērtējuma ziņojuma sagatavošanai vienotajā tiesību aktu izstrādes un saskaņošanas portālā, jo projekts neietekmēs tikai Ekonomikas ministriju, bet gan visas projektā minētās ministrijas un institūcijas. Tāpat ir sniedzama informācija par administratīvo slogu, jo publiskai pārvaldei slogu rēķina sākot no 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7. sadaļā nomainīta atbilde uz "Nē". Izvērtējot ietekmi, secināts, ka ietekmes nav, jo, ja šīs instrukcijas ietvaros ministrijas gatavo normatīvos aktus, piemēram, Ministru Kabineta noteikumus, tad tām jāgatavo materiāli, prezentācijas arī uz ES Fondu AK vai UK sēdēm. Šos materiālus ministrijas var izmantot dodoties uz Padomi vai APIKK iepazīstināt ar savu atbalsta pasākumu. Līdz ar to ietekme nav novērojama.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īsteno atbalsta pasākumus nozaru vajadzībās balstītai darba devēju darbinieku profesionālajai pilnveidei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pieeju, ka plānotos atbalsta pasākumus darba devēju atbalstam savu darbinieku mācībām ir jāsaskaņo ar Cilvēkkapitāla attīstības padomi vai tās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rada bažas instrukcijas tvērums, kas esošajā plānošanas periodā ir sasaistīts tikai ar rīcības plānā "Cilvēkkapitāla attīstības stratēģija 2024.-2027.gadam" (turpmāk – Stratēģija) ietvertajiem atbalsta pasākumiem (saskaņā ar Anotācijā sniegto skaidrojumu par Instrukcijas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patlaban ir iekļauti </w:t>
            </w:r>
            <w:r w:rsidR="00000000" w:rsidRPr="00000000" w:rsidDel="00000000">
              <w:rPr>
                <w:u w:val="single"/>
                <w:rtl w:val="0"/>
              </w:rPr>
              <w:t xml:space="preserve">tikai divi</w:t>
            </w:r>
            <w:r w:rsidR="00000000" w:rsidRPr="00000000" w:rsidDel="00000000">
              <w:rPr>
                <w:rtl w:val="0"/>
              </w:rPr>
              <w:t xml:space="preserve"> atbalsta pasākumi darba devējiem savu darbinieku mācībām, kas tieši atbilst Instrukcijas tvērumam, t.i. 4.2.4.1. pasākuma "Atbalsts nozaru vajadzībās balstītai pieaugušo izglītībai” 1. kārta un 2.3.1.2.i. investīcija "Uzņēmumu digitālo prasmju attīstība". Turklāt abu minēto atbalsta pasākumu īstenošanas MK noteikumi jau ir apstiprināti.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attiecīgi papildināt vismaz anotāciju (bet, ja ir nepieciešams -- arī Instrukcijas projekta regulējumu) par Instrukcijas turpmāko piemērošanu, tostarp attiecībā un nākamo plānošanas periodu, uz jau apstiprināto atbalsta pasākumu monitoringu, un uz atbalsta pasākumiem, kas nav saistīti tikai ar ES Kohēzijas fondu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saglabājam viedokli, ka MK noteikumu projekta izstrāde Instrukcijas vietā būtu lietderīgāka un radītu tiesības un pienākumus plašākam lokam nekā Instrukcijas regulējums, kura spēks ir saistošs tikai valsts pārvaldes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papildinājusi anotāciju, norādot, ka MK instrukcija ir pastāvīgi piemērojams normatīvais dokuments, kas ministrijām jāņem vērā izstrādājot atbalsta pasākumus, kas noteikti cilvēkkapitāla attīstību regulējošos normatīvos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MK instrukcijas ietvaros minētos atbalsta pasākumus var īstenot piesaistot dažādus atbalsta instrumentus, piemēram, Attīstības un noturības mehānisma( turpmāk-ANM), Valsts  budžeta finansējumu vai Eiropas Savienības fondu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Ekonomikas ministrija ir izvērtējusi dažādus formātus un alternatīvos risinājumus, kā izpildīt ANM 2.3.1.r 57. rādītāju. MK Instrukcijas formātā Ekonomikas ministrija var noteikt par pienākumu ministrijām iekļaut konkrētas prasības (pienākumus un tiesības darbiniekiem un darba devējiem), ko savukārt nevar iekļaut MK noteikumos, kas neparedz konkrēta atbalsta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Instrukcijas 17.1. apkašpunktā minēto, ministrijas izstrādā un nodrošina atbalsta pasākumus, kuros var iekļaut prasību sniegt informāciju par atbalsta pasākuma izpildes progresu, nodrošinot monitoringu.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īsteno atbalsta pasākumus nozaru vajadzībās balstītai darba devēju darbinieku profesionālajai pilnveidei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īsteno atbalsta pasākumus nozaru vajadzībās balstītai darba devēju darbinieku profesionālajai pilnveidei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23. oktobrī EK ir iesniegusi savus komentārus attiecībā uz cover note par AF plāna 57. atskaites punktu (turpmāk - cover note). Ņemot vērā, ka EK iesniegtā informācija ir attiecināma arī šo tiesību aktu, lūdzam ņemt tos vērā, precizējot šo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Cover note  projektā norādīts uz Darba likuma grozījumu datumu 2021. gada 20. jūniju. Taču grozījumi tika pieņemti 2022. gada 16. jūnijā un stājās spēkā 2022. gada 1. augustā. Lūdzam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CID pielikumā ir skaidri minēts, ka apmācības aptver gan pamatprasmes, gan padziļinātas prasmes. Vēršam uzmanību, ka šis aspekts nav pietiekami aprakstīts un pamatots cover note. Tādējādi, lūdzam precizējiet, kādā veidā šī prasība tiks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CID pielikumā ir iekļauta informācija attiecībā uz sistēmas izveidi, lai atbalstītu komersantus, jo īpaši MVU. Šis uzsvars uz MVU ir iekļauts gan pasākuma, gan mērķa aprakstā. Informējam, ka ESF+ regula vairāk attiecas uz MVU, savukārt ESF regulu nevar izmantot, lai pierādītu minētā nosacījuma izpildi. Tādējādi lūdzam sniegt detalizētāku informāciju attiecībā uz to, kā šis nosacījums, tiks izpildīts, un vai ir iespējams iekļaut skaidru atsauci uz MVU?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Lai konkrētāk noteiktu instrukcijas projekta 6.punktā minētās tiesības, aicinām no instrukcijas projekta 6.punkta ievada svītrot vārdu “izvērtēt” - </w:t>
            </w:r>
            <w:r w:rsidR="00000000" w:rsidRPr="00000000" w:rsidDel="00000000">
              <w:rPr>
                <w:i w:val="1"/>
                <w:rtl w:val="0"/>
              </w:rPr>
              <w:t xml:space="preserve">Ministrijām, izstrādājot atbalsta pasākumus saistībā ar prasmju pilnveidi, </w:t>
            </w:r>
            <w:r w:rsidR="00000000" w:rsidRPr="00000000" w:rsidDel="00000000">
              <w:rPr>
                <w:i w:val="1"/>
                <w:rtl w:val="0"/>
              </w:rPr>
              <w:t xml:space="preserve">iekļaut normatīvajā regulējumā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Dokumentā ir atsauce uz “nepieciešamajām apmācībām”. Lūdzam paskaidrot, kas ir saprotams ar šo terminu.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2024. gada 30. oktobri Finanšu ministrijai nosūtīja e-pastu 3.3-4/2024/5994N, kurā ietvēra atbildes uz Eiropas Komisijas izvirzītājiem jautājumiem un komentāriem. Informējam,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attiecas tikai uz Cover note, kur attiecīgi arī veikts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norādām, ka Instrukcijas projektā ir minēta terminoloģija par mācībām (formālajām un neformālajām), kur ekonomikas ministrija e-pastā ari skaidroja, ko nozīmē šie termini un to, ka darba devējs vērtē, kādu apmācību veidu viņš saviem darbiniekiem vēlas piemērot - formālo vai neformālo un, atkarībā no atbalsta pasākuma veida, pats darba devējs var vērtēt, kādas prasmes viņa darbiniekam vajadzīgas. Kādam darbiniekam ir nepieciešamas, piemēram, Excel pamatprasmes, bet kādam ir nepieciešams jau šo programmu apgūt eksperta līmenī. MK Instrukcija tik šauri neregulē šādu prasmju un līmeņu piemērošanu, to var noteikt katra ministrija konkrētā atbalsta pasākuma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Ekonomikas ministrija skaidrojumā iekļāva norādi, ka MK Instrukcijas projekts attiecas arī uz MVU, tomēr šīs instrukcijas tvērums ir vēl plašāks. Norādām, ka 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onkrēts atbalsts MVU ir piešķirts 4.2.4.1. pasākumā, uz kuru ari attiecas šī instrukcija.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Ekonomikas ministrija jau skaidroja, ka 6, punktā minēto formulējumu aicina ne mainīt, jo, ņemot vērā, ka atbalsta pasākuma veidi var būt dažādi, ministrijām tomēr ir jāvērtē, vai atbalsta pasākuma normatīvajā regulējumā var iekļaut šādas prasības. Piemēram, ja tās ir nodokļu atlaides, grozījumi likumā, izmaiņas piešķirtajā budžetā, tad 6. punktā minētās prasības pilnā apmērā nav iespējams iekļaut šāda veida atbalsta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Ekonomikas ministrija norāda, ka "nepieciešamās apmācības" ir domātas, kā darba devēja veikts izvērtējums, darbinieka izteikta vajadzība vai citādi identificēta vajadzība pēc konkrētām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īsteno atbalsta pasākumus nozaru vajadzībās balstītai darba devēju darbinieku profesionālajai pilnveidei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9.oktobrī Atveseļošanas fonda atskaites punkta Nr.57 sasniegšanas apraksts (</w:t>
            </w:r>
            <w:r w:rsidR="00000000" w:rsidRPr="00000000" w:rsidDel="00000000">
              <w:rPr>
                <w:i w:val="1"/>
                <w:rtl w:val="0"/>
              </w:rPr>
              <w:t xml:space="preserve">Cover note</w:t>
            </w:r>
            <w:r w:rsidR="00000000" w:rsidRPr="00000000" w:rsidDel="00000000">
              <w:rPr>
                <w:rtl w:val="0"/>
              </w:rPr>
              <w:t xml:space="preserve">) tika iesniegts izskatīšanai Eiropas Komisijā un, ja tiks izteikti Eiropas Komisijas komentāri par Ministru kabineta instrukcijas saturu, Ekonomikas ministrijai būs nepieciešams tos ņemt vērā, attiecīgi precizējot instrukcijas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pēc atbildes saņemšanas no Eiropas Komisijas nepieciešamības gadījumā veiks grozījumus MK Instrukcijā un/vai tās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Ekonomikas ministrijai sagatavot atbildi uz Eiropas Komisijas 2024.gada 10.jūnija e-pastu par 57.atskaites punkta izpildi un iesniegt Finanšu ministrijā kopā ar aktuālajām instrukcijas un anotācijas redakcijām iesniegšanai atkārtotai saskaņošanai Eiropas Komisijā. Atbildes Eiropas Komisijai lūgums gatavot angļu valodā, instrukcijas un anotācijas failus vēlams sagatavot angļu valodā, bet, lai paātrinātu saskaņošanas gaitu, dokumenti var būt arī bez tulkojuma.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līdz 2024.gada 20.septembrim sagatavos cover note projektu un nosūtīs to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tiek sagatavoti un saskaņoti atbalsta pasākumi darba devējiem darbinieku profesionālajai pilnveidei un papildu izglītošanai.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kas ir instrukcijas objekts (piemēram, ministrijas, valsts pārvaldes iestādes, publiskās atvasinātās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MK Instrukcija attiecas uz LR ministrijām.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ministrijas īsteno atbalsta pasākumus darba devējiem darbinieku profesionālajai pilnveidei un papildu izglītošanai.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tiek sagatavoti un saskaņoti atbalsta pasākumi darba devējiem darbinieku profesionālajai pilnveidei un papildu izglītošanai.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lietot vienotu terminoloģiju instrukcijas projektā, piemēram vienlaikus tiek lietots vārdu salikums "sagatavot atbalsta pasākumus" un "izstrādāt atbalsta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projekts pārskatīts, ieviests vienots termins "izstrādāt atbalsta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Instrukcija nosaka kārtību, kādā ministrijas īsteno atbalsta pasākumus darba devējiem darbinieku profesionālajai pilnveidei un papildu izglītošanai.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Instrukcijā lietoti šādi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instrukcijas projekta 2.1.apakšpunktā vārdus "valsts īstenotie pasākumi", ņemot vēra, ka anotācijā minēts, ka atbalsta pasākumi tiks īstenoti no dažādiem finanšu avotiem, t.sk. tos īstenos dažādi finansējuma saņēmēji gan no valsts, gan privātā/nevalstiskā sektora. Tādējādi lūdzam precizēt arī instrukcijas projekta 2.3.apakšpunktā minētos finansējuma saņēmēju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precizēt instrukcijas projekta tvērumu, ņemot vērā, ka Cilvēkkapitāla attīstības stratēģija ietver plašāku pasākumu klāstu pieaugušo izglītības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2.1. apakšpunktā dzēsts vārds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Instrukcijā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mācības – darba devēja vajadzībās balstītas organizētās mācības formālās vai neformālās izglītības, kā arī citas mācīšanās aktivitātes ietvaros klātienes, tiešsaistes vai hibrīdformā, kas komersanta darbiniekiem vai pašnodarbinātai personai nodrošina iespēju iegūt vai pilnveidot nepieciešamās prasmes vai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2.2. apakšpunkts ietver arī jaunu kvalifikāciju iegūšanu (pārkvalifikāciju).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 termina skaidrojumā ir minēts, ka "nodrošina iespēju </w:t>
            </w:r>
            <w:r w:rsidR="00000000" w:rsidRPr="00000000" w:rsidDel="00000000">
              <w:rPr>
                <w:b w:val="1"/>
                <w:rtl w:val="0"/>
              </w:rPr>
              <w:t xml:space="preserve">iegūt vai pilnveidot</w:t>
            </w:r>
            <w:r w:rsidR="00000000" w:rsidRPr="00000000" w:rsidDel="00000000">
              <w:rPr>
                <w:rtl w:val="0"/>
              </w:rPr>
              <w:t xml:space="preserve"> nepieciešamās prasmes vai </w:t>
            </w:r>
            <w:r w:rsidR="00000000" w:rsidRPr="00000000" w:rsidDel="00000000">
              <w:rPr>
                <w:b w:val="1"/>
                <w:rtl w:val="0"/>
              </w:rPr>
              <w:t xml:space="preserve">kvalifikāciju</w:t>
            </w:r>
            <w:r w:rsidR="00000000" w:rsidRPr="00000000" w:rsidDel="00000000">
              <w:rPr>
                <w:rtl w:val="0"/>
              </w:rPr>
              <w:t xml:space="preserve">", kas nozīmē, ka tas var ietvert jaunas kvalifikācijas iegūšanu.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mācības – darba devēja vajadzībās balstītas organizētās mācības formālās vai neformālās izglītības, kā arī citas mācīšanās aktivitātes ietvaros klātienes, tiešsaistes vai hibrīdformā, kas komersanta darbiniekiem vai pašnodarbinātai personai nodrošina iespēju iegūt vai pilnveidot nepieciešamās prasmes vai kvalifikāciju;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zemnieku saimniecība, biedrības un nodibinājumi, zinātniskā institūcija,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- 16.10.2024.)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terminu “zemnieku saimniecības” aizstāt ar terminu “individuāli uzņēmumi”, jo saskaņā ar likumu “Par individuālo (ģimenes) uzņēmumu un zemnieka vai zvejnieka saimniecību” individuāli uzņēmumi aptver arī zemnieka un zvejnieka 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individuāls uzņēmums, biedrības un nodibinājumi, zinātniskā institūcija,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attiecīgi labots 2.3.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konsultējās ar Zemkopības minsitriju par minēto redakciju un tā norādīja, ka labāk leitot terminu "individuālo uzņēmumu, arī zemnieku un zvejnieku saimniecības", kā piemēru minot likumu “Par iedzīvotāju ienākuma nodokli” noteikts, ka nodokli maksā fiziskās personas (turpmāk — maksātāji): "3) individuālo uzņēmumu, arī zemnieku un zvejnieku saimniecību īpašnieki, kas taksācijas periodā (kalendārajā gadā) ir guvuši ienākumus, kuri nav aplikti ar uzņēmumu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saņemtajiem priekšlikumiem precizēta MK Instrukcijas 2.3. un 2.5.apkšpunktu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individuāli uzņēmumi, arī zemnieku un zvejnieku saimniecības, biedrības un nodibinājumi, zinātniskā institūcija,  publiskas personas kapitālsabiedrības, valsts pārvaldes iestādes, kas ir projekta iesniedzējs un saņem, publisku finansējumu atbalsta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biedrības un nodibinājumi, valsts zinātniskā institūcija,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2.3. punktu paredzot, ka finansējums saņēmējs var būt arī zemnieku saimniecība.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 sīkais (mikro), mazais, vidējais un lielais komersants, pašnodarbināta persona,  </w:t>
            </w:r>
            <w:r w:rsidR="00000000" w:rsidRPr="00000000" w:rsidDel="00000000">
              <w:rPr>
                <w:b w:val="1"/>
                <w:rtl w:val="0"/>
              </w:rPr>
              <w:t xml:space="preserve">zemnieku saimniecības,</w:t>
            </w:r>
            <w:r w:rsidR="00000000" w:rsidRPr="00000000" w:rsidDel="00000000">
              <w:rPr>
                <w:rtl w:val="0"/>
              </w:rPr>
              <w:t xml:space="preserve"> biedrības un nodibinājumi, valsts zinātniskā institūcija,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saņemto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individuāli uzņēmumi, arī zemnieku un zvejnieku saimniecības, biedrības un nodibinājumi, zinātniskā institūcija,  publiskas personas kapitālsabiedrības, valsts pārvaldes iestādes, kas ir projekta iesniedzējs un saņem, publisku finansējumu atbalsta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biedrības un nodibinājumi, valsts zinātniskā institūcija,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darba devēju loku, lai atbalstu varētu saņemt, piemēram, arī zemnieku saimniecības, kas nav komersanti.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saņemto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individuāli uzņēmumi, arī zemnieku un zvejnieku saimniecības, biedrības un nodibinājumi, zinātniskā institūcija,  publiskas personas kapitālsabiedrības, valsts pārvaldes iestādes, kas ir projekta iesniedzējs un saņem, publisku finansējumu atbalsta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finansējama saņēmējs – sīkais (mikro), mazais un vidējais komersants,  biedrības un nodibinājums, pētniecības un zināšanu izplatīšanas organizācijas,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vārda "finansējama" vietā norādot vārdu "finansējuma" un vārda "nodibinājums" vietā norādot vārdu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un vidējais komersants,  biedrības un nodibinājumi, pētniecības un zināšanu izplatīšanas organizācijas,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un citi izteiktie priekšlikumi/iebildumi ņemti vērā, atbilstoši rediģēts 2.3.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individuāli uzņēmumi, arī zemnieku un zvejnieku saimniecības, biedrības un nodibinājumi, zinātniskā institūcija,  publiskas personas kapitālsabiedrības, valsts pārvaldes iestādes, kas ir projekta iesniedzējs un saņem, publisku finansējumu atbalsta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finansējama saņēmējs – sīkais (mikro), mazais un vidējais komersants,  biedrības un nodibinājums, pētniecības un zināšanu izplatīšanas organizācijas, publiskas personas kapitālsabiedrības, kas ir projekta iesniedzējs un saņem, publisku finansējumu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dokumenta projektā ir lietoti divi termini – finansējuma saņēmējs un darba devējs, lūgums izvērtēt, vai uztveramībai nav jālieto viens termins.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sniegto priekšlikumu, tomēr skaidrojam, ka finansējuma saņēmējs ir lietojams, kad darba devējs saņem kādu finansiālu atbalstu, taču darba devējs ir tad, ja tiek saņemts kāds atbalsts, kas nav saistīts ar finansējuma saņemšanu. Līdz ar to Ekonomikas ministrija Instrukcijas projektā atstāj abus terminus, jo atbalsta pasākumi var būt gan ar konkrēta finansējuma piešķiršanu, gan bez.</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saņēmējs – sīkais (mikro), mazais, vidējais un lielais komersants, pašnodarbināta persona, individuāli uzņēmumi, arī zemnieku un zvejnieku saimniecības, biedrības un nodibinājumi, zinātniskā institūcija,  publiskas personas kapitālsabiedrības, valsts pārvaldes iestādes, kas ir projekta iesniedzējs un saņem, publisku finansējumu atbalsta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darba devējs - Latvijas Republikas Uzņēmumu reģistrā reģistrēts komersants, pašnodarbināta persona, individuāls uzņēmums, arī zemnieku un zvejnieku saimniecības, biedrība un nodibinājums, zinātniska institūcija, publiskas personas kapitālsabiedrības, kurš paredz nodrošināt darbiniekam mācības.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paplašināto skaidrojumu par darba devēja subjektu veidiem, kā arī ņemot vērā, ka instrukcijas tvērums šobrīd netiek regulēts tikai ar atsevišķu fondu finansēto programmu ietvaru, lūdzam papildināt un salāgot attiecīgi ar 2.3.punktu, paredzot identisku pienākumu īstenošanu profesionālai pilnveidei, ko īsteno valsts pārvaldes iestādes kā darba devējs. Pretējā gadījumā nav pamatots, kāpēc daļai privātā un publiskā kapitāla darba devēju tiek uzliktas augstākas administratīvās prasības kā valsts pārvaldes iestādēm kā darba devējiem.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un 2.5. apakšpunktos minētie termini papildināti, iekļaujot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skaidorjam, ka MK instrukcija nosaka, ka tās tvērums attiecas arī uz darba devējiem, kas ir valsts pārvaldes iestādes, ja tās ir finansējuma saņēmējs, piemēram ES fondu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darba devēju, kas izmanto savus resursus darbinieku apmācībām, MK instrukcijas noteiktā kārtība neattiecas. MK Instrukcija izstrādāta saskaņā ar ANM Atveseļošanas fonda plāna.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darba devējs - Latvijas Republikas Uzņēmumu reģistrā reģistrēts komersants, pašnodarbināta persona, individuāls uzņēmums, arī zemnieku un zvejnieku saimniecības, biedrība un nodibinājums, zinātniska institūcija, publiskas personas kapitālsabiedrības, valsts pārvaldes iestādes, ja tās paredz nodrošināt darbiniekam mācības.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darba devējs - Latvijas Republikas Uzņēmumu reģistrā reģistrēts komersants un pašnodarbināta persona un paredz nodrošināt darbiniekam, profesionālo pilnveidi un papildu izglītošanu.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- 16.10.2024.)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apakšpunkta redakciju, otro saikli “un” aizstājot ar saikli “kurš”.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paplašināt instrukcijas projekta 2.5. apakšpunktā ietverto darba devēju loku, ievērojot, ka Ministru kabineta 25.01.2011. noteikumi Nr. 75 “Noteikumi par aktīvo nodarbinātības pasākumu un preventīvo bezdarba samazināšanas pasākumu organizēšanas un finansēšanas kārtību un pasākumu īstenotāju izvēles principiem” (turpmāk – MK noteikumi Nr.75) nosaka plašāku darba devēju loku kā norādīts instrukcijas projekta 2.5. apakšpunktā.  Skatīt MK noteikumu Nr. 75 109.</w:t>
            </w:r>
            <w:r w:rsidR="00000000" w:rsidRPr="00000000" w:rsidDel="00000000">
              <w:rPr>
                <w:vertAlign w:val="superscript"/>
                <w:rtl w:val="0"/>
              </w:rPr>
              <w:t xml:space="preserve">1</w:t>
            </w:r>
            <w:r w:rsidR="00000000" w:rsidRPr="00000000" w:rsidDel="00000000">
              <w:rPr>
                <w:rtl w:val="0"/>
              </w:rPr>
              <w:t xml:space="preserve"> apakšpunktu, t.i., “109.</w:t>
            </w:r>
            <w:r w:rsidR="00000000" w:rsidRPr="00000000" w:rsidDel="00000000">
              <w:rPr>
                <w:vertAlign w:val="superscript"/>
                <w:rtl w:val="0"/>
              </w:rPr>
              <w:t xml:space="preserve">1</w:t>
            </w:r>
            <w:r w:rsidR="00000000" w:rsidRPr="00000000" w:rsidDel="00000000">
              <w:rPr>
                <w:rtl w:val="0"/>
              </w:rPr>
              <w:t xml:space="preserve"> Apmācību pie darba devēja uz laiku līdz trim mēnešiem, apmācības laikā nodibinot darba tiesiskās attiecības ar apmācībā iesaistīto bezdarbnieku (turpmāk – praktiskā apmācība), organizē darba devējam – komersantam (izņemot izglītības iestādi, kuras pamatuzdevums ir izglītības programmu īstenošana), pašnodarbinātai personai, individuālajam uzņēmumam, biedrībai (izņemot politisko partiju) vai nodibinājumam – vajadzīgā darbinieka praktiskai sagatavošanai.” Atbilstoši lūdzam precizēt instrukcijas 2.2 apakšpunktu,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apakšpunkts precizēts saskaņā ar saņemto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darba devējs - Latvijas Republikas Uzņēmumu reģistrā reģistrēts komersants, pašnodarbināta persona, individuāls uzņēmums, arī zemnieku un zvejnieku saimniecības, biedrība un nodibinājums, zinātniska institūcija, publiskas personas kapitālsabiedrības, valsts pārvaldes iestādes, ja tās paredz nodrošināt darbiniekam mācības.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produktivitāte – attiecība starp saražotās produkcijas daudzumu (izlaidi) un ražošanas procesā izmantoto resursu (ražošanas faktoru) daudzumu. Produktivitāte mēra cik efektīvi tiek izmantoti resursi (darbs, kapitāls u.c.), ražojot noteiktu produkcijas daudzumu (uzņēmumā, nozarē vai tautsaimniecībā kopumā).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neveidot termina skaidrojumu, ja tas tekstā tiek lietots vienu reizi un, iespējams, to skaidrot anotācijā vai instrukcijas tālākajā tekstā (ja tam ir juridiska nozīme).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visus saņemtos iebildumus un priekšlikumus, apakšpunkts svītrots, skaidrojot tā nozīmi anotācijā, jo termins MK Instrukcijā minēts tikai vienu reizi (6.punktā).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produktivitāte – attiecība starp saražotās produkcijas daudzumu (izlaidi) un ražošanas procesā izmantoto resursu (ražošanas faktoru) daudzumu. Produktivitāte mēra cik efektīvi tiek izmantoti resursi (darbs, kapitāls u.c.), ražojot noteiktu produkcijas daudzumu (uzņēmumā, nozarē vai tautsaimniecībā kopumā).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instrukcijas 6.6. apakšpunktu, lai novērtētu saņemtā atbalsta pasākuma ietvaros efektivitāti ir veicama  darbinieku produktivitātes rādītāju uzraudzību. Norādāms, ka tautsaimniecības nozaru struktūrā ietilps ne tikai  rūpnieciskās ražošanas uzņēmumu, bet arī pakalpojumu sniedzēji un citi saimnieciskās darbības veicēji. Ņemto vērā minēto, nepieciešams attiecīgi precizēt termina "produktivitāte"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visus saņemtos iebildumus un priekšlikumus, apakšpunkts svītrots, skaidrojot tā nozīmi anotācijā, jo termins MK Instrukcijā minēts tikai vienu reizi (6.punktā).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produktivitāte – attiecība starp saražotās produkcijas daudzumu (izlaidi) un ražošanas procesā izmantoto resursu (ražošanas faktoru) daudzumu. Produktivitāte mēra cik efektīvi tiek izmantoti resursi (darbs, kapitāls u.c.), ražojot noteiktu produkcijas daudzumu (uzņēmumā, nozarē vai tautsaimniecībā kopumā).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2.5. apakšpunktā patlaban jēdziens "produktivitāte" ir attiecināms tikai uz saražoto produkciju. Vienlaikus produktivitāte aptver arī sniegto pakalpojumu apjomu.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visus saņemtos iebildumus un priekšlikumus, apakšpunkts svītrots, skaidrojot tā nozīmi anotācijā, jo termins MK Instrukcijā minēts tikai vienu reizi (6.punktā).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darba devējs - Latvijas Republikas Uzņēmumu reģistrā reģistrēts komersants, kas atbilst sīkā (mikro), mazā un vidējā komersanta statusam saskaņā ar Eiropas Komisijas 2014. gada 17. jūnija Regulas (ES) Nr. 651/2014, ar ko noteiktas atbalsta kategorijas atzīst par saderīgām ar iekšējo tirgu, piemērojot Līguma 107. un 108. pantu (turpmāk – Komisijas regula Nr. 651/2014) 2. panta 2. punktu vai lielā komersanta statusam saskaņā ar Regulas Nr. 651/2014 2. panta 24. punktā noteikto definīciju, un pašnodarbināta persona un paredz nodrošināt darbiniekam, kas ir pašnodarbināta persona vai darba devēja nodarbinātā persona, kura ir sasniegusi 18 gadu vecumu un kuriem ir noslēgts darba līgums ar darba devēju, prasmju pilnveidi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instrukcijai </w:t>
            </w:r>
            <w:r w:rsidR="00000000" w:rsidRPr="00000000" w:rsidDel="00000000">
              <w:rPr>
                <w:b w:val="1"/>
                <w:rtl w:val="0"/>
              </w:rPr>
              <w:t xml:space="preserve">darba devējs ir </w:t>
            </w:r>
            <w:r w:rsidR="00000000" w:rsidRPr="00000000" w:rsidDel="00000000">
              <w:rPr>
                <w:rtl w:val="0"/>
              </w:rPr>
              <w:t xml:space="preserve"> Uzņēmumu reģistrā reģistrēts komersants, kas atbilst sīkā (mikro), mazā un vidējā komersanta (MVU) statusam saskaņā ar Regulas Nr. 651/2014 2. panta 2. punktu vai lielā komersanta statusam saskaņā ar Regulas Nr. 651/2014 2. panta 24. punktā noteikto definīciju, un pašnodarbināta persona un paredz nodrošināt darbiniekam, kas ir pašnodarbināta persona vai darba devēja nodarbinātā persona, kura ir sasniegusi 18 gadu vecumu un kuriem ir noslēgts darba līgums ar darba devēju, prasmju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651/2014 ievilkuma 30.punktā noteikts, lai novērstu atšķirības, kas varētu radīt konkurences izkropļojumus, un lai atvieglotu dažādu Savienības un valstu iniciatīvu saskaņošanu attiecībā uz MVU, kā arī administratīvās skaidrības un juridiskās noteiktības labad šajā regulā izmantotās </w:t>
            </w:r>
            <w:r w:rsidR="00000000" w:rsidRPr="00000000" w:rsidDel="00000000">
              <w:rPr>
                <w:b w:val="1"/>
                <w:rtl w:val="0"/>
              </w:rPr>
              <w:t xml:space="preserve">MVU definīcijas pamatā būtu jāizmanto definīcija, kas noteikta Komisijas 2003. gada 6. maija Ieteikumā 2003/361/EK par mikrouzņēmumu, mazo un vidējo uzņēmumu definīciju</w:t>
            </w:r>
            <w:r w:rsidR="00000000" w:rsidRPr="00000000" w:rsidDel="00000000">
              <w:rPr>
                <w:rtl w:val="0"/>
              </w:rPr>
              <w:t xml:space="preserve">.Komisijas 2003. gada 6. maija Ieteikumā 2003/361/EK par mikrouzņēmumu, mazo un vidējo uzņēmumu definīciju 1.panta noteikts, ka par uzņēmumu uzskata </w:t>
            </w:r>
            <w:r w:rsidR="00000000" w:rsidRPr="00000000" w:rsidDel="00000000">
              <w:rPr>
                <w:b w:val="1"/>
                <w:rtl w:val="0"/>
              </w:rPr>
              <w:t xml:space="preserve">jebkuru saimnieciskās darbības subjektu neatkarīgi no tā juridiskās formas.</w:t>
            </w:r>
            <w:r w:rsidR="00000000" w:rsidRPr="00000000" w:rsidDel="00000000">
              <w:rPr>
                <w:rtl w:val="0"/>
              </w:rPr>
              <w:t xml:space="preserve"> </w:t>
            </w:r>
            <w:r w:rsidR="00000000" w:rsidRPr="00000000" w:rsidDel="00000000">
              <w:rPr>
                <w:b w:val="1"/>
                <w:rtl w:val="0"/>
              </w:rPr>
              <w:t xml:space="preserve">Pie tiem cita starpā pieder pašnodarbinātas personas un ģimenes uzņēmumi, kas nodarbojas ar amatniecību vai veic citu darbību</w:t>
            </w:r>
            <w:r w:rsidR="00000000" w:rsidRPr="00000000" w:rsidDel="00000000">
              <w:rPr>
                <w:rtl w:val="0"/>
              </w:rPr>
              <w:t xml:space="preserve">, kā arī personālsabiedrības un apvienības, kas iesaistītas saimnieciskajā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pie uzņēmuma pieskaita zemnieku saimniecības, ģimenes uzņēmumus (zemnieku saimniecības un ģimenes uzņēmumus reģistrē UR, nevis komercreģistrā), individuālos komersantus un fiziskās personas saimnieciskās darbības veicējus (pašnodarbinātās personas termins LR normatīvajos aktos tiek lietots tikai likuma "Par valsts sociālo apdrošināšanu" 1.panta 3.punktā izpratnē). Ievērojot minēto, lūdzam pārskatīt vai minētie nosacījumi nav attiecināmi arī uz citiem darba devējiem - zemnieku saimniecībām, ģimenes uzņēmumiem, fiziskām personām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devēja definīcija ir iekļauta Darba likuma 4.pantā pirmajā daļā un likuma “Par valsts sociālo apdrošināšanu” 1.panta 1.punktā, tajā nav ietverti savstarpējie darījumi starp pašnodarbinātām personām. Papildus minētajam ārējos normatīvajos aktos ir noteikta darba devēja definīcija, kas ir pretrunā instrukcijā minētajai jo pašnodarbinātās personas statuss nav saistāms ar darba devēja jēdzienu, kā tas ir ietvers instrukcijā. Līdz ar to instrukcijā ietvertā definīcija ir pretrunā ārējos normatīvajos aktos noteiktajai darba devēja definīcijai, kas var radīt atšķirīgu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Ņemot vērā minēto, ierosinām  instrukcijā lietot citu jēdzienu, kas ietvertu arī pašnodarbinātās personas (piemēram, atbalsta saņēmējs) vai  raksturotu personu loku, kuru darbiniekiem un kurām pašām ir tiesības pieteikties atbalsta pasākumiem darbinieku un pašnodarbināto personu profesionālajai pilnveidei.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visus saņemtos iebildumus un priekšlikumus, apakšpunkts labots, skaidrojot tā nozīmi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darba devējs - Latvijas Republikas Uzņēmumu reģistrā reģistrēts komersants, pašnodarbināta persona, individuāls uzņēmums, arī zemnieku un zvejnieku saimniecības, biedrība un nodibinājums, zinātniska institūcija, publiskas personas kapitālsabiedrības, valsts pārvaldes iestādes, ja tās paredz nodrošināt darbiniekam mācības.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Ministrijas nozaru vajadzībās balstītus atbalsta pasākumu izstrādā, ņemot vērā  rīcības plānu "Cilvēkkapitāla attīstības stratēģija 2024.-2027. gadam" (turpmāk - Stratēģija), lai nodrošinātu ilgtspējīgas un sociāli atbildīgas atbalsta sistēmas pieaugušo izglītībai attīstības reformas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vai precizēt minēto normu, jo minētā stratēģija vēl nav apstiprināta, kā arī tās darbības termiņš ir īsāks kā instrukcijas plānotais darbības periods. Attiecīgi aicinām precizēt redakcionāli termina "stratēģija" turpmāku lietojumu,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Ministrijas nozaru vajadzībās balstītus atbalsta pasākumu izstrādā, ņemot vērā cilvēkkapitāla attīstību regulējošos normatīvos un rīcīcpolitikas dokumentus, lai nodrošinātu ilgtspējīgas un sociāli atbildīgas atbalsta sistēmas pieaugušo izglītībai attīstības reformas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priekšlikumu, punkts precizēts. Skatīt jaunāko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nozaru vajadzībās balstītus atbalsta pasākumu izstrādā, ņemot vērā  Stratēģiju, lai nodrošinātu ilgtspējīgas un sociāli atbildīgas atbalsta sistēmas pieaugušo izglītībai attīstības reformas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Ministrijas nodrošina, ka atbalsta pasākumos var piedalīties darba devējs, kas ir Latvijas Republikas Uzņēmumu reģistrā reģistrēts komersants, kas atbilst sīkā (mikro), mazā un vidējā komersanta statusam saskaņā ar Eiropas Komisijas 2014. gada 17. jūnija Regulas (ES) Nr. 651/2014, ar ko noteiktas atbalsta kategorijas atzīst par saderīgām ar iekšējo tirgu, piemērojot Līguma 107. un 108. pantu (turpmāk – Komisijas regula Nr. 651/2014) 2. panta 2. punktu vai lielā komersanta statusam saskaņā ar Regulas Nr. 651/2014 2. panta 24. punktā noteikto definīciju, un pašnodarbināta persona un paredz nodrošināt darbiniekam, kas ir pašnodarbināta persona vai darba devēja nodarbinātā persona, kura ir sasniegusi 18 gadu vecumu un kuriem ir noslēgts darba līgums ar darba devēju, prasmju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instrukcijas projekta 3.punktu pārcelt uz instrukcijas projekta 2.punktu, ņemot vēra, ka šeit tiek definēts darba devējs. Vienlaikus lūdzam papildināt darba devēja definīciju, izvērtējot, vai atsevišķos atbalsta pasākumos darba devējs var būt valsts vai pašvaldību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punkts pievienots kā 2. punkta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pašvaldības izstrādā atbalsta pasākumus darba devēju darbinieku vajadzībās balstītu atbalsta pasākumu ieviešanai, Viedās administrācijas un reģionālās attīstības ministrija atbildīga par šajā instrukcijā minēto nosacījumu izpildi un paredz to uzraudzību iekšējā kārtībā, izņemot pašvaldību darbinieku mācības par valstī attīstītajiem digitālajiem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atkārtoti aicina svītrot punktu, ņemot vērā to, ka VARAM nav esošu vai plānotu atbalsta pasākumu šīs instrukcijas izpratnē. Lūdzam nosacījumu izpildi pašvaldībās organizēt esošo uzņēmējdarbības atbalsta mehānismu ietvaros, neradot papildus centralizētu administratīvo slogu. VARAM norāda, ka ministrija nav nosakāma kā atbildīgā institūcija par pasākumiem, kuru patiesais īstenotājs varētu būt pašvaldības. Pašvaldības autonomās funkcijas pilda atbilstoši ārējiem normatīvajiem aktiem un noslēgtajiem publisko tiesību līgumiem. Attiecīgi šādos gadījumos kā atbildīgā institūcija iespējami būtu nosakāma par nozares politiku kompetentā iestāde, šajā gadījumā – Ekonomikas ministrija. Sniedzot šo komentāru, VARAM ņem vērā Ekonomikas ministrijas telefoniskās saziņas ietvaros sniegto informāciju par punkta svītrošanu.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izteikto priekšlimu,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Viedās administrācijas un reģionālās attīstības ministrija atbildīga par šajā instrukcijā minēto nosacījumu izpildi un paredz to iekšējā kārtībā, sniedzot finansējumu atbalsta pasākumu īstenošanai pašvaldībām, izņemot pašvaldību darbinieku prasmju paaugstināšanas pasākumus par valstī attīstītajiem digitālajiem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instrukcijas projekta 4.punktu normas viennozīmīgai izpratnei, ņemot vērā ka, instrukcijas projekts paredz noteikt vispārīgu kārtību darba devēju darbinieku vajadzībās balstītus atbalsta pasākumu ieviešanai nevis atbalsta pasākumu īstenošanai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saskaņā ar saņemto priekšlikumu un VARAM piedāvāto redakciju pirmajā saskaņošanas aplī.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nozaru vajadzībās balstītus atbalsta pasākumu izstrādā saskaņā ar Ekonomikas ministrijas izstrādāto rīcības plānu "Cilvēkkapitāla attīstības stratēģija 2024.-2027. gadam" (turpmāk - Stratēģija), lai nodrošinātu ilgtspējīgas un sociāli atbildīgas atbalsta sistēmas pieaugušo izglītībai attīstības reformas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ietvert vispārīgu regulējumu un neatsaukties uz rīcības plānu "Cilvēkkapitāla attīstības stratēģija 2024.-2027. gadam", lai vēlāk nav jāgroza instrukcija, jo rīcības plāns ir līdz 2027.gadam. No esošās redakcijas var uzskatīt, ka arī instrukcijas projekts ir terminēts.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Stratēģijas nosaukums, līdz ar to atsaucamies uz spēkā esošo. Ja būs nepieciešami precizējumi/grozījumi, tad attiecīgi tiks precizēta vai nu Instrukcija vai šī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nozaru vajadzībās balstītus atbalsta pasākumu izstrādā, ņemot vērā  Stratēģiju, lai nodrošinātu ilgtspējīgas un sociāli atbildīgas atbalsta sistēmas pieaugušo izglītībai attīstības reformas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sadarbībā ar Labklājības ministriju un Izglītības un zinātnes ministriju, izstrādā šīs instrukcijas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Stratēģiju,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stratēģijas izstrādes regulējumam nebūtu jābūt vēl pirms tās piemērošanas regulējuma (3.punkta).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MK Instrukcijas 3. 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sadarbībā ar Labklājības ministriju un Izglītības un zinātnes ministriju,iesaistot nozaru ministrijas, izstrādā cilvēkkapitāla regulējošu dokumentu (turpmāk - Stratēģija),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un papildu izglītošanas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sadarbībā ar Labklājības ministriju un Izglītības un zinātnes ministriju, izstrādā šīs instrukcijas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Stratēģiju,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punktu ar partneriem, kurus iesaista Stratēģijas izstrādē un stratēģisko virzienu noteikšanā. Lūdzam akcentēt 5.punktā arī nozaru ministriju iesaisti stratēģijas izstādē. Lūdzam akcentēt iespējas īstenot profesionālās pilnveides pasākumus arī pašnodarbinātajiem, kas raksturīgs nodarbinātības veids kultūras nozares un radošo industriju jomā strādājošajiem. Kultūras nozares un radošo industriju jomas nozīme tautsaimniecības, izglītības un zinātnes attīstībā ir uzsvērta arī Cilvēkkapitāla attīstības stratēģijas 2024.-2027. gadam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Labklājības ministriju un Izglītības un zinātnes ministriju, iesaistot </w:t>
            </w:r>
            <w:r w:rsidR="00000000" w:rsidRPr="00000000" w:rsidDel="00000000">
              <w:rPr>
                <w:b w:val="1"/>
                <w:rtl w:val="0"/>
              </w:rPr>
              <w:t xml:space="preserve">nozaru ministrijas,</w:t>
            </w:r>
            <w:r w:rsidR="00000000" w:rsidRPr="00000000" w:rsidDel="00000000">
              <w:rPr>
                <w:rtl w:val="0"/>
              </w:rPr>
              <w:t xml:space="preserve">  izstrādā šīs instrukcijas 3. punktā minēto Stratēģiju,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w:t>
            </w:r>
            <w:r w:rsidR="00000000" w:rsidRPr="00000000" w:rsidDel="00000000">
              <w:rPr>
                <w:b w:val="1"/>
                <w:rtl w:val="0"/>
              </w:rPr>
              <w:t xml:space="preserve">tajā skaitā pašnodarbināto</w:t>
            </w:r>
            <w:r w:rsidR="00000000" w:rsidRPr="00000000" w:rsidDel="00000000">
              <w:rPr>
                <w:rtl w:val="0"/>
              </w:rPr>
              <w:t xml:space="preserve">, profesionālās pilnveides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priekšlikums pievienot iespraudumu "nozaru ministrijas" ņemts vērā, taču saistībā ar aicinājumi pievienot pašnodarbinātās personas norādām, ka tas </w:t>
            </w:r>
            <w:r w:rsidR="00000000" w:rsidRPr="00000000" w:rsidDel="00000000">
              <w:rPr>
                <w:rtl w:val="0"/>
              </w:rPr>
              <w:t xml:space="preserve">jau ir atrunāts MK Instrukcijas 2.5. apakšpunktā, kas iekļauj šo terminu.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sadarbībā ar Labklājības ministriju un Izglītības un zinātnes ministriju,iesaistot nozaru ministrijas, izstrādā cilvēkkapitāla regulējošu dokumentu (turpmāk - Stratēģija),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un papildu izglītošanas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sniedzot finansējumu atbalsta pasākumu īstenošanai, pašvaldībām, ir atbildīga par šajā instrukcijā minēto nosacījumu izpildi un paredz to iekšējā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2024.gada 1.jūliju Vides aizsardzības un reģionālās attīstības ministrija pārdēvēta par Viedās administrācijas un reģionālās attīstības ministriju, lūdzam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ministrija, sniedzot finansējumu atbalsta pasākumu īstenošanai pašvaldībām, ir atbildīga par šajā instrukcijā minēto nosacījumu izpildi un paredz to iekšējā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VARAM sniegtajai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sniedzot finansējumu atbalsta pasākumu īstenošanai, pašvaldībām, ir atbildīga par šajā instrukcijā minēto nosacījumu izpildi un paredz to iekšējā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redakciju, lai būtu izprotams, kam sniedz finansējumu atbalsta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ņemot vērā visus saņemtos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sniedzot finansējumu atbalsta pasākumu īstenošanai, pašvaldībām, ir atbildīga par šajā instrukcijā minēto nosacījumu izpildi un paredz to iekšējā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iekārtas likuma 5.panta pirmās daļas 14.punktam, lūdzam precizēt Viedās administrācijas un reģionālās attīstības ministrijas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Ministrijām, izstrādājot atbalsta pasākumus saistībā ar prasmju pilnveidi, izvērtēt un iekļaut normatīvajā regulējumā turpmāk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Saredzam šādu atbalsta pasākumu īstenošanas nepieciešamību arī veselības aprūpes nozarē. It īpaši ģimenes (vispārējā prakses) ārsta praksēs, lai īstenotu mācības komercdarbības atbalstam, piemēram, lai apgūtu grāmatvedības, lietvedības prasmes vai mācības prakses vadīšanā. Lūdzam 6., 7., 8., 9., 10. un 16.punktā precizēt minēto ministriju (Ekonomikas ministrija vai nozaru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izvērtējuši sniegto priekšlikumu, tomēr termins "ministrija" jau juridiski ietver atsauci uz jebkuru ministriju, šeit nav atsauce uz konkrētu ministriju, līdz ar to punkts netiek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Ministrijas izstrādājot atbalsta pasākumus saistībā ar prasmju pilnveidi un papildu izglītošanu, izvērtē un dokumentos (Ministru kabineta noteikumos, Ministru kabineta rīkojumos, informatīvajos ziņojumus) iekļauj turpmāk minēto: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sadarbībā ar Labklājības ministriju un Izglītības un zinātnes ministriju, izstrādā Stratēģiju,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4. un 6.punktu apvienot, jo tie ir savstarpēji saistīti.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4. un 6. punkts ir saistīti, bet 4. punkta minēts, ka visam ministrijām nozaru vajadzībās balstītus atbalsta pasākumu jāizstrādā saskaņā ar rīcības plānu "Cilvēkkapitāla attīstības stratēģija 2024.-2027. gadam", taču 6. punkta ir minētās ministrijas, kas izstrādā šo stratēģiju un ir atbildīgas par konkrēto stratēģisko virzienu. Līdz ar to punktus neapvienojam.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sadarbībā ar Labklājības ministriju un Izglītības un zinātnes ministriju,iesaistot nozaru ministrijas, izstrādā cilvēkkapitāla regulējošu dokumentu (turpmāk - Stratēģija),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un papildu izglītošanas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 sadarbībā ar Labklājības ministriju un Izglītības un zinātnes ministriju, izstrādā Stratēģiju,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projekta 4.punktā noteikts, ka nozaru vajadzībās balstītus atbalsta pasākumu izstrādā saskaņā ar Ekonomikas ministrijas izstrādāto rīcības plānu "Cilvēkkapitāla attīstības stratēģija 2024.-2027. gadam" (turpmāk - Stratēģija) [..]. Savukārt šajā punktā noteikts, ka Ekonomikas ministrija sadarbībā ar Labklājības ministriju un Izglītības un zinātnes ministriju, izstrādā Stratēģiju, kurā nosaka stratēģiskos virzienus plānotajai darba tirgus cilvēkkapitāla reformai ekonomikas transformācijas, izglītības un labklājības jomās [..] Lūdzu precizēt atsauci uz lietoto saīsinājumu "Stratēģija", jo patlaban nav skaidrs vai tie ir divi dažādi dokumenti vai Ekonomikas ministrijas izstrādātais rīcības plāns "Cilvēkkapitāla attīstības stratēģija 2024.-2027.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izskatījuši un izvērtējuši priekšlikumu, tomēr atsauce netiek precizēta, jo abās tā ir korekta. Šajā punktā tiek precizētas ministrijas, kas nosaka stratēģiskos virzienus plānotajai darba tirgus cilvēkkapitāla reformai ekonomikas transformācijas, izglītības un labklājības jomās, savukārt citos virzienos, kas nav minēti šīs instrukcijas ietvaros, piedalās ari citas ministrijas. Lūdzam skatīt precizējumus citos MK instrukcijas punktos.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sadarbībā ar Labklājības ministriju un Izglītības un zinātnes ministriju,iesaistot nozaru ministrijas, izstrādā cilvēkkapitāla regulējošu dokumentu (turpmāk - Stratēģija), kurā nosaka stratēģiskos virzienus plānotajai darba tirgus cilvēkkapitāla reformai ekonomikas transformācijas, izglītības un labklājības jomās, lai nodrošinātu iespējas atbilstoši nākotnes darba tirgus pieprasījumam un tautsaimniecības strukturālām pārmaiņām uz augstākas pievienotās vērtības radīšanu, iekļaujot tajā atbalsta pasākumus darba devēju darbinieku profesionālās pilnveides un papildu izglītošanas veicināšanai.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Pienākumu darba devējam iekļaut darbinieku darba pienākumos nepieciešamību informēt darba devēju par vispārējo vai profesionālo kompetenču attīstību un prasmju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vērtēt izziņā sniegto skaidrojumu juridisko pamatotību, jo instrukcijas ietvaros uzliktās saistības caur ministrijām nozīmē administratīvā sloga būtisku palielināšanos uzņēmējdarbībā. Darba pienākumus šobrīd regulē Darba likums, līdz ar to šādu regulējuma ieviešanu, izmantojot rīkojumu, šobrīd nav iespējams pieņemt kā pamatotu. Aicinām  šīs normas izvērtēšanā papildināt anotāciju ar atbilstošas kompetences valsts pārvaldes iestādes skaidrojumu par piemērošanas iespējām.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sniegtos priekšlikumus un iebildumus,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Pienākumu darba devējam iesniegt nozaru ministrijām vai pašvaldības iestādēm datus un informāciju, lai varētu uzraudzīt atbalsta pasākumu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- 16.10.2024.)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pasākumu īstenošana iespējama, izmantojot arī ES fondu finansējumu, lūdzam papildināt anotāciju, skaidrojot 6.6. apakšpunktā ietvertās prasības praktisko īstenošanu un ministrijām veicamās darbības minētās prasības ietvaros. Atbilstoši izveidotajai ES fondu vadības un kontroles sistēmai un Eiropas Savienības fondu 2021.—2027. gada plānošanas perioda vadības likumā noteiktajam, ES fondu investīciju uzraudzību veic gan atbildīgā iestāde (ministrija), kuras pienākums ir nodrošināt specifiskā atbalsta mērķa rezultātu sasniegšanu, tostarp iznākuma un rezultātu rādītāju sasniegšanas uzraudzību, gan arī Centrālā finanšu un līgumu aģentūra kā sadarbības iestāde, kuras pienākums ir nodrošināt projektu īstenošanas uzraudzību un kontroli, projektu mērķu un iznākuma rādītāju sasniegšanas uzraudzību, analizēt problēmas projektu īstenošanā un iesniegt atbildīgajai iestādei, vadošajai iestādei un uzraudzības komitejai priekšlikumus par projektu īstenošanas uzlabošanu. Līdz ar to lūdzam anotācijā skaidrot 6.6. apakšpunktā iekļautās prasības mērķi un tajā minētās darba devēju iesniegtās informācijas izmantošanas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"2. Ar atbalsta pasākumu izstrādi saistītie nosacījumi" papildināta ar priekšlikumā noradīto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pienākumu darba devējam iesniegt nozaru ministrijām vai pašvaldības iestādēm datus un informāciju, lai varētu uzraudzīt atbalsta pasākumu ieviešanu.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Darbinieku produktivitātes rādītāju uzraudzību, lai novērtētu saņemtā atbalsta pasākuma ietvaros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nodrošināt vienotu pieeju produktivitātes rādītāju uzraudzībai, piemēram, izstrādājot metodiku / vadlīnijas, lai gūtu savstarpēji salīdzinošus datus  atbalsta pasākumu efektivitātes monitoringam.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katra atbalsta pasākumos var tikt izvirzīti savi produktivitātes un efektivitātes rādītāji, līdz ar to EM neplāno veidot atsevišķu metodiku, jo nevar paredzēt, kādu radītājus katra ministrija varētu iekļaut savās atbalsta programmās un pasākumos. Apakšpunkts arī precizēts un anotācijā iekļauts plašāks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darbinieku produktivitātes rādītājus un to uzraudzību, lai novērtētu saņemtā atbalsta pasākuma ietvaros efektivitāti.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Ministrijām, izstrādājot atbalsta pasākumus saistībā ar prasmju pilnveidi, izvērtēt un iekļaut noteikumu projektā  turpmāk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instrukcijas projekta 7.1.apakšpunktu ar pienākumu nodrošināt demarkāciju un finansējuma nepārklāšanos ar citām investīcijām.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Ministrijas izstrādājot atbalsta pasākumus saistībā ar prasmju pilnveidi un papildu izglītošanu, izvērtē un dokumentos (Ministru kabineta noteikumos, Ministru kabineta rīkojumos, informatīvajos ziņojumus) iekļauj turpmāk minēto: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Atbalsta pasākuma atbalsta mērķa grupu, atbalsta pasākuma veidu, pieejamo finansējumu, ja attiecas, atlases kritērijus komercdarbības atbalsta piešķiršanas saistītos nosacījumus, datu apjomu un citus nosacījumus, ņemot vērā plānotā atbalsta pasākuma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instrukcijas projekta 7.1.apakšpunktu, precizējot uz kuru teksta daļu ir attiecināmi vārdi: "ja attiecas" - uz pieejamo finansējumu vai atlases kritērijus komercdarbības atbalsta piešķiršanai.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atbalsta pasākuma atbalsta mērķa grupu, atbalsta pasākuma veidu, pieejamo finansējumu, demarkāciju un finansējuma nepārklāšanos ar citām investīcijām, atlases kritērijus komercdarbības atbalsta piešķiršanas saistītos nosacījumus, datu apjomu un citus nosacījumus, ņemot vērā plānotā atbalsta pasākuma specifiku,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Ministrijas atbalsta pasākumus var īstenot, organizējot atbalsta pasākumu ietvaros finansējuma saņēmēju atlasi vai ievērojot kārtību, kas paredzēta konkrētam atbalsta pasākumam. Eiropas Savienības fondu (turpmāk - ES fondu) investīcijām atbalsta pasākumu un finansējuma saņēmēju atlase norit ievērojot ES fondu horizontālos nosacījumus un procedūras un šo instrukciju.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Eiropas Savienības fondu 2021.—2027. gada plānošanas perioda vadības likuma izriet, ka ES fondu ietvaros projektu iesniegumu atlase tiek organizēta saskaņā ar ES fondu horizontālajiem noteikumiem un atbilstoši Ministru kabineta noteikumu par specifisko atbalsta mērķi noteiktai kārtībai un projekta iesniegumu atlases nolikuma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instrukcijas projekta 8.punktā vārdus "un šo instrukciju", jo tas kā norit projekta iesniegumu atlase, jau izriet no augstāk uzskaitītā regulējuma un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instrukcijas projekta 8.punktā aizstāt vārdus "finansējuma saņēmēju" ar vārdiem "projekta iesniegumu", nodrošinot atbilstību likumā noteiktajai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Ministrijas atbalsta pasākumus var īstenot, organizējot atbalsta pasākumu ietvaros projektu iesniegumu atlasi vai ievērojot tiesisko regulējumu, kas paredzēta konkrētam atbalsta pasākumam. Eiropas Savienības fondu (turpmāk - ES fondu) investīcijām atbalsta pasākumu un finansējuma saņēmēju atlase norit ievērojot ES fondu horizontālos nosacījumus un procedūras.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Ministrija atbalsta pasākumus var īstenot, organizējot atbalsta pasākumu ietvaros finansējuma saņēmēju atlasi vai ievērojot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instrukcijas projekta 9.punktu ar informāciju, ka attiecībā uz Eiropas Savienības fondu (turpmāk - ES fondu) investīcijām atbalsta pasākumu un finansējuma saņēmēju atlase norit ievērojot ES fondu horizontālos nosacījumus un procedūras.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saskaņā ar saņemto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Ministrijas atbalsta pasākumus var īstenot, organizējot atbalsta pasākumu ietvaros projektu iesniegumu atlasi vai ievērojot tiesisko regulējumu, kas paredzēta konkrētam atbalsta pasākumam. Eiropas Savienības fondu (turpmāk - ES fondu) investīcijām atbalsta pasākumu un finansējuma saņēmēju atlase norit ievērojot ES fondu horizontālos nosacījumus un procedūras.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atbalsta pieteikuma iesniegšanas dienā, saskaņā ar Valsts ieņēmumu dienesta administrēto nodokļu (nodevu) parādnieku datubāzē publisko pieejamo informāciju nav nodokļu vai nodevu parāda, tai skaitā valsts sociālās apdrošināšanas obligāto iemaksu parāda, kas kopsummā pārsniedz 150 euro, izņemot nodokļu maksājumus, kuru maksāšanas termiņš saskaņā ar likuma "Par nodokļiem un nodevām" 24. panta pirmo, 1.3 un 1.7 daļu ir pagarināts, sadalīts termiņos, vai atkārtoti sadalīts termiņos vai attiecībā uz kuriem ir noslēgts vienošanās līgums saskaņā ar šā likuma 41.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17. un 25.punktā par Finanšu ministrijas komentāriem ir norādīts, ka tie ir ņemti vērā, bet instrukcijas projekta 9.2. un 18.1.apakšpunktā attiecīgi visi precizējumi nav veikti.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Tehniskie precizējumi pēc VID norādēm veikti 8.2. apakšpunktā un 17.2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atbalsta pieteikuma iesniegšanas dienā, saskaņā ar Valsts ieņēmumu dienesta administrēto nodokļu (nodevu) parādnieku datubāzē publiski pieejamo informāciju darba devējam nav nodokļu vai nodevu parāda, tai skaitā valsts sociālās apdrošināšanas obligāto iemaksu parāda, kas kopsummā pārsniedz 150 euro, izņemot nodokļu maksājumus, kuru maksāšanas termiņš saskaņā ar likuma "Par nodokļiem un nodevām" 24. panta pirmo, 1.3 un 1.7 daļu ir pagarināts, sadalīts termiņos, vai atkārtoti sadalīts termiņos vai attiecībā uz kuriem ir noslēgts vienošanās līgums saskaņā ar šā likuma 41. pantu.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saskaņā ar Valsts ieņēmumu dienesta administrēto nodokļu (nodevu) parādnieku datubāzē publisko pieejamo informāciju nav nodokļu vai nodevu parāda, tai skaitā valsts sociālās apdrošināšanas obligāto iemaksu parāda, kas kopsummā pārsniedz 150 euro, izņemot nodokļu maksājumus, kuru maksāšanas termiņš saskaņā ar likuma "Par nodokļiem un nodevām" 24. panta pirmo, 1.3 un 1.7 daļu ir pagarināts, sadalīts termiņos, vai atkārtoti sadalīts termiņos vai attiecībā uz kuriem ir noslēgts vienošanās līgums saskaņā ar šā likuma 41.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aizstājot projekta 9.2.apakšpunktā vārdus “publisko pieejamo informāciju” ar vārdiem “publiski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precizētajā projekta 9.2.apakšpunktā ir zudusi norāde uz kuru brīdi attiecīgā informācija tiek pārbaudīta, proti, ka nav nodokļu un nodevu parāda projekta iesnieguma iesniegšanas dienā, precizētā projekta iesnieguma iesniegšanas dienā vai lēmuma pieņemšanas dienā par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projekta iesnieguma iesniegšanas dienā, precizētā projekta iesnieguma iesniegšanas dienā vai lēmuma pieņemšanas dienā par atbalsta piešķiršanu saskaņā ar Valsts ieņēmumu dienesta administrēto nodokļu (nodevu) parādnieku datubāzē publiski pieejamo informāciju nav nodokļu vai nodevu parāda, tai skaitā valsts sociālās apdrošināšanas obligāto iemaksu parāda, kas kopsummā pārsniedz 150 euro, izņemot nodokļu maksājumus, kuru maksāšanas termiņš saskaņā ar likuma "Par nodokļiem un nodevām" 24. panta pirmo, 1.3 un 1.7 daļu ir pagarināts, sadalīts termiņos, vai atkārtoti sadalīts termiņos vai attiecībā uz kuriem ir noslēgts vienošanās līgums saskaņā ar šā likuma 41.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saņemto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atbalsta pieteikuma iesniegšanas dienā, saskaņā ar Valsts ieņēmumu dienesta administrēto nodokļu (nodevu) parādnieku datubāzē publiski pieejamo informāciju darba devējam nav nodokļu vai nodevu parāda, tai skaitā valsts sociālās apdrošināšanas obligāto iemaksu parāda, kas kopsummā pārsniedz 150 euro, izņemot nodokļu maksājumus, kuru maksāšanas termiņš saskaņā ar likuma "Par nodokļiem un nodevām" 24. panta pirmo, 1.3 un 1.7 daļu ir pagarināts, sadalīts termiņos, vai atkārtoti sadalīts termiņos vai attiecībā uz kuriem ir noslēgts vienošanās līgums saskaņā ar šā likuma 41. pantu.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saskaņā ar Valsts ieņēmumu dienesta administrēto nodokļu (nodevu) parādnieku datubāzē pieejamo informāciju nav nodokļu vai nodevu parāda, tai skaitā valsts sociālās apdrošināšanas obligāto iemaksu parāda, kas kopsummā pārsniedz 150 euro, izņemot nodokļu maksājumus, kuru maksāšanas termiņš saskaņā ar likuma "Par nodokļiem un nodevām" 24. panta pirmo, 1.3 un 1.7 daļu ir pagarināts, sadalīts termiņos projekta iesnieguma iesniegšanas dienā, precizētā projekta iesnieguma iesniegšanas dienā vai lēmuma pieņemšanas dienā par atbalsta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nodokļiem un nodevām" 18.panta pirmās daļas 8.punktam Valsts ieņēmumu dienesta administrēto nodokļu (nodevu) parādnieku datubāzē </w:t>
            </w:r>
            <w:r w:rsidR="00000000" w:rsidRPr="00000000" w:rsidDel="00000000">
              <w:rPr>
                <w:b w:val="1"/>
                <w:rtl w:val="0"/>
              </w:rPr>
              <w:t xml:space="preserve">publisko</w:t>
            </w:r>
            <w:r w:rsidR="00000000" w:rsidRPr="00000000" w:rsidDel="00000000">
              <w:rPr>
                <w:rtl w:val="0"/>
              </w:rPr>
              <w:t xml:space="preserve"> informāciju, ja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w:t>
            </w:r>
            <w:r w:rsidR="00000000" w:rsidRPr="00000000" w:rsidDel="00000000">
              <w:rPr>
                <w:b w:val="1"/>
                <w:rtl w:val="0"/>
              </w:rPr>
              <w:t xml:space="preserve">vai attiecībā uz kuriem ir noslēgts vienošanās līgums saskaņā ar šā likuma 41. pantu. </w:t>
            </w:r>
            <w:r w:rsidR="00000000" w:rsidRPr="00000000" w:rsidDel="00000000">
              <w:rPr>
                <w:rtl w:val="0"/>
              </w:rPr>
              <w:t xml:space="preserve">Ievērojot minēto, instrukcijas 9.2 apakšpunkts ir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atbalsta pieteikuma iesniegšanas dienā, saskaņā ar Valsts ieņēmumu dienesta administrēto nodokļu (nodevu) parādnieku datubāzē publiski pieejamo informāciju darba devējam nav nodokļu vai nodevu parāda, tai skaitā valsts sociālās apdrošināšanas obligāto iemaksu parāda, kas kopsummā pārsniedz 150 euro, izņemot nodokļu maksājumus, kuru maksāšanas termiņš saskaņā ar likuma "Par nodokļiem un nodevām" 24. panta pirmo, 1.3 un 1.7 daļu ir pagarināts, sadalīts termiņos, vai atkārtoti sadalīts termiņos vai attiecībā uz kuriem ir noslēgts vienošanās līgums saskaņā ar šā likuma 41. pantu.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pirms atbalsta sniegšanas ir veikts novērtējums par darbiniekam profesionālās pilnveides un papildus izglītošanas nepieciešamajām aktivitātēm vai tas ir izstrādājis kārtību, kurā noteikts, kā darbinieks var piedalīties profesionālās pilnveides mācībās un kvalifikācijas celšanas pasākumos, kā arī  tajā noteikts kā darba devējs pilnveido  darbinieku prasmes un, atbilstoši izstrādātajai kārtībai, nodrošina atbalsta pasākumu pieejamību darbiniekam;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tā ir darba devēja izstrādāta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pirms atbalsta sniegšanas ir veikts novērtējums par darbiniekam nepieciešamajām mācībām vai darba devējs ir izstrādājis kārtību, kurā noteikts, kā darbinieks var piedalīties mācībās, kā arī tajā noteikts darba devēja atbalsts mācībām, un, atbilstoši izstrādātajai kārtībai, ir nodrošināta atbalsta pasākumu pieejamība darbiniekam;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darba devēja darbinieks ir apmeklējis mācības vismaz 75%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noteikt konkrētu apmeklējuma procentu, ņemot vērā, ka darbiniekam var būt attaisnojoši iemesli, kāpēc nevar apmeklēt mācības (piemēram, slimība).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no MK Instrukcijas projekta dzēsts. Norādām, ka katra ministrija, izstrādājot atbalsta pasākumu, pati individuāli varēs noteikt kādā apmērā darbiniekam jāapmeklē mācības.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darba devēja darbinieks ir nokārtojis attiecīgos mācību noslēgumā paredzētos pārbaudījumus,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tekstu “ja nepieciešams” aizstāt ar norādi – “ja attiecināms”, vai norādīt –  “ja to paredz mācību programma”, lai ir izprotams, kas nosaka šo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apkšpunkts no MK instrukcijas projekta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Atbalsta pasākuma ietvaros ministrija šīs instrukcijas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minētā normatīvā regulējuma ietvaros iekļauj šādus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3.februāra Nr.108 "Normatīvo aktu projektu sagatavošanas noteikumi" 3.punkts paredz,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instrukcijas projekta saturu, konstatēts, ka atsevišķi regulējumi jau izriet no ES fondu regulējošo normatīvo aktu prasībām un nosacījumiem. Līdz ar to lūdzam pārskatīt instrukcijas projektā noteiktos nosacījumus, neietverot dublējošas tiesību normas instrukcijas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MK Instrukcija pārskatīta un veikti attiecīgie precizējumu.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īstenotu saskaņotu starpresoru sadarbību un lēmumu pieņemšanu nepieciešamo darba tirgus pārkārtojumu plānošanā, izstrādē, ieviešanā un uzraudzībā, Ministrija, izstrādātos atbalsta pasākums iesniedz izskatīšanai Cilvēkkapitāla attīstības padomē (turpmāk –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instrukcijas projekta IV nodaļu "Iesaistīto pušu pienākumi un tiesības" ar informāciju par kārtību, kādā ministrijas iesniedz sagatavotos ES fondu un Atveseļošanas fonda atbalsta pasākumus izskatīšanai Cilvēkkapitāla attīstības padomē (turpmāk - Padome), t.sk. norādot, kurā brīdī nepieciešams Padomes saskaņojums/rekomendācija attiecībā uz ES fondu un Atveseļošanas fonda investīcijām, ņemot vēra, ka ES fondu investīciju nosacījumi tiek skaņoti gan ES fondu Uzraudzības komitejā (attiecībā uz atlases kritērijiem), gan tiesību aktu portālā (attiecībā uz Ministru kabineta noteikumu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"IV. Iesaistīto pušu pienākumi un tiesības" nodaļa papildināta ar diviem jauniem punktiem. Kā arī plašāki skaidrojumi par tiem sniegti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īstenotu saskaņotu starpresoru sadarbību un lēmumu pieņemšanu nepieciešamo darba tirgus pārkārtojumu plānošanā, izstrādē, ieviešanā un uzraudzībā, ministrijas, pirms dokumenta, ar kuru nosaka atbalsta pasākumus, izsludināšanas Valsts sekretāru sanāksmē vai apstiprināšanas attiecīgajā ministrijā izstrādāto atbalsta pasākuma nosacījumus iesniedz izskatīšanai Cilvēkkapitāla attīstības padomē (turpmāk – Padome).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īstenotu saskaņotu starpresoru sadarbību un lēmumu pieņemšanu nepieciešamo darba tirgus pārkārtojumu plānošanā, izstrādē, ieviešanā un uzraudzībā, Ministrija, sagatavotos atbalsta pasākums iesniedz izskatīšanai Cilvēkkapitāla attīstības padomē (turpmāk –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papildināt instrukcijas projekta 11.punktu ar informāciju par kārtību, kādā ministrijas iesniedz sagatavotos atbalsta pasākumus izskatīšanai Cilvēkkapitāla attīstības padomē (turpmāk - Padome), t.sk. norādot, kurā brīdī nepieciešams Padomes saskaņojums/rekomendācija, attiecībā uz ES fondu un Atveseļošanas fonda investīcijām, ņemot vēra, ka ES fondu investīciju nosacījumi tiek skaņoti gan ES fondu Uzraudzības komitejā (attiecībā uz atlases kritērijiem), gan tiesību aktu portālā (attiecībā uz Ministru kabineta noteikumu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aprakstīt anotācijā, kādā mērā instrukcijas projektā iekļautā skaņošanas kārtība ar Padomi attieksies uz jau Ministru kabinetā apstiprinātajām ES fondu investīcijām, piemēram, ES kohēzijas politikas programmas 2021.-2027.gadam 4.2.4.1.pasākuma 1.kārtu un 4.2.4.2.pasākumu, un īstenošanā esošiem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ministrijas, izveidojot jaunus atbalsta pasākumus, pirms to saskaņošanas, informē Komisiju par šo pasākumu, sniedz attiecīgo informāciju par mācību jomām, citiem jautājumiem, kas skar atbalsta pasākumu un attiecīgi Komisija pieņem lēmumu, sniedz priekšlikumus. Savukārt attiecībā uz jau spēkā esošajiem atbalsta pasākumiem, kas skar MK instrukcijas tvērumu, ministrijām arī  būtu jāvēršas Komisijā vai Padomē, informējot par šāda atbalsta pasākuma īstenošu.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 kārtība vai rīcība netiek iekļauta instrukcijā, anotācijā iekļauts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īstenotu saskaņotu starpresoru sadarbību un lēmumu pieņemšanu nepieciešamo darba tirgus pārkārtojumu plānošanā, izstrādē, ieviešanā un uzraudzībā, ministrijas, pirms dokumenta, ar kuru nosaka atbalsta pasākumus, izsludināšanas Valsts sekretāru sanāksmē vai apstiprināšanas attiecīgajā ministrijā izstrādāto atbalsta pasākuma nosacījumus iesniedz izskatīšanai Cilvēkkapitāla attīstības padomē (turpmāk – Padome).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ministrs  izveido Apvienotās pieaugušo izglītības koordinācijas komisiju (turpmāk - Komisija), kuras sastāvā iekļauj Ekonomikas ministrijas, Labklājības ministrijas, Izglītības un zinātnes ministrijas un, ja nepieciešams, citu kompetento institūciju vai uzņēmumu pārstāvošās organizācijas.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Anotācijā skaidrāk  izvērst paskaidrojošo daļu, lai būtu skaidri saprotams vai un kāda loma šeit būtu citām nozares ministrijām.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būtu kontekstā jāvērtē 11.punktā minētās Cilvēkkapitāla padomes nolikuma papildināšana, iekļaujot arī citu nozares  ministriju pārstāvjus.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Komisijas sastāvs var mainīties, izvērtējot tās pienākumus un atbildībā esošo pasākumu izvērtēšanas aspektus. Ja nepieciešamas, komisijas sastāvā var tikt pieaicināti citu ministriju pārstāvji, gadījumos, ja atbalsta pasākumi tiek izstrādāti nozarēs, kuras netiek pārstāvētas esošās Komisijas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ministrs  izveido Apvienotās pieaugušo izglītības koordinācijas komisiju (turpmāk - Komisija), kuras sastāvā iekļauj Ekonomikas ministrijas, Labklājības ministrijas, Izglītības un zinātnes ministrijas un, ja nepieciešams, citu kompetento institūciju vai uzņēmumu pārstāvošās organizācijas.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nozaru ministriju lomu Apvienotās pieaugušo izglītības koordinācijas komisijas darba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Komisijas sastāvs var mainīties, izvērtējot tās pienākumus un atbildībā esošo pasākumu izvērtēšanas aspektus. Ja nepieciešamas, komisijas sastāvā var tikt pieaicināti citu ministriju pārstāvji, gadījumos, ja atbalsta pasākumi tiek izstrādāti nozarēs, kuras netiek pārstāvētas esošās Komisijas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Ekonomikas ministrs var izveidot komisiju, kuras sastāvā iekļauj Ekonomikas ministrijas, Labklājības ministrijas, Izglītības un zinātnes ministrijas, Latvijas Darba devēju konfederācijas, Latvijas Tirdzniecības un rūpniecības kameras, Latvijas Brīvo arodbiedrību savienības un, ja nepieciešams citu kompetento institūciju vai biedrību un nodibinājumu pārstāvjus un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12. punktā norādīts, ka var izveidot komisiju, savukārt anotācijā ir daudzskaitlī minētas komisijas. Lūgums skaidrot, vai ir plānota vairāku komisiju izveide. Tāpat lūdzam pārliecināties, ka šāda komisija jau nav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izteiktajiem priekšlikumiem un minēts konkrēts komisijas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Šīs instrukcijas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minētajām komisijai ir šādi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ka domāta viena, Instrukcijas 12.punktā minētā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Lai izskatītu šīs instrukcijas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minētos atbalsta pasākumu nosacījumus un nodrošinātu  darbinieku profesionālo pilnveidi un papildu izglītību, Komisija: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noteikt, izskatīt, sniegt priekšlikumus,apstiprināt un aktualizēt ministriju atbildībā esošo publiski finansēto pieaugušo izglītības atbalsta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instrukcijas projekta 13.1.apakšpunktu atbilstoši saskaņošanas sanāksmē sniegtajai informācijai, ka instrukcija un tās tvērums skar šaurāku pasākumu klāstu pieaugušo izglītības jomā, nekā Cilvēkkapitāla attīstības stratēģijā minēts, t.i. tikai uz pasākumiem, kas skar komersantus un to nodarbinātos.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uz kuriem tieši Eiropas Savienības kohēzijas politikas programmas 2021.-2027.gadam (turpmāk - Programma) pasākumiem un/vai Atveseļošanas fonda investīcijām attiecas instrukcija, norādot, kuri Programmas pasākumi jau ir saskaņoti Padomē, piemēram, Programmas 4.2.4.1.pasākuma "Atbalsts nozaru vajadzībās balstītai pieaugušo izglītībai" 1.kārtas un 4.2.4.2.pasākuma "Atbalsts pieaugušo individuālajās vajadzībās balstītai pieaugušo izglītībai" ieviešanas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apakšpunkta precizēts un anotācija papildināta, norādot, ka Padome mācības saskaņotas 4.2.4.1. pasākumā un IZM pasākumā arī saskaņošana ir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nosaka, izskata, sniedz priekšlikumus, apstiprina un aktualizē ministriju atbildībā esošo publiski finansēto nozaru vajadzībās balstītai darba devēju darbinieku profesionālajai pilnveidei atbalsta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noteikt, izskatīt, apstiprināt un aktualizēt Ekonomikas ministrijas, Izglītības un zinātnes ministrijas un Labklājības ministrijas atbildībā esošo publiski finansēto pieaugušo izglītības atbalsta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instrukcijas projekta 13.1.apakšpunktu ar vārdu "rosināt" vai vārdiem "sniegt priekšlikumus" attiecībā uz apstiprināšanu un aktualizēšanu, līdzīgi kā noteikts citos punktos par komisijas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saskaņā ar sniegto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nosaka, izskata, sniedz priekšlikumus, apstiprina un aktualizē ministriju atbildībā esošo publiski finansēto nozaru vajadzībās balstītai darba devēju darbinieku profesionālajai pilnveidei atbalsta pasākumu prioritāri atbalstāmās mērķa grupas, mācību virzienus un jomas, izglītības programmas vai plānotos mācību kursus, nepieciešamības gadījumā nosakot mācību apjomu 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veikt regulāru pieaugušo izglītības rezultātu un rezultatīvo rādītāju sasniegšanas analīzi un ietekmes novērtējumu īstenošanu nacionālā un starptautiskā līmenī politikas plānošanas dokumentos noteikto mērķu sasniegšanai un iesniedz tos Padomē;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vārda "iesniedz" vietā norādot vārdu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veikt regulāru pieaugušo izglītības rezultātu un rezultatīvo rādītāju sasniegšanas analīzi un ietekmes novērtējumu īstenošanu nacionālā un starptautiskā līmenī politikas plānošanas dokumentos noteikto mērķu sasniegšanai un iesniegt tos Padomē;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precizēts atbilstoši sniegtajam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veic regulāru pieaugušo izglītības rezultātu un rezultatīvo rādītāju sasniegšanas analīzi un ietekmes novērtējumu īstenošanu nacionālā un starptautiskā līmenī politikas plānošanas dokumentos noteikto mērķu sasniegšanai un iesniegt tos Padomē;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īstenot starpinstitucionālu sadarbību un informācijas apmaiņu pieaugušo izglītības jomā ar atbildīgajām ministrijām.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13.6.punktu, norādot, vai un kā informācijas apmaiņa pieaugušo izglītības jomā notiks arī ar nozaru ministrijām. Lūdzam sniegt informāciju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papldināta norādot, ka šī informācijas apmaiņa saistīta ar to, ka Komisija informē atbildīgās ministrijas par plānotajām vērtēšanas komisijām, ja attiecināms, lūdz sniegt viedokli, sniegt priekšlikumus savas kompetences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īstenot starpinstitucionālu sadarbību un informācijas apmaiņu pieaugušo izglītības jomā ar atbildīgajām ministrijām.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Ekonomikas ministrs  izveido Apvienotās pieaugušo izglītības koordinācijas komisiju (turpmāk - Komisija), kuras sastāvā iekļauj Ekonomikas ministrijas, Labklājības ministrijas, Izglītības un zinātnes ministrijas un, ja nepieciešams, citu kompetento institūciju vai uzņēmumu pārstāvošās organizācijas.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"nozares ministriju pārstāvjiem", kuru iesaiste ir ļoti būtiska, ņemot vērā arī dažādo izglītības piedāvājumu valsts un ES atbalsta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Ekonomikas ministrs  izveido Apvienotās pieaugušo izglītības koordinācijas komisiju (turpmāk - Komisija), kuras sastāvā iekļauj Ekonomikas ministrijas, Labklājības ministrijas, Izglītības un zinātnes ministrijas, nozaru ministrijas un, ja nepieciešams, citu kompetento institūciju vai uzņēmumu pārstāvošās organizācijas.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Komisijā ir minēto ministriju pārstāvji, bet nozaru ministriju pārstāvji var tikt pieaicināti, ja Komisijā esošo jautājumu specifika to pieprasa, līdz ar to vārdi "nozaru ministrijas" pievienoti pēc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Informāciju par atbalsta pasākumā iekļautajām nozarēm vai mācību jomām nozaru ministrijas iesniedz šīs instrukcijas</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minētajai komisijai, kas  izvērtē iepriekšējā kalendārā gadā sniegtās mācības, un nepieciešamības gadījumā pieņem lēmumu par mācību jomu aizliegšanu vai papildināšanu, ja neatbilst tautsaimniecības nozaru attīstības nepieciešamībai.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instrukcijas projekta 14.punktu, norādot, ka komisija sniedz priekšlikumus Padomei (nevis pieņem lēmumu) atbilstoši instrukcijas projekta 13.4.apakšpunktā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instrukcijas projekta punktu, lai viennozīmīgi būtu saprotams, ka komisijas rekomendācijas par mācību jomām attiecas uz nākamo mācību sniegšanas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Padome pieņem lēmumus.Komisijai ir mandāts pieņemt lēmumu par mācību jomu aizliegšanu vai papildināšanu turpmākajā periodā vai attiecīgi Komisija  var sniegt arī priekšlikumus Padomei.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attiecīgi ne tikai pieņem lēmumu, bet arī sniedz priekšlikumus padomei par pieaugušo izglītības normatīvo aktu un politikas plānošanas dokumentu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Nozaru ministrijas reizi gadā sniedz komisijai informāciju par atbalsta pasākumā iekļautajām nozarēm vai mācību jomām.  Komisija izvērtē iepriekšējā kalendārā gadā atbalsta pasākuma ietvaros sniegtās mācības, un nepieciešamības gadījumā  pieņem lēmumu izslēgt atbalsta pasākumā iekļauto mācību jomu vai nozari, vai papildināt, ja mācību joma neatbilst tautsaimniecības nozaru attīstības nepieciešamībai.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Komisija pēc atbalsta pasākuma vērtēšanas sniedz saskaņojumu atbalsta pasākuma īstenošanai,  sniedz priekšlikumus vai norāda uz nepieciešamajiem uzlabojumiem pirms atbalsta pasākums tiek apstiprināts vai stājas spēkā normatīvais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instrukcijas projekta 15.punktā atsauci uz normatīvo regulējumu precizēt līdzīgi kā instrukcijas projekta 9.punktā, lietojot vārdus "atbalsta pasākuma normatīvais regulējums", lai nerastos interpretācijas problēmas par minēto vārdu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Komisija pēc atbalsta pasākuma vērtēšanas sniedz saskaņojumu atbalsta pasākuma īstenošanai,  sniedz priekšlikumus vai norāda uz nepieciešamajiem uzlabojumiem pirms atbalsta pasākums tiek apstiprināts vai stājas spēkā atbalsta pasākuma normatīvais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pēc izteiktā priekšlikuma.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Komisija pēc atbalsta pasākumu nosacījumu vērtēšanas saskaņo atbalsta pasākumu nosacījums, sniedz priekšlikumus vai norāda uz nepieciešamajiem uzlabojumiem tajos.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Atbalsta pasākuma ietvaros ministrija šīs instrukcijas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minētā normatīvā regulējuma ietvaros iekļauj šādus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instrukcijas projekta 16.punkta ietveršanu instrukcijas projekta III nodaļā, lai vienuviet būtu regulējums par to, kas ir ietverams normatīvajā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pārcelts uz III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ievērot interešu konflikta novēršanas principus saskaņā ar Komisijas regulas Nr. 2018/1046 61. pantu, kā arī caurskatāmības un vienlīdzības principu, vienlaikus novēršot korupciju, krāpšanu un dubulto finansējumu un, ja nepieciešams, veicot atbilstošus korekcijas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Instrukcijas projekta apakšpunktā precizēt ietvertās regulas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Ievietots pilnais regulas nosaukums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nodrošināt demarkāciju ar citiem valsts un ārvalstu finanšu atbalsta instrumentiem un novērš dubultā finansējuma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- 10.09.2024.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vārda "novērš" vietā norādot vārdu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nodrošināt demarkāciju ar citiem valsts un ārvalstu finanšu atbalsta instrumentiem un novērst dubultā finansējuma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izstrādāt atbalsta pasākuma normatīvo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projektu var izstrādāt arī padotības iestādes, bet virzītājs būs attiecīgā ministrija, tad ierosinām 17.1.apakšpunktā aizstāt vārdu "izstrādāt" ar vārdu "nodrošināt".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pēc saņemtā priekšlikuma.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izstrādāt un nodrošināt atbalsta pasākuma tiesisko regulējumu;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projektu, novēršot neatbilstības ar precizēto instrukcijas projektu (piem., patlaban anotācijas projektā joprojām ir termina "produktivitāte" skaidrojums, kaut arī minētais termins tika svītrots no instrukcijas projekta 2. punkta, kā arī citas neatbilstības).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pārskatīta un veikti attiecīgie labojumi.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produktivitāte anotācijā atstāts ar nolūku, jo iepriekš tika saņemts priekšlikums svītrot šo terminu no MK Instrukcijas, bet plašāk to paskaidrot anotācijā, jo MK Instrukcijā tas minēts tikai vienu reizi, līdz ar to nav nepieciešamības to pievienot 2. MK Instrukcijas punktā, bet ir būtiski paskaidrot tā nozīmi plašāk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MK instrukcijas ietvaros minētos atbalsta pasākumus var īstenot piesaistot ANM, Valsts [LA1] [LA2] budžeta finansējumu vai Eiropas Savienības fondu finansējumu. Lūdzam anotācijā iekļaut [LA1] [LA2] saīsinājuma skaidrojumu, jo šobrīd ne anotācijā, ne instrukcijas projektā tāds nav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pirmo reizi ANM saīsinājums minēts Anotācijas sadaļā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w:t>
            </w:r>
            <w:r w:rsidR="00000000" w:rsidRPr="00000000" w:rsidDel="00000000">
              <w:rPr>
                <w:b w:val="1"/>
                <w:rtl w:val="0"/>
              </w:rPr>
              <w:t xml:space="preserve">precizēt anotācijā </w:t>
            </w:r>
            <w:r w:rsidR="00000000" w:rsidRPr="00000000" w:rsidDel="00000000">
              <w:rPr>
                <w:rtl w:val="0"/>
              </w:rPr>
              <w:t xml:space="preserve">minētās atsauces uz instrukcijas projekta punktiem, jo tie neatbilst šī brīža instrukcijas projekta redakcijai. Piemēram, anotācijas sadaļā "3. Lēmumu pieņemšana Padomē un Komisijā" minēta atsauce uz</w:t>
            </w:r>
            <w:r w:rsidR="00000000" w:rsidRPr="00000000" w:rsidDel="00000000">
              <w:rPr>
                <w:b w:val="1"/>
                <w:rtl w:val="0"/>
              </w:rPr>
              <w:t xml:space="preserve"> instrukcijas 11. un 12. punktu</w:t>
            </w:r>
            <w:r w:rsidR="00000000" w:rsidRPr="00000000" w:rsidDel="00000000">
              <w:rPr>
                <w:rtl w:val="0"/>
              </w:rPr>
              <w:t xml:space="preserve">, taču tās norādītas nekorekti, jo Komisijas uzdevumi ir minēti instrukcijas projekta </w:t>
            </w:r>
            <w:r w:rsidR="00000000" w:rsidRPr="00000000" w:rsidDel="00000000">
              <w:rPr>
                <w:b w:val="1"/>
                <w:rtl w:val="0"/>
              </w:rPr>
              <w:t xml:space="preserve">14.punktā (nevis 11.punktā)</w:t>
            </w:r>
            <w:r w:rsidR="00000000" w:rsidRPr="00000000" w:rsidDel="00000000">
              <w:rPr>
                <w:rtl w:val="0"/>
              </w:rPr>
              <w:t xml:space="preserve">. Tāpat arī Apvienotā pieaugušo izglītības koordinācijas komisija minēta instrukcijas projekta</w:t>
            </w:r>
            <w:r w:rsidR="00000000" w:rsidRPr="00000000" w:rsidDel="00000000">
              <w:rPr>
                <w:b w:val="1"/>
                <w:rtl w:val="0"/>
              </w:rPr>
              <w:t xml:space="preserve"> 13.punktā (nevis 12.punktā)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veikti attiecīgie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r w:rsidR="00000000" w:rsidRPr="00000000" w:rsidDel="00000000">
              <w:rPr>
                <w:b w:val="1"/>
                <w:rtl w:val="0"/>
              </w:rPr>
              <w:t xml:space="preserve"> svītrot</w:t>
            </w:r>
            <w:r w:rsidR="00000000" w:rsidRPr="00000000" w:rsidDel="00000000">
              <w:rPr>
                <w:rtl w:val="0"/>
              </w:rPr>
              <w:t xml:space="preserve"> anotācijas sadaļas "Risinājuma apraksts" 1.iedaļas "1. Vispārīgie jautājumi un MK instrukcijas sasaiste ar ANM plāna mērķa izpildi" pēdējā rindkopā vārdus "</w:t>
            </w:r>
            <w:r w:rsidR="00000000" w:rsidRPr="00000000" w:rsidDel="00000000">
              <w:rPr>
                <w:b w:val="1"/>
                <w:rtl w:val="0"/>
              </w:rPr>
              <w:t xml:space="preserve">Eiropas struktūrfondu</w:t>
            </w:r>
            <w:r w:rsidR="00000000" w:rsidRPr="00000000" w:rsidDel="00000000">
              <w:rPr>
                <w:rtl w:val="0"/>
              </w:rPr>
              <w:t xml:space="preserve">"</w:t>
            </w:r>
            <w:r w:rsidR="00000000" w:rsidRPr="00000000" w:rsidDel="00000000">
              <w:rPr>
                <w:b w:val="1"/>
                <w:rtl w:val="0"/>
              </w:rPr>
              <w:t xml:space="preserve"> aizstājot</w:t>
            </w:r>
            <w:r w:rsidR="00000000" w:rsidRPr="00000000" w:rsidDel="00000000">
              <w:rPr>
                <w:rtl w:val="0"/>
              </w:rPr>
              <w:t xml:space="preserve"> tos </w:t>
            </w:r>
            <w:r w:rsidR="00000000" w:rsidRPr="00000000" w:rsidDel="00000000">
              <w:rPr>
                <w:b w:val="1"/>
                <w:rtl w:val="0"/>
              </w:rPr>
              <w:t xml:space="preserve">ar </w:t>
            </w:r>
            <w:r w:rsidR="00000000" w:rsidRPr="00000000" w:rsidDel="00000000">
              <w:rPr>
                <w:rtl w:val="0"/>
              </w:rPr>
              <w:t xml:space="preserve">vārdiem "</w:t>
            </w:r>
            <w:r w:rsidR="00000000" w:rsidRPr="00000000" w:rsidDel="00000000">
              <w:rPr>
                <w:b w:val="1"/>
                <w:rtl w:val="0"/>
              </w:rPr>
              <w:t xml:space="preserve">Eiropas Savienības fondu</w:t>
            </w:r>
            <w:r w:rsidR="00000000" w:rsidRPr="00000000" w:rsidDel="00000000">
              <w:rPr>
                <w:rtl w:val="0"/>
              </w:rPr>
              <w:t xml:space="preserve">". Vēršam uzmanību, ka vārds "struktūrfondi" tika lietots kontekstā ar Eiropas Savienības (ES) fondu vadību, kuru noteica  Eiropas Savienības </w:t>
            </w:r>
            <w:r w:rsidR="00000000" w:rsidRPr="00000000" w:rsidDel="00000000">
              <w:rPr>
                <w:u w:val="single"/>
                <w:rtl w:val="0"/>
              </w:rPr>
              <w:t xml:space="preserve">struktūrfondu</w:t>
            </w:r>
            <w:r w:rsidR="00000000" w:rsidRPr="00000000" w:rsidDel="00000000">
              <w:rPr>
                <w:rtl w:val="0"/>
              </w:rPr>
              <w:t xml:space="preserve"> un Kohēzijas fonda </w:t>
            </w:r>
            <w:r w:rsidR="00000000" w:rsidRPr="00000000" w:rsidDel="00000000">
              <w:rPr>
                <w:u w:val="single"/>
                <w:rtl w:val="0"/>
              </w:rPr>
              <w:t xml:space="preserve">2014.-2020. gada plānošanas perioda</w:t>
            </w:r>
            <w:r w:rsidR="00000000" w:rsidRPr="00000000" w:rsidDel="00000000">
              <w:rPr>
                <w:rtl w:val="0"/>
              </w:rPr>
              <w:t xml:space="preserve"> vadības likums. Savukārt Eiropas Savienības fondu 2021.—2027. gada plānošanas perioda vadības likums nosaka Eiropas Reģionālās attīstības fonds, Eiropas Sociālā fonda Plus, Kohēzijas fonds vai Taisnīgas pārkārtošanās fonds (turpmāk kopā — </w:t>
            </w:r>
            <w:r w:rsidR="00000000" w:rsidRPr="00000000" w:rsidDel="00000000">
              <w:rPr>
                <w:b w:val="1"/>
                <w:rtl w:val="0"/>
              </w:rPr>
              <w:t xml:space="preserve">Eiropas Savienības fondi</w:t>
            </w:r>
            <w:r w:rsidR="00000000" w:rsidRPr="00000000" w:rsidDel="00000000">
              <w:rPr>
                <w:rtl w:val="0"/>
              </w:rPr>
              <w:t xml:space="preserve">, katrs atsevišķi — Eiropas Savienības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veikti attiecīgie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pēc Eiropas Savienības fondu finansējuma, plānots, ka Ekonomikas ministrija, Izglītības un zinātnes ministrija, Labklājības ministrija vai cita ministrija un valsts iestāde var veikt pieprasījumu valsts budžeta sagatavošanas procesā, tādējādi tiek nodrošināta ilgtspējīga atbalsta pasākumiem pieejamā finansējuma nodrošināšana. Lūdzam redakcionāli precizēt minēto informāciju,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Eiropas Savienības fondu finansējuma, plānots, ka </w:t>
            </w:r>
            <w:r w:rsidR="00000000" w:rsidRPr="00000000" w:rsidDel="00000000">
              <w:rPr>
                <w:u w:val="single"/>
                <w:rtl w:val="0"/>
              </w:rPr>
              <w:t xml:space="preserve">kārtēja gada valsts budžeta sagatavošanas procesā</w:t>
            </w:r>
            <w:r w:rsidR="00000000" w:rsidRPr="00000000" w:rsidDel="00000000">
              <w:rPr>
                <w:rtl w:val="0"/>
              </w:rPr>
              <w:t xml:space="preserve"> Ekonomikas ministrija, Izglītības un zinātnes ministrija, Labklājības ministrija vai cita ministrija un </w:t>
            </w:r>
            <w:r w:rsidR="00000000" w:rsidRPr="00000000" w:rsidDel="00000000">
              <w:rPr>
                <w:u w:val="single"/>
                <w:rtl w:val="0"/>
              </w:rPr>
              <w:t xml:space="preserve">centrālā</w:t>
            </w:r>
            <w:r w:rsidR="00000000" w:rsidRPr="00000000" w:rsidDel="00000000">
              <w:rPr>
                <w:rtl w:val="0"/>
              </w:rPr>
              <w:t xml:space="preserve"> valsts iestāde </w:t>
            </w:r>
            <w:r w:rsidR="00000000" w:rsidRPr="00000000" w:rsidDel="00000000">
              <w:rPr>
                <w:u w:val="single"/>
                <w:rtl w:val="0"/>
              </w:rPr>
              <w:t xml:space="preserve">var iesniegt prioritārā pasākuma pieteikumu,</w:t>
            </w:r>
            <w:r w:rsidR="00000000" w:rsidRPr="00000000" w:rsidDel="00000000">
              <w:rPr>
                <w:rtl w:val="0"/>
              </w:rPr>
              <w:t xml:space="preserve"> lai nodrošinātu ilgtspējīga atbalsta pasākumiem pieejamo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rindkopa attiecīgi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izpratnei lūdzam izziņas vai anotācijas ietvaros skaidrot anotācijā ietverto norādi, ka ne visi atbalsta pasākumi, kas attiecas uz Ministru kabineta instrukcijas tvērumu ir plānoti kā Ministru kabineta noteikumi vai atbalsts ar konkrētu fondu finansējumu, Atjaunošanas un noturības mehānisma plāna, vai valsts budžeta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veikts, papildus skaidrojums iekļauts anotācijas noslēguma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salāgot ar visiem instrukcijas projektā veiktajiem precizējumiem, piemēram, attiecībā uz Padomes funkcijām, instrukcijas projekta tvērumu, atbalsta nosacījumiem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anotācijā veikti attiecīgi labojumi un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Klimata un enerģētikas ministrijas kompetencē esošajās nozarēs atsevišķos  uzņēmumos jau šobrīd eksistē struktūrvienības, kuras īsteno darbinieku profesionālās pilnveides, izglītības un kvalifikācijas celšanas pasākumus, lūdzam izvērtēt iespēju anotācijā norādīt, vai normatīvā akta projekts, tai skaitā tajā paredzēta kārtība atbalsta saņemšanai un ietvertie kritēriji nozaru ministrijām atbalsta pasākumu vērtēšanai ir attiecināmi arī jau uz šobrīd funkcionējošiem darba devēju īstenotajiem pasākumiem un aktivitātēm darbinieku profesionālās kvalifikācijas celšanai.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anotācijā ietverta informācija par to, ka arī jau esošie atbalsta pasākumi jāiesniedz izskatīšanai Padomē vai Komisijā. Plašāka informācija norādīta 2. anotācijas nodaļā "Lēmumu pieņemšana Padomē un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1.3.sadaļā precizēt norādīto Ministru kabineta 2024. gada 7.maija noteikumu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w:t>
            </w:r>
            <w:r w:rsidR="00000000" w:rsidRPr="00000000" w:rsidDel="00000000">
              <w:rPr>
                <w:u w:val="single"/>
                <w:rtl w:val="0"/>
              </w:rPr>
              <w:t xml:space="preserve">īstenošanas noteikumi"</w:t>
            </w:r>
            <w:r w:rsidR="00000000" w:rsidRPr="00000000" w:rsidDel="00000000">
              <w:rPr>
                <w:rtl w:val="0"/>
              </w:rPr>
              <w:t xml:space="preserve">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"MK instrukcija radīs vienotu pieeju un noteiks kopīgus uzdevumus, kas ministrijām jāiekļauj, izstrādājot atbalsta pasākumus darba devēju profesionālās pilnveidei", jo šobrīd tā konstrukcija neļauj saprast, kas domāts ar darba devēju profesionālo pilnveidi.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 precizējumi gan instrukcijā, gan tās anotācijā, lai radītu lielāku skaidrību par tās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būtības pārskatīt šobrīd komisijai plānoto funkciju apjomu, ņemot vērā, ka līdz šim EM ir norādījusi, ka komisija veic tikai mācību vajadzību apstiprināšanu. Līdz šim EM savās tiesību aktu izziņās norādījusi, ka tai nav resursu komisijas funkciju izpildes segumam.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 papildināta informācija gan par Komisijas, gan Padomes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ietvert skaidrojumu par Darba likuma 96. pantā paredzēto speciālu kārtību, kādā notiek darbinieka profesionālā apmācība vai kvalifikācijas paaugstināšana, apmācības izdevumu apmaksa, atlīdzināšanas apmērs, termiņi u. c.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Darba likuma 74. panta pirmās daļas 3. punktā noteikto, ka darba devējam ir pienākums izmaksāt šā panta trešajā daļā noteikto atlīdzību (darba algu), ja darbinieks neveic darbu attaisnojošu iemeslu dēļ, tai skaitā, kad darbinieks, pamatojoties uz attiecīgu darba devēja rīkojumu, darba laika ietvaros piedalās profesionālajā apmācībā vai kvalifikācijas paaugstināšanā.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minētais Darba likuma regulējums ir cieši saistīta ar šo instrukcijas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iekļauts 1.3. sadaļā "Pašreizējā situācija, problēmas un risinājumi" pie Pašreizējās situācijas apraksta.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norādīto Ministru kabineta 2024. gada 7. maija noteikumu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w:t>
            </w:r>
            <w:r w:rsidR="00000000" w:rsidRPr="00000000" w:rsidDel="00000000">
              <w:rPr>
                <w:u w:val="single"/>
                <w:rtl w:val="0"/>
              </w:rPr>
              <w:t xml:space="preserve">īstenošanas noteikumi"</w:t>
            </w:r>
            <w:r w:rsidR="00000000" w:rsidRPr="00000000" w:rsidDel="00000000">
              <w:rPr>
                <w:rtl w:val="0"/>
              </w:rPr>
              <w:t xml:space="preserve">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saskaņā ar izteikto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un funkciju sadalījumu starp Padomi un komisiju, kā arī aprakstīt to iesaisti pieaugušo izglītības projektos (jo īpaši jau apstiprinātos ES fondu projektos), t.sk. regularitāti, kādā tiks nodrošināta informācijas apmaiņa starp īstenošanā esošajiem projektiem un Padomi/komisiju.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MK instrukcija papildināta/precizēta, norādot skaidrāku funkciju sadalījumu starp Padomi un Komisiju. Plašāku informāciju skatīt Anotācijas sadaļā pie sadaļas nr. 2 "Lēmumu pieņemšana Padomē un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pēc Eiropas struktūrfondu finansējuma, plānots, ka Ekonomikas ministrija, Izglītības un zinātnes ministrija, Labklājības ministrija </w:t>
            </w:r>
            <w:r w:rsidR="00000000" w:rsidRPr="00000000" w:rsidDel="00000000">
              <w:rPr>
                <w:u w:val="single"/>
                <w:rtl w:val="0"/>
              </w:rPr>
              <w:t xml:space="preserve">vai jebkura valsts vai pašvaldības iestāde</w:t>
            </w:r>
            <w:r w:rsidR="00000000" w:rsidRPr="00000000" w:rsidDel="00000000">
              <w:rPr>
                <w:rtl w:val="0"/>
              </w:rPr>
              <w:t xml:space="preserve"> var veikt pieprasījumu valsts budžeta prioritātēs </w:t>
            </w:r>
            <w:r w:rsidR="00000000" w:rsidRPr="00000000" w:rsidDel="00000000">
              <w:rPr>
                <w:u w:val="single"/>
                <w:rtl w:val="0"/>
              </w:rPr>
              <w:t xml:space="preserve">vai arī MKN projekta īstenošanas laikā</w:t>
            </w:r>
            <w:r w:rsidR="00000000" w:rsidRPr="00000000" w:rsidDel="00000000">
              <w:rPr>
                <w:rtl w:val="0"/>
              </w:rPr>
              <w:t xml:space="preserve">. Ņemot vērā, ka pieteikumus prioritārajiem pasākumiem var iesniegt </w:t>
            </w:r>
            <w:r w:rsidR="00000000" w:rsidRPr="00000000" w:rsidDel="00000000">
              <w:rPr>
                <w:u w:val="single"/>
                <w:rtl w:val="0"/>
              </w:rPr>
              <w:t xml:space="preserve">tikai ministrijas un citas centrālās valsts iestādes, turklāt tikai budžeta sagatavošanas procesā,</w:t>
            </w:r>
            <w:r w:rsidR="00000000" w:rsidRPr="00000000" w:rsidDel="00000000">
              <w:rPr>
                <w:rtl w:val="0"/>
              </w:rPr>
              <w:t xml:space="preserve"> lūdzam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Instrukcijas anotācija, norādot, ka "MK instrukcijas ietvaros minētos atbalsta pasākumus var īstenot piesaistot ANM, Valsts budžeta finansējumu vai Eiropas struktūrfondu finansējumu. Pēc Eiropas struktūrfondu finansējuma, plānots, ka Ekonomikas ministrija, Izglītības un zinātnes ministrija, Labklājības ministrija vai jebkura valsts centrālā iestāde var veikt pieprasījumu valsts budžeta sagatavošanas procesā, tādējādi tiek nodrošināta ilgtspējīga atbalsta pasākumiem pieejamā finansējuma nodrošināšana.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 Pašreizējā situācija, problēmas un risinājumi” aprakstot atbalsta pasākumus, kas tiek veikti, lai ieviestu OECD ieteikumus un nodrošinātu ilgtspējīgu reformu darba devēju darbinieku prasmju pilnveidē 2.punktā ir minēts “Nodokļu atbrīvojums augstākās izglītības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šajā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tehnisku precizējumu un korekti norādīt likuma “Par iedzīvotāju ienākuma nodokli” nosaukumu, liekot to pēdiņās;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pēdējo rindkopu, izsakot to šādā redakcijā: “Ar veiktajiem grozījumiem, kas atbrīvo no aplikšanas ar nodokļiem (algas nodokļa un valsts sociālās apdrošināšanas obligātajām iemaksām) darba devēja maksājumus darbiniekam par augstākās izglītības iegūšanu, tiek veicināta augstākās izglītības sasaiste ar darba tirgu un darba devējam nodrošināts papildus stimuls celt savu darbinieku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atbisltoši 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6.2.apakšpunktu,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Saskaņa ar Ministru kabineta 2009.gada 25.augusta noteikumiem Nr.970 "Sabiedrības līdzdalības kārtība attīstības plānošanas procesā" piekto punktu institūcija piemēro sabiedrības līdzdalības kārtību arī to tiesību aktu projektu izstrādē, kas būtiski maina esošo regulējumu vai paredz ieviest jaunas politiskās iniciatīvas. Instrukcija attiecas uz atbalsta pasākumu saskaņošanu valsts pārvaldē. Līdz ar to nav konstatējams, ka maina esošo regulējumu vai paredz ieviest jaunas politiskās iniciatīvas un uz sabiedrību attiecas pastarpināti.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sadaļa netiek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6.3.apakšpunktu,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Saskaņa ar Ministru kabineta 2009.gada 25.augusta noteikumiem Nr.970 "Sabiedrības līdzdalības kārtība attīstības plānošanas procesā" piekto punktu institūcija piemēro sabiedrības līdzdalības kārtību arī to tiesību aktu projektu izstrādē, kas būtiski maina esošo regulējumu vai paredz ieviest jaunas politiskās iniciatīvas. Instrukcija attiecas uz atbalsta pasākumu saskaņošanu valsts pārvaldē. Līdz ar to nav konstatējams, ka maina esošo regulējumu vai paredz ieviest jaunas politiskās iniciatīvas un uz sabiedrību attiecas pastarpināti.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sadaļa netiek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uzskaitījumu ar citām institūcijām, kas iesaistītas tiesību akta projekta izpildē - piem., citas ministrijas.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sadaļā pievienotas visas ministrijas, kas iesaistītas tiesību akta projekta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projekta izpildē iesaistītās institūcijas anotācijas 7.1.sadaļā būtu jānorāda visas, kuras instrukcijas projekts skar.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 norādot, ka projekta izpildē iesaistītā institūcija ir tikai Ekonomikas ministrija, ņemot vērā, ka tā ir MK instrukcijas projekta izstrādātājs.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24-TA-2008</w:t>
    </w:r>
    <w:r>
      <w:br/>
    </w:r>
    <w:r w:rsidR="00000000" w:rsidRPr="00000000" w:rsidDel="00000000">
      <w:rPr>
        <w:rtl w:val="0"/>
      </w:rPr>
      <w:t xml:space="preserve">25.11.2024. 16.07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24-TA-2008</w:t>
    </w:r>
    <w:r>
      <w:br/>
    </w:r>
    <w:r w:rsidR="00000000" w:rsidRPr="00000000" w:rsidDel="00000000">
      <w:rPr>
        <w:rtl w:val="0"/>
      </w:rPr>
      <w:t xml:space="preserve">25.11.2024. 16.07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Izziņa_24-TA-2008.docx</dc:title>
</cp:coreProperties>
</file>

<file path=docProps/custom.xml><?xml version="1.0" encoding="utf-8"?>
<Properties xmlns="http://schemas.openxmlformats.org/officeDocument/2006/custom-properties" xmlns:vt="http://schemas.openxmlformats.org/officeDocument/2006/docPropsVTypes"/>
</file>