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26-TA-671: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1. septembra noteikumos Nr. 506 "Mēslošanas līdzekļu un substrātu identifikācijas, kvalitātes atbilstības novērtēšanas un tirdzniecības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(14.02.2025.)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23.04.2026. 10:44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anotācijas 5. sadaļu un sniegt pilnīgus skaidrojumus par projekta atbilstību Eiropas Savienības tiesību aktiem. Ņemot vērā projektā (piemēram, projekta 13. punktā ietvertajā Ministru kabineta 2015. gada 1. septembra noteikumu Nr. 506 "Mēslošanas līdzekļu un substrātu identifikācijas, kvalitātes atbilstības novērtēšanas un tirdzniecības noteikumi" (turpmāk - Noteikumi) 19. punktā) ietvertās atsauces uz Eiropas Savienības regulu prasībām, lūdzam aizpildīt anotācijas 5.1. un 5.4. apakšsadaļas 1. tabulu, sniedzot informāciju par regulas prasību ieviešanu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anotācijas 5.4. apakšsadaļas 1. tabulas  Eiropas Parlamenta un Padomes 2006. gada 18. decembra Regulu (EK) Nr. 1907/2006, kas attiecas uz 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 sadaļu. (Projekta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Dienests 15 darbdienu laikā pēc lēmuma pieņemšanas anulē mēslošanas līdzekļa vai substrāta reģistrāciju un reģistrācijas apliecību, ja persona, reģistrējot mēslošanas līdzekli vai substrātu, ir sniegusi nepatiesu informāciju vai ja iestājas Mēslošanas līdzekļu aprites likuma 11. panta pirmajā daļā minētie apstākļi.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w:t>
            </w:r>
            <w:r w:rsidR="00000000" w:rsidRPr="00000000" w:rsidDel="00000000">
              <w:rPr>
                <w:u w:val="single"/>
                <w:rtl w:val="0"/>
              </w:rPr>
              <w:t xml:space="preserve">lēmumu par reģistrācijas anulēšanu nepieņems 15 darbdienu laikā pēc lēmuma par anulēšanu pieņemšanas</w:t>
            </w:r>
            <w:r w:rsidR="00000000" w:rsidRPr="00000000" w:rsidDel="00000000">
              <w:rPr>
                <w:rtl w:val="0"/>
              </w:rPr>
              <w:t xml:space="preserve">, aicinām precizēt projekta 17. punktā ietverto Noteikumu 29. punktu un projekta 27. punktā ietverto Noteikumu 44.1. apakšpunkta otro teikumu, paredzot, ka lēmums par reģistrācijas anulēšanu tiek pieņemts 15 darbdienu laikā pēc apstākļu, kas var būt par pamatu reģistrācijas anulēšanai, iestāšanās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noteikumu 29. punktu (projekta 17. punkts) un 44.1. apakšpunktu (projekta 27.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Dienests 15 darbdienu laikā pēc tam, kad iestājušies apstākļi, kas var būt par pamatu reģistrācijas anulēšanai, anulē mēslošanas līdzekļa vai substrāta reģistrāciju un reģistrācijas apliecību, ja persona, reģistrējot mēslošanas līdzekli vai substrātu, ir sniegusi nepatiesu informāciju vai ja iestājas Mēslošanas līdzekļu aprites likuma 11. panta pirmajā daļā minētie apstākļi.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25.03.2026. 10:48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Veiktajā administratīvo izmaksu samazinājuma novērtējumā skaidrojuma sadaļā nav norādīti datu avoti, uz kuriem balstīti aprēķinā izmantotie parametri (stundas likme, laika patēriņš, subjektu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aprēķinu skaidrojumu,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avotus, no kuriem iegūts subjektu skaits (piemēram, statistikas dati, iestādes uzskaite, nozares informācija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pamatojumu izmantotajam laika patēriņam (piemēram, aptaujas, ekspertu novērtējums, analoģija ar līdzīgiem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pamatojumu izvēlētajai stundas likmei (piemēram, CSP dati vai nozares vidējie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Vadlīnijās tiesību akta sākotnējās ietekmes novērtēšanai un novērtējuma ziņojuma sagatavošanai vienotajā TAP portālā noteiktajam administratīvo izmaksu aprēķinam jābūt balstītam uz pārbaudāmiem un pamatotiem datiem, nodrošinot aprēķina caurskatāmību un ticamību.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skaidrojuma sadaļā nav nepieciešams atkārtot administratīvo izmaksu aprēķina formulu, bet gan sniegt skaidru pamatojumu aprēķinā izmantotajiem pieņēmumiem un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anotācijas 2.3. apakšsadaļu.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Lai pieņemtu lēmumu par mēslošanas līdzekļa vai substrāta reģistrāciju, dienests var pieaicināt atbilstošas kvalifikācijas ekspertus, kā arī, norādot pamatojumu, pieprasīt personai papildinformāciju, tostarp drošības datu lapu, ja tāda paredzēta Eiropas Parlamenta un Padomes 2006. gada 18. decembra Regulā (EK) Nr. 1907/2006, kas attiecas uz 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13. punktu, paredzot, ka tiek svītrots Ministru kabineta 2015. gada 1. septembra noteikumu Nr. 506 "Mēslošanas līdzekļu un substrātu identifikācijas, kvalitātes atbilstības novērtēšanas un tirdzniecības noteikumi" (turpmāk – Noteikumi) 19. punkts, ņemot vērā to, ka tas dublē Administratīvā procesa likuma 59. panta pirmajā un otrajā daļā noteikto, ka pēc administratīvās lietas ierosināšanas iestāde iegūst informāciju, kas saskaņā ar normatīvajiem aktiem ir nepieciešama, lai pieņemtu attiecīgo lēmumu. Lai iegūtu nepieciešamo informāciju un panāktu tiesisku, taisnīgu un efektīvu lietas izskatīšanu, iestāde pēc iespējas dod administratīvā procesa dalībniekiem norādījumus un ieteikumus. Iegūstot informāciju, iestāde var izmantot visas tiesiskās metodes, arī iegūt informāciju no administratīvā procesa dalībniekiem, kā arī ar ekspertu palīdzību. No minētā izriet, ka iestāde iegūst papildu informāciju no personas un piesaista ekspertus saskaņā ar Administratīvā procesa likumā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dienests, protams, zin savas tiesības un pienākumus, tostarp, Administratīvā procesa likumā noteikto, ikdienas darbā tas saskaras ar komersantiem, kuri bieži nesaprot vai neievēro prasības, vai nesadarbojas.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noteikumu projektus, mums tie ir jāveido pēc iespējas saprotami to piemērotājiem – fiziskām un juridiskām personām, kā arī neradot lieku slogu dienestam prasību skaidrošanai un komersantiem, ja tie nav informēti attiecībā uz ES prasībām ķimikālijām, kā minēts Eiropas Parlamenta un Padomes 2006. gada 18. decembra Regulā (EK) Nr. 1907/2006, kas attiecas uz 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 Ikdienas darbā, reģistrējot mēslošanas līdzekļus vai substrātus, dienests saskaras ar gadījumiem, kad ir nepieciešams komersantam pieprasīt iepriekš minēto papildu informāciju, vai nepieciešams kvalificētu ekspertu, piemēram ķīmiķu, mikrobiologu, agronomu viedoklis, lai gūtu pārliecību par produkta drošumu, piemērotību noteiktiem lietojumiem un ražošanas tehnoloģijām.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norma būtu skaidra un saprotama komersantiem, kā arī būtu skaidri noteiktas dienesta tiesības, šis punkts ir saglabājams.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Lai pieņemtu lēmumu par mēslošanas līdzekļa vai substrāta reģistrāciju, dienests var pieaicināt atbilstošas kvalifikācijas ekspertus, kā arī, norādot pamatojumu, pieprasīt personai papildinformāciju, tostarp drošības datu lapu, ja tāda paredzēta Eiropas Parlamenta un Padomes 2006. gada 18. decembra Regulā (EK) Nr. 1907/2006, kas attiecas uz 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Lai pieņemtu lēmumu par mēslošanas līdzekļa vai substrāta reģistrāciju, dienests var pieaicināt atbilstošas kvalifikācijas ekspertus, kā arī, norādot pamatojumu, pieprasīt personai papildinformāciju, tostarp drošības datu lapu, ja tāda paredzēta Eiropas Parlamenta un Padomes 2006. gada 18. decembra Regulā (EK) Nr. 1907/2006, kas attiecas uz 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(piemēram, projekta 13. punktā ietvertajā Noteikumu 19. punktā) ietvertās atsauces uz Eiropas Savienības regulu prasībām, lūdzam aizpildīt anotācijas 5.1. apakšsadaļu un 5.4. apakšsadaļas 1. tabulu, sniedzot informāciju par attiecīgo prasību ieviešanu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anotācijas 5.1. apakšsadaļu un 5.4. apakšsadaļas 1. tabulu.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Lai pieņemtu lēmumu par mēslošanas līdzekļa vai substrāta reģistrāciju, dienests var pieaicināt atbilstošas kvalifikācijas ekspertus, kā arī, norādot pamatojumu, pieprasīt personai papildinformāciju, tostarp drošības datu lapu, ja tāda paredzēta Eiropas Parlamenta un Padomes 2006. gada 18. decembra Regulā (EK) Nr. 1907/2006, kas attiecas uz 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sadaļā ir sniegta informācija, ka ar projektu tiks saīsināts periods, kādā mēslošanas līdzekļi vai substrāti tiek iekļauti sarakstā, kā arī periods, kādā dienests izvērtē to atbilstību lietošanai bioloģiskajā lauksaimniecībā.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izmaiņas norāda uz izmaiņām Valsts augu aizsardzības dienesta darbībā, tostarp iespējamu funkciju vai uzdevumu izpildes kārtības maiņu vai iekšējo procesu efektivizāciju.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anotācijas 7.4. apakšpunktā skaidri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un kā tiek mainītas institūcijas funkcijas vai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tiek veikta iekšējo procesu efektivizācija vai optimizācija,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kādi konkrēti pasākumi nodrošinās perioda saīsināšanu.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precizējumus anotācijas 7.4. apakšpunkta 4.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tas atbilst šo noteikumu 2. punkta prasībām, ja attiecināms, un 1. un 3. pielikumā minētajām kvalitātes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projektu vai sniegt skaidrojumu anotācijā par to, kad attiecīgā prasība ir attiecināma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noteikumu 21.1. apakšpunktu (projekta 14.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tas atbilst šo noteikumu 2. punkta prasībām, ja tas ir dzīvnieku izcelsmes organiskais mēslošanas līdzeklis vai substrāts, un 1. un 3. pielikumā minētajām kvalitātes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Dienests 15 darbdienu laikā anulē mēslošanas līdzekļa vai substrāta reģistrāciju un reģistrācijas apliecību, ja persona, reģistrējot mēslošanas līdzekli vai substrātu, ir sniegusi nepatiesu informāciju vai ja iestājas Mēslošanas līdzekļu aprites likuma 11. panta pirmajā daļā minētie apstākļi.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17. punktā ietverto Noteikumu 29. punktu un projekta 27. punktā ietverto Noteikumu 44.1. apakšpunkta otro teikumu, paredzot, no kāda brīža 15 darbdienu laikā Valsts augu aizsardzības dienests anulē reģistrāciju un reģistrācijas apliecību.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noteikumu 29. punktu un noteikumu 44.1. apakšpunkta otro 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Dienests 15 darbdienu laikā pēc tam, kad iestājušies apstākļi, kas var būt par pamatu reģistrācijas anulēšanai, anulē mēslošanas līdzekļa vai substrāta reģistrāciju un reģistrācijas apliecību, ja persona, reģistrējot mēslošanas līdzekli vai substrātu, ir sniegusi nepatiesu informāciju vai ja iestājas Mēslošanas līdzekļu aprites likuma 11. panta pirmajā daļā minētie apstākļi.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26-TA-671</w:t>
    </w:r>
    <w:r>
      <w:br/>
    </w:r>
    <w:r w:rsidR="00000000" w:rsidRPr="00000000" w:rsidDel="00000000">
      <w:rPr>
        <w:rtl w:val="0"/>
      </w:rPr>
      <w:t xml:space="preserve">07.05.2026. 13.24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26-TA-671</w:t>
    </w:r>
    <w:r>
      <w:br/>
    </w:r>
    <w:r w:rsidR="00000000" w:rsidRPr="00000000" w:rsidDel="00000000">
      <w:rPr>
        <w:rtl w:val="0"/>
      </w:rPr>
      <w:t xml:space="preserve">07.05.2026. 13.24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Izziņa_26-TA-671.docx</dc:title>
</cp:coreProperties>
</file>

<file path=docProps/custom.xml><?xml version="1.0" encoding="utf-8"?>
<Properties xmlns="http://schemas.openxmlformats.org/officeDocument/2006/custom-properties" xmlns:vt="http://schemas.openxmlformats.org/officeDocument/2006/docPropsVTypes"/>
</file>