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22-TA-3380: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21. jūnija noteikumos Nr. 545 "Noteikumi par algas pabalsta, kompensācijas ceļa izdevumiem un ar uzturēšanos ārvalstī saistīto izdevumu apmēru un šo izdevumu segšanas kārtību Iekšlietu ministrijas sistēmas iestādes amatpersonai ar speciālo dienesta pakāpi, kura apsargā Latvijas Republikas diplomātisko vai konsulāro pārstāvniecību"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(turpmāk - MK) noteikumu projekts paredz noteikt jaunu algas pabalsta apmēru par amata pienākumu izpildi ārvalstī, apdrošināšanas un ar uzturēšanos ārvalstīs saistīto izdevumu apmēru pārskatīšanu Iekšlietu ministrijas sistēmas iestāžu amatpersonām ar speciālo dienesta pakāpi, lūdzam MK noteikumu projektam pievienot detalizētu izdevumu aprēķinu, kāds bija pievienots sākotnēji izstrādātajam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anotācijai ir pievienots pielikums "Detalizēts aprēķins par nepieciešamajiem valsts budžeta līdzekļiem saistībā ar grozījumiem Ministru kabineta 2010.gada 21.jūnija noteikumos Nr. 545 "Noteikumi par algas pabalsta, kompensācijas ceļa izdevumiem un ar uzturēšanos ārvalstī saistīto izdevumu apmēru un šo izdevumu segšanas kārtību Iekšlietu ministrijas sistēmas iestādes amatpersonai ar speciālo dienesta pakāpi, kura apsargā Latvijas Republikas diplomātisko vai konsulāro pārstāvniecību""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 "Pašlaik noteikumu Nr. 545 1. un 2. pielikumā ir noteikts amatpersonas algas pabalsta apmērs un dzīvojamās telpas īres un komunālo pakalpojumu izdevumu maksimālais apmērs gadā ..." Savukārt Noteikumu 2.punkts nosaka "Algas pabalsta apmēru mēnesī amatpersonai nosaka saskaņā ar šo noteikumu 1.pielikumu.". Lūdzam precizēt kura no norādītājām mērvienībām "gada" vai "mēneša" ir korekta, jo minētais būtiski ietekmē finansējuma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noteikumu Nr. 545 1. pielikumā ir noteikts amatpersonas algas pabalsta apmērs mēnesī un noteikumu Nr. 545 2. pielikumā ir noteikts dzīvojamās telpas īres un komunālo pakalpojumu izdevumu maksimālais apmērs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ir norādīts : "Atbilstoši Valsts pārvaldes reformu plānā 2020 noteiktajam 2022. gada 1. jūlijā stājās spēkā grozījumi Valsts un pašvaldību institūciju amatpersonu un darbinieku atlīdzības likumā, paredzot jaunu mēnešalgu skalu, lai nodrošinātu konkurētspējīgu darba samaksu valsts pārvaldē nodarbinātajiem. Tādējādi, lai sasniegtu izvirzīto mērķi, ir kritiski svarīgi pārskatīt arī citus uz Valsts un pašvaldību institūciju amatpersonu un darbinieku atlīdzības likuma pamata izdotos tiesību aktus, kas nosaka valsts pārvaldē nodarbināto atlīdzību." Konkrēto Ministru kabineta noteikumu tvērums ir Iekšlietu ministrijas sistēmas iestādes amatpersonas ar speciālo dienesta pakāpi, kuras apsargā Latvijas Republikas diplomātisko vai konsulāro pārstāvniecību savukārt norādītā atlīdzības sistēmas reforma neietver amatpersonas ar speciālām dienesta pakāpēm.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nepieciešamos precizējumus.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 un svītrota rindkopa ar atsauci uz Valsts pārvaldes reformu plānu 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2010. gada 21. jūnija noteikumos Nr. 545 "Noteikumi par algas pabalsta, kompensācijas ceļa izdevumiem un ar uzturēšanos ārvalstī saistīto izdevumu apmēru un šo izdevumu segšanas kārtību Iekšlietu ministrijas sistēmas iestādes amatpersonai ar speciālo dienesta pakāpi, kura apsargā Latvijas Republikas diplomātisko vai konsulāro pārstāvniecību""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(turpmāk - MK) 17.07.2018. noteikumos Nr. 421 "Kārtība, kādā veic gadskārtējā valsts budžeta likumā noteiktās apropriācijas izmaiņas" noteiktajam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vienreizējiem pasākumiem, neradot ietekmi uz turpmākajiem gadiem, kā arī atbilstoši MK 27.08.2024. lēmumam (prot. Nr. 33 52. § 3. p.) tika noteikts ierobežojums 2025. gadā atlīdzības fonda pieaugumam ne vairāk kā 2,6% apmērā pret 2024. gada aktualizēto plānu uz 31. 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MK 27.03.2025. rīkojumā Nr. 179 noteiktajam likumprojekta "Par valsts budžetu 2026. gadam un budžeta ietvaru 2026., 2027. un 2028. gadam" sagatavošanas procesā ir noteikti divi vidēja termiņa budžeta prioritārie attīstības virzieni – aizsardzība un demogrāfija, un attiecīgi, lai nodrošinātu trūkstošo finansējumu šīm nozarēm, ministrijām ir uzdots veikt savu nozaru budžetu izdevumu analīzi, sagatavojot priekšlikumus sava budžeta resora izdevumu efektivizēšanai, tai skaitā izdevumu samazināšanai, optimizējot funkcijas, publiskos pakalpojumus un veicot strukturālas reformas, pamatā novirzot izdevumu pārskatīšanas rezultātā iegūtos līdzekļus aizsardzības izdevumu un demogrāfijas pasākumu finansēšanai.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saskaņā ar MK 13.05.2025. protokola Nr.19 50.§ ""Informatīvais ziņojums "Plāns efektīvai aizsardzības un drošības finansējuma palielināšanai"” 7. punktu ir noteikts veikt publiskā sektora efektivizācijas un vispārējās valdības izdevumu samazinājumu ne mazāk kā 450 milj. </w:t>
            </w:r>
            <w:r w:rsidR="00000000" w:rsidRPr="00000000" w:rsidDel="00000000">
              <w:rPr>
                <w:i w:val="1"/>
                <w:rtl w:val="0"/>
              </w:rPr>
              <w:t xml:space="preserve">euro </w:t>
            </w:r>
            <w:r w:rsidR="00000000" w:rsidRPr="00000000" w:rsidDel="00000000">
              <w:rPr>
                <w:rtl w:val="0"/>
              </w:rPr>
              <w:t xml:space="preserve">apmērā 2026.-2028. gadā, tajā skaitā 2026. gadā ne mazāk kā 150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MK noteikumu projekta tālāka virzība ir iespējama tikai tādā gadījumā, ja tā īstenošanai nepieciešamais papildu finansējums tiks nodrošināts Iekšlietu ministrijai piešķirto valsts budžeta līdzekļu ietvaros, atbilstoši precizējot MK noteikumu projektu, tā anotāciju un MK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 pielikums, projekta anotācija un MK sēdes protokollēmuma projekts. MK noteikumu projekta anotācijas 3. sadaļā "Cita informācija" ietverta norāde, ka MK noteikumu projekta īstenošanai papildus nepieciešamais finansējums tiks nodrošināts Iekšlietu ministrijas apakšprogrammai 06.01.00 "Valsts policija"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2010. gada 21. jūnija noteikumos Nr. 545 "Noteikumi par algas pabalsta, kompensācijas ceļa izdevumiem un ar uzturēšanos ārvalstī saistīto izdevumu apmēru un šo izdevumu segšanas kārtību Iekšlietu ministrijas sistēmas iestādes amatpersonai ar speciālo dienesta pakāpi, kura apsargā Latvijas Republikas diplomātisko vai konsulāro pārstāvniecību""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noteikumu projekta anotācijas pielikumā aprēķināto noteikumu projekta īstenošanai nepieciešamo papildu finansējumu, kurš tiks nodrošināts Iekšlietu ministrijas apakšprogrammai 06.01.00 "Valsts policija" piešķirto valsts budžeta līdzekļu ietvaros, norādīt anotācijas 3. sadaļas ailes "izmaiņas kārtējā gadā, salīdzinot ar valsts budžetu kārtējam gadam" 2., 2.1. un 4.punktos atbilstošajos gados, lai pielikumā un anotācijas 3.sadaļā norādītie skaitļi sakristu.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3. sadaļā veikti attiecīgi precizējumi.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22-TA-3380</w:t>
    </w:r>
    <w:r>
      <w:br/>
    </w:r>
    <w:r w:rsidR="00000000" w:rsidRPr="00000000" w:rsidDel="00000000">
      <w:rPr>
        <w:rtl w:val="0"/>
      </w:rPr>
      <w:t xml:space="preserve">09.09.2025. 12.06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22-TA-3380</w:t>
    </w:r>
    <w:r>
      <w:br/>
    </w:r>
    <w:r w:rsidR="00000000" w:rsidRPr="00000000" w:rsidDel="00000000">
      <w:rPr>
        <w:rtl w:val="0"/>
      </w:rPr>
      <w:t xml:space="preserve">09.09.2025. 12.06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Izziņa_22-TA-3380.docx</dc:title>
</cp:coreProperties>
</file>

<file path=docProps/custom.xml><?xml version="1.0" encoding="utf-8"?>
<Properties xmlns="http://schemas.openxmlformats.org/officeDocument/2006/custom-properties" xmlns:vt="http://schemas.openxmlformats.org/officeDocument/2006/docPropsVTypes"/>
</file>