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(28.05.2025.)</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23.03.2026. 11:02</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 apakšsadaļā nodrošināt pilnīgus un precīzus projekta skaidrojumus. Vēršam uzmanību, ka, piemēram, norādē "normatīvajos aktos noteiktajā kārtībā" jāprecizē informāciju par to kādi normatīvie akti ar to saprotami. Tāpat lūdzam aktualizēt anotācijas skaidrojumus atbilstoši precizējumiem projektā, piemēram, tā 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Atsauce uz ''normatīvajos aktos noteiktajā kārtībā" ir izņemta. Teikums precizēts sekojoši: ''Šāda datu izmantošana neietver individuāli identificējamu personas datu apstrādi un tiek veikta, ievērojot datu minimizācijas, drošības un personas datu aizsardzības principus atbilstoši Eiropas Parlamenta un Padomes Regulas (ES) 2016/679 un Fizisko personu datu apstrādes likuma prasībām.''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2.3.1.4.i. investīcijas finansējumu 4 647 493 euro apmērā (t.sk. 4 445 301 euro AF finansējums un 202 192 euro PVN finansējums) plānots pārdalīt 2.3.2.3.i. investīcijai, lūdzam sadaļā “Risinājuma apraksts” atsevišķi uzrādīt pārējo finansējuma apjomu - 1 559 092 euro - sadalījumā pa finansējuma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precizēta.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w:t>
            </w:r>
            <w:r w:rsidR="00000000" w:rsidRPr="00000000" w:rsidDel="00000000">
              <w:rPr>
                <w:i w:val="1"/>
                <w:rtl w:val="0"/>
              </w:rPr>
              <w:t xml:space="preserve"> ņemot vērā plānoto finansējuma pārdali, Valsts izglītības attīstības aģentūrai un Centrālajai finanšu un līgumu aģentūrai ne vēlāk kā mēneša laikā pēc noteikumu projekta spēkā stāšanās veikt grozījumus Vienošanās par Eiropas Savienības Atveseļošanas fonda projekta ieviešanu Nr.2.3.1.4.i.0/1/23/I/CFLA/001 un samazināt 2.3.1.4.i. investīcijas finansējuma apjomu par 4 647 493,39 euro, ko veido Atveseļošanas fonda finansējums 4 445 301,54 euro apmērā un PVN 202 191,85 euro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grozījumi vienošanās par investīciju projekta īstenošanu veicami </w:t>
            </w:r>
            <w:r w:rsidR="00000000" w:rsidRPr="00000000" w:rsidDel="00000000">
              <w:rPr>
                <w:u w:val="single"/>
                <w:rtl w:val="0"/>
              </w:rPr>
              <w:t xml:space="preserve">tikai saistībā ar izmaiņām finansējuma apmērā</w:t>
            </w:r>
            <w:r w:rsidR="00000000" w:rsidRPr="00000000" w:rsidDel="00000000">
              <w:rPr>
                <w:rtl w:val="0"/>
              </w:rPr>
              <w:t xml:space="preserve">, un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 ''Risinājuma apraksts'' 1. rindkopas ir pievienots teikums: ''Ņemot vērā plānoto termiņa pagarinājumu, Valsts izglītības attīstības aģentūrai un Centrālajai finanšu un līgumu aģentūrai ne vēlāk kā līdz 2026. gada 17. aprīlim veikt grozījumus Vienošanās par Eiropas Savienības Atveseļošanas fonda projekta ieviešanu Nr.2.3.1.4.i.0/1/23/I/CFLA/001.</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3.sadaļu “Tiesību akta projekta ietekme uz valsts budžetu un pašvaldību budžetiem”, svītrojot/skaidrojot tās 2.kolonnas “Saskaņā ar valsts budžetu kārtējam gadam (2026)” 1.-3.punktā norādītās finansiālās vērtības, kā arī šīs sadaļas 6.punktā (vai apakšsadaļā “Cita informācija”) norādot kopējā 2.3.1.4.i. investīcijai "Individuālo mācību kontu pieejas attīstība" samazināmā finansējuma apmēru sadalījumā pa gadiem un finansējuma avotiem un sniedzot vispārēju skaidrojumu par finansējuma pārdalēm starp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 par Budžetu ir precizēta.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noteikumu Nr. 108 "Normatīvo aktu projektu sagatavošanas noteikumi" 3.7. apakšnodaļas nosacījumiem, savukārt atsauces uz Eiropas Savienības tiesību aktiem atbilstoši minēto noteikumu 4. nodaļai. Vēršam uzmanību, ka atsaucē uz Eiropas Savienības tiesību aktu norāda šādu informāciju attiecīgā secībā: institūcija (Komisija, Padome, Eiropas Parlaments), kas izdevusi attiecīgo tiesību aktu; tiesību akta pieņemšanas datums; veids (regula, direktīva, lēmums); numurs un nosaukums atbilstoši tiesību akta nosaukumam latviešu valodā EUR-Lex datu bāzē,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sadaļa attiecīgi precizēta.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finansējuma pārdali no Atveseļošanas fonda 2.3.1.4.i. investīcijas uz Atveseļošanas fonda 2.3.2.3.i. investīciju "Digitālās plaisas mazināšana sociāli neaizsargātajām grupām un izglītības iestādēs", Valsts izglītības attīstības aģentūrai līdz 2026. gada 17. aprīlim iesniegt Centrālajai finanšu un līgumu aģentūrai grozījumus Vienošanās par Eiropas Savienības Atveseļošanas fonda projekta ieviešanu Nr.2.3.1.4.i.0/1/23/I/CFLA/001, samazinot 2.3.1.4.i. investīcijas finansējuma apjomu par 4 647 493,39 euro, ko veido Atveseļošanas fonda finansējums 4 445 301,54 euro apmērā un pievienotās vērtības nodoklis 202 191,85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budžets tiek plānots veselos skaitļos, atkārtoti lūdzam Ministru kabineta sēdes protokollēmuma projektā minēto finansējumu norādīt veselos euro, bez cipariem aiz komata. Attiecīgi ir precizējama arī anotācijas 1.3. sadaļas apakšsadaļas "Risinājuma apraksts" 2.punkta pēdējā teikumā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ne vēlāk kā mēneša laikā pēc Ministru kabineta noteikumu spēkā stāšanās iesniegt Centrālajai finanšu un līgumu aģentūrai grozījumus vienošanās par Atveseļošanas fonda projekta Nr. 2.3.1.4.i.0/1/23/I/CFLA/001 ieviešanu, samazinot 2.3.1.4.i. investīcijas finansējuma apjomu par 4 647 493 euro, ko veido Atveseļošanas fonda finansējums 4 445 301 euro apmērā un pievienotās vērtības nodoklis 202 192 euro apmērā, un pagarinot 2.3.1.4.i. investīcijas īstenošanas termiņu līdz 2026. gada 30. jūnijam.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2.3.1.4.i. investīcijas ietvaros sasniedzami šādi mērķa rādītāji: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Atveseļošanas fonda plāna 3. grozījumiem ir svītroti investīcijas 2.3.1.3.i rādītājs Nr. 65 (Ministru kabineta noteikumu 7.¹ punktā) un investīcijas 2.3.1.4.i rādītājs Nr. 67 (Ministru kabineta noteikumu 7.2. punktā), kā arī ņemot vērā Izglītības un zinātnes ministrijas sniegto informāciju, ka, lai nodrošinātu ziņošanu par investīcijas 2.3.1.5.i rādītāju Nr. 68a, rādītāji Nr. 65 un Nr. 67 jāturpina uzskaitīt nacionālā līmenī, lūdzam šos rādītājus pārnest uz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lūdzam skaidrot, ka lai finansējuma saņēmējam nebūtu atkārtoti jāievada informācija nacionālo rādītāju sadaļā, nacionālā rādītāja uzskaite KPVIS tiks turpināta, izmantojot jau esošos atskaites punktus un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investīcijas 2.3.1.4.i rādītāja Nr. 66 (Ministru kabineta noteikumu 7.1. punkts) nepieciešamību, jo šis rādītājs kalpo kā starprezultāts rādītājam Nr. 67 (Ministru kabineta noteikumu 7.2. punkts) un ar Atveseļošanas fonda plāna 3. grozījumiem ir dzēsts. Ņemot vērā, ka par rādītāju Nr. 66 vairs nav jāziņo un finansējuma saņēmējam nav noteikts pienākums par to atskaitīties, lūdzam attiecīgi izvērtēt rādītāja Nr. 66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AF 3. grozījumus ar Eiropas Komisiju un FM/ CFLA bija panākta vienošanās par triju AF rādītāju apvienošanu administratīvā sloga mazināšanai, atskaitoties par to izpildi (rādītājs 65, 67, 72), tajā pat laikā nacionālajā līmenī atstājot esošo kārtību un neietekmējot esošo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arī to, ka 2025. gadā EK tika ziņots par veiksmīgu Rādītāja Nr. 66 sasniegšanu, tika pieņemts lēmums MK noteikumos neveikt izmaiņas attiecībā uz sākotnējiem un esošajiem rādītājiem.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2.3.1.4.i. investīcijas ietvaros sasniedzami šādi mērķa rādītāji: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atbalstāmajai darbībai "Prasmju pārvaldības platformas izstrāde, aprobācija un pilnveide" pieejamais finansējums ir 1 722 984 </w:t>
            </w:r>
            <w:r w:rsidR="00000000" w:rsidRPr="00000000" w:rsidDel="00000000">
              <w:rPr>
                <w:i w:val="1"/>
                <w:rtl w:val="0"/>
              </w:rPr>
              <w:t xml:space="preserve">euro</w:t>
            </w:r>
            <w:r w:rsidR="00000000" w:rsidRPr="00000000" w:rsidDel="00000000">
              <w:rPr>
                <w:rtl w:val="0"/>
              </w:rPr>
              <w:t xml:space="preserve">, no kura: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2024. gada 23. jūlija noteikumu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9.2.apakšpunktā (Ministru kabineta noteikumu projekta 6.punkts) minēto atbalstāmajai darbībai "Prasmju pārvaldības platformas izstrāde, aprobācija un pilnveide" pieejamā finansējuma apmēru. Norādām, ka šī punkta apakšpunktos minēto Atveseļošanas fonda un valsts budžeta finansējums pievienotās vērtības nodokļa izmaksu segšanai kopsummā neveido tajā norādīto finansējumu (1 euro novirze). Tāpat vēršam uzmanību, ka iepriekš minētais Ministru kabineta noteikumu projekta punkts ir salāgojams ar anotācijas 1.3. sadaļas apakšsadaļas "Risinājuma apraksts" 2.punktā norādīto informāciju par investīcijai samazināmā finansējuma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apakšpunkts ir precizēts.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atbalstāmajai darbībai "Prasmju pārvaldības platformas izstrāde, aprobācija un pilnveide" pieejamais finansējums ir 1 722 984 </w:t>
            </w:r>
            <w:r w:rsidR="00000000" w:rsidRPr="00000000" w:rsidDel="00000000">
              <w:rPr>
                <w:i w:val="1"/>
                <w:rtl w:val="0"/>
              </w:rPr>
              <w:t xml:space="preserve">euro</w:t>
            </w:r>
            <w:r w:rsidR="00000000" w:rsidRPr="00000000" w:rsidDel="00000000">
              <w:rPr>
                <w:rtl w:val="0"/>
              </w:rPr>
              <w:t xml:space="preserve">, no kura: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16.02.2026. 11:06</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3.sadaļu “Tiesību akta projekta ietekme uz valsts budžetu un pašvaldību budžetiem”, norādot kopējā 2.3.1.4.i. investīcijai "Individuālo mācību kontu pieejas attīstība" samazināmā finansējuma apmēru sadalījumā pa gadiem un finansējuma avotiem, kā arī svītrojot šīs sadaļas apakšsadaļā “Cita informācija” iekļautā teikuma palīgteikumus.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aizpildīta, norādot, plānoto finansējumu, kas tiks apgūts 01.01.-31.05.2026. ''Cita informācija'' ir dzēsta.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un Centrālajai finanšu un līgumu aģentūrai ne vēlāk kā mēneša laikā pēc noteikumu projekta spēkā stāšanās veikt grozījumus Vienošanās par Eiropas Savienības Atveseļošanas fonda (turpmāk - AF)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(turpmāk - 2.3.1.4.i. investīcija) un 2.3.1.3.i. investīcijas "Pašvadītas IKT speciālistu mācību pieejas attīstība" īstenošanu un samazināt 2.3.1.4.i. investīcijas finansējuma apjomu par 4 647 493,39 euro,  ko veido Atveseļošanas fonda finansējums 4 445 301,54 euro apmērā un pievienotās vērtības nodoklis 202 191,85 euro apmērā.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Ministru kabineta sēdes protokollēmuma projekta 3.punktā norādītā pārdalāmā finansējuma apmēru, ņemot vērā, ka atbilstoši Ministru kabineta noteikumu projektā paredzētajiem grozījumiem no 2.3.1.4.i. investīcijas "Individuālo mācību kontu pieejas attīstība" pārdalāmais finansējums ir mazāks (3 088 401,45 euro). Tāpat ņemot vērā, ka budžets tiek plānots veselos skaitļos, lūdzam Ministru kabineta sēdes protokollēmuma projektā minēto finansējumu norādīt veselos euro, bez cipariem aiz komata. Attiecīgi ir precizējama un papildināma anotācijā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Protokollēmus ir precizēts (veselos skaitļos), anotācija ir papildināta (pie Risinājuma apraksta - 2.rindkopa).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atbalstāmās darbības "Individuālā mācību konta pieejas aprobācija – atbalsta nodrošināšana digitālo prasmju mācībām un saistītajiem pakalpojumiem klātienē un attālinātu mācību formā" izglītības programmu nodrošināšanai un papildu atbalsta pasākumu nodrošināšanai pieejamais finansējums ir 6 885 515,1 </w:t>
            </w:r>
            <w:r w:rsidR="00000000" w:rsidRPr="00000000" w:rsidDel="00000000">
              <w:rPr>
                <w:i w:val="1"/>
                <w:rtl w:val="0"/>
              </w:rPr>
              <w:t xml:space="preserve">euro</w:t>
            </w:r>
            <w:r w:rsidR="00000000" w:rsidRPr="00000000" w:rsidDel="00000000">
              <w:rPr>
                <w:rtl w:val="0"/>
              </w:rPr>
              <w:t xml:space="preserve">, no kura: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budžets tiek plānots veselos skaitļos, lūdzam Ministru kabineta 2024. gada 23. jūlija noteikumu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(turpmāk – noteikumi Nr. 506) 9.1. un 9.2.apakšpunktos (Ministru kabineta noteikumu projekta 5. un 6.punkts) minēto finansējumu norādīt veselos euro, bez cipariem aiz komata. Attiecīgi ir precizējama arī anotācijā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grozījumu attiecīgi punkti un anotācija (visi cipari ir ielikti veselos skaitļos bez komatiem).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atbalstāmās darbības "Individuālā mācību konta pieejas aprobācija – atbalsta nodrošināšana digitālo prasmju mācībām un saistītajiem pakalpojumiem klātienē un attālinātu mācību formā" izglītības programmu nodrošināšanai un papildu atbalsta pasākumu nodrošināšanai pieejamais finansējums ir 6 885 515 </w:t>
            </w:r>
            <w:r w:rsidR="00000000" w:rsidRPr="00000000" w:rsidDel="00000000">
              <w:rPr>
                <w:i w:val="1"/>
                <w:rtl w:val="0"/>
              </w:rPr>
              <w:t xml:space="preserve">euro</w:t>
            </w:r>
            <w:r w:rsidR="00000000" w:rsidRPr="00000000" w:rsidDel="00000000">
              <w:rPr>
                <w:rtl w:val="0"/>
              </w:rPr>
              <w:t xml:space="preserve">, no kura: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Personai, pirmreizēji vai atkārtoti piesakoties izglītības programmai vai citiem platformā piedāvātajiem pakalpojumiem, platforma aktualizē iepriekš iegūtos personas datus no šo noteikumu 77.punktā norādītajām informācijas sistēmām un avotiem atbilstoši normatīvo aktu prasībām, kā arī papildus izgūst šādus personas datus: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paredz noteikumu 80. punktā noteikt, ka platforma izgūst normā norādītos personas datus no norādītām informācijas sistēmā, pirmreizēji vai atkārtoti personai piesakoties izglītības programmai, kā arī personai piesakoties citiem platformā piedāvātajiem pakalpojumiem. Proti, norma paredz paplašināt gadījumu skaitu, kad veicama noteikumu 80. punktā norādīto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anotācijas nav viennozīmīgi saprotams pamatojums šādu grozījumu veikšana, kā arī nav iespējams izdarīt secinājumus par plānotās apstrādes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kas ir domāts ar "citi platformā piedāvātie pakalpojumi", vai šo citu platformas pakalpojumu saņemšanai vispār ir nepieciešams veikt 80.punktā norādīto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8.1.13. apakšpunktā sniegt informāciju par plānoto datu apstrādi un tās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pieņemts lēmums 80. punktu atstāt pašreizējā MK noteikumu Nr. 506 redakcijā: ''Personai, piesakoties izglītības programmai, platforma izgūst šādus personas datus:''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Personai, piesakoties izglītības programmai, platforma izgūst šādus personas datus: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Personai, pirmreizēji vai atkārtoti piesakoties izglītības programmai vai citiem platformā piedāvātajiem pakalpojumiem, platforma aktualizē iepriekš iegūtos personas datus no šo noteikumu 77.punktā norādītajām informācijas sistēmām un avotiem atbilstoši normatīvo aktu prasībām, kā arī papildus izgūst šādus personas datus: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15.punktu paredzēts izteikt Ministru kabineta 2024.gada 23.jūlija noteikumu Nr.506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80.punkta ievaddaļu jaunā redakcijā, paredzot, ka personai, </w:t>
            </w:r>
            <w:r w:rsidR="00000000" w:rsidRPr="00000000" w:rsidDel="00000000">
              <w:rPr>
                <w:u w:val="single"/>
                <w:rtl w:val="0"/>
              </w:rPr>
              <w:t xml:space="preserve">pirmreizēji vai atkārtoti</w:t>
            </w:r>
            <w:r w:rsidR="00000000" w:rsidRPr="00000000" w:rsidDel="00000000">
              <w:rPr>
                <w:rtl w:val="0"/>
              </w:rPr>
              <w:t xml:space="preserve"> piesakoties izglītības programmai </w:t>
            </w:r>
            <w:r w:rsidR="00000000" w:rsidRPr="00000000" w:rsidDel="00000000">
              <w:rPr>
                <w:u w:val="single"/>
                <w:rtl w:val="0"/>
              </w:rPr>
              <w:t xml:space="preserve">vai citiem platformā piedāvātajiem pakalpojumiem</w:t>
            </w:r>
            <w:r w:rsidR="00000000" w:rsidRPr="00000000" w:rsidDel="00000000">
              <w:rPr>
                <w:rtl w:val="0"/>
              </w:rPr>
              <w:t xml:space="preserve">, platforma </w:t>
            </w:r>
            <w:r w:rsidR="00000000" w:rsidRPr="00000000" w:rsidDel="00000000">
              <w:rPr>
                <w:u w:val="single"/>
                <w:rtl w:val="0"/>
              </w:rPr>
              <w:t xml:space="preserve">aktualizē iepriekš iegūtos personas datus no šo noteikumu 77.punktā norādītajām informācijas sistēmām un avotiem atbilstoši normatīvo aktu prasībām, kā arī papildus</w:t>
            </w:r>
            <w:r w:rsidR="00000000" w:rsidRPr="00000000" w:rsidDel="00000000">
              <w:rPr>
                <w:rtl w:val="0"/>
              </w:rPr>
              <w:t xml:space="preserve"> izgūst šādus personas datus no Fizisko personu reģistra un no Pašvaldību sociālās palīdzības un sociālo pakalpojumu administrēšanas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projektā un grozījumu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kas saprotams ar vārdu “citi platformā piedāvātie pakalpojumi” (attiecīgā locījumā)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grozījumu projektu vai grozījumu projekta anotāciju, norādot vārdu “citi platformā piedāvātie pakalpojumi” (attiecīgā locījumā) tvēruma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attiecīgie grozījumi ietekmēs šobrīd saskaņošanā esošo procesu soļu aprakstu, jo tiek mainīti personas datu apstrādes algoritmi.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pieņemts lēmums 80. punktu atstāt pašreizējā MK noteikumu Nr. 506 redakcijā: ''Personai, piesakoties izglītības programmai, platforma izgūst šādus personas datus:''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Personai, piesakoties izglītības programmai, platforma izgūst šādus personas datus: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77.punktā minētos personas datus, ja platformā ir saņemts izglītības vai cits platformā piedāvātais pakalpojums;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8.1.13. apakšpunktā sniegt pamatojumu tam, kādēļ 81.1. apakšpunktā ir paplašināts apstrādājamo personas datu apjoms no līdzšinējiem vārda un uzvārda uz visiem 77. punkta apakšpunktos minētajiem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77. punkta apakšpunktos ir ietverts plašs personas datu klāsts, lūdzam izvērtēt, vai visu minēto personas datu apstrāde ir objektīvi nepieciešama 81. punktā noteiktā apstrādes nolūka sasniegšanai, kā arī projekta anotācijas 8.1.13. apakšpunktā sniegt atbilstošu pamatojumu šādas apstrādes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anotācija precizēti.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77.1., 77.2. un 77.5. apakšpunktos minētos personas datus;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77.punktā minētos personas datus, ja platformā ir saņemts izglītības vai cits platformā piedāvātais pakalpojums;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16.punktu paredzēts izteikt Ministru kabineta 2024.gada 23.jūlija noteikumu Nr.506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81.1.apakšpunktu jaunā redakcijā, paredzot, ka, lai nodrošinātu monitoringu par platformā piedāvāto pakalpojumu izmantošanu un uzlabotu to kvalitāti, kā arī vērtētu piedāvāto pakalpojumu ietekmi uz cilvēkkapitāla turpmāko izglītību, nodarbinātību un attīstību kopumā, platformas pārzinim ir tiesības iegūt un apstrādāt šo noteikumu 77.punktā minētos personas datus, ja platformā ir saņemts izglītības vai cits platformā piedāvātais pakalpojums. Norādām, ka ar minētajiem grozījumiem tiek paplašināts apstrādājamo personas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 grozījumu projekta un grozījumu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nav iespējams izsecināt, vai šos datus ir plānots izsaukt no jauna no Fizisko personu reģistra, vai arī klienta sistēmā lokāli tiks apstrādāti iepriekš izgūtie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attiecīgi precizēt grozījumu projektu vai grozījumu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ja attiecīgos datus paredzēts izgūt no jauna no Fizisko personu reģistra, minētie grozījumi ietekmēs personas datu apstrādes algoritmus.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anotācija ir precizēti un papildināti.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77.1., 77.2. un 77.5. apakšpunktos minētos personas datus;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dalībniekus, kuri piedalās digitālo prasmju apmācībās, uzskaitot pa dzimumiem (vīrieši, sievietes, nebinārais) un vecuma grupām (0–17, 18–29, 30–54, 55 un vairāk gadu);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normatīvajos aktos nav paredzēts dzimuma iedalījums “nebinārais”, un dalībnieku iedalījums pēc dzimuma tiek veikts, balstoties uz Pilsonības un migrācijas lietu pārvaldes Fizisko personu reģistrā pieejamajiem datiem, lūdzam precizēt dzimumu uzskaitījumu, norādot tikai kategorijas “vīrieši” un “sievietes”.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dalībniekus, kuri piedalās digitālo prasmju apmācībās, uzskaitot pa dzimumiem (vīrieši, sievietes) un vecuma grupām (0–17, 18–29, 30–54, 55 un vairāk gadu);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projekta skaidrojumus. Piemēram, Ministru kabineta 2024. gada 23. jūlija noteikumu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43. punktā tiek grozīts arī 2026. gada 30. aprīļa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“Risinājuma aprakstā” 2. punkta ietvaros nepieciešams precizēt informāciju par AF plāna rādītājiem, ņemot vērā, ka 79. rādītājs ir jau izpildīts (izpildes datums 31.12.2023.), savukārt ar AF plāna 3. grozījumiem ir izveidots jauns atskaites punkts 79a “IKT aprīkojuma iegāde”, kā pārbaudes mehānisms ir IZM aprakstīts rēķins(i) par IKT iekārtu iegādi par vismaz 3 miljoniem eiro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4. sadaļu ņemot vērā 1.3. apakšsadaļā skaidroto projekta saistību ar Ministru kabineta noteikumiem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sadaļu aizpilda, ja projekts ietekmē spēkā esošo tiesību normu sistēmu un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 attiecīgi papildināta.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izmaiņas personas datu apstrādē, lūdzam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aizpikdīta anotācijas sadaļa 8.1.13.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un Centrālajai finanšu un līgumu aģentūrai ne vēlāk kā mēneša laikā pēc noteikumu projekta spēkā stāšanās veikt grozījumus Vienošanās par Eiropas Savienības Atveseļošanas fonda (turpmāk - AF)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(turpmāk - 2.3.1.4.i. investīcija) un 2.3.1.3.i. investīcijas "Pašvadītas IKT speciālistu mācību pieejas attīstība" īstenošanu un samazināt 2.3.1.4.i. investīcijas finansējuma apjomu par 4 647 493,39 euro,  ko veido Atveseļošanas fonda finansējums 4 445 301,54 euro apmērā un pievienotās vērtības nodoklis 202 191,85 euro apmērā.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pārcelt Ministru kabineta sēdes protokollēmuma projekta 3. punktu uz anotācijas tekstu, tostarp izvērtējot, vai grozījumi vienošanās par investīciju projektu īstenošanu nav veicami arī saistībā ar pārējām noteikumu projektā paredzētajām izmaiņām, un atbilstoši precizēt informāciju par vienošanās veicamajiem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3.protokollēmuma punkta ir pārnesta uz anotāciju.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finansējuma pārdali no Atveseļošanas fonda 2.3.1.4.i. investīcijas uz Atveseļošanas fonda 2.3.2.3.i. investīciju "Digitālās plaisas mazināšana sociāli neaizsargātajām grupām un izglītības iestādēs" (turpmāk - 2.3.2.3.i. investīcija).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svītrot Ministru kabineta sēdes protokollēmuma projekta 4. punktu, ņemot vērā, ka noteikumu projekts jau paredz finansējuma samazinājumu 2.3.1.4.i. investīcijā, par ko ar šī noteikumu projekta apstiprināšanu tiks pieņemts attiecīgais Ministru kabineta lēmums, savukārt Ministru kabineta lēmums par finansējuma pārdali uz 2.3.2.3.i. investīciju tiks pieņemts ar jau šobrīd paralēli virzīto grozījumu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(26-TA-120)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aicinām arī svītrot Ministru kabineta sēdes protokollēmuma projekta 5. punktu, attiecīgo informāciju par grozāmo tiesību aktu pārceļot uz anotācijas 4.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savukārt protokollēmums pārveidots un precizēts, lai nerastos pārpratumi un neizsekojamība, kur finansējums tiek pārdalīts.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70.9. informācijas koplietošanas tiesības par izglītības dokumentiem un dokumentiem, kas apliecina individuālā mācību konta lietotāja apgūtās izglītības programmas, norādot personas, kurām būs pieejama šajā apakšpunktā minētā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plānotajiem grozījumiem noteikumu Nr. 506 70.9. apakšpunktā, kurā tiek svītroti vārdi "un pieejas tiesību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70.9. informācijas koplietošanas tiesības par izglītības dokumentiem un dokumentiem, kas apliecina individuālā mācību konta lietotāja apgūtās izglītības programmas, norādot personas, kurām būs pieejama šajā apakšpunktā minētā informācija.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Atbalsta programmas nodrošinātāja un izglītības pakalpojuma sniedzēja pienākums platformā ir aktualizēt informāciju par personas mācību statusu un tā izmaiņām (mācības uzsāktas, pārtrauktas vai pabeigtas).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projektu, izvairoties no skaidrojuma sniegšanas iekavās. Skaidrojumus rosinām ietvert anotācijā vai arī, ja šiem skaidrojumiem jāpaliek projektā, lūdzam iekavas aizstāt ar pieturzīmi komats vai domuzīmi.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un papildu informācija iekļauta anotācijā.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Atbalsta programmas nodrošinātāja un izglītības pakalpojuma sniedzēja pienākums platformā ir aktualizēt informāciju par personas mācību statusu un tā izmaiņām.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 Šāda datu izmantošana neietver individuāli identificējamu personas datu apstrādi un tiek veikta tikai normatīvajos aktos noteiktajā kārtībā, ievērojot datu minimizācijas, drošības un personas datu aizsardzības principus atbilstoši Eiropas Parlamenta un Padomes Regulas (ES) 2016/679 un Fizisko personu datu apstrādes likuma prasībām.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norma paredz platformas pārziņa tiesības apstrādāt anonimizētus datus, kuri vairs netiek uzskatīti par personas datiem un uz kuriem neattiecas Eiropas Parlamenta un Padomes Regulas (ES) 2016/679, kā arī Fizisko personu datu apstrādes likuma prasības, aicinām precizēt normu, dzēšot atsauci uz personas datu apstrādes regulējuma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 Šāda datu izmantošana neietver individuāli identificējamu personas datu apstrādi un tiek veikta tikai normatīvajos aktos noteiktajā kārtībā, ievērojot datu minimizācijas, drošības un personas datu aizsardzības principus atbilstoši Eiropas Parlamenta un Padomes Regulas (ES) 2016/679 un Fizisko personu datu apstrādes likuma prasībām.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skaidru un nepārprotamu tiesību normu redakciju, lai tās lietotājs un piemērotājs precīzi izprastu savus pienākumus un tiesības. Vēršam uzmanību, ka vispārīga atsauce uz “normatīvajiem aktiem” neatbilst precizitātes prasībām, jo nav norādīts ne konkrētais normatīvais akts, ne tiesību joma. Attiecīgi, lūdzam projektā vispārīgās atsauces aizstāt ar konkrētu normatīvo aktu, ja tas ir augstāka juridiskā spēka normatīvais akts, vai attiecīgo normatīvo aktu jomu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priekšlikumam dzēsta apakšpunkta otra daļa, atstājot pirmo daļu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 Šāda datu izmantošana neietver individuāli identificējamu personas datu apstrādi un tiek veikta tikai normatīvajos aktos noteiktajā kārtībā, ievērojot datu minimizācijas, drošības un personas datu aizsardzības principus atbilstoši Eiropas Parlamenta un Padomes Regulas (ES) 2016/679 un Fizisko personu datu apstrādes likuma prasībām.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papildināt noteikumus ar 73.</w:t>
            </w:r>
            <w:r w:rsidR="00000000" w:rsidRPr="00000000" w:rsidDel="00000000">
              <w:rPr>
                <w:vertAlign w:val="superscript"/>
                <w:rtl w:val="0"/>
              </w:rPr>
              <w:t xml:space="preserve">2</w:t>
            </w:r>
            <w:r w:rsidR="00000000" w:rsidRPr="00000000" w:rsidDel="00000000">
              <w:rPr>
                <w:rtl w:val="0"/>
              </w:rPr>
              <w:t xml:space="preserve"> punktu un noteikt, ka platformas pārzinim ir tiesības konkrētiem  nolūkiem apstrādāt platformā uzkrātos datus apkopotā un anonimizētā veidā. Šāda datu izmantošana neietver individuāli identificējamu personas datu apstrādi un tā veicama saskaņā ar personas datu aizsardzību regulējošiem normatīviem aktiem un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anonimizēti dati nav uzskatāmi par personas datiem, tāpēc uz tiem neattiecas Vispārīgās datu aizsardzības regulas un Fizisko personu datu apstrādes likuma prasības, kā arī datu apstrādes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no normas svītrot vārdus "ievērojot datu minimizācijas, drošības un personas datu aizsardzības principus atbilstoši Eiropas Parlamenta un Padomes Regulas (ES) 2016/679 un Fizisko personu datu apstrādes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2</w:t>
            </w:r>
            <w:r w:rsidR="00000000" w:rsidRPr="00000000" w:rsidDel="00000000">
              <w:rPr>
                <w:rtl w:val="0"/>
              </w:rPr>
              <w:t xml:space="preserve"> Platformas pārzinim ir tiesības apstrādāt platformā uzkrātos datus par īstenotajiem projektiem, kā arī no citām valsts informācijas sistēmām saņemtos datus apkopotā un anonimizētā veidā izglītības politikas plānošanas, īstenošanas, uzraudzības un izvērtēšanas vajadzībām.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Personai reģistrējoties platformā un izveidojot individuālo mācību kontu, platforma iegūst šādus personas datus: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77.punktu ar jaunu apakšpunktu par datu iegūšanu no Valsts pārbaudījumu informācijas sistēmas (VPS), ņemot vērā MK noteikumu grozījumu projekta 78.3.apakšpunktā un 80.punktā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punkts papildināts ar attiecīgo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Personai reģistrējoties platformā un izveidojot individuālo mācību kontu, platforma iegūst šādus personas datus: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25-TA-2614</w:t>
    </w:r>
    <w:r>
      <w:br/>
    </w:r>
    <w:r w:rsidR="00000000" w:rsidRPr="00000000" w:rsidDel="00000000">
      <w:rPr>
        <w:rtl w:val="0"/>
      </w:rPr>
      <w:t xml:space="preserve">14.04.2026. 12.46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25-TA-2614</w:t>
    </w:r>
    <w:r>
      <w:br/>
    </w:r>
    <w:r w:rsidR="00000000" w:rsidRPr="00000000" w:rsidDel="00000000">
      <w:rPr>
        <w:rtl w:val="0"/>
      </w:rPr>
      <w:t xml:space="preserve">14.04.2026. 12.46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Izziņa_25-TA-2614.docx</dc:title>
</cp:coreProperties>
</file>

<file path=docProps/custom.xml><?xml version="1.0" encoding="utf-8"?>
<Properties xmlns="http://schemas.openxmlformats.org/officeDocument/2006/custom-properties" xmlns:vt="http://schemas.openxmlformats.org/officeDocument/2006/docPropsVTypes"/>
</file>