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22-TA-743: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Vides aizsardzības un reģionālās attīstības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(turpmāk – ministrija) ir vadošā valsts pārvaldes iestāde šādās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 punktu ar apakšpunktu "Klimata pārmaiņas", tādējādi uzsverot, ka vadošā iestāde šajā jautājumā ir un paliek Vides aizsardzības un reģionālās attīstības ministrija (turpmāk - VARAM), jo līdz šim tā ir bijusi atbildīgā par klimata politikas izstrādes funkciju. Šāda papildus apakšpunkta iekļaušana būtu saistāma un pamatojama arī ar 2021. gada pēdējā ceturksnī speciāli izveidoto valsts sekretāra vietnieka (turpmāk - VSV) amatu klimata politikas jautājumos (klimata jautājumus atdalot no vides jautājuma bloka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tā 4.1.1. apakšpunktā noteiktajā jomā, izstrādājot politiku, un 5.1. apakšpunktā norādītajos veicamajos uzdevumos vides aizsardzībā,  ir iekļauta, gan vides aizsardzība, gan dabas aizsardzība, gan klimata pārmaiņas. Līdz ar to nav nepieciešama detalizētāka un atsevišķa papildus klimata pārmaiņu izdalīšana. Veicot uzdevumus vides aizsardzībā, kas ietver arī klimata pārmaiņas, tiek jau ietverts arī klimata pārmaiņu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vides politika ir izstrādāta, pamatojoties uz Līguma par Eiropas Savienības darbību 11. pantu un 191.–193. pantu. Cīņa pret klimata pārmaiņām ir saskaņā ar 191. pantu formulēts ES vides politikas mērķis. Ilgtspējīga attīstība ir ES vispārējais mērķis attiecībā uz “augstu vides kvalitātes aizsardzības un uzlabošanas pakāpi” (Līguma par Eiropas Savienības darbību 3. pants). (skat.: https://eur-lex.europa.eu/summary/chapter/environment.html?locale=lv&amp;root_default=SUM_1_CODED%3D20).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(turpmāk – ministrija) ir vadošā valsts pārvaldes iestāde šādās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informācijas sabiedrības un digitālās transformācijas attīstības plānošana, koordinācija un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tekstu raksta ievērojot valsts valodas literārās un gramatiskās normas, juridisko terminoloģiju, kā arī normatīvajiem aktiem atbilstošā vienotā stilistikā, izmantojot vienveidīgas un standartizētas vārdiskās izteiksmes. Vēršam uzmanību uz to, ka termins "digitālā transformācija" ir pārņemts no angļu valodā lietotā termina "digital transformation", kas iepriekš nav lietots un skaidrots nevienā Latvijas augstāka vai tāda paša juridiskā spēka normatīvajā aktā. Ievērojot minēto un to, ka termina "digitālā transformācija" skaidrošana var radīt atšķirīgas interpretācijas iespējas, lūdzam papildināt noteikumu projektu ar tā īsu skaidrojumu un, nepieciešamības gadījumā, sniegt paplašinātu termina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apakšpunktā “Pašreizējā situācija, problēmas un risinājumi”, sadaļā “Problēmas apraksts”, papildinot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līmenī sniegts skaidrojums, ka digitālā transformācija ir digitālo tehnoloģiju integrācijas process Eiropas uzņēmumiem un iedzīvotājiem un tehnoloģiju ietekme ekonomikā un sabiedrībā (Niombo Lomba, Lenka Jančová and Meenakshi Fernandes European Parlament. Digital transformation. https://www.europarl.europa.eu/RegData/etudes/STUD/2022/699475/EPRS_STU(2022)699475_EN.pdf, 2.lp.). Digitālā transformācija aptver gan digitālo tehnoloģiju integrāciju Eiropas uzņēmumiem un jauno tehnoloģiju ietekmi uz sabiedrību, piemēram, lietiskā interneta (IoT), mākoņdatošanas, inovatīvu digitālo platformu un blokķēdes tehnoloģiju ietekme uz sabiedrību (Digital transformation. European Parliamentary Research Service. https://www.europarl.europa.eu/RegData/etudes/BRIE/2019/633171/EPRS_BRI(2019)633171_EN.pdf 2.lp.).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nacionālajā līmenī ietverto, digitālā transformācija ir viens no virzieniem ceļā uz konkurētspējīgu un klimatneitrālu ekonomiku. Inovatīvu un drošu produktu, pakalpojumu un pārvaldes procesu radīšana, izmantojot modernās digitālās tehnoloģijas, tai skaitā mākslīgo intelektu, mākoņskaitļošanu, virtuālo un papildināto realitāti, blokķēdes risinājumus un citas piedāvātās iespējas, veicina ne tikai ekonomikas attīstību, bet arī rada labvēlīgu vidi zaļajām investīcijām, kas stiprina ilgtspējīgu sabiedrības attīstību.1  Papildus tam  Nacionālās industriālās politikas pamatnostādnēs 2021.–2027. gadam (apstiprinātas ar Ministru kabineta 2021. gada 16. februāra rīkojumu Nr. 93) ir noteikts, ka Latvijas digitālā transformācija ir stratēģija virzībai uz tādu sabiedrību, kas balsta savu labklājību digitālo tehnoloģiju iespēju efektīvā izmantošanā un radošā attīstībā.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detalizētāki virzieni digitālajai transformācijai ir nostiprināti Digitālās transformācijas pamatnostādnēs 2021.-2027. gadam (apstiprinātas ar Ministru kabineta 2021. gada 7. jūlija rīkojumu Nr.490). Digitālās transformācijas mērķi ietverti arī EIROPAS PARLAMENTA UN PADOMES REGULĀ (ES) 2021/694 (2021. gada 29. aprīlis), ar ko izveido programmu “Digitālā Eiropa” un atceļ Lēmumu (ES) 2015/2240 3.panta 2.punkta, nosakot, 5 digitālās transformācijas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https://eur-lex.europa.eu/legal-content/EN/TXT/?uri=CELEX%3A32021R0694&amp;qid=1649320914007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1.Augstas veiktspējas datošana;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Mākslīgais intelekts;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 un uzticamība;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4.Padziļinātas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Izvēršana un digitālo spēju optimāla izmantošana un sadarbspēja.”.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informācijas sabiedrības un digitālās transformācijas attīstības plānošana, koordinācija un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politiku šādās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norādīts, ka noteikumu projekts nenosaka jaunas noteikuma projekta VARAM kompetencē esošas politikas jomas vai politikas nozares, bet precizē to redakcionālo izteiksmi, taču Finanšu ministrija vēlas norādīt, ka esošā noteikumu projekta redakcija samazina esošās funkcijas un arī uzdevumus, piemēram, pazūd spēkā esošo Ministru kabineta 2011.gada 29.marta noteikumu Nr. 233 "Vides aizsardzības un reģionālās attīstības ministrijas nolikums" (turpmāk - spēkā esošais VARAM nolikums) 4.1.1.4.apakšpunktā noteiktais, ka VARAM funkcija ir izstrādāt klimata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4. punktā iekļaut apakšpunktu, ka VARAM viena no funkcijām ir izstrādāt politiku </w:t>
            </w:r>
            <w:r w:rsidR="00000000" w:rsidRPr="00000000" w:rsidDel="00000000">
              <w:rPr>
                <w:b w:val="1"/>
                <w:rtl w:val="0"/>
              </w:rPr>
              <w:t xml:space="preserve">klimata pārmaiņas mazināšanas un pielāgošanās jomā</w:t>
            </w:r>
            <w:r w:rsidR="00000000" w:rsidRPr="00000000" w:rsidDel="00000000">
              <w:rPr>
                <w:rtl w:val="0"/>
              </w:rPr>
              <w:t xml:space="preserve">. Ņemot vērā, ka klimata jautājumi un vides aizsardzības jautājumi tiek nodalīti (arī kontekstā ar atsevišķa klimata politikas VSV amata klimata izveidi), ar klimata saistīto funkciju noteikuma projektā iespējams būtu jāveido ārpus vides aizsardzības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tā 4.1.1. apakšpunktā noteiktajā jomā, izstrādājot politiku, un 5.1. apakšpunktā norādītajos veicamajos uzdevumos vides aizsardzībā,  ir iekļauta, gan vides aizsardzība, gan dabas aizsardzība, gan klimata pārmaiņas. Līdz ar to nav nepieciešama detalizētāka un atsevišķa papildus klimata pārmaiņu izdalīšana. Veicot uzdevumus vides aizsardzībā, kas ietver arī klimata pārmaiņas, tiek jau ietverts arī klimata pārmaiņu uzdevums. Līdz ar to vides aizsardzība un klimata pārmaiņu jautājumi pēc būtības nav atsevišķi nodalāmi, jo tie ir savstarpēji saistīti un klimata pārmaiņas ir pakārtotas vides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vides politika ir izstrādāta, pamatojoties uz Līguma par Eiropas Savienības darbību 11. pantu un 191.–193. pantu. Cīņa pret klimata pārmaiņām ir saskaņā ar 191. pantu formulēts ES vides politikas mērķis. Ilgtspējīga attīstība ir ES vispārējais mērķis attiecībā uz “augstu vides kvalitātes aizsardzības un uzlabošanas pakāpi” (Līguma par Eiropas Savienības darbību 3. pants). (skat.: https://eur-lex.europa.eu/summary/chapter/environment.html?locale=lv&amp;root_default=SUM_1_CODED%3D20).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izstrādāt politiku šādās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vides aizsardzība,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atkārtoti uzsver anotācijas 1.3. apakšpunktā norādīto, ka noteikumu projekts nenosaka jaunas Vides aizsardzības un reģionālās attīstības ministrijas (turpmāk - VARAM) kompetencē esošas politikas jomas vai politikas nozares, bet precizē to redakcionālo izteiksmi, taču faktiski esošā noteikumu projekta redakcijā ir svītrotas atsevišķas pašreiz spēkā esošās VARAM funkcijas un  uzdevumi, piemēram, spēkā esošo Ministru kabineta 2011.gada 29.marta noteikumu Nr. 233 "Vides aizsardzības un reģionālās attīstības ministrijas nolikums" (turpmāk - spēkā esošais VARAM nolikums) 4.1.1.4.apakšpunktā noteiktais, ka VARAM funkcija ir izstrādāt klimata politiku. Neskatoties uz VARAM piesauktā Līguma par Eiropas Savienības darbību, kurā cīņa pret klimata pārmaiņām saskaņā ar 191. pantu formulēta kā ES vides politikas mērķis, Finanšu ministrija iebilst pret klimata politikas izstrādes funkcijas svītrošanu no VARAM nolikuma, jo pēc noteikuma projekta 4.1.1.apakšpunktā uzskaitītajām funkcijām nav viennozīmīgi saprotams, ka VARAM ir atbildīga par klimata politikas izstrādi. Ja netiek ņemti vērā Finanšu ministrijas 2022. gada 25. marta atzinumā piedāvātie risinājumi attiecībā uz atbildības pilnveidošanu klimata politikas jomā VARAM nolikumā, būtu jāsaglabā vismaz spēkā esošā VARAM nolikuma 4.1.1.4. apakšpunkta redakcija. Klimata politikas izstrādes funkcijas (tieši vārdiskās atsauces uz klimata politikas izstrādi) svītrošana nav pieļaujama arī kontekstā ar salīdzinoši nesen VARAM valsts sekretāra vietnieka klimata politikas jautājumos amata vietas izveidi (ar savām funkcijām un uzdevumiem), kam pakļautībā ir tikai Klimata pārmaiņu departaments, tādējādi VARAM struktūras iekšienē uzsverot klimata jautājumu būtiskumu un izdalot tos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4.1.1.13. un 4.1.1.14.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“4.1.1.13. dabas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4.1.1.14. klimata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vides aizsardzība,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vides aizsardzība,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funkciju uzskaitījumā 4.1.1. punktā pie vides aizsardzības apakšjomām, kurās ministrija izstrādā politiku, nav minēta dabas aizsardzība un klimata politika, kurās politikas izstrāde un īstenošana ir ļoti nozīmīga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4.1.1. punktā ir minēti visi pārējie vides aizsardzības jomas darbības virzieni, kas neietver dabas aizsardzību un klimata politiku, tādējādi nonākot pretrunā ar ES Zaļā kursa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esošajā VARAM nolikumā dabas aizsardzības un klimata politikas izstrāde ir minēta starp ministrijas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4.1.1. punktu ar jauniem apakšpunktiem, kas ietver </w:t>
            </w:r>
            <w:r w:rsidR="00000000" w:rsidRPr="00000000" w:rsidDel="00000000">
              <w:rPr>
                <w:u w:val="single"/>
                <w:rtl w:val="0"/>
              </w:rPr>
              <w:t xml:space="preserve">dabas aizsardzību</w:t>
            </w:r>
            <w:r w:rsidR="00000000" w:rsidRPr="00000000" w:rsidDel="00000000">
              <w:rPr>
                <w:rtl w:val="0"/>
              </w:rPr>
              <w:t xml:space="preserve"> un </w:t>
            </w:r>
            <w:r w:rsidR="00000000" w:rsidRPr="00000000" w:rsidDel="00000000">
              <w:rPr>
                <w:u w:val="single"/>
                <w:rtl w:val="0"/>
              </w:rPr>
              <w:t xml:space="preserve">klimata politiku (klimata pārmaiņu mazināšanu un pielāgošanos)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4.1.1.13. un 4.1.1.14.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“4.1.1.13. dabas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4.1.1.14. klimata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 veic šādus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 5. punktā nepieciešams iekļaut normu ka VARAM veicina tādu pasākumu integrēšanu citu nozaru politikas plānošanas dokumentos un normatīvajos aktos, kas vērsti uz klimata politikas mērķu sasniegšanu, kā tas ir spēkā esošajā VARAM nolikuma 5.1.4. apakšpunktā. Analoģiski lūdzam noteikuma projektā iekļaut, t.i. saglabāt, spēkā esošā VARAM nolikuma 5.1.2.apakšpunktā noteiktos uzdevumus attiecībā uz Emisijas kvotu finanšu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ieteicams būtu noteikumu projekta 5.punktā uz klimata politiku attiecināmos uzdevumus izdalīt atsevišķi no vides aizsardzības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tā 4.1.1. apakšpunktā noteiktajā jomā, izstrādājot politiku, un 5.1. apakšpunktā norādītajos veicamajos uzdevumos vides aizsardzībā,  ir iekļauta, gan vides aizsardzība, gan dabas aizsardzība, gan klimata pārmaiņas. Līdz ar to nav nepieciešama detalizētāka un atsevišķa papildus klimata pārmaiņu izdalīšana. Veicot uzdevumus vides aizsardzībā, kas ietver arī klimata pārmaiņas, tiek jau ietverts arī klimata pārmaiņu uzdevums. Līdz ar to vides aizsardzība un klimata pārmaiņu jautājumi pēc būtības nav atsevišķi nodalāmi, jo tie ir savstarpēji saistīti un klimata pārmaiņas ir pakārtotas vides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vides politika ir izstrādāta, pamatojoties uz Līguma par Eiropas Savienības darbību 11. pantu un 191.–193. pantu. Cīņa pret klimata pārmaiņām ir saskaņā ar 191. pantu formulēts ES vides politikas mērķis. Ilgtspējīga attīstība ir ES vispārējais mērķis attiecībā uz “augstu vides kvalitātes aizsardzības un uzlabošanas pakāpi” (Līguma par Eiropas Savienības darbību 3. pants). (skat.: https://eur-lex.europa.eu/summary/chapter/environment.html?locale=lv&amp;root_default=SUM_1_CODED%3D20).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 veic šādus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vides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VARAM nav ņēmis vērā Finanšu ministrijas 2022.gada 25.marta atzinumā izteikto iebildumu, nedz arī sniedzis skaidru pamatojumu izziņā vai anotācijā, Finanšu ministrija uztur iebildumu par spēkā esošā VARAM nolikuma 5.1.2. apakšpunktā noteikto uzdevumu attiecībā uz Emisijas kvotu finanšu instrumentu saglabāšanu, kā arī lūgumu noteikumu projekta 5.1.3 apakšpunktā lietot redakciju, kāda tā ir spēkā esošā VARAM nolikuma 5.1.4. apakšpunktā (ievērojot arī to, ka piedāvātā noteikumu projekta 5.1.3.apakšpunkta redakcija ir nepabeigta).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5.1.3.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veicina tādu pasākumu integrēšanu citu nozaru politikas plānošanas dokumentos un normatīvajos aktos, kas vērsti uz vides aizsardzības politikas (tajā skaitā dabas aizsardzības politikas un klimata politikas)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vides aizsardzības jomā (tajā skaitā dabas aizsardzības jomā un klimata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veicina tādu pasākumu integrēšanu citu nozaru attīstības plānošanas dokumentos un normatīvajos aktos, kas vērsti uz vides aizsardzības politikas;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projekta 5.1.3. punkts ir redakcionāli neprecīzs un līdz ar to nesaprotams, tādējādi tiek pazaudēts vides politikas īstenošanai ļoti būtisks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veicina tādu pasākumu integrēšanu citu nozaru attīstības plānošanas dokumentos un normatīvajos aktos, kas vērsti uz vides aizsardzības politikas </w:t>
            </w:r>
            <w:r w:rsidR="00000000" w:rsidRPr="00000000" w:rsidDel="00000000">
              <w:rPr>
                <w:u w:val="single"/>
                <w:rtl w:val="0"/>
              </w:rPr>
              <w:t xml:space="preserve">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5.1.3.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veicina tādu pasākumu integrēšanu citu nozaru politikas plānošanas dokumentos un normatīvajos aktos, kas vērsti uz vides aizsardzības politikas (tajā skaitā dabas aizsardzības politikas un klimata politikas)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informācijas sabiedrības un digitālās transformācijas attīstības plānošanas, koordinācijas un pārvaldības jomā, tai skaitā tehnoloģiju pārvaldības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esošā VARAM nolikuma 5.7.6.apakšpunktā VARAM ir paredzēts šāds uzdevums: “izstrādā, kā arī izvērtē citu iestāžu izstrādātos pasākumus un valsts budžeta līdzekļu pieprasījumus elektroniskās pārvaldes un valsts informācijas un komunikācijas tehnoloģiju nodrošināšanai un optimizēšanai;”, bet noteikumu projektā šāds uzdevums nav iekļauts, kā arī anotācijā par to nav sniegts skaidrojums. Norādām, ka VARAM atzinumu sniegšanu par līdzekļu piešķiršanu valsts informācijas sistēmas izveidošanai, attīstībai un uzturēšanai paredz gan Valsts informācijas sistēmu likums, gan Likums par budžetu un finanšu vadību, kā arī citi normatīvie akti. Ņemot vērā minēto, lūdzam precizēt noteikumu 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atzinumu sniegšanu par līdzekļu piešķiršanu valsts informācijas sistēmas izveidošanai, attīstībai un uzturēšanai paredz gan Valsts informācijas sistēmu likums, gan Likums par budžetu un finanšu vadību, kā arī citi normatīvie akti, papildus šāda jautājuma iekļaušana nav nepieciešama Noteikumu projektā, jo šie VARAM uzdevumi ir jau atrunāti citos normatīvajos aktos un normatīvo aktu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informācijas sabiedrības un digitālās transformācijas attīstības plānošanas, koordinācijas un pārvaldības jomā, tai skaitā tehnoloģiju pārvaldības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2011. gada 29. marta noteikumus Nr. 233 “Vides aizsardzības un reģionālās attīstības ministrijas nolikums” (Latvijas Vēstnesis, 2011, 52. nr.; 2012, 72. nr.; 2013, 223.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jautājumu punktā par spēkā esošo noteikumu atzīšanu par spēku zaudējušiem ietver norādi uz noteikumu un to grozījumu publikācijām izdevumā “Latvijas Vēstnesis” (izdevuma nosaukums, attiecīgo izdevuma numuru izdošanas gadu un numuru uzskaitījums). Vēršam uzmanību uz to, ka Ministru kabineta 2011. gada 29. marta noteikumos Nr. 233 "Vides aizsardzības un reģionālās attīstības ministrijas nolikums" grozījumi tika veikti arī 2016. gada 1. novembrī (Latvijas Vēstnesis, 2016, 215. nr.). Ievērojot minēto, lūdzam papildināt norādi uz grozījumu publikāciju izdevumā "Latvijas Vēstnesis" 2016.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2011. gada 29. marta noteikumus Nr. 233 “Vides aizsardzības un reģionālās attīstības ministrijas nolikums” (Latvijas Vēstnesis, 2011, 52. nr.; 2012, 72. nr.; 2013, 223. nr.; </w:t>
            </w:r>
            <w:r w:rsidR="00000000" w:rsidRPr="00000000" w:rsidDel="00000000">
              <w:rPr>
                <w:u w:val="single"/>
                <w:rtl w:val="0"/>
              </w:rPr>
              <w:t xml:space="preserve">2016, 215. nr.</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15. 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2011. gada 29. marta noteikumus Nr. 233 “Vides aizsardzības un reģionālās attīstības ministrijas nolikums” (Latvijas Vēstnesis, 2011, 52. nr.; 2012, 72. nr.; 2013, 223. nr.; 2016, 215.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Atzīt par spēku zaudējušiem Ministru kabineta 2011. gada 29. marta noteikumus Nr. 233 “Vides aizsardzības un reģionālās attīstības ministrijas nolikums” (Latvijas Vēstnesis, 2011, 52. nr.; 2012, 72. nr.; 2013, 223. nr.; 2016, 215. 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papildināt ar informāciju, ka attiecībā uz tiesībām slēgt līgumus, kas noteiktas noteikumu projekta 7.2.apakšpunktā, VARAM ievēros Likumā par budžetu un finanšu vadību noteikto, kā arī norādīt, ka VARAM noteikumu projekta noteiktās funkcijas un uzdevumus īstenos tai pieejamo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punktā “Cita informācija” veikti papildinājumi,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tiesībām slēgt līgumus, kas noteiktas noteikumu projekta 7.2. apakšpunktā, VARAM ievēros Likumā par budžetu un finanšu vadību noteikto, kā arī VARAM noteikumu projektā noteiktās funkcijas un uzdevumus īstenos tai pieejamo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VARAM nav ņēmis vērā Finanšu ministrijas 2022.gada 25.marta atzinumā izteikto iebildumu, lūdzam papildināt anotāciju ar skaidrojošu informāciju un norādītām atsaucēm, kas skaidro, ka VARAM uzdevumi ir jau atrunāti citos normatīvajos aktos, jo šobrīd anotācijas 1.3. sadaļā VARAM norāda, ka ar šo nolikumu tiek precizēta VARAM kompetence informācijas sabiedrības un digitālās transformācijas attīstības plānošanas, koordinācijas un pārvaldības jomā, tai skaitā tehnoloģiju pārvaldības jomā (noteikumu projekta 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5.7.11.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“5.7.11. izstrādā, kā arī izvērtē citu iestāžu izstrādātos pasākumus un valsts budžeta līdzekļu pieprasījumus valsts digitālo tehnoloģiju nodrošināšanai un optimizēšanai;”.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apakšpunktā "Pašreizējā situācija, problēmas un risinājumi, sadaļā “Problēmas apraksts”, iekļaujot skaidrojumu, ka tiek virzīta pieeja atteikties no formulējumiem “elektroniskā pārvalde” un “informācijas un komunikācijas”, jo tie vairs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pārvaldes iekārtas likuma 16.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Tiesību aktu portāla normatīvo aktu projektu tehniskās noformēšanas iespējas un izveidot saiti uz Valsts pārvaldes iekārtas likuma 16.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Valsts pārvaldes iekārtas likuma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izveidota saite uz Valsts pārvaldes iekārtas likuma 16.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Izdoti saskaņā ar Valsts pārvaldes iekārtas likuma 16.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sniegt maksas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kādus maksas pakalpojumus VARAM plāno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1.6. apakšpunktā veikts papildinājums, skaidrojot noteikuma projekta 7.4. apakšpunktā norādīto,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Šobrīd VARAM nesniedz maksas pakalpojums, bet, ja tādus būs nepieciešams sniegt nākotnē, tad VARAM nolikumā ir iekļautas nepieciešamās tiesības 7.4.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sniegt maksas pakalpojums;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22-TA-743</w:t>
    </w:r>
    <w:r>
      <w:br/>
    </w:r>
    <w:r w:rsidR="00000000" w:rsidRPr="00000000" w:rsidDel="00000000">
      <w:rPr>
        <w:rtl w:val="0"/>
      </w:rPr>
      <w:t xml:space="preserve">17.06.2022. 13.09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22-TA-743</w:t>
    </w:r>
    <w:r>
      <w:br/>
    </w:r>
    <w:r w:rsidR="00000000" w:rsidRPr="00000000" w:rsidDel="00000000">
      <w:rPr>
        <w:rtl w:val="0"/>
      </w:rPr>
      <w:t xml:space="preserve">17.06.2022. 13.09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Izziņa_22-TA-743.docx</dc:title>
</cp:coreProperties>
</file>

<file path=docProps/custom.xml><?xml version="1.0" encoding="utf-8"?>
<Properties xmlns="http://schemas.openxmlformats.org/officeDocument/2006/custom-properties" xmlns:vt="http://schemas.openxmlformats.org/officeDocument/2006/docPropsVTypes"/>
</file>