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23-TA-2055: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15. marta noteikumos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papildus skaidrojumu anotācijas 1.3.sadaļā par noteikumu projekta 9.</w:t>
            </w:r>
            <w:r w:rsidR="00000000" w:rsidRPr="00000000" w:rsidDel="00000000">
              <w:rPr>
                <w:vertAlign w:val="superscript"/>
                <w:rtl w:val="0"/>
              </w:rPr>
              <w:t xml:space="preserve">2</w:t>
            </w:r>
            <w:r w:rsidR="00000000" w:rsidRPr="00000000" w:rsidDel="00000000">
              <w:rPr>
                <w:rtl w:val="0"/>
              </w:rPr>
              <w:t xml:space="preserve"> un 9.</w:t>
            </w:r>
            <w:r w:rsidR="00000000" w:rsidRPr="00000000" w:rsidDel="00000000">
              <w:rPr>
                <w:vertAlign w:val="superscript"/>
                <w:rtl w:val="0"/>
              </w:rPr>
              <w:t xml:space="preserve">3</w:t>
            </w:r>
            <w:r w:rsidR="00000000" w:rsidRPr="00000000" w:rsidDel="00000000">
              <w:rPr>
                <w:rtl w:val="0"/>
              </w:rPr>
              <w:t xml:space="preserve"> punktā paredzēto finansējumu, norādot, ka papildus finansējuma avots ir ES fondu 2021.-2027.gada plānošanas perioda 2.1.1.1. pasākuma “Energoefektivitātes paaugstināšana dzīvojamās ēkās, t.sk. attīstīt ESKO tirgu (daudzdzīvokļu, privātās un neliela dzīvokļu skaita ēku kompleksos)” finansējums un projektu otrais posms tiks īstenots 2.1.1.1.pasākuma budžeta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lūdzam izvērtēt nepieciešamību aizpildīt anotācijas 3.sadaļu, gadījumā, ja finansējums 6 000 000 </w:t>
            </w:r>
            <w:r w:rsidR="00000000" w:rsidRPr="00000000" w:rsidDel="00000000">
              <w:rPr>
                <w:i w:val="1"/>
                <w:rtl w:val="0"/>
              </w:rPr>
              <w:t xml:space="preserve">euro </w:t>
            </w:r>
            <w:r w:rsidR="00000000" w:rsidRPr="00000000" w:rsidDel="00000000">
              <w:rPr>
                <w:rtl w:val="0"/>
              </w:rPr>
              <w:t xml:space="preserve">apmērā netiks iekļauts noteikumu projektā, kas regulēs 2.1.1.1.pasākuma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papildināta anotācijas 1.3. sadaļa par noteikumu projekta 9.</w:t>
            </w:r>
            <w:r w:rsidR="00000000" w:rsidRPr="00000000" w:rsidDel="00000000">
              <w:rPr>
                <w:vertAlign w:val="superscript"/>
                <w:rtl w:val="0"/>
              </w:rPr>
              <w:t xml:space="preserve">2</w:t>
            </w:r>
            <w:r w:rsidR="00000000" w:rsidRPr="00000000" w:rsidDel="00000000">
              <w:rPr>
                <w:vertAlign w:val="superscript"/>
                <w:rtl w:val="0"/>
              </w:rPr>
              <w:t xml:space="preserve"> </w:t>
            </w:r>
            <w:r w:rsidR="00000000" w:rsidRPr="00000000" w:rsidDel="00000000">
              <w:rPr>
                <w:rtl w:val="0"/>
              </w:rPr>
              <w:t xml:space="preserve">punktā paredzēto finansējumu, savukārt, 9.</w:t>
            </w:r>
            <w:r w:rsidR="00000000" w:rsidRPr="00000000" w:rsidDel="00000000">
              <w:rPr>
                <w:vertAlign w:val="superscript"/>
                <w:rtl w:val="0"/>
              </w:rPr>
              <w:t xml:space="preserve">3 </w:t>
            </w:r>
            <w:r w:rsidR="00000000" w:rsidRPr="00000000" w:rsidDel="00000000">
              <w:rPr>
                <w:rtl w:val="0"/>
              </w:rPr>
              <w:t xml:space="preserve">punkts svītrots no noteikumu grozījumu projekta.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vadošās iestādes skaidrojumam gadījumos, kad posmojamais projekts atbilst Eiropas Parlamenta un Padomes 2021.gada 24.jūnija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2021/1060),118.a panta nosacījumiem, apliecinājuma veidā anotācijā jāpievieno informācija par finansējuma saņēmēja atbilstību Eiropas Savienības fondu izslēgšanas kritēriju un sankciju nosacījumu neesamībai, kas sadarbības veidā ar Centrālo finanšu un līgumu aģentūru ir izvērtējama un pārbaudāma Ministru kabineta noteikumu virzības procesā. Attiecīgi projektu iesniegumu atlases nav jāveic, taču pie Ministru kabineta noteikumu grozījumiem (anotācijā) jāietver izvērtējums par posmojamā projekta atbilstību Regulas 2021/1060 118.a panta nosacījumiem, un attiecīgi Ministru kabineta noteikumu projekts jāpapildina ar atļauju/lēmumu Ministru kabineta sēdes protokollēmuma veidā Centrālajai finanšu un līgumu aģentūrai veikt attiecīgus grozījumus esošajā līgumā vai vienošanās par projekta īstenošanas, paredzot posmošanu, un projekta otro posmu īstenot Eiropas Savienības kohēzijas politikas programmas 2021.—2027.gadam ietvaros, neveicot projekta otrā posma atlasi.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veikt atbilstošu papildinājumus.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anotācijas 1.3. sadaļu, MK sēdes protokollēmuma 5. punkts izteikts sekojošā redakcijā: "Uzdot Centrālajai finanšu un līgumu aģentūrai veikt grozījumus esošajā līgumā par “Altum” projekta īstenošanu, paredzot “Altum” projekta posmošanu, un “Altum” projekta otro posmu īstenot Eiropas Savienības kohēzijas politikas programmas 2021.—2027.gadam ietvaros, neveicot “Altum” projekta otrā posma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anotācijas pielikumu, kurā aktualizēti dati par esošo programmas īstenošanas gaitu, kā arī izvērtēta turpmāka programmas ietekme, riski un sagaidāmie zaudējumi, finansiālais rezultāts un programmas īstenošanas izmaksu noteikšanas principi, piemēram, atbilstība segtajam riskam, kredītriskam, izsniegšanas un ilgtermiņa darbības izdevumi, kā arī iekļauta informācija par zaudējumu segšanu, kas pārsniedz pirmo zaudējumu noteikto robežu, no piesaistītiem finanšu resursiem, kā arī informācija par maksas par Altum noslogoto kapitālu iecenošanu, maksas apmēru, kā arī pamatojumu par vadības izmaksas izmaiņām finanšu instrumentu griezumā, lai ievērotu Attīstības finanšu institūcijas likuma 12.panta trešajā un ceturtajā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izstrādātais rādītāju novērtējums, saskaņā ar Attīstības finanšu institūcijas likuma 12.panta trešajā un ceturtajā daļā noteikto, pievienots anotācijas pielikumā ar nosaukumu - Pielikums Nr.1.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Ekonomikas ministrijas (turpmāk - EM) piedāvājumu dzīvokļu īpašniekiem, kas nevar paspēt pabeigt energoefektivitātes paaugstināšanas pasākumus līdz 2023. gada 1. oktobrim, izmantojot ES fondu finansējumu, pabeigt minētos pasākumus no citiem līdzekļiem, vēršam uzmanību, ka ir jācenšas visas ieplānotās darbības pabeigt 2014.-2020. gada plānošanas perioda ietvaros, veicinot ieguldīto investīciju maksimāli pozitīvo efektu.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EM, kā par 4.2.1.1. pasākuma "Veicināt energoefektivitātes paaugstināšanu dzīvojamās ēkās" ieviešanu atbildīgo iestādi, izvērtēt situāciju un nākt klajā ar visoptimālāko risinājumu to projektu pabeigšanai, kuri objektīvu iemeslu dēļ nevar tikt īstenoti līgumos paredzētajā laika posmā, izvērtējot arī šo projektu pabeigšanas iespēju Kohēzijas programmas 2021.-2027.gadam ietvaros. Finanšu ministrija vērš uzmanību, ka izmaksu pārlikšana uz iedzīvotājiem tikai pasliktina sociālekonomiskos apstākļus, rada papildu riskus un nav sabiedrības interesēs.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sniegtos skaidrojumu, noteikumu redakcijā ir iestrādāts posmošanas risinājums.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Finanšu ministrija objektīvu iemeslu dēļ nevar sniegt savu atzinumu attiecībā uz Ekonomikas ministrijas izstrādāto MK noteikumu projektu tik īsajā termiņā. Turklāt vēršam uzmanību, ka MK noteikumu projektā nav sniegts pamatojums, kādu objektīvu iemeslu dēļ tās jāizskata un jānokomentē steidzamības kārtā. Ņemot vērā augstāk minēto, informējam, ka Finanšu ministrijas atzinums tiks sniegts ne vēlāk par 2023. gada 15. septembri.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saņemts  2023. gada 15. septembrī.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finanšu instrumenta otrais posms - posms, kas tiek īstenots  Eiropas Savienības struktūrfondu un Kohēzijas fonda 2021.–2027. gada plānošanas perioda 2.1.1. specifiskā atbalsta mērķa “Energoefektivitātes veicināšana un siltumnīcefekta gāzu emisiju samazināšana” 2.1.1.1. pasākuma “Energoefektivitātes paaugstināšana dzīvojamās ēkās, t.sk. attīstīt ESKO tirgu (daudzdzīvokļu, privātās un neliela dzīvokļu skaita ēku kompleksos)” ietvaros. Finanšu instrumenta otrais posms sākas no 2023. gada 2.novembra un tā ietvaros attiecina “Altum” projekta pirmā posma ietvaros uzsākto energoefektivitātes paaugstināšanas pasākumu attiecināmos izdevumus, kas radušies no 2023. gada 2. novembra līdz 2024. gada 1.oktobrim un Ministru kabineta 2023.gada 5. septembra noteikumu Nr.510 Eiropas Savienības kohēzijas politikas programmas 2021.–2027. gadam finanšu instrumentu kopīgie īstenošanas noteikumi" (turpmāk - Ministru kabineta noteikumi Nr. 510) 31. punktā noteiktās izmaksas, kas radušās no 2024. gada 1. janvāra līdz no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Komisijas paziņojuma Nr.2022/C 474/01 "Vadlīnijas par to darbības programmu slēgšanu, kuras pieņemtas atbalsta saņemšanai no Eiropas Reģionālās attīstības fonda, Eiropas Sociālā fonda, Kohēzijas fonda un Eiropas Jūrlietu un zivsaimniecības fonda, kā arī par pārrobežu sadarbības programmu saskaņā ar Pirms pievienošanās palīdzības instrumentu (IPA II) (2014.–2020. gada periodā) slēgšanu" 6.sadaļā noteikto: "... saskaņā ar Regulas (ES) 2021/1060 118. pantu darbības ir iespējams īstenot pakāpeniski un pabeigt 2021.–2027. gada plānošanas periodā (izņemot finanšu instrumentus)..." un Eiropas Komisijas saistītiem informatīviem materiāliem, uzskatām, ka finanšu instrumentu posmošana nav iespējama.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vai svītrot arī citus noteikumu projekta 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precizēti un svītroti noteikumu grozījumu projekta punkti par finanšu instrumentu posmošanu.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Gadījumos, kad dzīvokļu īpašnieku pilnvarotā persona nevar pabeigt energoefektivitātes paaugstināšanas pasākumus līdz 2023. gada 1. oktobrim, bet tā plāno tos pabeigt līdz 2024.gada 1.augustam, tā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punktu, kas nosaka precīzu termiņu līdz kuram jāpabeidz projekts un par kādu finansējumu attiecīgās darbības tiks veiktas.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dzīvokļu īpašnieku pilnvarotā persona nevar pilnībā pabeigt projektā plānotās aktivitātes un sasniegt projektā plānotos iznākuma rādītājus līdz 2023.gada 1.oktobrim, projektu pilnībā pabeidz līdz 2024. gada 1.augustam, no citiem līdzekļiem nodrošinot projekta mērķa sasniegšanu un tā funkcionalitāti, ja sabiedrība "Altum" sniedz pozitīvu atzinumu par projekta termiņa pagarināšanu.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posmošanas risinājumu, 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dzīvokļu īpašnieku pilnvarotā persona ir pabeigusi energoefektivitātes paaugstināšanas pasākumus un līdz 2023.gada 1.oktobrim ir iesniegusi sabiedrībai "Altum" pieteikumu energoefektivitātes paaugstināšanas pasākumu noslēguma dokumentācijas vērtēšanai, izdevumi ir iekļaujami Eiropas Savienības struktūrfondu un Kohēzijas fonda 2014.–2020. gada plānošanas perioda maksājumu pieprasījumos.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Ja līdz 2024. gada 1. augustam dzīvokļu īpašnieku pilnvarotā persona nepabeidz  energoefektivitātes paaugstināšanas pasākumus un neiesniedz sabiedrībā “Altum” šo noteikumu 91.3. apakšpunktā notiektos dokumentus, dzīvokļu īpašnieku pilnvarotajai personai ir pienākums atmaksāt sabiedrībai "Altum" visu  izmaksāto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energoefektivitātes paaugstināšanas pasākumiem tiek sniegts sabiedrības "Altum" īstenotā projekta Nr. 4.2.1.1/16/I/001 ietvaros, bet šobrīd noteikumu projektā ietvertās redakcijas attiecas uz projekta gala labuma guvējiem, lūdzam izvērtēt un papildināt noteikumu projektu ar atbilstošām redakcijām, kas nosaka termiņu un kārtību, kādā tiks pabeigts minētais sabiedrības "Altum"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kārtība par Altum projekta pabeigšanu tiks regulēta līgumos, kas noslēgti Altum un Centrālā finanšu un līgumu aģentūrau (CFLA) starpā (granta līgumā un finansēšanas nolīgumā). CFLA ir saskaņojusi šādu pieeju.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precizēt informāciju par nepabeigto ēku skaitu - pašreizējās situācijas aprakstā minētas 36 ēkas, bet problēmas aprakstā - 42.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sadaļa - Problēmas apraksts.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Finanšu ministrijas 2023.gada 22.septembra skaidrojumus par projektu posmošanu starp ES fondu 2014.-2020. gada un 2021.-2027.gada plānošanas periodiem (turpmāk - FM skaidrojumi), lūdzam anotācijā iekļaut papildus skaidrojumu, norādot kādā apmērā un termiņā tiks sasniegti rādītāji pirmā posma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sniegt skaidrojumu, vai līdz 31.10.2024. sabiedrība "Altum" var nodrošināt ES struktūrfondu un Kohēzijas fonda 2014.-2020.gada plānošanas perioda ietvaros noteikto rādītāju deklarēšanu, lai tos varētu iekļaut minētā plānošanas perioda slēgšanas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anotācijas 1.3. sadaļu. Skaidrojam, ka “Altum” projektu pirmais posms: sasniedzamie rādītāji un termiņi – MK noteikumos Nr.160 noteiktie rādītāji tiks sasniegti šī posma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informāciju par līdz 2023.gada 1.oktobrim pabeigtajiem 587 energoefektivitātes paaugstināšanas pasākumiem, tiek aplēsts, ka ar tiem līdz 2023. gada 31.decembrim tiks nodrošināta šāda MK noteikumos Nr.160 noteikto rādītāju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19 589 mājsaimniecības ar uzlabotu enerģijas patēriņa klasifikāciju, skaits – 108%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vidējais siltumenerģijas patēriņš apkurei, kWh/m2 – 152%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aprēķinātais SEG samazinājums gadā, 15 227 CO2 ekvivalenta tonnas – 209% izpilde;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 AER ražotā papildus jauda, MW – 54% izpilde, iespējams līdz 92%.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“Altum” projektu otrais posms: sasniedzamie rādītāji un termiņi – ņemot vērā nelielo nepabeigto energoefektivitātes paaugstināšanas pasākumu skaitu, kā arī to, ka būtiska pasākumu daļa jau ir īstenota “Altum” projekts pirmajā posmā, šim posmam netiek piemēroti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ir norādīts, ka otrā posma izdevumi, kas radušies sākot ar 2023. gada 2. novembri (ieskaitot) ir attiecināmi ES fondu 2021.-2027. gada plānošanas perioda pasākuma īstenošanas noteikumu ietvaros, vienlaikus nav norādīts, atbilstoši kuras regulas nosacījumiem tiks ieviests otrais posms. Attiecīgi lūdzam papildināt anotāciju, norādot attiecīgā ES fondu plānošanas perioda regulējumu, saskaņā ar kuru tiks ieviests otrais 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“Altum” projektu otrais posms: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finansējuma avots - Eiropas Savienības struktūrfondu un Kohēzijas fonda 2021.–2027. gada plānošanas perioda 2.1.1. specifiskā atbalsta mērķa “Energoefektivitātes veicināšana un siltumnīcefekta gāzu emisiju samazināšana” 2.1.1.1. pasākums “Energoefektivitātes paaugstināšana dzīvojamās ēkās, t.sk. attīstīt ESKO tirgu (daudzdzīvokļu, privātās un neliela dzīvokļu skaita ēku kompleksos)”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izmaksas, kuras iekļaujamas posmā - energoefektivitātes paaugstināšanas pasākumu attiecināmie izdevumi, kas radušies no 2023. gada 1. decembra (ieskaitot) līdz 2024. gada 1.oktobrim un MK noteikumu Nr.160 23.1.2. apakšpunktā noteiktās izmaksas, kas radušās no 2024. gada 1. janvāra līdz 2024.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termiņš līdz kuram Altum veic atbalsta izmaksu – 2024.gada 31.decembris;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normatīvais regulējums saskaņā ar kuru tiek ieviests šis posms – MK noteikumi Nr,160 un tajos noteiktās Eiropas Parlamenta un Padomes regulas, izņemot MK noteikumos Nr.160 noteikto Komisijas 2014. gada 3. marta Deleģētās regulu (ES)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Komisijas 2014. gada 17. jūnija Regulas (ES) Nr. 651/2014, ar ko noteiktas atbalsta kategorijas atzīst par saderīgām ar iekšējo tirgu, piemērojot Līguma 107. un 108.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sasniedzamie rādītāji un termiņi – ņemot vērā nelielo nepabeigto energoefektivitātes paaugstināšanas pasākumu skaitu, kā arī to, ka būtiska pasākumu daļa jau ir īstenota “Altum” projekts pirmajā posmā, šim posmam netiek piemēroti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norādīto atbalstīto mājsaimniecību skaitu no "14 417 000" uz "14 417".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Programmas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448 energoefektivitātes paaugstināšanas pasākumiem, kuros būvniecība ir pabeigta un tā ir izvērtēta, ir nodrošināta atbalsta sniegšana 16 111 mājsaimniecībām, panākot vidējo siltumenerģijas ietaupījumu 60% apmērā un  vidēji apkures patēriņu samazinot līdz 57 kWh/m2, kā arī nodrošinot aprēķinātā SEG samazinājumu gadā 24  403, CO</w:t>
            </w:r>
            <w:r w:rsidR="00000000" w:rsidRPr="00000000" w:rsidDel="00000000">
              <w:rPr>
                <w:vertAlign w:val="subscript"/>
                <w:rtl w:val="0"/>
              </w:rPr>
              <w:t xml:space="preserve">2</w:t>
            </w:r>
            <w:r w:rsidR="00000000" w:rsidRPr="00000000" w:rsidDel="00000000">
              <w:rPr>
                <w:rtl w:val="0"/>
              </w:rPr>
              <w:t xml:space="preserve"> ekvivalenta tonnu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kas ir nepieciešams, lai ievērotu regulas Nr.2021/1060 118.a panta 1.punkta otrās daļas b) apakšpunktu, norādot intervences kodu atbilstību projektu pirmajam un otrajam posmam. Aicinām skaidrot, ka 4.2.1.1.pasākums tiek īstenots saskaņā ar intervences kodu Nr.014 "Esošu mājokļu atjaunošana energoefektivitātes uzlabošanai, projektu demonstrēšana un atbalsta pasākumi", bet 2.1.1.1.pasākums tiks īstenots saskaņā ar intervences kodu Nr.042 "Esošu mājokļu renovēšana energoefektivitātes uzlabošanai, demonstrējuma projekti un atbalsta pasākumi, kas atbilst energoefektivitātes kritērijiem" un sniegt izvērtējumu vai projektu posmošana ir iespējama ņemot vērā intervences kodu saderību.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anotācijas 1.3. sadaļu.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necitēt Finanšu ministrijas skaidrojumu, kāda informācija ir iekļaujama anotācijā, projektu posmošanas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sadaļā "Pašreizējā situācija" pirmajā rindkopā precizēt vārdu "darbības programmas" lietojumu un nepieciešamības gadījumā lūdzam tos aizstāt ar vārdiem "Eiropas Savienības struktūrfondu un Kohēzijas fonda 2014-2020.gada plānošanas perioda darbības programmas "Izaugsme un nodarbinātība"" (turpmāk - darbības programma), ja tiek lietots saīsinājums. Tāpat lūdzam definēt Eiropas Savienības kohēzijas politikas programmas 2021.–2027.gadam saīsinājumu (tā kā saīsinātās programmu formas tiek lietotas).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precizētu anotācijas redakciju.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sadalīt anotācijas 1.3. sadaļas "Pašreizējā situācija, problēmas un risinājumi" apakšsadaļās ietverto informāciju. Apakšsadaļā "Pašreizējā situācija" aprakstot esošo situāciju, bet apakšsadaļā "Problēmas un risinājumi" informāciju par konstatētajām problēmām un to risinājumiem, attiecīgi lūdzam daļu no informācijas, kas ir ietverta apakšsadaļā "Pašreizējā situācija" pārcelt uz apakšsadaļu "Problēmas un risinājumi" un pretēji.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anotācijas 1.3. sadaļu.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interpretācijas iespējas, lūdzam anotācijas 1.3. sadaļas apakšsadaļas "Problēmas apraksts" trešajā rindkopā precizēt vārdus "par attiecināmiem darbiem un pakalpojumiem" atbilstoši Eiropas Savienības fondos lietotajai terminoloģijai - atbalstāmās darbības/ attiecināmās izmaksas.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un labota atbilstoši Eiropas Savienības fondos lietotajai terminoloģijai.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skaidrot anotācijas 1.3. sadaļas apakšsadaļas "Pašreizējā situācija" pirmo rindkopu attiecībā uz projektu skaitu - ja ir noslēgti 624 līgumi, no kuriem 415 ir pabeigti, tad nepabeigtie projekti būs 209, nevis 208.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sadaļa apakšsadaļa "Pašreizējā situācija".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datus par pašreizējo situāciju ar norādi, kad dati ir aktualizēti, jo šobrīd izskatīšanā esošajā maksājuma pieprasījumā, kas iesniegts 2023.gada augustā ir pabeigti darbi 14 399 mājsaimniecībās. Tie ir projekti, kuros noslēguma rīkojumi ir līdz 30.06.2023. Līdz ar to no anotācijas izriet, ka no jūlija līdz oktobrim ir pabeigta viena māja ar 18 mājsaimniecībām.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anotācijas 1.3. sadaļu.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detalizētāku informāciju par problēmsituāciju un grozījumu ietekmi uz projektu, kuru īsteno sabiedrība "Altum", ņemot vērā, ka ja tiek pagarināti termiņi gala labuma guvēju līmenī ar kuriem sabiedrība "Altum" ir noslēgusi civiltiesiskus līgumus, tad tas ietekmē arī sabiedrības "Altum" īstenoto projektu Nr. 4.2.1.1/16/I/001, kurā sabiedrība "Altum" nevarēs sasniegt rādītājus.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posmošanas risinājumu, skaidrojums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informāciju par grozījumu ietekmi uz noslēgtajiem civiltiesiskajiem līgumiem starp sabiedrību "Altum" un daudzdzīvokļu māju dzīvokļu īpašnieku pilnvarotajiem pārstāvjiem un projektiem, kas tiek īstenoti uz šo līgumu pamata.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līgumos, kuru pagarināšanu vēlēsies dzīvokļu pilnvarotās personas, tiks veikti grozījumi par līguma termiņa pagarinājumu u.c. nosacījumiem, kas nepieciešami saskaņā ar Ministru Kabineta noteikumiem Nr.160.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sadaļu ar detalizētāku problēmsituācijas izklāstu, un ar skaidrojumu, vai to nebūtu iespējams atrisināt līdz izdevumu attiecināmības perioda beigām, vai tiešām nepieciešams tik garš termiņa pagarinājums - 2024. gada 1. augusts.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skaidrot, ja īstenošanā atrodas tikai 147 projekti, kā 182 projektos var norisināties būvniecības process?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posmošanas risinājumu, skaidrojums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9.</w:t>
            </w:r>
            <w:r w:rsidR="00000000" w:rsidRPr="00000000" w:rsidDel="00000000">
              <w:rPr>
                <w:vertAlign w:val="superscript"/>
                <w:rtl w:val="0"/>
              </w:rPr>
              <w:t xml:space="preserve">2 </w:t>
            </w:r>
            <w:r w:rsidR="00000000" w:rsidRPr="00000000" w:rsidDel="00000000">
              <w:rPr>
                <w:rtl w:val="0"/>
              </w:rPr>
              <w:t xml:space="preserve">punkts paredz papildu finansējumu grantu un akciju sabiedrības "Altum" projekta vadības un īstenošanas, kā arī konsultatīvā atbalsta izmaksām līdz 3 000 000 euro, attiecīgi lūdzam aizpildīt anotācijas 3.sadaļu, sniedzot informāciju par projekta ietekmi uz valsts budžetu.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 un sniegta informācija par projekta ietekmi uz valsts budžetu.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programmas rādītāju novērtējuma projekta 5. punkta sadaļu “Ieņēmumi” ar skaidrojumu, ko ietver “administratīvie u.c.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Pielikums Nr. 1_rādītāju novērtējums par grantu instrumentu.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posmošanas risinājums tiek attiecināts uz  Eiropas Savienības struktūrfondu un Kohēzijas fonda 2021.-2027. gada plānošanas perioda finansējumu ne vairāk kā 3 milj.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projektu, norādot korektus periodu nosaukumus. Vēršam uzmanību, ka ir "Eiropas Savienības fondu 2021.—2027. gada plānošanas periods" un "Eiropas Savienības struktūrfondu un Kohēzijas fonda 2014.-2020.gada plānošanas periods" atbilstoši Eiropas Savienības fondu 2021.—2027. gada plānošanas perioda vadības likumam un Eiropas Savienības struktūrfondu un Kohēzijas fonda 2014.-2020.gada plānošanas perioda vadības likumam.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Nr. 4.2.1.1/16/I/001 "Atbalsts daudzdzīvokļu dzīvojamo māju energoefektivitātes paaugstināšanas pasākumu īstenošanai daudzdzīvokļu māju dzīvokļu īpašniekiem" posmošanas risinājums tiek attiecināts uz  Eiropas Savienības fondu 2021.-2027. gada plānošanas perioda finansējumu ne vairāk kā 3 milj.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Noteikt, ka Darbības programmas "Izaugsme un nodarbinātība"  4.2.1.1. specifiskā atbalsta mērķa pasākuma "Veicināt energoefektivitātes paaugstināšanu dzīvojamās ēkās" un 13.1.1.2. specifiskā atbalsta mērķa pasākuma "Atbalsts daudzdzīvokļu māju siltināšanai"" akciju sabiedrības "Attīstības finanšu institūcija "Altum" projekts Nr. 4.2.1.1/16/I/001 (turpmāk – projekts Nr. 4.2.1.1/16/I/001) ir nefunkcionējošs, jo šī noteikumu projekta ietvaros Pielikumā Nr. 3 minētie līgumi  par atbalsta piešķiršanu tiek atzīti par nefunkcionējošiem.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3.punktā vārdu "ietvaros", ņemot vērā, ka līgumus neatzīst par nefunkcionējošiem noteikumu projekta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Atbalstam priekšlikumu - svītrot 3. pielikumu.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Ja šo noteikumu ietvaros daudzdzīvokļu dzīvojamās mājas energoefektivitātes paaugstināšanas pasākumi netiks pilnībā pabeigti līdz 2023. gada 1. novembrim (ieskaitot), lai projektu pilnībā pabeigtu tas tiek posmots. Projekta 2. posma izdevumi, kuri radušies sākot ar 2023. gada 2. novembri (ieskaitot) ir attiecināmi ES fondu 2021.-2027. gada plānošanas perioda ietvaros. Posmojamā projekta finanšu plūsmas ir skaidri nodalāmas posmos. Projekta 2.posma izdevumi nav iekļaujami ES fondu 2014.-2020.gada plānošanas perioda maksājumu pieprasījumos.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Ministru kabineta sēdes protokollēmuma projekta 4. punktu, ņemot vērā, ka punktā noteiktais pēc būtības jau izriet no noteikumu projekta un anotācijas, attiecīgi nav nepieciešams dublēt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Eiropas Savienības struktūrfondu un Kohēzijas fonda 2014. - 2020. gada plānošanas perioda projekts Nr. 4.2.1.1/16/I/001 un šī noteikumu projekta Pielikumā Nr. 3 minētie līgumi  par atbalsta piešķiršanu var tikt pabeigti pēc 2023. gada 1. oktobra, projektos esošā finansējuma ietvaros vai par saviem līdzekļiem, īstenojot darbības atbilstoši Eiropas Komisijas slēgšanas vadlīniju 7. sadaļai "nefunkcionējošās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protokollēmuma punktu, skaidri norādot, kādos gadījumos līgumi var tikt pabeigti projekta esošā finansējuma ietvaros un kādos gadījumos- par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posmošanas risinājumu, 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Nr. 4.2.1.1/16/I/001 "Atbalsts daudzdzīvokļu dzīvojamo māju energoefektivitātes paaugstināšanas pasākumu īstenošanai daudzdzīvokļu māju dzīvokļu īpašniekiem" posmošanas risinājums tiek attiecināts uz  Eiropas Savienības fondu 2021.-2027. gada plānošanas perioda finansējumu ne vairāk kā 3 milj.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Eiropas Savienības struktūrfondu un Kohēzijas fonda 2014. - 2020. gada plānošanas perioda projekts Nr. 4.2.1.1/16/I/001 un šī noteikumu projekta Pielikumā Nr. 3 minētie līgumi  par atbalsta piešķiršanu var tikt pabeigti pēc 2023. gada 1. oktobra, projektos esošā finansējuma ietvaros vai par saviem līdzekļiem, īstenojot darbības atbilstoši Eiropas Komisijas slēgšanas vadlīniju 7. sadaļai "nefunkcionējošās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MK protokollēmuma 4.punktā vārdus "Eiropas Savienības struktūrfondu un Kohēzijas fonda 2014. - 2020. gada plānošanas perioda", ņemot vērā MK protokollēmuma 3.punktā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posmošanas risinājumu, 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projekta Nr. 4.2.1.1/16/I/001 "Atbalsts daudzdzīvokļu dzīvojamo māju energoefektivitātes paaugstināšanas pasākumu īstenošanai daudzdzīvokļu māju dzīvokļu īpašniekiem" posmošanas risinājums tiek attiecināts uz  Eiropas Savienības fondu 2021.-2027. gada plānošanas perioda finansējumu ne vairāk kā 3 milj.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Centrālajai finanšu un līgumu aģentūrai veikt grozījumus esošajā līgumā par “Altum” projekta īstenošanu, paredzot “Altum” projekta posmošanu, un “Altum” projekta otro posmu īstenot Eiropas Savienības kohēzijas politikas programmas 2021.—2027.gadam ietvaros, neveicot “Altum” projekta otrā posma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Ministru kabineta sēdes protokollēmuma projekta 5. punktā posmojamā projekta numuru un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sēdes protokollēmuma projekta 5. punkts un papildināts - Altum" projekta Nr. 4.2.1.1/16/I/001 "Atbalsts daudzdzīvokļu dzīvojamo māju energoefektivitātes paaugstināšanas pasākumu īstenošanai daudzdzīvokļu māju dzīvokļu īpašniekiem".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Uzdot Centrālajai finanšu un līgumu aģentūrai veikt grozījumus esošajā līgumā par "Altum" projekta īstenošanu, paredzot "Altum" projekta posmošanu, un "Altum" projekta otro posmu īstenot Eiropas Savienības fonda 2021.–2027. gada plānošanas perioda ietvaros, neveicot "Altum" projekta otrā posma atlasi.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posmošanas risinājums tiek attiecināts uz  ES fondu 2021.-2027. gada plānošanas perioda finansējumu ne vairāk kā 6 milj.EUR apmērā. Pieņemt zināšanai, ka posmošanas risinājums samazina 2021.-2027.gada plānošanas perioda SAM  2.1.1.1. "Energoefektivitātes paaugstināšana dzīvojamās ēkās, t.sk. attīstot ESKO tirgu (daudzīvokļu, privātās un neliela dzīvokļu skaita ēku kompleksos)" pieejamo finansējumu par 3,46%. Līdz ar to posmošanas risinājums būtiski neietekmē SAM  2.1.1.1..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abreviatūru un skaitļus "SAM 2.1.1.1." ar skaitļiem un vārdu "2.1.1.1. pasākuma", kā arī noteikt 2.1.1.1. pasākuma "Energoefektivitātes paaugstināšana dzīvojamās ēkās, t.sk. attīstot ESKO tirgu (daudzīvokļu, privātās un neliela dzīvokļu skaita ēku kompleksos)" saīsinājumu, jo protokollēmuma punkta beigās tiek lietots pasākuma numurs bez nosaukuma.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sēdes protokollēmuma projekta 4.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šī Ministru kabineta sēdes protokollēmuma 3. punktā noteiktais risinājums samazina Eiropas Savienības fonda 2021.–2027. gada plānošanas perioda 2.1.1. specifiskā atbalsta mērķa "Energoefektivitātes veicināšana un siltumnīcefekta gāzu emisiju samazināšana" 2.1.1.1. pasākuma  "Energoefektivitātes paaugstināšana dzīvojamās ēkās, t.sk. attīstot ESKO tirgu (daudzīvokļu, privātās un neliela dzīvokļu skaita ēku kompleksos)" (turpmāk – 2.1.1.1.pasākums) pieejamo finansējumu par 1.4 %. Līdz ar to posmošanas risinājums būtiski neietekmē  2.1.1.1.pasākumu.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Pieņemt zināšanai, ka posmošanas risinājums tiek attiecināts uz  ES fondu 2021.-2027. gada plānošanas perioda finansējumu ne vairāk kā 6 milj.EUR apmērā. Pieņemt zināšanai, ka posmošanas risinājums samazina 2021.-2027.gada plānošanas perioda SAM  2.1.1.1. "Energoefektivitātes paaugstināšana dzīvojamās ēkās, t.sk. attīstot ESKO tirgu (daudzīvokļu, privātās un neliela dzīvokļu skaita ēku kompleksos)" pieejamo finansējumu par 3,46%. Līdz ar to posmošanas risinājums būtiski neietekmē SAM  2.1.1.1..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arī ar nosacījumu, ka rādītāju sasniegtās vērtības, kuras tiks ziņotas ES fondu 2014.–2020. gada plānošanas periodā, netiks atkārtoti pieskaitītas ES fondu 2021.–2027. gada plānošanas perioda sniegumam.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papildināts ar 6.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šī Ministru kabineta sēdes protokollēmuma 3. punktā noteiktais risinājums samazina Eiropas Savienības fonda 2021.–2027. gada plānošanas perioda 2.1.1. specifiskā atbalsta mērķa "Energoefektivitātes veicināšana un siltumnīcefekta gāzu emisiju samazināšana" 2.1.1.1. pasākuma  "Energoefektivitātes paaugstināšana dzīvojamās ēkās, t.sk. attīstot ESKO tirgu (daudzīvokļu, privātās un neliela dzīvokļu skaita ēku kompleksos)" (turpmāk – 2.1.1.1.pasākums) pieejamo finansējumu par 1.4 %. Līdz ar to posmošanas risinājums būtiski neietekmē  2.1.1.1.pasākumu.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paredz finansējuma saņēmēja pienākumu iesniegt sadarbības iestādē priekšlikumus grozījumiem līgumā par projekta īstenošanu, nosakot arī priekšlikumu iesniegšanas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noteikumu grozījumu konsolidēto versiju.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"Altum" projekts – projekts, kura ietvaros sabiedrība "Altum" piešķir grantu, slēdzot civiltiesiskus līgumus, un sniedz konsultatīvo atbalstu dzīvokļu īpašniekiem energoefektivitātes paaugstināšanas pasākumu īstenošanai, kā arī finansē "Altum" projekta vadības un īstenošanas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grozījumu projekta 1., 2., 11. un 13.punktu, ar kuriem svītro noteikumu 2.6., 2.7., 48. un 75.1.apakšpunktu. Vēršam uzmanību, ka minētie noteikumu punkti nav jāsvītro.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"Altum" projekts – projekts, kura ietvaros sabiedrība "Altum" piešķir grantu, slēdzot civiltiesiskus līgumus, un sniedz konsultatīvo atbalstu dzīvokļu īpašniekiem energoefektivitātes paaugstināšanas pasākumu īstenošanai, kā arī finansē "Altum" projekta vadības un īstenošanas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“Altum” projekta pirmais posms – posms, kas tiek īstenots  Eiropas Savienības struktūrfondu un Kohēzijas fonda 2014.–2020. gada plānošanas perioda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ietvaros. “Altum” projekta pirmais posmā tiek attiecināti energoefektivitātes paaugstināšanas pasākumu attiecināmie izdevumi, kas radušies līdz 2023. gada 1. novembrim (ieskaitot) un šo noteikumu </w:t>
            </w:r>
            <w:r w:rsidR="00000000" w:rsidRPr="00000000" w:rsidDel="00000000">
              <w:rPr>
                <w:rtl w:val="0"/>
              </w:rPr>
              <w:t xml:space="preserve">23.1.2. </w:t>
            </w:r>
            <w:r w:rsidR="00000000" w:rsidRPr="00000000" w:rsidDel="00000000">
              <w:rPr>
                <w:rtl w:val="0"/>
              </w:rPr>
              <w:t xml:space="preserve">apakšpunktā</w:t>
            </w:r>
            <w:r w:rsidR="00000000" w:rsidRPr="00000000" w:rsidDel="00000000">
              <w:rPr>
                <w:rtl w:val="0"/>
              </w:rPr>
              <w:t xml:space="preserve"> noteiktās izmaksas, kas radušās līdz 2023.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visā noteikumu projektā noteiktos posmošanas termiņus, kas attiecās uz 2023.gadu, norādot tikai Kopīgo noteikumu regulas (regula Nr.1303/2013) 65.panta 2.punktā noteikto izdevumu attiecināmības termiņu (31.12.2023.). Aicinām sabiedrības "Altum" projektu slēgšanai nepieciešamos indikatīvos termiņus noteikt anotācijā, lai nodrošinātu nepieciešamo elastību attiecībā uz gala saņēmējiem.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noteikumu projekta konsolidēto versiju.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"Altum” projekta pirmais posms – posms, kas tiek īstenots 4.2.1.1. pasākuma un 13.1.1.2. pasākuma ietvaros. “Altum” projekta pirmā posmā tiek attiecināti energoefektivitātes paaugstināšanas pasākumu attiecināmie izdevumi, kas radušies līdz 2023. gada 30. novembrim (ieskaitot) un šo noteikumu 23.1.2., 23.1.3., 23.1.4., 23.2. un 23.3. apakšpunktā noteiktās izmaksas, kas radušās līdz 2023.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struktūrfondu un Kohēzijas fonda 2021.–2027. gada plānošanas perioda 2.1.1. specifiskā atbalsta mērķa “Energoefektivitātes veicināšana un siltumnīcefekta gāzu emisiju samazināšana” 2.1.1.1. pasākuma “Energoefektivitātes paaugstināšana dzīvojamās ēkās, t.sk. attīstīt ESKO tirgu (daudzdzīvokļu, privātās un neliela dzīvokļu skaita ēku kompleksos)” ietvaros. “Altum” projekta otrais posms sākas 2023. gada 1.decembrī un tā ietvaros attiecina “Altum” projekta pirmā posma ietvaros uzsākto energoefektivitātes paaugstināšanas pasākumu attiecināmos izdevumus, kas radušies no 2023. gada 1. decembra (ieskaitot) līdz 2024. gada 1.oktobrim un šo noteikumu 23.1.2. apakšpunktā noteiktās izmaksas, kas radušās no 2024. gada 1. janvāra līdz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2016. gada 15. marta noteikumiem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(turpmāk - noteikumi Nr. 160) plānoto 2.17. apakšpunktu, norādot pareizu perioda nosaukumu, vēršam uzmanību, ka ir "Eiropas Savienības fondu 2021.—2027. gada plānošanas periods" atbilstoši Eiropas Savienības fondu 2021.—2027. gada plānošanas perioda vadības likumam.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2.17.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 "Altum" projekta otrais posms – posms, kas tiek īstenots  Eiropas Savienības fondu 2021.–2027. gada plānošanas perioda 2.1.1. specifiskā atbalsta mērķa “Energoefektivitātes veicināšana un siltumnīcefekta gāzu emisiju samazināšana” 2.1.1.1. pasākuma “Energoefektivitātes paaugstināšana dzīvojamās ēkās, t.sk. attīstot ESKO tirgu (daudzdzīvokļu, privātās un neliela dzīvokļu skaita ēku kompleksos)” ietvaros (turpmāk – 2.1.1.1.pasākums). “Altum” projekta otrais posms sākas 2023. gada 1.decembrī un tā ietvaros attiecina “Altum” projekta pirmā posma ietvaros uzsākto energoefektivitātes paaugstināšanas pasākumu attiecināmos izdevumus, kas radušies no 2023. gada 1. decembra (ieskaitot) līdz 2024. gada 1.oktobrim un šo noteikumu 23.1.2. , 23.1.3., 23.1.4., 23.2. un 23.3.  apakšpunktā noteiktās izmaksas, kas radušās no 2024. gada 1. janvāra līdz 2024.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finanšu instrumenta otrais posms - posms, kas tiek īstenots  Eiropas Savienības struktūrfondu un Kohēzijas fonda 2021.–2027. gada plānošanas perioda 2.1.1. specifiskā atbalsta mērķa “Energoefektivitātes veicināšana un siltumnīcefekta gāzu emisiju samazināšana” 2.1.1.1. pasākuma “Energoefektivitātes paaugstināšana dzīvojamās ēkās, t.sk. attīstīt ESKO tirgu (daudzdzīvokļu, privātās un neliela dzīvokļu skaita ēku kompleksos)” ietvaros. Finanšu instrumenta otrais posms sākas no 2023. gada 2.novembra un tā ietvaros attiecina “Altum” projekta pirmā posma ietvaros uzsākto energoefektivitātes paaugstināšanas pasākumu attiecināmos izdevumus, kas radušies no 2023. gada 2. novembra līdz 2024. gada 1.oktobrim un Ministru kabineta 2023.gada 5. septembra noteikumu Nr.510 Eiropas Savienības kohēzijas politikas programmas 2021.–2027. gadam finanšu instrumentu kopīgie īstenošanas noteikumi" (turpmāk - Ministru kabineta noteikumi Nr. 510) 31. punktā noteiktās izmaksas, kas radušās no 2024. gada 1. janvāra līdz no 2024.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atsauci uz un Ministru kabineta 2023.gada 5. septembra noteikumu Nr.510 Eiropas Savienības kohēzijas politikas programmas 2021.–2027. gadam finanšu instrumentu kopīgie īstenošanas noteikumi" (turpmāk - Ministru kabineta noteikumi Nr. 510) 31. punktu ar atsauci uz šo noteikumu 26.punktu. Vēršam uzmanību, ka saskaņā ar Eiropas Parlamenta un Padomes 2021. gada 24. jūnija regulas Nr.2021/1060,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118.a 1.panta pirmo daļu darbības otro posmu īsteno saskaņā ar ES fondu 2014.-2020.gada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lūdzam precizēt arī šo noteikumu 75.1.apakšpunktu.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projekta 2.19. punkts un 75.1.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Pieejamais kopējais attiecināmais finansējums par “Altum” projekta otro posmu (grantu un sabiedrības "Altum" projekta vadības un īstenošanas, kā arī konsultatīvā atbalsta izmaksām) ir līdz 3 000 000 euro no 2.1.1.1. pasākuma “Energoefektivitātes paaugstināšana dzīvojamās ēkās, t.sk. attīstīt ESKO tirgu (daudzdzīvokļu, privātās un neliela dzīvokļu skaita ēku kompleksos)” finansējuma. Maksimālais attiecināmais Eiropas Reģionālās attīstības fonda finansējuma apmērs ir 85 % no pieejamā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ar ERAF līdzfinansējuma avotu (valsts budžets) un līdzfinansējuma summu (15%).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anotācijā ir sniegts skaidrojums: "… 36 nepabeigtajos energoefektivitātes paaugstināšanas pasākumos granta finansējums aptuveni 1.5 milj, euro apmērā un Altum aizdevumi aptuveni 3 milj. euro apmērā nevarēs tikt izmaksāti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granta un aizdevuma proporcija ir 50% pret 50%, lūdzam pārskatīt šo redakciju. Gadījumā, ja nepabeigto energoefektivitātes paaugstināšanas pasākumu granta finansējums ir aptuveni 1.5 milj. euro apmērā, tad lūdzam atbilstoši precizēt arī noteikumu 9.</w:t>
            </w:r>
            <w:r w:rsidR="00000000" w:rsidRPr="00000000" w:rsidDel="00000000">
              <w:rPr>
                <w:vertAlign w:val="superscript"/>
                <w:rtl w:val="0"/>
              </w:rPr>
              <w:t xml:space="preserve">2</w:t>
            </w:r>
            <w:r w:rsidR="00000000" w:rsidRPr="00000000" w:rsidDel="00000000">
              <w:rPr>
                <w:rtl w:val="0"/>
              </w:rPr>
              <w:t xml:space="preserve"> punktu un anotācijā, tai skaitā 3.sadaļā, sniegto informāciju par nepieciešamo finansējumu projektu pabeigšanai.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w:t>
            </w:r>
            <w:r w:rsidR="00000000" w:rsidRPr="00000000" w:rsidDel="00000000">
              <w:rPr>
                <w:vertAlign w:val="superscript"/>
                <w:rtl w:val="0"/>
              </w:rPr>
              <w:t xml:space="preserve">2 </w:t>
            </w:r>
            <w:r w:rsidR="00000000" w:rsidRPr="00000000" w:rsidDel="00000000">
              <w:rPr>
                <w:rtl w:val="0"/>
              </w:rPr>
              <w:t xml:space="preserve">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Pieejamais kopējais attiecināmais finansējums par “Altum” projekta otro posmu (grantu un sabiedrības "Altum" projekta vadības un īstenošanas, kā arī konsultatīvā atbalsta izmaksām) ir līdz 3 000 000 euro, ieskaitot Eiropas Reģionālās attīstības fonda finansējumu  - 2 550 000 euro  un valsts budžeta finansējumu –  450 000 euro,  no 2.1.1.1. pasākuma finansējuma. Maksimālais attiecināmais Eiropas Reģionālās attīstības fonda finansējuma apmērs ir 85 % no pieejamā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Pieejamais kopējais attiecināmais finansējums par “Altum” projekta otro posmu (grantu un sabiedrības "Altum" projekta vadības un īstenošanas, kā arī konsultatīvā atbalsta izmaksām) ir līdz 3 000 000 euro no 2.1.1.1. pasākuma “Energoefektivitātes paaugstināšana dzīvojamās ēkās, t.sk. attīstīt ESKO tirgu (daudzdzīvokļu, privātās un neliela dzīvokļu skaita ēku kompleksos)” finansējuma. Maksimālais attiecināmais Eiropas Reģionālās attīstības fonda finansējuma apmērs ir 85 % no pieejamā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160 plānotajā 9.</w:t>
            </w:r>
            <w:r w:rsidR="00000000" w:rsidRPr="00000000" w:rsidDel="00000000">
              <w:rPr>
                <w:vertAlign w:val="superscript"/>
                <w:rtl w:val="0"/>
              </w:rPr>
              <w:t xml:space="preserve">2</w:t>
            </w:r>
            <w:r w:rsidR="00000000" w:rsidRPr="00000000" w:rsidDel="00000000">
              <w:rPr>
                <w:rtl w:val="0"/>
              </w:rPr>
              <w:t xml:space="preserve"> punktā un 2.17. apakšpunktā norādīt korektu 2.1.1.1. pasākuma nosaukumu.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w:t>
            </w:r>
            <w:r w:rsidR="00000000" w:rsidRPr="00000000" w:rsidDel="00000000">
              <w:rPr>
                <w:vertAlign w:val="superscript"/>
                <w:rtl w:val="0"/>
              </w:rPr>
              <w:t xml:space="preserve">2</w:t>
            </w:r>
            <w:r w:rsidR="00000000" w:rsidRPr="00000000" w:rsidDel="00000000">
              <w:rPr>
                <w:rtl w:val="0"/>
              </w:rPr>
              <w:t xml:space="preserve"> punktā un 2.17. apakšpunktā  2.1.1.1. pasākuma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Pieejamais kopējais attiecināmais finansējums par “Altum” projekta otro posmu (grantu un sabiedrības "Altum" projekta vadības un īstenošanas, kā arī konsultatīvā atbalsta izmaksām) ir līdz 3 000 000 euro, ieskaitot Eiropas Reģionālās attīstības fonda finansējumu  - 2 550 000 euro  un valsts budžeta finansējumu –  450 000 euro,  no 2.1.1.1. pasākuma finansējuma. Maksimālais attiecināmais Eiropas Reģionālās attīstības fonda finansējuma apmērs ir 85 % no pieejamā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Sabiedrība "Altum" 10 darbdienu laikā pēc sadarbības iestādes pieprasījuma iesniedz sadarbības iestādē priekšlikumus grozījumiem līgumā par "Altum" projekta īstenošanu, lai nodrošinātu "Altum" projekta īstenošanu posmos.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Nr. 160 plānotajā 19.</w:t>
            </w:r>
            <w:r w:rsidR="00000000" w:rsidRPr="00000000" w:rsidDel="00000000">
              <w:rPr>
                <w:vertAlign w:val="superscript"/>
                <w:rtl w:val="0"/>
              </w:rPr>
              <w:t xml:space="preserve">1</w:t>
            </w:r>
            <w:r w:rsidR="00000000" w:rsidRPr="00000000" w:rsidDel="00000000">
              <w:rPr>
                <w:rtl w:val="0"/>
              </w:rPr>
              <w:t xml:space="preserve"> punktā norādīt konkrētu datumu, līdz kuram sadarbības iestādē iesniedzami priekšlikumi grozījumiem līgumā par "Altum" projekta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Datumu, līdz kuram sadarbības iestādē iesniedzami priekšlikumi grozījumiem līgumā par "Altum" projekta īstenošanu nosaka sadarbības iestāde.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r w:rsidR="00000000" w:rsidRPr="00000000" w:rsidDel="00000000">
              <w:rPr>
                <w:vertAlign w:val="superscript"/>
                <w:rtl w:val="0"/>
              </w:rPr>
              <w:t xml:space="preserve">1</w:t>
            </w:r>
            <w:r w:rsidR="00000000" w:rsidRPr="00000000" w:rsidDel="00000000">
              <w:rPr>
                <w:rtl w:val="0"/>
              </w:rPr>
              <w:t xml:space="preserve"> Sabiedrība "Altum" 10 darbdienu laikā pēc sadarbības iestādes pieprasījuma iesniedz sadarbības iestādē priekšlikumus grozījumiem līgumā par "Altum" projekta īstenošanu, lai nodrošinātu "Altum" projekta īstenošanu posmos."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energoefektivitātes paaugstināšanas pasākumu izmaksas, kas radušās pirms sabiedrības "Altum" lēmuma par granta piešķiršanu.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35.2. un 35.3.apakšpunktā nav veikti grozījumi, līdz ar to lūdzam svītrot grozījumu projekta 8. un 9.punktu, ar kuru veic grozījumus noteikumu 35.2. un 35.3.apakšpunktā.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Pilnvarotā persona energoefektivitātes paaugstināšanas pasākumu īstenošanas laikā nodrošina informācijas un publicitātes pasākumus atbilstoši regulai Nr. 1303/2013 un normatīvajiem aktiem par kārtību, kādā Eiropas Savienības struktūrfondu un Kohēzijas fonda ieviešanā 2014.–2020. gada plānošanas periodā nodrošināma komunikācijas un vizuālās identitātes prasību ievērošana neatkarīgi no tā, vai energoefektivitātes paaugstināšanas pasākumi tiek īstenoti "Altum" projekta pirmajā vai otrajā posmā.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48.punktā ietverto papildinājumu, jo no noteikumu projekta neizriet, ka komunikācijas un vizuālās identitātes prasības nebūtu jāievēro arī otrajā projekta posmā. Sabiedrībai "Altum" ir jāveic atbilstoši precizējumi attiecīgajos līgumos ar pilnvarotajām personām, lai ir viennozīmīgi skaidrs, ka vizuālās identitātes prasības ir jāievēro neatkarīgi no projekta posma.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noteikumu grozījumu projekta 48.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"Altum" projekta otrā posma ietvaros sadarbības iestāde, pamatojoties uz sabiedrības "Altum" rakstisku avansa pieprasījumu atbilstoši normatīvajam aktam par valsts budžeta līdzekļu plānošanu Eiropas Savienības struktūrfondu un Kohēzijas fonda projektu īstenošanai un maksājumu veikšanu 2021.–2027. gada plānošanas periodā, nodrošina avansa maksājumus šo noteikumu 20. punktā minēto atbalstāmo darbību segšanai, nepārsniedzot 100 procentus no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norādītā pieejamā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2023. gada 25. aprīļa noteikumu Nr. 205 "Valsts budžeta līdzekļu plānošanas kārtība Eiropas Savienības fondu projektu īstenošanai un maksājumu veikšanai 2021.–2027. gada plānošanas periodā" 17.punktu </w:t>
            </w:r>
            <w:r w:rsidR="00000000" w:rsidRPr="00000000" w:rsidDel="00000000">
              <w:rPr>
                <w:u w:val="single"/>
                <w:rtl w:val="0"/>
              </w:rPr>
              <w:t xml:space="preserve">avansa un starpposma maksājuma kopsumma</w:t>
            </w:r>
            <w:r w:rsidR="00000000" w:rsidRPr="00000000" w:rsidDel="00000000">
              <w:rPr>
                <w:rtl w:val="0"/>
              </w:rPr>
              <w:t xml:space="preserve"> var būt 100 % no projektam piešķirtā Eiropas Savienības fonda finansējuma un, ja tas ir paredzēts projektā, valsts budžeta līdzfinansējuma kopsummas.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Nr. 160 plānoto 76.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sniegt pamatojumu anotācijā šāda avansa un starpposma maksājuma kopsummas apmēra nepieciešamībai.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MK Nr.160, 76.</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"Altum" projekta otrā posma ietvaros sadarbības iestāde, pamatojoties uz sabiedrības "Altum" rakstisku avansa vai starpposma maksājuma pieprasījumu atbilstoši normatīvajam aktam par valsts budžeta līdzekļu plānošanas kārtību Eiropas Savienības fondu projektu īstenošanai un maksājumu veikšanai Eiropas Savienības fondu 2021.–2027. gada plānošanas periodā, nodrošina avansa un starpposma maksājumus šo noteikumu 20. punktā minēto atbalstāmo darbību segšanai, nepārsniedzot 100 procentus no šo noteikumu 9.2 punktā norādītā pieejamā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"Altum" projekta otrā posma ietvaros sadarbības iestāde, pamatojoties uz sabiedrības "Altum" rakstisku avansa pieprasījumu atbilstoši normatīvajam aktam par valsts budžeta līdzekļu plānošanu Eiropas Savienības struktūrfondu un Kohēzijas fonda projektu īstenošanai un maksājumu veikšanu 2021.–2027. gada plānošanas periodā, nodrošina avansa maksājumus šo noteikumu 20. punktā minēto atbalstāmo darbību segšanai, nepārsniedzot 100 procentus no šo noteikumu </w:t>
            </w:r>
            <w:r w:rsidR="00000000" w:rsidRPr="00000000" w:rsidDel="00000000">
              <w:rPr>
                <w:rtl w:val="0"/>
              </w:rPr>
              <w:t xml:space="preserve">9.</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norādītā pieejamā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Nr. 160 plānotajā 76.</w:t>
            </w:r>
            <w:r w:rsidR="00000000" w:rsidRPr="00000000" w:rsidDel="00000000">
              <w:rPr>
                <w:vertAlign w:val="superscript"/>
                <w:rtl w:val="0"/>
              </w:rPr>
              <w:t xml:space="preserve">1</w:t>
            </w:r>
            <w:r w:rsidR="00000000" w:rsidRPr="00000000" w:rsidDel="00000000">
              <w:rPr>
                <w:rtl w:val="0"/>
              </w:rPr>
              <w:t xml:space="preserve"> punktā vārdus un skaitļus "valsts budžeta līdzekļu plānošanu Eiropas Savienības struktūrfondu un Kohēzijas fonda projektu īstenošanai un maksājumu veikšanu 2021.–2027. gada plānošanas periodā" ar vārdiem un skaitļiem "valsts budžeta līdzekļu plānošanas kārtību Eiropas Savienības fondu projektu īstenošanai un maksājumu veikšanai 2021.–2027. gada plānošanas periodā", ņemot vērā Ministru kabineta 2023. gada 25. aprīļa noteikumu Nr. 205 "Valsts budžeta līdzekļu plānošanas kārtība Eiropas Savienības fondu projektu īstenošanai un maksājumu veikšanai 2021.–2027. gada plānošanas periodā"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skatīt 76.</w:t>
            </w:r>
            <w:r w:rsidR="00000000" w:rsidRPr="00000000" w:rsidDel="00000000">
              <w:rPr>
                <w:vertAlign w:val="superscript"/>
                <w:rtl w:val="0"/>
              </w:rPr>
              <w:t xml:space="preserve">1</w:t>
            </w:r>
            <w:r w:rsidR="00000000" w:rsidRPr="00000000" w:rsidDel="00000000">
              <w:rPr>
                <w:rtl w:val="0"/>
              </w:rPr>
              <w:t xml:space="preserve"> punktu.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"Altum" projekta otrā posma ietvaros sadarbības iestāde, pamatojoties uz sabiedrības "Altum" rakstisku avansa vai starpposma maksājuma pieprasījumu atbilstoši normatīvajam aktam par valsts budžeta līdzekļu plānošanas kārtību Eiropas Savienības fondu projektu īstenošanai un maksājumu veikšanai Eiropas Savienības fondu 2021.–2027. gada plānošanas periodā, nodrošina avansa un starpposma maksājumus šo noteikumu 20. punktā minēto atbalstāmo darbību segšanai, nepārsniedzot 100 procentus no šo noteikumu 9.2 punktā norādītā pieejamā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"Altum" projekta otrā posma ietvaros sadarbības iestāde, pamatojoties uz sabiedrības "Altum" rakstisku avansa pieprasījumu atbilstoši normatīvajam aktam par valsts budžeta līdzekļu plānošanu Eiropas Savienības struktūrfondu un Kohēzijas fonda projektu īstenošanai un maksājumu veikšanu 2021.–2027. gada plānošanas periodā, nodrošina avansa maksājumus šo noteikumu 20. punktā minēto atbalstāmo darbību segšanai, nepārsniedzot 100 procentus no šo noteikumu 9.1. apakšpunktā norādītā pieejamā kopējā attiecināmā finansējuma.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"Altum" projekta otrā posma finansējums ir noteikts nevis 9.1.apapkšpunktā, bet 9.</w:t>
            </w:r>
            <w:r w:rsidR="00000000" w:rsidRPr="00000000" w:rsidDel="00000000">
              <w:rPr>
                <w:vertAlign w:val="superscript"/>
                <w:rtl w:val="0"/>
              </w:rPr>
              <w:t xml:space="preserve">2</w:t>
            </w:r>
            <w:r w:rsidR="00000000" w:rsidRPr="00000000" w:rsidDel="00000000">
              <w:rPr>
                <w:rtl w:val="0"/>
              </w:rPr>
              <w:t xml:space="preserve"> punktā, lūdzam atbilstoši precizēt 76.</w:t>
            </w:r>
            <w:r w:rsidR="00000000" w:rsidRPr="00000000" w:rsidDel="00000000">
              <w:rPr>
                <w:vertAlign w:val="superscript"/>
                <w:rtl w:val="0"/>
              </w:rPr>
              <w:t xml:space="preserve">1</w:t>
            </w:r>
            <w:r w:rsidR="00000000" w:rsidRPr="00000000" w:rsidDel="00000000">
              <w:rPr>
                <w:rtl w:val="0"/>
              </w:rPr>
              <w:t xml:space="preserve">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projekta 76.</w:t>
            </w:r>
            <w:r w:rsidR="00000000" w:rsidRPr="00000000" w:rsidDel="00000000">
              <w:rPr>
                <w:vertAlign w:val="superscript"/>
                <w:rtl w:val="0"/>
              </w:rPr>
              <w:t xml:space="preserve">1</w:t>
            </w:r>
            <w:r w:rsidR="00000000" w:rsidRPr="00000000" w:rsidDel="00000000">
              <w:rPr>
                <w:rtl w:val="0"/>
              </w:rPr>
              <w:t xml:space="preserve">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r w:rsidR="00000000" w:rsidRPr="00000000" w:rsidDel="00000000">
              <w:rPr>
                <w:vertAlign w:val="superscript"/>
                <w:rtl w:val="0"/>
              </w:rPr>
              <w:t xml:space="preserve">1</w:t>
            </w:r>
            <w:r w:rsidR="00000000" w:rsidRPr="00000000" w:rsidDel="00000000">
              <w:rPr>
                <w:rtl w:val="0"/>
              </w:rPr>
              <w:t xml:space="preserve"> "Altum" projekta otrā posma ietvaros sadarbības iestāde, pamatojoties uz sabiedrības "Altum" rakstisku avansa vai starpposma maksājuma pieprasījumu atbilstoši normatīvajam aktam par valsts budžeta līdzekļu plānošanas kārtību Eiropas Savienības fondu projektu īstenošanai un maksājumu veikšanai Eiropas Savienības fondu 2021.–2027. gada plānošanas periodā, nodrošina avansa un starpposma maksājumus šo noteikumu 20. punktā minēto atbalstāmo darbību segšanai, nepārsniedzot 100 procentus no šo noteikumu 9.2 punktā norādītā pieejamā kopējā attiecināmā finansējuma.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FM skaidrojumos noteikto, lai nepārprotami skaidrs, lūdzam papildināt noslēguma jautājumus ar papildus punktu, norādot Eiropas Savienības struktūrfondu un Kohēzijas fonda 2014.–2020. gada plānošanas perioda posmojamā projekta numuru un nosaukumu (Nr. 4.2.1.1/16/I/001 "Atbalsts daudzdzīvokļu dzīvojamo māju energoefektivitātes paaugstināšanas pasākumu īstenošanai daudzdzīvokļu māju dzīvokļu īpašniekiem").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papildinātas ar 95.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XIV. Noslēguma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dzīvokļu īpašnieku pilnvarotā persona ir pabeigusi energoefektivitātes paaugstināšanas pasākumus un līdz 2023.gada 1.oktobrim ir iesniegusi sabiedrībai “Altum” pieteikumu energoefektivitātes paaugstināšanas pasākumu noslēguma dokumentācijas vērtēšanai, izdevumi ir iekļaujami ES fondu 2014.-2020.gada plānošanas perioda maksājumu pieprasījumos.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plānotajā Ministru kabineta 2016. gada 15. marta noteikumu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(turpmāk - noteikumi Nr. 160) 91. punktā vārdus "ES fondu" ar vārdiem "Eiropas Savienības struktūrfondu un Kohēzijas fonda".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projekta 91. punkts precizēts atbilsotši priekšlikumam.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dzīvokļu īpašnieku pilnvarotā persona ir pabeigusi energoefektivitātes paaugstināšanas pasākumus un līdz 2023.gada 1.oktobrim ir iesniegusi sabiedrībai "Altum" pieteikumu energoefektivitātes paaugstināšanas pasākumu noslēguma dokumentācijas vērtēšanai, izdevumi ir iekļaujami Eiropas Savienības struktūrfondu un Kohēzijas fonda 2014.–2020. gada plānošanas perioda maksājumu pieprasījumos.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Gadījumos, kad dzīvokļu īpašnieku pilnvarotā persona nevar pabeigt energoefektivitātes paaugstināšanas pasākumus līdz 2023. gada 1. oktobrim, bet tā plāno tos pabeigt līdz 2024.gada 1.augustam, tā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aizstāt vārdu "plāno" uz vārdu "uzņēmās", tā ka esošā redakcija rada nekorektas interpretācijas risku.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posmošanas risinājumu, punkta redakcija ir precizēta.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dzīvokļu īpašnieku pilnvarotā persona ir pabeigusi energoefektivitātes paaugstināšanas pasākumus un līdz 2023.gada 1.oktobrim ir iesniegusi sabiedrībai "Altum" pieteikumu energoefektivitātes paaugstināšanas pasākumu noslēguma dokumentācijas vērtēšanai, izdevumi ir iekļaujami Eiropas Savienības struktūrfondu un Kohēzijas fonda 2014.–2020. gada plānošanas perioda maksājumu pieprasījumos.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Gadījumos, kad dzīvokļu īpašnieku pilnvarotā persona nevar pabeigt energoefektivitātes paaugstināšanas pasākumus līdz 2023. gada 1. oktobrim, bet tā plāno tos pabeigt līdz 2024.gada 1.augustam, tā sabiedrībā "Altum" iesniedz:</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2023. gada 1. oktobrim pilnvarotajām personām sabiedrībā "Altum" būtu jāiesniedz arī projekta noslēguma dokumentācija. Attiecīgi lūdzam papildināt MK 2016. gada 15. marta noteikumu Nr. 160 "Darbības programmas "Izaugsme un nodarbinātība" 4.2.1. specifiskā atbalsta mērķa "Veicināt energoefektivitātes paaugstināšanu valsts un dzīvojamās ēkās" 4.2.1.1. specifiskā atbalsta mērķa pasākuma "Veicināt energoefektivitātes paaugstināšanu dzīvojamās ēkās" un 13.1.1. specifiskā atbalsta mērķa "Atveseļošanas pasākumi ekonomikas nozarē" 13.1.1.2. specifiskā atbalsta mērķa pasākuma "Atbalsts daudzdzīvokļu māju siltināšanai" īstenošanas noteikumi" 91.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posmošanas risinājumu, 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Ja dzīvokļu īpašnieku pilnvarotā persona ir pabeigusi energoefektivitātes paaugstināšanas pasākumus un līdz 2023.gada 1.oktobrim ir iesniegusi sabiedrībai "Altum" pieteikumu energoefektivitātes paaugstināšanas pasākumu noslēguma dokumentācijas vērtēšanai, izdevumi ir iekļaujami Eiropas Savienības struktūrfondu un Kohēzijas fonda 2014.–2020. gada plānošanas perioda maksājumu pieprasījumos.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līdz 2023.gada 1.oktobrim dokumentāciju par attiecināmajiem izdevumiem, kas radušies līdz 2023. gada 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precizēt apakšpunktu un izteikt to šādā redakcijā:</w:t>
            </w:r>
            <w:r w:rsidR="00000000" w:rsidRPr="00000000" w:rsidDel="00000000">
              <w:rPr>
                <w:i w:val="1"/>
                <w:rtl w:val="0"/>
              </w:rPr>
              <w:t xml:space="preserve"> "līdz 2023.gada 1.oktobrim dokumentāciju par attiecināmajiem izdevumiem, kas radušies līdz 2023. gada 30. septembrim;".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neņemts vērā. Iespējams, ka klients varēs nodrošināt abu darbību veikšanu 1.oktobrī. Altum ieskatā nav nepieciešams to ierobežot.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91.1. līdz 2023.gada 1.oktobrim dokumentāciju par attiecināmajiem izdevumiem, kas radušies līdz 2023. gada 1. oktobrim;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pamatot punktā noteikto dokumentu iesniegšanas termiņu, kas nosaka, ka līdz 2023. gada 1. oktobrim dokumentāciju par attiecināmajiem izdevumiem, kas radušies līdz 2023. gada 1. oktobrim. Iespējams, termiņš ir noteikts nesamērīgi īss attiecība pret dokumentāciju izdevumiem, kas radušies termiņa (2023. gada 1. oktobra) noslēdzošajā posmā.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posmošanas risinājumu, 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tā līdz 2023.gada 15.decembrim nodrošina  noslēgtajā līgumā par granta vai finanšu instrumenta piešķiršanu parakstīšanu, kas nosaka energoefektivitātes paaugstināšanas pasākumu īstenošanas termiņa pagarināšanu ne vēlāk kā līdz 2024. gada 1. oktobrim. Līguma termiņa pagarināšana nav pamats finanšu korekcijas piemērošanai;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tekstu atbilstoši piedāvātajai redakcijai.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tā līdz 2023.gada 15.decembrim nodrošina noslēgtā līguma par granta piešķiršanu papildus vienošanās parakstīšanu, kas nosaka energoefektivitātes paaugstināšanas pasākumu īstenošanas termiņa pagarināšanu par termiņu ne vēlāk kā līdz 2024. gada 1. oktobrim. Līguma termiņa pagarināšana nav pamats finanšu korekcijas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92.2. punkts atbilstoši piedāvātai redakcijai.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92.2. tā līdz 2023.gada 15.decembrim nodrošina noslēgtajā līgumā par granta vai finanšu instrumenta piešķiršanu papildus vienošanās parakstīšanu, kas nosaka energoefektivitātes paaugstināšanas pasākumu īstenošanas termiņa pagarināšanu ne vēlāk kā līdz 2024. gada 1. oktobrim. Līguma termiņa pagarināšana nav pamats finanšu korekcijas piemērošanai;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92.4. ja līdz 2024. gada 1. oktobrim tā nepabeidz  energoefektivitātes paaugstināšanas pasākumus un neiesniedz sabiedrībā “Altum” šo noteikumu </w:t>
            </w:r>
            <w:r w:rsidR="00000000" w:rsidRPr="00000000" w:rsidDel="00000000">
              <w:rPr>
                <w:rtl w:val="0"/>
              </w:rPr>
              <w:t xml:space="preserve">92.3. </w:t>
            </w:r>
            <w:r w:rsidR="00000000" w:rsidRPr="00000000" w:rsidDel="00000000">
              <w:rPr>
                <w:rtl w:val="0"/>
              </w:rPr>
              <w:t xml:space="preserve">apakšpunktā</w:t>
            </w:r>
            <w:r w:rsidR="00000000" w:rsidRPr="00000000" w:rsidDel="00000000">
              <w:rPr>
                <w:rtl w:val="0"/>
              </w:rPr>
              <w:t xml:space="preserve"> noteiktos dokumentus, dzīvokļu īpašnieku pilnvarotā persona atmaksā sabiedrībai "Altum" visu  izmaksāto atbalstu.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vai līdz 31.10.2024. sabiedrība "Altum" var nodrošināt ES struktūrfondu un Kohēzijas fonda 2014.-2020.gada plānošanas perioda ietvaros noteikto rādītāju deklarēšanu, lai tos varētu iekļaut minētā plānošanas perioda slēgšanas dokumentos.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precizētu anotācijas 1.3. sadaļu.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92.4. ja līdz 2024. gada 1. oktobrim tā nepabeidz  energoefektivitātes paaugstināšanas pasākumus un neiesniedz sabiedrībā “Altum” šo noteikumu </w:t>
            </w:r>
            <w:r w:rsidR="00000000" w:rsidRPr="00000000" w:rsidDel="00000000">
              <w:rPr>
                <w:rtl w:val="0"/>
              </w:rPr>
              <w:t xml:space="preserve">92.3. </w:t>
            </w:r>
            <w:r w:rsidR="00000000" w:rsidRPr="00000000" w:rsidDel="00000000">
              <w:rPr>
                <w:rtl w:val="0"/>
              </w:rPr>
              <w:t xml:space="preserve">apakšpunktā</w:t>
            </w:r>
            <w:r w:rsidR="00000000" w:rsidRPr="00000000" w:rsidDel="00000000">
              <w:rPr>
                <w:rtl w:val="0"/>
              </w:rPr>
              <w:t xml:space="preserve"> noteiktos dokumentus, dzīvokļu īpašnieku pilnvarotā persona atmaksā sabiedrībai "Altum" visu  izmaksāto atbalstu.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w:t>
            </w:r>
            <w:r w:rsidR="00000000" w:rsidRPr="00000000" w:rsidDel="00000000">
              <w:rPr>
                <w:rtl w:val="0"/>
              </w:rPr>
              <w:t xml:space="preserve">5.1.1. </w:t>
            </w:r>
            <w:r w:rsidR="00000000" w:rsidRPr="00000000" w:rsidDel="00000000">
              <w:rPr>
                <w:rtl w:val="0"/>
              </w:rPr>
              <w:t xml:space="preserve">  līdz </w:t>
            </w:r>
            <w:r w:rsidR="00000000" w:rsidRPr="00000000" w:rsidDel="00000000">
              <w:rPr>
                <w:rtl w:val="0"/>
              </w:rPr>
              <w:t xml:space="preserve">5.1.4. </w:t>
            </w:r>
            <w:r w:rsidR="00000000" w:rsidRPr="00000000" w:rsidDel="00000000">
              <w:rPr>
                <w:rtl w:val="0"/>
              </w:rPr>
              <w:t xml:space="preserve">apakšpunktā</w:t>
            </w:r>
            <w:r w:rsidR="00000000" w:rsidRPr="00000000" w:rsidDel="00000000">
              <w:rPr>
                <w:rtl w:val="0"/>
              </w:rPr>
              <w:t xml:space="preserve">  apakšpunktā noteikto uzraudzības rādītāju un to sasniedzamo vērtību sasniegšanu sabiedrība “Altum” nodrošina līdz 2023. gada 31.decembrim “Altum”  projekta pirmā posma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plānotajā noteikumu Nr. 160 93. punktā vārdu "apakšpunktā", kurš dublējas.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projekta 93. punkts.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 Šo noteikumu 5.1.1. līdz 5.1.4. apakšpunktā noteikto uzraudzības rādītāju un to sasniedzamo vērtību sasniegšanu sabiedrība “Altum” nodrošina līdz 2023. gada 31. decembrim “Altum”  projekta pirmā posma un finanšu instrumenta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"Altum" projekta otrais posms tiek pabeigts ne vēlāk kā līdz 2025. gada 1. oktobrim, kad sabiedrība "Altum" ir nodrošinājusi maksājuma pieprasījuma iesniegšanu par "Altum" projekta otrā posma izdevumiem sadarbības iestādē, un sadarbības iestāde ir apstiprinājusi “Altum”  projekta otrā posma izdevumus. Ja kādi no dzīvokļu īpašnieku pilnvaroto personu energoefektivitātes paaugstināšanas pasākumiem netiek pabeigti līdz 2024. gada 1. oktobrim, tas neietekmē "Altum"  projekta otrā posma noslēgšanu un nerada sabiedrībai "Altum" finansiālas sekas.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paredz, ka "Altum" maksājuma pieprasījumā par periodu līdz 2023. gada 31. decembrim nodala pabeigtās projekta aktivitātes, sasniegtos iznākuma rādītājus un veiktos izdevumus, kas sasniegti līdz 2023. gada 31. decembrim, no projekta aktivitātēm un iznākuma rādītājiem, kas tiks sasniegti sākot ar 2024.gada 1.janvāri.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punkta papildinājums nav vajadzīgs, jo priekšlikumā ierosinātais jau ir noteikts protokollēmuma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 vērā, ka uzraudzības rādītāju sasniegtās vērtības, kuras tiks ziņotas Eiropas Savienības struktūrfondu un Kohēzijas fonda 2014.–2020. gada plānošanas periodā, netiks atkārtoti pieskaitītas Eiropas Savienības fonda 2021.–2027. gada plānošanas perioda sniegumam."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"Altum" projekta otrais posms tiek pabeigts ne vēlāk kā līdz 2025. gada 1. oktobrim, kad sabiedrība "Altum" ir nodrošinājusi maksājuma pieprasījuma iesniegšanu par "Altum" projekta otrā posma izdevumiem sadarbības iestādē, un sadarbības iestāde ir apstiprinājusi “Altum” projekta otrā posma izdevumus. Ja kādi no dzīvokļu īpašnieku pilnvaroto personu energoefektivitātes paaugstināšanas pasākumiem netiek pabeigti līdz 2024. gada 1. oktobrim, tas neietekmē "Altum" projekta otrā posma noslēgšanu un nerada sabiedrībai "Altum" finansiālas sekas.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Nefunkcionējošo līgumu saraksts par energoefektivitātes projektu realizāciju daudzdzīvokļu dzīvojamās mājās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pielikumā Nr.3. sniegto informāciju, aizvietojot vārdu "neapgūtais" ar vārdu "neinvestētais".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Nr. 3. dzēsts.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Nefunkcionējošo līgumu saraksts par energoefektivitātes projektu realizāciju daudzdzīvokļu dzīvojamās mājās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- 15.09.2023.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pielikumā esošās informācijas izmantošanu apkopotā veidā anotācijā un dzēst pielikumu. Pilnvaroto personu patstāvīgi sagatavoto informāciju atbilstoši AS "Attīstības finanšu institūcija Altum" mājas lapā publicētajam aicinājumam pildīt iesniegumu par projektu nepabeigšanu līdz 2023.gada 1.oktobrim nav pamata padarīt par normatīvā akta pielikumu, ko apstiprina Ministru kabinets.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priekšlikumam, precizēta anotācija.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23-TA-2055</w:t>
    </w:r>
    <w:r>
      <w:br/>
    </w:r>
    <w:r w:rsidR="00000000" w:rsidRPr="00000000" w:rsidDel="00000000">
      <w:rPr>
        <w:rtl w:val="0"/>
      </w:rPr>
      <w:t xml:space="preserve">27.10.2023. 10.52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23-TA-2055</w:t>
    </w:r>
    <w:r>
      <w:br/>
    </w:r>
    <w:r w:rsidR="00000000" w:rsidRPr="00000000" w:rsidDel="00000000">
      <w:rPr>
        <w:rtl w:val="0"/>
      </w:rPr>
      <w:t xml:space="preserve">27.10.2023. 10.52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Izziņa_23-TA-2055.docx</dc:title>
</cp:coreProperties>
</file>

<file path=docProps/custom.xml><?xml version="1.0" encoding="utf-8"?>
<Properties xmlns="http://schemas.openxmlformats.org/officeDocument/2006/custom-properties" xmlns:vt="http://schemas.openxmlformats.org/officeDocument/2006/docPropsVTypes"/>
</file>