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25-TA-540: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13. jūnija noteikumos Nr. 306 "Valsts un Eiropas Savienības atbalsta piešķiršanas kārtība Eiropas Lauksaimniecības fonda lauku attīstībai intervencē "Atbalsts ieguldījumiem mazajās lauku saimniecībās" 2023.–2027.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anotācijas 1.3. apakšsadaļu. Proti, nodrošināt, ka tiesību normu adresātiem tiek sniegts pilnīgs skaidrojums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Zemkopības ministrijas un Lauku atbalsta dienesta konstatētajām nepilnībām, problēmām Ministru kabineta 2023. gada 13. jūnija noteikumos Nr. 306 "Valsts un Eiropas Savienības atbalsta piešķiršanas kārtība Eiropas Lauksaimniecības fonda lauku attīstībai intervencē "Atbalsts ieguldījumiem mazajās lauku saimniecībās" 2023.–2027. gadam" (turpmāk - noteikumi) un ar tiem saistītajās procedūrās;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plānoto grozījumu būtību un saistību ar Eiropas Savienības tiesību aktiem ne tikai vienkārši pārrakstīt to, kādus grozījumus noteikumos paredz projekts, bet sniegt pilnīgu informāciju par grozījumu nepieciešamību, pamatojumu. Piemēram, kāpēc noteikumu 13.1. apakšpunktā nosakāms "</w:t>
            </w:r>
            <w:r w:rsidR="00000000" w:rsidRPr="00000000" w:rsidDel="00000000">
              <w:rPr>
                <w:i w:val="1"/>
                <w:rtl w:val="0"/>
              </w:rPr>
              <w:t xml:space="preserve">Šī prasība ir obligāti ievērojama saimnieciskās darbības uzsācējiem</w:t>
            </w:r>
            <w:r w:rsidR="00000000" w:rsidRPr="00000000" w:rsidDel="00000000">
              <w:rPr>
                <w:rtl w:val="0"/>
              </w:rPr>
              <w:t xml:space="preserve">"? Vai tas, kur pieejama informācija par Kopējās lauksaimniecības politikas stratēģiskā plāna 2023.–2027. gadam uzraudzības komitejā apstiprinātajiem projektu atlases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Izvērsta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atspoguļot anotācijas 5.4. apakšsadaļā Komisijas 2023. gada 13. decembra Regulas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2023/2831) 6. panta 3. punkta ieviešanu projekta 5. punktā. Aicinām arī pārskatīt tabulu kopumā, nodrošinot, ka tabulā ietverta pilnīga un korekta informācija par minētās regulas vienību ieviešanu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apakšsadaļa.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atbilstību Eiropas Savienības tiesību aktiem un, pamatojoties uz izvērtējumu, nepieciešamības gadījumā lūdzam veikt precizējumus anotācijas 5.4. apakšsadaļā.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6. punktā, paredzot Komisijas 2023. gada 13. decembra Regulas (ES)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(turpmāk - Regula 2023/2831) 6. panta 3. punktā noteikto informācijas glabāšanas termiņu, tiek nodrošināta minētās regulas vienības ieviešana, kas nav atspoguļota anotācijas 5.4. 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projekta 1. punkta redakcijai, tas, ar atsauci, ievieš Līguma par Eiropas Savienības darbību I pielikumu, taču tas nav atspoguļots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sniegtajiem skaidrojumiem projekts ievieš visu regulu 2023/2831 kopumā. Attiecīgi rīcības brīvības sadaļā ir skaidrojams kā ir izmantotas visas regulā paredzētās rīcības brīvības dalībvalstij pārņemt vai ieviest noteiktas normas? Kādēļ? Piemēram, regulas 2023/2831 vienības, kuras konkrēti norādītas kā ieviestas, paredz rīcības brīvību, piemēram, 7. panta 3. punkts, bet minētajā anotācijas sadaļā netiek skaidrotas;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anotācijas 5.4. apakšsadaļas 1. tabulas Komisijas 2013. gada 18. decembra Regulas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sadaļā par rīcības brīvības dalībvalstij izmantošanu nav jāaizpilda. Proti, anotācijas sadaļā par rīcības brīvības dalībvalstīm pārņemšanu/nepārņemšanu ir skaidrojama informācijai tikai par to, kā ir izmantota tabulas A ailē norādītajā Eiropas Savienības tiesību normā paredzētā rīcības brīvība dalībvalstij pārņemt vai ieviest noteiktas normas? Kādēļ? Taču Regulas 1408/2013 pielikums neparedz rīcības brīvību, bet nosaka Lauksaimniecības produktu primārajā ražošanā iesaistītiem uzņēmumiem piešķirtā </w:t>
            </w:r>
            <w:r w:rsidR="00000000" w:rsidRPr="00000000" w:rsidDel="00000000">
              <w:rPr>
                <w:i w:val="1"/>
                <w:rtl w:val="0"/>
              </w:rPr>
              <w:t xml:space="preserve">de minimis</w:t>
            </w:r>
            <w:r w:rsidR="00000000" w:rsidRPr="00000000" w:rsidDel="00000000">
              <w:rPr>
                <w:rtl w:val="0"/>
              </w:rPr>
              <w:t xml:space="preserve"> atbalsta maksimālā kumulatīvā summa pa dalībvalstīm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5.4. apakšsadaļā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Informāciju par piešķirto </w:t>
            </w:r>
            <w:r w:rsidR="00000000" w:rsidRPr="00000000" w:rsidDel="00000000">
              <w:rPr>
                <w:i w:val="1"/>
                <w:rtl w:val="0"/>
              </w:rPr>
              <w:t xml:space="preserve">de minimis</w:t>
            </w:r>
            <w:r w:rsidR="00000000" w:rsidRPr="00000000" w:rsidDel="00000000">
              <w:rPr>
                <w:rtl w:val="0"/>
              </w:rPr>
              <w:t xml:space="preserve"> atbalstu saskaņā ar Komisijas regulu 2023/2831 atbalsta saņēmējs glabā 10 gadu no atbalsta saņemšanas dienas, kad saskaņā ar atbalsta programmu ir piešķirts pēdējais individuālais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projektā netiek dublētas normas un ņemot vērā, ka de minimis atbalsta datu uzglabāšanas pienākums gan atbalsta sniedzējam, gan atbalsta saņēmējam noteikts noteikumu projekta 6.</w:t>
            </w:r>
            <w:r w:rsidR="00000000" w:rsidRPr="00000000" w:rsidDel="00000000">
              <w:rPr>
                <w:vertAlign w:val="superscript"/>
                <w:rtl w:val="0"/>
              </w:rPr>
              <w:t xml:space="preserve">5</w:t>
            </w:r>
            <w:r w:rsidR="00000000" w:rsidRPr="00000000" w:rsidDel="00000000">
              <w:rPr>
                <w:rtl w:val="0"/>
              </w:rPr>
              <w:t xml:space="preserve"> punktā, lūdzam svītrot noteikumu projekta 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6.</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 </w:t>
            </w:r>
            <w:r w:rsidR="00000000" w:rsidRPr="00000000" w:rsidDel="00000000">
              <w:rPr>
                <w:i w:val="1"/>
                <w:rtl w:val="0"/>
              </w:rPr>
              <w:t xml:space="preserve">de minimis</w:t>
            </w:r>
            <w:r w:rsidR="00000000" w:rsidRPr="00000000" w:rsidDel="00000000">
              <w:rPr>
                <w:rtl w:val="0"/>
              </w:rPr>
              <w:t xml:space="preserve"> atbalstu piešķir tā, lai triju gadu laikā, skaitot no</w:t>
            </w:r>
            <w:r w:rsidR="00000000" w:rsidRPr="00000000" w:rsidDel="00000000">
              <w:rPr>
                <w:i w:val="1"/>
                <w:rtl w:val="0"/>
              </w:rPr>
              <w:t xml:space="preserve"> de minimis</w:t>
            </w:r>
            <w:r w:rsidR="00000000" w:rsidRPr="00000000" w:rsidDel="00000000">
              <w:rPr>
                <w:rtl w:val="0"/>
              </w:rPr>
              <w:t xml:space="preserve"> atbalsta piešķiršanas dienas, tās nepārsniegtu Komisijas regulas 2023/2831​ 3. panta 2. punktā noteikto atbalsta summu vienam vienotam uzņēmumam saskaņā ar Komisijas regulas ​2023/2831 2.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Eiropas Komisijas 2013. gada 18. decembra Regulas (ES) Nr. 2023/2831 par Līguma par Eiropas Savienības darbību 107. un 108.panta piemērošanu de minimis atbalstam (turpmāk - Regula Nr.2023/2831) 3. panta 3. punkts nosaka, ka de minimis atbalstu uzskata par piešķirtu brīdī, kad atbalsta pretendentam saskaņā ar piemērojamo valsts tiesisko regulējumu ir piešķirtas likumīgās tiesības saņemt atbalstu, neatkarīgi no datuma, kurā de minimis atbalsts uzņēmumam izmaksāts. Lūdzam papildināt noteikumu projektu ar punktu, kurš brīdis tiks uzskatīts par juridiski saistošu, kad atbalsta saņēmējam radīsies likumīgas tiesības saņemt  de minimis atbalstu, piemēram, lēmums par projekta iesnieguma apstiprināšanu. Skaidrojam, ka atbalsta piešķiršanas brīža identificēšana ir būtisks priekšnosacījums korektai interpretācijai par datumu (dienu), kurā uzskatāms, ka saskaņā ar Regulu Nr.2023/2831, atbalsts piešķirts tā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Nr.306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2023/2831 2. panta 2. 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 ievērojot Komisijas regulas ​2023/2831 5. panta 1., 2. un 3. punkta nosacījumus, </w:t>
            </w:r>
            <w:r w:rsidR="00000000" w:rsidRPr="00000000" w:rsidDel="00000000">
              <w:rPr>
                <w:i w:val="1"/>
                <w:rtl w:val="0"/>
              </w:rPr>
              <w:t xml:space="preserve">de minimis</w:t>
            </w:r>
            <w:r w:rsidR="00000000" w:rsidRPr="00000000" w:rsidDel="00000000">
              <w:rPr>
                <w:rtl w:val="0"/>
              </w:rPr>
              <w:t xml:space="preserve"> atbalstu drīkst kumulēt gan ar citu </w:t>
            </w:r>
            <w:r w:rsidR="00000000" w:rsidRPr="00000000" w:rsidDel="00000000">
              <w:rPr>
                <w:i w:val="1"/>
                <w:rtl w:val="0"/>
              </w:rPr>
              <w:t xml:space="preserve">de minimis </w:t>
            </w:r>
            <w:r w:rsidR="00000000" w:rsidRPr="00000000" w:rsidDel="00000000">
              <w:rPr>
                <w:rtl w:val="0"/>
              </w:rPr>
              <w:t xml:space="preserve">atbalstu līdz Komisijas regulas 2023/2831 3. panta 2. punktā noteiktajam attiecīgajam robežlielumam, gan ar citu valsts atbalstu attiecībā uz vienām un tām pašām attiecināmajām izmaksām vai citu valsts atbalstu tam pašam riska finansējuma pasākumam, ja ar šo kumulāciju netiek pārsniegta attiecīgā maksimālā atbalsta intensitāte vai atbalsta summa, kāda noteikta valsts atbalsta programmā, atbalsta projektā vai Eiropas Komisijas lēmumā.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procentu;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nodrošinātu Regulas Nr. 2023/2831 5.pantā noteikto kumulācijas prasību ievērošanu, gadījumos, kad tā tiek pieļauta, atbalsta saņēmējam atbalsta sniedzējam ir jāiesniedz visa informācija par plānoto un piešķirto atbalstu tā paša projekta ietvaros, tai skaitā, par tām pašām attiecināmajām izmaksām, norādot atbalsta piešķiršanas datumu, atbalsta sniedzēju, atbalsta pasākumu un plānoto/piešķirto atbalsta summu un atbalsta intensitāti. Līdz ar to, lūdzam papildināt noteikumu projektu ar šo nosacījumu,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novērstu nekorektas interpretācijas risku, lūdzam noteikumu projekta 6.</w:t>
            </w:r>
            <w:r w:rsidR="00000000" w:rsidRPr="00000000" w:rsidDel="00000000">
              <w:rPr>
                <w:vertAlign w:val="superscript"/>
                <w:rtl w:val="0"/>
              </w:rPr>
              <w:t xml:space="preserve">2 </w:t>
            </w:r>
            <w:r w:rsidR="00000000" w:rsidRPr="00000000" w:rsidDel="00000000">
              <w:rPr>
                <w:rtl w:val="0"/>
              </w:rPr>
              <w:t xml:space="preserve">2. apakšpunktā aiz vārdiem "ar citu valsts atbalstu" iekļaut vārdus ", tai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6.</w:t>
            </w:r>
            <w:r w:rsidR="00000000" w:rsidRPr="00000000" w:rsidDel="00000000">
              <w:rPr>
                <w:vertAlign w:val="superscript"/>
                <w:rtl w:val="0"/>
              </w:rPr>
              <w:t xml:space="preserve">1 </w:t>
            </w:r>
            <w:r w:rsidR="00000000" w:rsidRPr="00000000" w:rsidDel="00000000">
              <w:rPr>
                <w:rtl w:val="0"/>
              </w:rPr>
              <w:t xml:space="preserve">punkts ar</w:t>
            </w:r>
            <w:r w:rsidR="00000000" w:rsidRPr="00000000" w:rsidDel="00000000">
              <w:rPr>
                <w:vertAlign w:val="superscript"/>
                <w:rtl w:val="0"/>
              </w:rPr>
              <w:t xml:space="preserve">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 ievērojot Komisijas regulas ​2023/2831 5. panta nosacījumus, </w:t>
            </w:r>
            <w:r w:rsidR="00000000" w:rsidRPr="00000000" w:rsidDel="00000000">
              <w:rPr>
                <w:i w:val="1"/>
                <w:rtl w:val="0"/>
              </w:rPr>
              <w:t xml:space="preserve">de minimis</w:t>
            </w:r>
            <w:r w:rsidR="00000000" w:rsidRPr="00000000" w:rsidDel="00000000">
              <w:rPr>
                <w:rtl w:val="0"/>
              </w:rPr>
              <w:t xml:space="preserve"> atbalstu drīkst kumulēt gan ar citu </w:t>
            </w:r>
            <w:r w:rsidR="00000000" w:rsidRPr="00000000" w:rsidDel="00000000">
              <w:rPr>
                <w:i w:val="1"/>
                <w:rtl w:val="0"/>
              </w:rPr>
              <w:t xml:space="preserve">de minimis </w:t>
            </w:r>
            <w:r w:rsidR="00000000" w:rsidRPr="00000000" w:rsidDel="00000000">
              <w:rPr>
                <w:rtl w:val="0"/>
              </w:rPr>
              <w:t xml:space="preserve">atbalstu līdz Komisijas regulas 2023/2831 3. panta 2. punktā noteiktajam attiecīgajam robežlielumam, gan ar citu valsts atbalstu, tajā skaitā attiecībā uz vienām un tām pašām attiecināmajām izmaksām vai citu valsts atbalstu, tostarp tam pašam riska finansējuma pasākumam, ja ar šo kumulāciju netiek pārsniegta attiecīgā maksimālā atbalsta intensitāte vai atbalsta summa, kāda noteikta valsts atbalsta programmā, atbalsta projektā vai Eiropas Komisijas lēmumā.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procentu;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 ievērojot Komisijas regulas ​2023/2831 5. panta 1., 2. un 3. punkta nosacījumus, </w:t>
            </w:r>
            <w:r w:rsidR="00000000" w:rsidRPr="00000000" w:rsidDel="00000000">
              <w:rPr>
                <w:i w:val="1"/>
                <w:rtl w:val="0"/>
              </w:rPr>
              <w:t xml:space="preserve">de minimis</w:t>
            </w:r>
            <w:r w:rsidR="00000000" w:rsidRPr="00000000" w:rsidDel="00000000">
              <w:rPr>
                <w:rtl w:val="0"/>
              </w:rPr>
              <w:t xml:space="preserve"> atbalstu drīkst kumulēt gan ar citu </w:t>
            </w:r>
            <w:r w:rsidR="00000000" w:rsidRPr="00000000" w:rsidDel="00000000">
              <w:rPr>
                <w:i w:val="1"/>
                <w:rtl w:val="0"/>
              </w:rPr>
              <w:t xml:space="preserve">de minimis </w:t>
            </w:r>
            <w:r w:rsidR="00000000" w:rsidRPr="00000000" w:rsidDel="00000000">
              <w:rPr>
                <w:rtl w:val="0"/>
              </w:rPr>
              <w:t xml:space="preserve">atbalstu līdz Komisijas regulas 2023/2831 3. panta 2. punktā noteiktajam attiecīgajam robežlielumam, gan ar citu valsts atbalstu attiecībā uz vienām un tām pašām attiecināmajām izmaksām vai citu valsts atbalstu tam pašam riska finansējuma pasākumam, ja ar šo kumulāciju netiek pārsniegta attiecīgā maksimālā atbalsta intensitāte vai atbalsta summa, kāda noteikta valsts atbalsta programmā, atbalsta projektā vai Eiropas Komisijas lēmumā.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procentu;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otro daļu „</w:t>
            </w:r>
            <w:r w:rsidR="00000000" w:rsidRPr="00000000" w:rsidDel="00000000">
              <w:rPr>
                <w:i w:val="1"/>
                <w:rtl w:val="0"/>
              </w:rPr>
              <w:t xml:space="preserve">regulas ir vispārpiemērojamas. Tās uzliek saistības kopumā un ir tieši piemērojamas visās dalībvalstīs.</w:t>
            </w:r>
            <w:r w:rsidR="00000000" w:rsidRPr="00000000" w:rsidDel="00000000">
              <w:rPr>
                <w:rtl w:val="0"/>
              </w:rPr>
              <w:t xml:space="preserve">”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Tomēr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minēto projekta 3. punktā (noteikumu 6.</w:t>
            </w:r>
            <w:r w:rsidR="00000000" w:rsidRPr="00000000" w:rsidDel="00000000">
              <w:rPr>
                <w:vertAlign w:val="superscript"/>
                <w:rtl w:val="0"/>
              </w:rPr>
              <w:t xml:space="preserve">2</w:t>
            </w:r>
            <w:r w:rsidR="00000000" w:rsidRPr="00000000" w:rsidDel="00000000">
              <w:rPr>
                <w:rtl w:val="0"/>
              </w:rPr>
              <w:t xml:space="preserve">2.apakšpunktā), kur daļēji tiek pārrakstīts regulas 2023/2831 5. panta 3. punkts un visā projektā kopumā. Gadījumā, ja nepieciešams pārrakstīt Regulas normas, lūdzam tās pārrakstīt identiski un papildus anotācijā skaidrot nepieciešamību veikt Regulas teksta daļu inkorporēšanu nacionālajos tiesību aktos. Vēršam uzmanību, ka, ja Regulas normas netiek precīzi pārrakstītas, pastāv interpretācijas risks, kas nav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Komercdarbības atbalsta kontroles likuma 1.panta otrās daļas 3.punktā ir definēts, ka atbalsta programma ir tiesību akts vai akti, uz kuru pamata var piešķirt individuālu atbalstu komercsabiedrībām saskaņā ar tajos ietvertajiem nosacījumiem. Līdz ar to atbalsta programmā ir jābūt ietvertiem visiem atbalsta piešķiršanas nosacījumiem, tostarp, tiem,  kas izriet no piemērojamajiem Eiropas Savienības un nacionālajiem regulējumiem. Piemērojamā komercdarbības atbalsta regulējuma nosacījumiem ir jābūt ietvertiem atbalsta programmā arī saskaņā ar Eiropas Komisijas norādēm, lai atbalsta sniedzējam un atbalsta pretendentiem (indivīdiem) būtu skaidri saprotami visi nosacījumi (tostarp, tiesības un pienākumi) atbalsta piešķiršanai, un tiktu nodrošināta korekta piemērojamā komercdarbības atbalsta regulējuma nosacījumu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Finanšu ministrijas 04.01.2018 vēstuli Nr.18-04/28 par vienotu izprati jautājumā par komercdarbības atbalsta regulējuma prasību piemērošanu un panākto vienošanos ar Tieslietu ministriju, un tās pielikumu, kurā Eiropas Komisija 05.11.2015, atbildot uz Lietuvas uzdoto jautājumu, izmantojot e-WIKI elektronisko platformu dalībvalstu jautājumu uzdošanai Eiropas Komisijai, uzsvēra, ka, veicot atbalsta pasākumu uzraudzību, ir konstatēts, ka efektīva atbilstība komercdarbības atbalsta regulējumam tiek labāk nodrošināta, ja visi VGAR nosacījumi ir ietverti nacionālā līmeņa normatīvajā aktā, proti, attiecīgajā atbalsta programmā. Skaidrojam, ka arī Komisijas regulas 2023/2831 ir komercdarbības atbalsta regulējums un uz to attiecināmi tādi paši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projekts precizēts saskaņā ar FM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 ievērojot Komisijas regulas ​2023/2831 5. panta nosacījumus, </w:t>
            </w:r>
            <w:r w:rsidR="00000000" w:rsidRPr="00000000" w:rsidDel="00000000">
              <w:rPr>
                <w:i w:val="1"/>
                <w:rtl w:val="0"/>
              </w:rPr>
              <w:t xml:space="preserve">de minimis</w:t>
            </w:r>
            <w:r w:rsidR="00000000" w:rsidRPr="00000000" w:rsidDel="00000000">
              <w:rPr>
                <w:rtl w:val="0"/>
              </w:rPr>
              <w:t xml:space="preserve"> atbalstu drīkst kumulēt gan ar citu </w:t>
            </w:r>
            <w:r w:rsidR="00000000" w:rsidRPr="00000000" w:rsidDel="00000000">
              <w:rPr>
                <w:i w:val="1"/>
                <w:rtl w:val="0"/>
              </w:rPr>
              <w:t xml:space="preserve">de minimis </w:t>
            </w:r>
            <w:r w:rsidR="00000000" w:rsidRPr="00000000" w:rsidDel="00000000">
              <w:rPr>
                <w:rtl w:val="0"/>
              </w:rPr>
              <w:t xml:space="preserve">atbalstu līdz Komisijas regulas 2023/2831 3. panta 2. punktā noteiktajam attiecīgajam robežlielumam, gan ar citu valsts atbalstu, tajā skaitā attiecībā uz vienām un tām pašām attiecināmajām izmaksām vai citu valsts atbalstu, tostarp tam pašam riska finansējuma pasākumam, ja ar šo kumulāciju netiek pārsniegta attiecīgā maksimālā atbalsta intensitāte vai atbalsta summa, kāda noteikta valsts atbalsta programmā, atbalsta projektā vai Eiropas Komisijas lēmumā.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procentu;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5. ja atbalsta pretendents vienlaikus darbojas vienā vai vairākās Komisijas regulas 2023/2831 1. panta 1. punkta "a", "b", "c" un "d" apakšpunktā minētajās nozarēs, atbalstu var piešķirt tikai tad, ja atbalsta pretendents nodrošina šo nozaru darbību vai uzskaites nodalīšanu saskaņā ar Komisijas regulas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projektu un nodrošināt korektu Eiropas Savienības tiesību aktu ieviešanu. Vēršam uzmanību, ka, piemēram, projekta 3. punkts (noteikumu 6.</w:t>
            </w:r>
            <w:r w:rsidR="00000000" w:rsidRPr="00000000" w:rsidDel="00000000">
              <w:rPr>
                <w:vertAlign w:val="superscript"/>
                <w:rtl w:val="0"/>
              </w:rPr>
              <w:t xml:space="preserve">2</w:t>
            </w:r>
            <w:r w:rsidR="00000000" w:rsidRPr="00000000" w:rsidDel="00000000">
              <w:rPr>
                <w:rtl w:val="0"/>
              </w:rPr>
              <w:t xml:space="preserve">5. apakšpunkts) nosaka, ka, "</w:t>
            </w:r>
            <w:r w:rsidR="00000000" w:rsidRPr="00000000" w:rsidDel="00000000">
              <w:rPr>
                <w:i w:val="1"/>
                <w:rtl w:val="0"/>
              </w:rPr>
              <w:t xml:space="preserve">ja atbalsta pretendents vienlaikus darbojas vienā vai vairākās Komisijas regulas 2023/2831 1. panta 1. punkta "a", "b", "c" un "d" apakšpunktā minētajās nozarēs, atbalstu var piešķirt tikai tad, ja atbalsta pretendents nodrošina šo nozaru darbību vai uzskaites nodalīšanu [..]</w:t>
            </w:r>
            <w:r w:rsidR="00000000" w:rsidRPr="00000000" w:rsidDel="00000000">
              <w:rPr>
                <w:rtl w:val="0"/>
              </w:rPr>
              <w:t xml:space="preserve">". Savukārt šajā apakšpunktā ieviestais regulas 2023/2831 1. panta 2. punkts noteic: "</w:t>
            </w:r>
            <w:r w:rsidR="00000000" w:rsidRPr="00000000" w:rsidDel="00000000">
              <w:rPr>
                <w:i w:val="1"/>
                <w:rtl w:val="0"/>
              </w:rPr>
              <w:t xml:space="preserve">Ja uzņēmums darbojas </w:t>
            </w:r>
            <w:r w:rsidR="00000000" w:rsidRPr="00000000" w:rsidDel="00000000">
              <w:rPr>
                <w:i w:val="1"/>
                <w:u w:val="single"/>
                <w:rtl w:val="0"/>
              </w:rPr>
              <w:t xml:space="preserve">gan vienā no nozarēm, kas minētas 1. punkta a), b), c) vai d) apakšpunktā, gan vienā vai vairākās citās nozarēs</w:t>
            </w:r>
            <w:r w:rsidR="00000000" w:rsidRPr="00000000" w:rsidDel="00000000">
              <w:rPr>
                <w:i w:val="1"/>
                <w:rtl w:val="0"/>
              </w:rPr>
              <w:t xml:space="preserve">, </w:t>
            </w:r>
            <w:r w:rsidR="00000000" w:rsidRPr="00000000" w:rsidDel="00000000">
              <w:rPr>
                <w:i w:val="1"/>
                <w:u w:val="single"/>
                <w:rtl w:val="0"/>
              </w:rPr>
              <w:t xml:space="preserve">uz kurām attiecas šīs regulas darbības joma, vai citās darbības sfērās, uz kurām attiecas šīs regulas darbības joma</w:t>
            </w:r>
            <w:r w:rsidR="00000000" w:rsidRPr="00000000" w:rsidDel="00000000">
              <w:rPr>
                <w:i w:val="1"/>
                <w:rtl w:val="0"/>
              </w:rPr>
              <w:t xml:space="preserve"> [..]</w:t>
            </w:r>
            <w:r w:rsidR="00000000" w:rsidRPr="00000000" w:rsidDel="00000000">
              <w:rPr>
                <w:rtl w:val="0"/>
              </w:rPr>
              <w:t xml:space="preserve">". Proti, no regulas izriet atšķirīga izpratne nekā noteikts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Komercdarbības atbalsta kontroles likuma 1.panta otrās daļas 3.punktā ir definēts, ka atbalsta programma ir tiesību akts vai akti, uz kuru pamata var piešķirt individuālu atbalstu komercsabiedrībām saskaņā ar tajos ietvertajiem nosacījumiem. Līdz ar to atbalsta programmā ir jābūt ietvertiem visiem atbalsta piešķiršanas nosacījumiem, tostarp, tiem,  kas izriet no piemērojamajiem Eiropas Savienības un nacionālajiem regulējumiem. Piemērojamā komercdarbības atbalsta regulējuma nosacījumiem ir jābūt ietvertiem atbalsta programmā arī saskaņā ar Eiropas Komisijas norādēm, lai atbalsta sniedzējam un atbalsta pretendentiem (indivīdiem) būtu skaidri saprotami visi nosacījumi (tostarp, tiesības un pienākumi) atbalsta piešķiršanai, un tiktu nodrošināta korekta piemērojamā komercdarbības atbalsta regulējuma nosacījumu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Finanšu ministrijas 04.01.2018 vēstuli Nr.18-04/28 par vienotu izprati jautājumā par komercdarbības atbalsta regulējuma prasību piemērošanu un panākto vienošanos ar Tieslietu ministriju, un tās pielikumu, kurā Eiropas Komisija 05.11.2015, atbildot uz Lietuvas uzdoto jautājumu, izmantojot e-WIKI elektronisko platformu dalībvalstu jautājumu uzdošanai Eiropas Komisijai, uzsvēra, ka, veicot atbalsta pasākumu uzraudzību, ir konstatēts, ka efektīva atbilstība komercdarbības atbalsta regulējumam tiek labāk nodrošināta, ja visi VGAR nosacījumi ir ietverti nacionālā līmeņa normatīvajā aktā, proti, attiecīgajā atbalsta programmā. Skaidrojam, ka arī Komisijas regulas 2023/2831 ir komercdarbības atbalsta regulējums un uz to attiecināmi tādi paši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attiecas tikai uz lauksaimniekiem, noteikumu projekts precizēts saskaņā ar FM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5. ja atbalsta pretendents vienlaikus darbojas vienā vai vairākās Komisijas regulas 2023/2831 1. panta 1. punkta "a", "b", "c" un "d" apakšpunktā minētajās nozarēs, atbalstu var piešķirt tikai tad, ja atbalsta pretendents nodrošina šo nozaru darbību vai uzskaites nodalīšanu, lai saskaņā ar Komisijas regulas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Atbalsta saņēmējs dokumentus par atbalsta programmā saņemto atbalstu glabā 10 gadus no atbalsta piešķiršanas dienas. Atbalsta sniedzējs datus par </w:t>
            </w:r>
            <w:r w:rsidR="00000000" w:rsidRPr="00000000" w:rsidDel="00000000">
              <w:rPr>
                <w:i w:val="1"/>
                <w:rtl w:val="0"/>
              </w:rPr>
              <w:t xml:space="preserve">de minimis </w:t>
            </w:r>
            <w:r w:rsidR="00000000" w:rsidRPr="00000000" w:rsidDel="00000000">
              <w:rPr>
                <w:rtl w:val="0"/>
              </w:rPr>
              <w:t xml:space="preserve">atbalsta programmu glabā 10 gadus no dienas, kad saskaņā ar atbalsta programmu ir piešķirts pēdējais individuālais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6.</w:t>
            </w:r>
            <w:r w:rsidR="00000000" w:rsidRPr="00000000" w:rsidDel="00000000">
              <w:rPr>
                <w:vertAlign w:val="superscript"/>
                <w:rtl w:val="0"/>
              </w:rPr>
              <w:t xml:space="preserve">1</w:t>
            </w:r>
            <w:r w:rsidR="00000000" w:rsidRPr="00000000" w:rsidDel="00000000">
              <w:rPr>
                <w:rtl w:val="0"/>
              </w:rPr>
              <w:t xml:space="preserve"> punkts daļēji nedublē noteikumu 6.</w:t>
            </w:r>
            <w:r w:rsidR="00000000" w:rsidRPr="00000000" w:rsidDel="00000000">
              <w:rPr>
                <w:vertAlign w:val="superscript"/>
                <w:rtl w:val="0"/>
              </w:rPr>
              <w:t xml:space="preserve">5</w:t>
            </w:r>
            <w:r w:rsidR="00000000" w:rsidRPr="00000000" w:rsidDel="00000000">
              <w:rPr>
                <w:rtl w:val="0"/>
              </w:rPr>
              <w:t xml:space="preserve"> punktu, un nepieciešamības gadījumā precizējot projektu. Vēršam uzmanību, ka abas projekta vienības nosaka pienākumu atbalsta saņēmējam informācijas glabāšanai 10 gadus. Tāpat vēršam uzmanību uz pretrunām. Proti, noteikumu 6.</w:t>
            </w:r>
            <w:r w:rsidR="00000000" w:rsidRPr="00000000" w:rsidDel="00000000">
              <w:rPr>
                <w:vertAlign w:val="superscript"/>
                <w:rtl w:val="0"/>
              </w:rPr>
              <w:t xml:space="preserve">1</w:t>
            </w:r>
            <w:r w:rsidR="00000000" w:rsidRPr="00000000" w:rsidDel="00000000">
              <w:rPr>
                <w:rtl w:val="0"/>
              </w:rPr>
              <w:t xml:space="preserve"> punktā noteikts, ka atbalsta saņēmējs informāciju glabā 10 gadu </w:t>
            </w:r>
            <w:r w:rsidR="00000000" w:rsidRPr="00000000" w:rsidDel="00000000">
              <w:rPr>
                <w:u w:val="single"/>
                <w:rtl w:val="0"/>
              </w:rPr>
              <w:t xml:space="preserve">no atbalsta saņemšanas dienas</w:t>
            </w:r>
            <w:r w:rsidR="00000000" w:rsidRPr="00000000" w:rsidDel="00000000">
              <w:rPr>
                <w:rtl w:val="0"/>
              </w:rPr>
              <w:t xml:space="preserve">, bet noteikumu 6.</w:t>
            </w:r>
            <w:r w:rsidR="00000000" w:rsidRPr="00000000" w:rsidDel="00000000">
              <w:rPr>
                <w:vertAlign w:val="superscript"/>
                <w:rtl w:val="0"/>
              </w:rPr>
              <w:t xml:space="preserve">5</w:t>
            </w:r>
            <w:r w:rsidR="00000000" w:rsidRPr="00000000" w:rsidDel="00000000">
              <w:rPr>
                <w:rtl w:val="0"/>
              </w:rPr>
              <w:t xml:space="preserve"> punktā - atbalsta saņēmējs dokumentus glabā 10 gadus </w:t>
            </w:r>
            <w:r w:rsidR="00000000" w:rsidRPr="00000000" w:rsidDel="00000000">
              <w:rPr>
                <w:u w:val="single"/>
                <w:rtl w:val="0"/>
              </w:rPr>
              <w:t xml:space="preserve">no atbalsta piešķiršanas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6.</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Atbalsta saņēmējs dokumentus par atbalsta programmā saņemto atbalstu glabā 10 gadus no atbalsta piešķiršanas dienas. Atbalsta sniedzējs datus par </w:t>
            </w:r>
            <w:r w:rsidR="00000000" w:rsidRPr="00000000" w:rsidDel="00000000">
              <w:rPr>
                <w:i w:val="1"/>
                <w:rtl w:val="0"/>
              </w:rPr>
              <w:t xml:space="preserve">de minimis </w:t>
            </w:r>
            <w:r w:rsidR="00000000" w:rsidRPr="00000000" w:rsidDel="00000000">
              <w:rPr>
                <w:rtl w:val="0"/>
              </w:rPr>
              <w:t xml:space="preserve">atbalsta programmu glabā 10 gadus no dienas, kad saskaņā ar atbalsta programmu ir piešķirts pēdējais individuālais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Pēc projekta īstenošanas saimnieciskās darbības uzsācējiem jāpalalina neto apgrozījums vismaz par 10 procentiem no projektā apstiprinātajām attiecināmajām izmaksām no lauksaimniecības produktu ražošanas vai pārstrādes un, ja tiek ierīkoti ilggadīgie stādījumi, papildus nodrošina ražošanas resursa pieaugumu.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Efektīvas normas īstenošanas nolūkā lūdzam izvērtēt iespēju konkretizēt, kādā termiņā pēc projekta īstenošanas ir nepieciešams sasniegt noteikumu 13.</w:t>
            </w:r>
            <w:r w:rsidR="00000000" w:rsidRPr="00000000" w:rsidDel="00000000">
              <w:rPr>
                <w:vertAlign w:val="superscript"/>
                <w:rtl w:val="0"/>
              </w:rPr>
              <w:t xml:space="preserve">1 </w:t>
            </w:r>
            <w:r w:rsidR="00000000" w:rsidRPr="00000000" w:rsidDel="00000000">
              <w:rPr>
                <w:rtl w:val="0"/>
              </w:rPr>
              <w:t xml:space="preserve">punktā paredzēto rezultātu. Papildus lūdzam skaidrot minētās normas, kā arī cita projektā ietvertā regulējuma (piemēram, noteikumu 29.</w:t>
            </w:r>
            <w:r w:rsidR="00000000" w:rsidRPr="00000000" w:rsidDel="00000000">
              <w:rPr>
                <w:vertAlign w:val="superscript"/>
                <w:rtl w:val="0"/>
              </w:rPr>
              <w:t xml:space="preserve">1 </w:t>
            </w:r>
            <w:r w:rsidR="00000000" w:rsidRPr="00000000" w:rsidDel="00000000">
              <w:rPr>
                <w:rtl w:val="0"/>
              </w:rPr>
              <w:t xml:space="preserve">punkta) ietekmi uz atbalsta pretendentiem, kā arī atbalsta saņēmējiem, ja tādi ir. Īpaši lūdzam skaidrot, kā paredzētie grozījumi ietekmēs minētās personas, tostarp, vai un kā grozījumi ietekmēs minēto personu jau iegūtās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Pēc projekta īstenošanas saimnieciskās darbības uzsācējs nodrošina neto apgrozījuma palielinājumu vismaz par 10 procentiem no projektā apstiprinātajām attiecināmajām izmaksām no lauksaimniecības produktu ražošanas vai pārstrādes un, ja tiek ierīkoti ilggadīgie stādījumi, – arī ražošanas resursa pieaugumu.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Šo noteikumu 1. punktā minētajā intervencē jaunas būvniecības un pārbūves izmaksas, tostarp būvmateriālu iegādes izmaksas, nepārsniedz Zemkopības ministrijas noteikto un publiskoto maksimālo attiecināmo izmaksu apmēru publiskā finansējuma piešķiršanai. Ja projekta iesniegumā paredzētās būvniecības, pārbūves vai atjaunošanas izmaksas konkrētajam būves tipam pārsniedz maksimālās attiecināmās izmaksas, bet ir nepieciešamas projekta mērķu sasniegšanai, atbalsta pretendentam pilnībā jāsedz izmaksu starpība.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noteikumu projekta 11. punktā ietverto noteikumu 29.</w:t>
            </w:r>
            <w:r w:rsidR="00000000" w:rsidRPr="00000000" w:rsidDel="00000000">
              <w:rPr>
                <w:vertAlign w:val="superscript"/>
                <w:rtl w:val="0"/>
              </w:rPr>
              <w:t xml:space="preserve">1</w:t>
            </w:r>
            <w:r w:rsidR="00000000" w:rsidRPr="00000000" w:rsidDel="00000000">
              <w:rPr>
                <w:rtl w:val="0"/>
              </w:rPr>
              <w:t xml:space="preserve"> punktu minēts: "</w:t>
            </w:r>
            <w:r w:rsidR="00000000" w:rsidRPr="00000000" w:rsidDel="00000000">
              <w:rPr>
                <w:i w:val="1"/>
                <w:rtl w:val="0"/>
              </w:rPr>
              <w:t xml:space="preserve">Pašlaik noteikumos Nr. 306 nav noteikts maksimālo attiecināmo izmaksu apmērs jaunas būvniecības un pārbūves izmaksām. LAD saskaras ar situāciju, ka atbalsta saņēmēji piesaka nesamērīgi lielas izmaksas būvniecības darbiem. Tāpēc nepieciešams iekļaut atsauci uz </w:t>
            </w:r>
            <w:r w:rsidR="00000000" w:rsidRPr="00000000" w:rsidDel="00000000">
              <w:rPr>
                <w:i w:val="1"/>
                <w:u w:val="single"/>
                <w:rtl w:val="0"/>
              </w:rPr>
              <w:t xml:space="preserve">Zemkopības ministrijas izstrādātajām vadlīnijām par maksimālo attiecināmo izmaksu apmēru jaunas būvniecības un pārbūves izmaksām</w:t>
            </w:r>
            <w:r w:rsidR="00000000" w:rsidRPr="00000000" w:rsidDel="00000000">
              <w:rPr>
                <w:rtl w:val="0"/>
              </w:rPr>
              <w:t xml:space="preserve">." Vēršam uzmanību, ka Zemkopības ministrijas izstrādātās vadlīnijas ir iekšējs normatīvs akts, kas ir saistošs iestādei (tās struktūrvienībai, darbiniekiem) vai amatpersonām, attiecībā uz kurām tas izdots (sk. Valsts pārvaldes iekārtas likuma 72. panta ceturto daļu). Attiecīgi vadlīnijas nav saistošas privātpersonām - atbalsta pretendentiem un saņēmējiem, un tās par saistošām nevar padarīt arī ar atsauci noteikumu projektā. Aicinām nepieciešamības gadījumā vadlīniju saturu pārņemt noteikumu projekta tekstā vai ietvert līgumā par projekta īstenošanu. Alternatīvi lūdzam sniegt pamatotu skaidrojumu par noteikumu 29.</w:t>
            </w:r>
            <w:r w:rsidR="00000000" w:rsidRPr="00000000" w:rsidDel="00000000">
              <w:rPr>
                <w:vertAlign w:val="superscript"/>
                <w:rtl w:val="0"/>
              </w:rPr>
              <w:t xml:space="preserve">1</w:t>
            </w:r>
            <w:r w:rsidR="00000000" w:rsidRPr="00000000" w:rsidDel="00000000">
              <w:rPr>
                <w:rtl w:val="0"/>
              </w:rPr>
              <w:t xml:space="preserve"> punktā ietvertās norādes uz "Zemkopības ministrijas noteikto un publiskoto maksimālo attiecināmo izmaksu apmēru publiskā finansējuma piešķiršanai" pieļaujamību, kā arī konkretizēt, kur attiecīgā informācija ir publicēta.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11.punkts un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Lauku atbalsta dienests, izvērtējot jaunas būvniecības un pārbūves izmaksas, tostarp būvmateriālu iegādes izmaksas, ņem vērā Zemkopības ministrijas noteikto un publiskoto maksimālo attiecināmo izmaksu apmēru publiskā finansējuma piešķiršanai.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Ja iesniegumos norādītais izmaksājamā atbalsta apmērs pārsniedz šo noteikumu 24.1. un 24.2. apakšpunktā minēto finansējumu, Lauku atbalsta dienests proporcionāli samazina to pretendentam izmaksājamo atbalsta summu, kura kārtējā gadā pārsniedz 40 000 </w:t>
            </w:r>
            <w:r w:rsidR="00000000" w:rsidRPr="00000000" w:rsidDel="00000000">
              <w:rPr>
                <w:i w:val="1"/>
                <w:rtl w:val="0"/>
              </w:rPr>
              <w:t xml:space="preserve">euro</w:t>
            </w:r>
            <w:r w:rsidR="00000000" w:rsidRPr="00000000" w:rsidDel="00000000">
              <w:rPr>
                <w:rtl w:val="0"/>
              </w:rPr>
              <w:t xml:space="preserve">. Savukārt, ja pēdējo triju fiskālo gadu laikā sasniegts </w:t>
            </w:r>
            <w:r w:rsidR="00000000" w:rsidRPr="00000000" w:rsidDel="00000000">
              <w:rPr>
                <w:i w:val="1"/>
                <w:rtl w:val="0"/>
              </w:rPr>
              <w:t xml:space="preserve">de minimis</w:t>
            </w:r>
            <w:r w:rsidR="00000000" w:rsidRPr="00000000" w:rsidDel="00000000">
              <w:rPr>
                <w:rtl w:val="0"/>
              </w:rPr>
              <w:t xml:space="preserve"> atbalsta kopējais kumulatīvais apmērs, kas noteikts Komisijas 2013. gada 18. decembra Regulas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pielikumā, Lauku atbalsta dienests proporcionāli samazina pretendentiem izmaksājamo </w:t>
            </w:r>
            <w:r w:rsidR="00000000" w:rsidRPr="00000000" w:rsidDel="00000000">
              <w:rPr>
                <w:i w:val="1"/>
                <w:rtl w:val="0"/>
              </w:rPr>
              <w:t xml:space="preserve">de minimis</w:t>
            </w:r>
            <w:r w:rsidR="00000000" w:rsidRPr="00000000" w:rsidDel="00000000">
              <w:rPr>
                <w:rtl w:val="0"/>
              </w:rPr>
              <w:t xml:space="preserve">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 un 2.</w:t>
            </w:r>
            <w:r w:rsidR="00000000" w:rsidRPr="00000000" w:rsidDel="00000000">
              <w:rPr>
                <w:vertAlign w:val="superscript"/>
                <w:rtl w:val="0"/>
              </w:rPr>
              <w:t xml:space="preserve">1</w:t>
            </w:r>
            <w:r w:rsidR="00000000" w:rsidRPr="00000000" w:rsidDel="00000000">
              <w:rPr>
                <w:rtl w:val="0"/>
              </w:rPr>
              <w:t xml:space="preserve"> punktā noteikto, atbalsts pasākuma ietvaros piešķir ar Eiropas Parlamenta un Padomes 2021. gada 2. decembra Regulu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un Regulu 2023/2831 nevis saskaņā ar  Komisijas 2013. gada 18. decembra Regulas (ES) Nr. 1408/2013 par Līguma par Eiropas Savienības darbību 107. un 108. panta piemērošanu de minimis atbalstam lauksaimniecības nozarē. Attiecīgi lūdzam precizēt noteikumu projekta 39.</w:t>
            </w:r>
            <w:r w:rsidR="00000000" w:rsidRPr="00000000" w:rsidDel="00000000">
              <w:rPr>
                <w:vertAlign w:val="superscript"/>
                <w:rtl w:val="0"/>
              </w:rPr>
              <w:t xml:space="preserve">2</w:t>
            </w:r>
            <w:r w:rsidR="00000000" w:rsidRPr="00000000" w:rsidDel="00000000">
              <w:rPr>
                <w:rtl w:val="0"/>
              </w:rPr>
              <w:t xml:space="preserve"> punktā noteikto nosacījumu par atbalsta sniedzēja rīcību gadījumos, kad iesniegumā norādītais izmaksājamā atbalsta apmērs pārsniedz de minimis atbalsta kopējo kumulatīvo apmēru un anotācijas 5.4.1. tabulu "Tiesību akta projekta atbilstība ES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Regulas Nr.2023/2831 3.panta 7.punktā noteiktajam, gadījumos, ja iesniegumā, kas iesniegts atbalsta sniedzējam, norādītais izmaksājamā atbalsta apmērs pārsniedz regulas Nr.2023/2831 3.panta 2.punktā noteikto maksimālo de minimis atbalsta apmēru triju gadu periodā no atbalsta piešķiršanas dienas, atbalsta sniedzējs piešķir samazinātu de minimis atbalsta summu, ja ir saņemta atbalsta pretendenta piekrišana par samazinātā de minimis atbalsta saņemšanu.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39.</w:t>
            </w:r>
            <w:r w:rsidR="00000000" w:rsidRPr="00000000" w:rsidDel="00000000">
              <w:rPr>
                <w:vertAlign w:val="superscript"/>
                <w:rtl w:val="0"/>
              </w:rPr>
              <w:t xml:space="preserve">2</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2.1. apakšsadaļu, konkrēti norādot, kāda būs projekta ietekme uz fiziskām un juridiskām personām. Vēršam uzmanību, ka esošais skaidrojums vispārīgi norāda tikai uz to, ka šīs personas tiks ietekmētas, bet ne to, kā tieši.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 </w:t>
            </w:r>
            <w:r w:rsidR="00000000" w:rsidRPr="00000000" w:rsidDel="00000000">
              <w:rPr>
                <w:i w:val="1"/>
                <w:rtl w:val="0"/>
              </w:rPr>
              <w:t xml:space="preserve">de minimis</w:t>
            </w:r>
            <w:r w:rsidR="00000000" w:rsidRPr="00000000" w:rsidDel="00000000">
              <w:rPr>
                <w:rtl w:val="0"/>
              </w:rPr>
              <w:t xml:space="preserve"> atbalstu piešķir tā, lai triju gadu laikā, skaitot no</w:t>
            </w:r>
            <w:r w:rsidR="00000000" w:rsidRPr="00000000" w:rsidDel="00000000">
              <w:rPr>
                <w:i w:val="1"/>
                <w:rtl w:val="0"/>
              </w:rPr>
              <w:t xml:space="preserve"> de minimis</w:t>
            </w:r>
            <w:r w:rsidR="00000000" w:rsidRPr="00000000" w:rsidDel="00000000">
              <w:rPr>
                <w:rtl w:val="0"/>
              </w:rPr>
              <w:t xml:space="preserve"> atbalsta piešķiršanas dienas, tās nepārsniegtu Komisijas regulas 2023/2831​ 3. panta 2. punktā noteikto atbalsta summu vienam vienotam uzņēmumam saskaņā ar Komisijas regulas ​2023/2831 2.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nekorektas interpretācijas risku un nodrošinātu, ka gadījumā, ja atbalsts tiek piešķirts ar Regulu Nr.2023/2831, tiek korekti piemērots Regulas 2023/2831 3.pantā 2.punktā noteiktais nosacījums par maksimālo atbalsta pretendentam viena vienota uzņēmuma līmenī piešķiramo de minimis atbalsta apmēru, lūdzam noteikumu projekta 6.</w:t>
            </w:r>
            <w:r w:rsidR="00000000" w:rsidRPr="00000000" w:rsidDel="00000000">
              <w:rPr>
                <w:vertAlign w:val="superscript"/>
                <w:rtl w:val="0"/>
              </w:rPr>
              <w:t xml:space="preserve">2 </w:t>
            </w:r>
            <w:r w:rsidR="00000000" w:rsidRPr="00000000" w:rsidDel="00000000">
              <w:rPr>
                <w:rtl w:val="0"/>
              </w:rPr>
              <w:t xml:space="preserve">5. apakšpunktu izteikt, piemēram, šāda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de minimis atbalstu, pārbauda, vai plānotais de minimis atbalsts kopā ar iepriekšējos trīs gados, skaitot no atbalsta piešķiršanas dienas, piešķirto de minimis atbalstu viena vienota uzņēmuma līmenī nepārsniedz Komisijas regulas 2023/2831 3.panta 2.punktā noteikto maksimālo de minimis atbalsta apmēru. Viens vienots uzņēmums ir uzņēmums, kas atbilst Komisijas regulas 2023/2831 2.panta 2.punktā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2023/2831 2. panta 2. 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 </w:t>
            </w:r>
            <w:r w:rsidR="00000000" w:rsidRPr="00000000" w:rsidDel="00000000">
              <w:rPr>
                <w:i w:val="1"/>
                <w:rtl w:val="0"/>
              </w:rPr>
              <w:t xml:space="preserve">de minimis</w:t>
            </w:r>
            <w:r w:rsidR="00000000" w:rsidRPr="00000000" w:rsidDel="00000000">
              <w:rPr>
                <w:rtl w:val="0"/>
              </w:rPr>
              <w:t xml:space="preserve"> atbalstu piešķir tā, lai triju gadu laikā, skaitot no</w:t>
            </w:r>
            <w:r w:rsidR="00000000" w:rsidRPr="00000000" w:rsidDel="00000000">
              <w:rPr>
                <w:i w:val="1"/>
                <w:rtl w:val="0"/>
              </w:rPr>
              <w:t xml:space="preserve"> de minimis</w:t>
            </w:r>
            <w:r w:rsidR="00000000" w:rsidRPr="00000000" w:rsidDel="00000000">
              <w:rPr>
                <w:rtl w:val="0"/>
              </w:rPr>
              <w:t xml:space="preserve"> atbalsta piešķiršanas dienas, tās nepārsniegtu Komisijas regulas 2023/2831​ 3. panta 2. punktā noteikto atbalsta summu vienam vienotam uzņēmumam saskaņā ar Komisijas regulas ​2023/2831 2.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projekta 3. punktu (noteikumu 6.</w:t>
            </w:r>
            <w:r w:rsidR="00000000" w:rsidRPr="00000000" w:rsidDel="00000000">
              <w:rPr>
                <w:vertAlign w:val="superscript"/>
                <w:rtl w:val="0"/>
              </w:rPr>
              <w:t xml:space="preserve">2</w:t>
            </w:r>
            <w:r w:rsidR="00000000" w:rsidRPr="00000000" w:rsidDel="00000000">
              <w:rPr>
                <w:rtl w:val="0"/>
              </w:rPr>
              <w:t xml:space="preserve">1. apakšpunktu) un precizēt tā redakciju, ņemot vērā, ka regulas 2023/2831 2. panta 2. punkts skaidro viena vienota uzņēmuma izpratni nevis nosacījumus, kas attiecināmi uz </w:t>
            </w:r>
            <w:r w:rsidR="00000000" w:rsidRPr="00000000" w:rsidDel="00000000">
              <w:rPr>
                <w:i w:val="1"/>
                <w:rtl w:val="0"/>
              </w:rPr>
              <w:t xml:space="preserve">de minimis</w:t>
            </w:r>
            <w:r w:rsidR="00000000" w:rsidRPr="00000000" w:rsidDel="00000000">
              <w:rPr>
                <w:rtl w:val="0"/>
              </w:rPr>
              <w:t xml:space="preserve">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2023/2831 2. panta 2. 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 ievērojot Komisijas regulas ​2023/2831 5. panta 1., 2. un 3. punkta nosacījumus, </w:t>
            </w:r>
            <w:r w:rsidR="00000000" w:rsidRPr="00000000" w:rsidDel="00000000">
              <w:rPr>
                <w:i w:val="1"/>
                <w:rtl w:val="0"/>
              </w:rPr>
              <w:t xml:space="preserve">de minimis</w:t>
            </w:r>
            <w:r w:rsidR="00000000" w:rsidRPr="00000000" w:rsidDel="00000000">
              <w:rPr>
                <w:rtl w:val="0"/>
              </w:rPr>
              <w:t xml:space="preserve"> atbalstu drīkst kumulēt gan ar citu </w:t>
            </w:r>
            <w:r w:rsidR="00000000" w:rsidRPr="00000000" w:rsidDel="00000000">
              <w:rPr>
                <w:i w:val="1"/>
                <w:rtl w:val="0"/>
              </w:rPr>
              <w:t xml:space="preserve">de minimis </w:t>
            </w:r>
            <w:r w:rsidR="00000000" w:rsidRPr="00000000" w:rsidDel="00000000">
              <w:rPr>
                <w:rtl w:val="0"/>
              </w:rPr>
              <w:t xml:space="preserve">atbalstu līdz Komisijas regulas 2023/2831 3. panta 2. punktā noteiktajam attiecīgajam robežlielumam, gan ar citu valsts atbalstu attiecībā uz vienām un tām pašām attiecināmajām izmaksām vai citu valsts atbalstu tam pašam riska finansējuma pasākumam, ja ar šo kumulāciju netiek pārsniegta attiecīgā maksimālā atbalsta intensitāte vai atbalsta summa, kāda noteikta valsts atbalsta programmā, atbalsta projektā vai Eiropas Komisijas lēmumā.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procentu;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projekta 3. punktā (noteikumu 6.</w:t>
            </w:r>
            <w:r w:rsidR="00000000" w:rsidRPr="00000000" w:rsidDel="00000000">
              <w:rPr>
                <w:vertAlign w:val="superscript"/>
                <w:rtl w:val="0"/>
              </w:rPr>
              <w:t xml:space="preserve">2</w:t>
            </w:r>
            <w:r w:rsidR="00000000" w:rsidRPr="00000000" w:rsidDel="00000000">
              <w:rPr>
                <w:rtl w:val="0"/>
              </w:rPr>
              <w:t xml:space="preserve">2. apakšpunktā) paredzēt atsauci vienkārši uz regulas ​2023/2831 5. pantu kā tādu, neuzskaitot 1., 2. un 3. punktu, kas ir lieki, jo  regulas ​2023/2831 5. pantam ir tikai trīs 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 ievērojot Komisijas regulas ​2023/2831 5. panta nosacījumus, </w:t>
            </w:r>
            <w:r w:rsidR="00000000" w:rsidRPr="00000000" w:rsidDel="00000000">
              <w:rPr>
                <w:i w:val="1"/>
                <w:rtl w:val="0"/>
              </w:rPr>
              <w:t xml:space="preserve">de minimis</w:t>
            </w:r>
            <w:r w:rsidR="00000000" w:rsidRPr="00000000" w:rsidDel="00000000">
              <w:rPr>
                <w:rtl w:val="0"/>
              </w:rPr>
              <w:t xml:space="preserve"> atbalstu drīkst kumulēt gan ar citu </w:t>
            </w:r>
            <w:r w:rsidR="00000000" w:rsidRPr="00000000" w:rsidDel="00000000">
              <w:rPr>
                <w:i w:val="1"/>
                <w:rtl w:val="0"/>
              </w:rPr>
              <w:t xml:space="preserve">de minimis </w:t>
            </w:r>
            <w:r w:rsidR="00000000" w:rsidRPr="00000000" w:rsidDel="00000000">
              <w:rPr>
                <w:rtl w:val="0"/>
              </w:rPr>
              <w:t xml:space="preserve">atbalstu līdz Komisijas regulas 2023/2831 3. panta 2. punktā noteiktajam attiecīgajam robežlielumam, gan ar citu valsts atbalstu, tajā skaitā attiecībā uz vienām un tām pašām attiecināmajām izmaksām vai citu valsts atbalstu, tostarp tam pašam riska finansējuma pasākumam, ja ar šo kumulāciju netiek pārsniegta attiecīgā maksimālā atbalsta intensitāte vai atbalsta summa, kāda noteikta valsts atbalsta programmā, atbalsta projektā vai Eiropas Komisijas lēmumā.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procentu;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5. ja atbalsta pretendents vienlaikus darbojas vienā vai vairākās Komisijas regulas 2023/2831 1. panta 1. punkta "a", "b", "c" un "d" apakšpunktā minētajās nozarēs, atbalstu var piešķirt tikai tad, ja atbalsta pretendents nodrošina šo nozaru darbību vai uzskaites nodalīšanu saskaņā ar Komisijas regulas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nekorektas interpretācijas risku un nodrošinātu, ka gadījumā, ja atbalsts tiek piešķirts ar Regulu Nr.2023/2831, labumu negūst Regulas Nr.2023/2831 1.panta 2.punktu darbības izslēgtajās nozares, lūdzam noteikumu projekta 6.</w:t>
            </w:r>
            <w:r w:rsidR="00000000" w:rsidRPr="00000000" w:rsidDel="00000000">
              <w:rPr>
                <w:vertAlign w:val="superscript"/>
                <w:rtl w:val="0"/>
              </w:rPr>
              <w:t xml:space="preserve">2 </w:t>
            </w:r>
            <w:r w:rsidR="00000000" w:rsidRPr="00000000" w:rsidDel="00000000">
              <w:rPr>
                <w:rtl w:val="0"/>
              </w:rPr>
              <w:t xml:space="preserve">5. apakšpunktu izteikt, piemēram, šāda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atbalsta pretendents vienlaikus darbojas vienā vai vairākās Komisijas regulas 2023/2831 1. panta 1. punkta "a", "b", "c" un "d" apakšpunktā minētajās nozarēs, atbalstu var piešķirt tikai tad, ja atbalsta pretendents nodrošina šo nozaru darbību vai uzskaites nodalīšanu, lai saskaņā ar Komisijas regulas Nr.2023/2831 1.panta 2.punktu darbības izslēgtajās nozarēs negūst labumu no de minimis atbalsta, ko piešķir saskaņā ar Komisijas regulu 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5. ja atbalsta pretendents vienlaikus darbojas vienā vai vairākās Komisijas regulas 2023/2831 1. panta 1. punkta "a", "b", "c" un "d" apakšpunktā minētajās nozarēs, atbalstu var piešķirt tikai tad, ja atbalsta pretendents nodrošina šo nozaru darbību vai uzskaites nodalīšanu, lai saskaņā ar Komisijas regulas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uzskaita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projektā netiek dublētas normas un ņemot vērā, ka de minimis atbalsta uzskaites nodrošināšanas pienākums atbalsta sniedzējam noteikts noteikumu projekta 6.</w:t>
            </w:r>
            <w:r w:rsidR="00000000" w:rsidRPr="00000000" w:rsidDel="00000000">
              <w:rPr>
                <w:vertAlign w:val="superscript"/>
                <w:rtl w:val="0"/>
              </w:rPr>
              <w:t xml:space="preserve">2 </w:t>
            </w:r>
            <w:r w:rsidR="00000000" w:rsidRPr="00000000" w:rsidDel="00000000">
              <w:rPr>
                <w:rtl w:val="0"/>
              </w:rPr>
              <w:t xml:space="preserve">6. apakšpunktā, savukārt atbalsta saņēmējam - 6.</w:t>
            </w:r>
            <w:r w:rsidR="00000000" w:rsidRPr="00000000" w:rsidDel="00000000">
              <w:rPr>
                <w:vertAlign w:val="superscript"/>
                <w:rtl w:val="0"/>
              </w:rPr>
              <w:t xml:space="preserve">4</w:t>
            </w:r>
            <w:r w:rsidR="00000000" w:rsidRPr="00000000" w:rsidDel="00000000">
              <w:rPr>
                <w:rtl w:val="0"/>
              </w:rPr>
              <w:t xml:space="preserve"> punktā, lūdzam svītrot noteikumu projekta 6.</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6. </w:t>
            </w:r>
            <w:r w:rsidR="00000000" w:rsidRPr="00000000" w:rsidDel="00000000">
              <w:rPr>
                <w:vertAlign w:val="superscript"/>
                <w:rtl w:val="0"/>
              </w:rPr>
              <w:t xml:space="preserve">3</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uzskaita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projekta 3. punkta vienības (noteikumu 6.</w:t>
            </w:r>
            <w:r w:rsidR="00000000" w:rsidRPr="00000000" w:rsidDel="00000000">
              <w:rPr>
                <w:vertAlign w:val="superscript"/>
                <w:rtl w:val="0"/>
              </w:rPr>
              <w:t xml:space="preserve">2</w:t>
            </w:r>
            <w:r w:rsidR="00000000" w:rsidRPr="00000000" w:rsidDel="00000000">
              <w:rPr>
                <w:rtl w:val="0"/>
              </w:rPr>
              <w:t xml:space="preserve">6. apakšpunkts) un projekta 4. punkta (noteikumu 6.</w:t>
            </w:r>
            <w:r w:rsidR="00000000" w:rsidRPr="00000000" w:rsidDel="00000000">
              <w:rPr>
                <w:vertAlign w:val="superscript"/>
                <w:rtl w:val="0"/>
              </w:rPr>
              <w:t xml:space="preserve">3</w:t>
            </w:r>
            <w:r w:rsidR="00000000" w:rsidRPr="00000000" w:rsidDel="00000000">
              <w:rPr>
                <w:rtl w:val="0"/>
              </w:rPr>
              <w:t xml:space="preserve"> punkts)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6. </w:t>
            </w:r>
            <w:r w:rsidR="00000000" w:rsidRPr="00000000" w:rsidDel="00000000">
              <w:rPr>
                <w:vertAlign w:val="superscript"/>
                <w:rtl w:val="0"/>
              </w:rPr>
              <w:t xml:space="preserve">3</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Atbalsta pretendents, piesakoties atbalstam, iesniedz </w:t>
            </w:r>
            <w:r w:rsidR="00000000" w:rsidRPr="00000000" w:rsidDel="00000000">
              <w:rPr>
                <w:i w:val="1"/>
                <w:rtl w:val="0"/>
              </w:rPr>
              <w:t xml:space="preserve">de minimis</w:t>
            </w:r>
            <w:r w:rsidR="00000000" w:rsidRPr="00000000" w:rsidDel="00000000">
              <w:rPr>
                <w:rtl w:val="0"/>
              </w:rPr>
              <w:t xml:space="preserve"> atbalsta uzskaites sistēmā sagatavoto un reģistrēto </w:t>
            </w:r>
            <w:r w:rsidR="00000000" w:rsidRPr="00000000" w:rsidDel="00000000">
              <w:rPr>
                <w:i w:val="1"/>
                <w:rtl w:val="0"/>
              </w:rPr>
              <w:t xml:space="preserve">de minimis</w:t>
            </w:r>
            <w:r w:rsidR="00000000" w:rsidRPr="00000000" w:rsidDel="00000000">
              <w:rPr>
                <w:rtl w:val="0"/>
              </w:rPr>
              <w:t xml:space="preserve"> uzskaites veidlapu vai informē atbalsta sniedzēju par tās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5. punkts daļēji nedublē projekta 12. punktu. Vēršam uzmanību, ka abi punkti paredz to, ka atbalsta pretendents, lai saņemtu </w:t>
            </w:r>
            <w:r w:rsidR="00000000" w:rsidRPr="00000000" w:rsidDel="00000000">
              <w:rPr>
                <w:i w:val="1"/>
                <w:rtl w:val="0"/>
              </w:rPr>
              <w:t xml:space="preserve">de minimis</w:t>
            </w:r>
            <w:r w:rsidR="00000000" w:rsidRPr="00000000" w:rsidDel="00000000">
              <w:rPr>
                <w:rtl w:val="0"/>
              </w:rPr>
              <w:t xml:space="preserve"> atbalstu iesniedz </w:t>
            </w:r>
            <w:r w:rsidR="00000000" w:rsidRPr="00000000" w:rsidDel="00000000">
              <w:rPr>
                <w:i w:val="1"/>
                <w:rtl w:val="0"/>
              </w:rPr>
              <w:t xml:space="preserve">de minimis</w:t>
            </w:r>
            <w:r w:rsidR="00000000" w:rsidRPr="00000000" w:rsidDel="00000000">
              <w:rPr>
                <w:rtl w:val="0"/>
              </w:rPr>
              <w:t xml:space="preserve"> uzskaites veidlapu vai tās identifikācijas numuru.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39.</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Atbalsta pretendents, piesakoties atbalstam, iesniedz </w:t>
            </w:r>
            <w:r w:rsidR="00000000" w:rsidRPr="00000000" w:rsidDel="00000000">
              <w:rPr>
                <w:i w:val="1"/>
                <w:rtl w:val="0"/>
              </w:rPr>
              <w:t xml:space="preserve">de minimis</w:t>
            </w:r>
            <w:r w:rsidR="00000000" w:rsidRPr="00000000" w:rsidDel="00000000">
              <w:rPr>
                <w:rtl w:val="0"/>
              </w:rPr>
              <w:t xml:space="preserve"> atbalsta uzskaites sistēmā sagatavoto un reģistrēto </w:t>
            </w:r>
            <w:r w:rsidR="00000000" w:rsidRPr="00000000" w:rsidDel="00000000">
              <w:rPr>
                <w:i w:val="1"/>
                <w:rtl w:val="0"/>
              </w:rPr>
              <w:t xml:space="preserve">de minimis</w:t>
            </w:r>
            <w:r w:rsidR="00000000" w:rsidRPr="00000000" w:rsidDel="00000000">
              <w:rPr>
                <w:rtl w:val="0"/>
              </w:rPr>
              <w:t xml:space="preserve"> uzskaites veidlapu vai informē atbalsta sniedzēju par tās identifikācijas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Lai saņemtu </w:t>
            </w:r>
            <w:r w:rsidR="00000000" w:rsidRPr="00000000" w:rsidDel="00000000">
              <w:rPr>
                <w:i w:val="1"/>
                <w:rtl w:val="0"/>
              </w:rPr>
              <w:t xml:space="preserve">de minimis</w:t>
            </w:r>
            <w:r w:rsidR="00000000" w:rsidRPr="00000000" w:rsidDel="00000000">
              <w:rPr>
                <w:rtl w:val="0"/>
              </w:rPr>
              <w:t xml:space="preserve"> atbalstu, pretendents par laikposmu no iepriekšējā gada 1. jūlija līdz kārtējā gada 30. jūnijam Lauku atbalsta dienestā laikā no kārtējā gada 1. jūlija līdz 31. jūlijam iesniedz veidlapu ar informāciju, kas sniedzama </w:t>
            </w:r>
            <w:r w:rsidR="00000000" w:rsidRPr="00000000" w:rsidDel="00000000">
              <w:rPr>
                <w:i w:val="1"/>
                <w:rtl w:val="0"/>
              </w:rPr>
              <w:t xml:space="preserve">de minimis</w:t>
            </w:r>
            <w:r w:rsidR="00000000" w:rsidRPr="00000000" w:rsidDel="00000000">
              <w:rPr>
                <w:rtl w:val="0"/>
              </w:rPr>
              <w:t xml:space="preserve"> atbalsta uzskaitei un piešķiršanai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atbalsta pretendentam ir skaidri saprotams, kādi dokumenti atbalsta sniedzējam ir iesniedzami, gadījumā, ja atbalsts tiek piešķirts ar Regulu Nr.2023/2831, lūdzam noteikumu projekta 39.</w:t>
            </w:r>
            <w:r w:rsidR="00000000" w:rsidRPr="00000000" w:rsidDel="00000000">
              <w:rPr>
                <w:vertAlign w:val="superscript"/>
                <w:rtl w:val="0"/>
              </w:rPr>
              <w:t xml:space="preserve">1</w:t>
            </w:r>
            <w:r w:rsidR="00000000" w:rsidRPr="00000000" w:rsidDel="00000000">
              <w:rPr>
                <w:rtl w:val="0"/>
              </w:rPr>
              <w:t xml:space="preserve">. punktu izteikt, piemēram,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de minimis atbalstu, pretendents par laikposmu no iepriekšējā gada 1. jūlija līdz kārtējā gada 30. jūnijam Lauku atbalsta dienestā laikā no kārtējā gada 1. jūlija līdz 31. jūlijam iesniedz De minimis atbalsta uzskaites sistēmā sagatavotās veidlapas par sniedzamo informāciju de minimis atbalsta uzskaitei un piešķiršanai izdruku vai  atbalsta iesniegumā norāda aizpildītās veidlapas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39.</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Lauku atbalsta dienests projektu iesniegumus sarindo dilstošā secībā atbilstoši punktu skaitam projektu atlases kritērijos, kas apstiprināti Kopējās lauksaimniecības politikas stratēģiskā plāna 2023.–2027. gadam uzraudzības komitejā, saskaņā ar normatīvajiem aktiem par valsts un Eiropas Savienības atbalsta piešķiršanu, administrēšanu un uzraudzību lauku un zivsaimniecības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iespēju noteikumu projektā noteikt, kā sarindojami projekti, ja vērtēšanā iegūto punktu skaits ir vienāds, kā tas noteikts noteikumu 41. punktā pašreizējā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Lauku atbalsta dienests projektu iesniegumus sarindo dilstošā secībā atbilstoši punktu skaitam projektu atlases kritērijos, kas apstiprināti Kopējās lauksaimniecības politikas stratēģiskā plāna 2023.–2027. gadam uzraudzības komitejā, saskaņā ar normatīvajiem aktiem par valsts un Eiropas Savienības atbalsta piešķiršanu, administrēšanu un uzraudzību lauku un zivsaimniecības attīstībai.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Lauku atbalsta dienests projektu iesniegumus sarindo dilstošā secībā atbilstoši punktu skaitam projektu atlases kritērijos, kas apstiprināti Kopējās lauksaimniecības politikas stratēģiskā plāna 2023.–2027. gadam uzraudzības komitejā, saskaņā ar normatīvajiem aktiem par valsts un Eiropas Savienības atbalsta piešķiršanu, administrēšanu un uzraudzību lauku un zivsaimniecības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vai projekta 14. punktā paredzēta korekta atsauce uz normatīvajiem aktiem par valsts un Eiropas Savienības atbalsta piešķiršanu, administrēšanu un uzraudzību lauku un zivsaimniecības attīstībai. Iespējams domāti normatīvie akti par valsts un Eiropas Savienības atbalsta piešķiršanu, administrēšanu un uzraudzības vispārējo kārtību lauku un zivsaimniecības attīstībai, kā projekta16.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iesakām izvērtēt projekta 16. punktā ietverto atsauci uz normatīvajiem aktiem par Eiropas Lauksaimniecības garantiju fondu, Eiropas Lauksaimniecības fondu lauku attīstībai un Eiropas Jūrlietu un zivsaimniecības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Lauku atbalsta dienests projektu iesniegumus sarindo dilstošā secībā atbilstoši punktu skaitam projektu atlases kritērijos, kas apstiprināti Kopējās lauksaimniecības politikas stratēģiskā plāna 2023.–2027. gadam uzraudzības komitejā, saskaņā ar normatīvajiem aktiem par valsts un Eiropas Savienības atbalsta piešķiršanu, administrēšanu un uzraudzību lauku un zivsaimniecības attīstībai.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Lauku atbalsta dienests projektu iesniegumus sarindo dilstošā secībā atbilstoši punktu skaitam projektu atlases kritērijos, kas apstiprināti Kopējās lauksaimniecības politikas stratēģiskā plāna 2023.–2027. gadam uzraudzības komitejā, saskaņā ar normatīvajiem aktiem par valsts un Eiropas Savienības atbalsta piešķiršanu, administrēšanu un uzraudzību lauku un zivsaimniecības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projektā plānotos grozījumus noteikumos un izvērtēt, vai projekta redakcija ir korekta un pilnībā regulē visus nepieciešamos aspektus. Piemēram, projekta 14. punktā (noteikumu 41. punkts) noteikts tikai tas, ka projektu iesniegumus sarindo dilstošā secībā atbilstoši punktu skaitam, bet nav noteikts vai skaidrots, kas ievērojams gadījumā, ja iegūto punktu skaits ir vienāds, kā tas noteikts noteikumu 41. punkta spēkā esošajā redakcijā. Attiecīgi, lūdzam nodrošināt, ka noteikumu redakcija ir pilnīga un pārdomāta, regulē visus ar konkrēto jautājumu saistītos nosacījumus un ir tiesību normu adresātam pilnībā izprotama. Alternatīvi, lūdzam sniegt skaidrojumus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Lauku atbalsta dienests projektu iesniegumus sarindo dilstošā secībā atbilstoši punktu skaitam projektu atlases kritērijos, kas apstiprināti Kopējās lauksaimniecības politikas stratēģiskā plāna 2023.–2027. gadam uzraudzības komitejā, saskaņā ar normatīvajiem aktiem par valsts un Eiropas Savienības atbalsta piešķiršanu, administrēšanu un uzraudzību lauku un zivsaimniecības attīstībai.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25-TA-540</w:t>
    </w:r>
    <w:r>
      <w:br/>
    </w:r>
    <w:r w:rsidR="00000000" w:rsidRPr="00000000" w:rsidDel="00000000">
      <w:rPr>
        <w:rtl w:val="0"/>
      </w:rPr>
      <w:t xml:space="preserve">13.06.2025. 12.02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25-TA-540</w:t>
    </w:r>
    <w:r>
      <w:br/>
    </w:r>
    <w:r w:rsidR="00000000" w:rsidRPr="00000000" w:rsidDel="00000000">
      <w:rPr>
        <w:rtl w:val="0"/>
      </w:rPr>
      <w:t xml:space="preserve">13.06.2025. 12.02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Izziņa_25-TA-540.docx</dc:title>
</cp:coreProperties>
</file>

<file path=docProps/custom.xml><?xml version="1.0" encoding="utf-8"?>
<Properties xmlns="http://schemas.openxmlformats.org/officeDocument/2006/custom-properties" xmlns:vt="http://schemas.openxmlformats.org/officeDocument/2006/docPropsVTypes"/>
</file>