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3871"/>
        <w:tblW w:w="0" w:type="auto"/>
        <w:tblLayout w:type="fixed"/>
        <w:tblLook w:val="04A0" w:firstRow="1" w:lastRow="0" w:firstColumn="1" w:lastColumn="0" w:noHBand="0" w:noVBand="1"/>
      </w:tblPr>
      <w:tblGrid>
        <w:gridCol w:w="675"/>
        <w:gridCol w:w="1969"/>
        <w:gridCol w:w="410"/>
        <w:gridCol w:w="2206"/>
      </w:tblGrid>
      <w:tr w:rsidR="006B707E" w:rsidTr="006C3D7D">
        <w:trPr>
          <w:trHeight w:val="357"/>
        </w:trPr>
        <w:tc>
          <w:tcPr>
            <w:tcW w:w="675" w:type="dxa"/>
          </w:tcPr>
          <w:p w:rsidR="006C3D7D" w:rsidRDefault="003A605A" w:rsidP="006C3D7D">
            <w:pPr>
              <w:spacing w:before="20"/>
              <w:ind w:right="-108"/>
            </w:pPr>
            <w:r w:rsidRPr="00C27521">
              <w:rPr>
                <w:rFonts w:ascii="Times New Roman" w:hAnsi="Times New Roman"/>
                <w:sz w:val="20"/>
              </w:rPr>
              <w:t>Rīgā</w:t>
            </w:r>
            <w:r>
              <w:rPr>
                <w:sz w:val="20"/>
              </w:rPr>
              <w:t>,</w:t>
            </w:r>
          </w:p>
        </w:tc>
        <w:tc>
          <w:tcPr>
            <w:tcW w:w="1969" w:type="dxa"/>
          </w:tcPr>
          <w:p w:rsidR="006C3D7D" w:rsidRPr="00FB7A35" w:rsidRDefault="006C3D7D" w:rsidP="000C53A6">
            <w:pPr>
              <w:pBdr>
                <w:bottom w:val="single" w:sz="4" w:space="1" w:color="auto"/>
              </w:pBdr>
              <w:ind w:hanging="108"/>
              <w:rPr>
                <w:rFonts w:ascii="Times New Roman" w:hAnsi="Times New Roman"/>
                <w:sz w:val="24"/>
                <w:szCs w:val="24"/>
              </w:rPr>
            </w:pPr>
          </w:p>
        </w:tc>
        <w:tc>
          <w:tcPr>
            <w:tcW w:w="410" w:type="dxa"/>
          </w:tcPr>
          <w:p w:rsidR="006C3D7D" w:rsidRDefault="003A605A" w:rsidP="006C3D7D">
            <w:pPr>
              <w:spacing w:before="20"/>
              <w:ind w:right="-187"/>
            </w:pPr>
            <w:r w:rsidRPr="00E80A25">
              <w:rPr>
                <w:rFonts w:ascii="Times New Roman" w:hAnsi="Times New Roman"/>
                <w:sz w:val="20"/>
              </w:rPr>
              <w:t>Nr</w:t>
            </w:r>
            <w:r>
              <w:rPr>
                <w:rFonts w:ascii="Times New Roman" w:hAnsi="Times New Roman"/>
                <w:sz w:val="20"/>
              </w:rPr>
              <w:t>.</w:t>
            </w:r>
          </w:p>
        </w:tc>
        <w:tc>
          <w:tcPr>
            <w:tcW w:w="2206" w:type="dxa"/>
          </w:tcPr>
          <w:p w:rsidR="006C3D7D" w:rsidRPr="00C2375C" w:rsidRDefault="003A605A" w:rsidP="006C3D7D">
            <w:pPr>
              <w:pBdr>
                <w:bottom w:val="single" w:sz="4" w:space="1" w:color="auto"/>
              </w:pBdr>
              <w:rPr>
                <w:rFonts w:ascii="Times New Roman" w:hAnsi="Times New Roman"/>
              </w:rPr>
            </w:pPr>
            <w:r w:rsidRPr="00C2375C">
              <w:rPr>
                <w:rFonts w:ascii="Times New Roman" w:hAnsi="Times New Roman"/>
                <w:noProof/>
              </w:rPr>
              <w:t>1-22/3914</w:t>
            </w:r>
          </w:p>
        </w:tc>
      </w:tr>
      <w:tr w:rsidR="006B707E" w:rsidTr="006C3D7D">
        <w:trPr>
          <w:trHeight w:val="351"/>
        </w:trPr>
        <w:tc>
          <w:tcPr>
            <w:tcW w:w="675" w:type="dxa"/>
          </w:tcPr>
          <w:p w:rsidR="006C3D7D" w:rsidRPr="00C27521" w:rsidRDefault="003A605A" w:rsidP="006C3D7D">
            <w:pPr>
              <w:spacing w:before="20"/>
              <w:rPr>
                <w:rFonts w:ascii="Times New Roman" w:hAnsi="Times New Roman"/>
                <w:sz w:val="20"/>
              </w:rPr>
            </w:pPr>
            <w:r w:rsidRPr="00C27521">
              <w:rPr>
                <w:rFonts w:ascii="Times New Roman" w:hAnsi="Times New Roman"/>
                <w:sz w:val="20"/>
              </w:rPr>
              <w:t>Uz</w:t>
            </w:r>
          </w:p>
        </w:tc>
        <w:tc>
          <w:tcPr>
            <w:tcW w:w="1969" w:type="dxa"/>
          </w:tcPr>
          <w:p w:rsidR="006C3D7D" w:rsidRPr="00FB7A35" w:rsidRDefault="003A605A" w:rsidP="00F15D3C">
            <w:pPr>
              <w:pBdr>
                <w:bottom w:val="single" w:sz="4" w:space="1" w:color="auto"/>
              </w:pBdr>
              <w:ind w:hanging="108"/>
              <w:rPr>
                <w:rFonts w:ascii="Times New Roman" w:hAnsi="Times New Roman"/>
                <w:sz w:val="24"/>
                <w:szCs w:val="24"/>
              </w:rPr>
            </w:pPr>
            <w:r>
              <w:rPr>
                <w:rFonts w:ascii="Times New Roman" w:hAnsi="Times New Roman"/>
                <w:sz w:val="24"/>
                <w:szCs w:val="24"/>
              </w:rPr>
              <w:t>12.04.2018.</w:t>
            </w:r>
          </w:p>
        </w:tc>
        <w:tc>
          <w:tcPr>
            <w:tcW w:w="410" w:type="dxa"/>
          </w:tcPr>
          <w:p w:rsidR="006C3D7D" w:rsidRPr="00C27521" w:rsidRDefault="003A605A" w:rsidP="006C3D7D">
            <w:pPr>
              <w:spacing w:before="20"/>
              <w:ind w:right="-108"/>
              <w:rPr>
                <w:rFonts w:ascii="Times New Roman" w:hAnsi="Times New Roman"/>
                <w:sz w:val="20"/>
              </w:rPr>
            </w:pPr>
            <w:r w:rsidRPr="00C27521">
              <w:rPr>
                <w:rFonts w:ascii="Times New Roman" w:hAnsi="Times New Roman"/>
                <w:sz w:val="20"/>
              </w:rPr>
              <w:t>Nr.</w:t>
            </w:r>
          </w:p>
        </w:tc>
        <w:tc>
          <w:tcPr>
            <w:tcW w:w="2206" w:type="dxa"/>
          </w:tcPr>
          <w:p w:rsidR="006C3D7D" w:rsidRPr="00C27521" w:rsidRDefault="003A605A" w:rsidP="00A0682A">
            <w:pPr>
              <w:pBdr>
                <w:bottom w:val="single" w:sz="4" w:space="1" w:color="auto"/>
              </w:pBdr>
              <w:ind w:left="-29" w:hanging="78"/>
              <w:rPr>
                <w:rFonts w:ascii="Times New Roman" w:hAnsi="Times New Roman"/>
              </w:rPr>
            </w:pPr>
            <w:r>
              <w:rPr>
                <w:rFonts w:ascii="Times New Roman" w:hAnsi="Times New Roman"/>
              </w:rPr>
              <w:t>VSS-366</w:t>
            </w:r>
          </w:p>
        </w:tc>
      </w:tr>
    </w:tbl>
    <w:p w:rsidR="006C3D7D" w:rsidRDefault="006C3D7D" w:rsidP="006C3D7D">
      <w:pPr>
        <w:rPr>
          <w:rFonts w:ascii="Times New Roman" w:hAnsi="Times New Roman"/>
          <w:sz w:val="24"/>
          <w:szCs w:val="24"/>
        </w:rPr>
      </w:pPr>
    </w:p>
    <w:p w:rsidR="00D247C5" w:rsidRDefault="00D247C5" w:rsidP="000B520D">
      <w:pPr>
        <w:widowControl/>
        <w:tabs>
          <w:tab w:val="left" w:pos="5940"/>
        </w:tabs>
        <w:spacing w:after="0" w:line="240" w:lineRule="auto"/>
        <w:jc w:val="right"/>
        <w:rPr>
          <w:rFonts w:ascii="Times New Roman" w:hAnsi="Times New Roman"/>
          <w:sz w:val="24"/>
          <w:szCs w:val="24"/>
        </w:rPr>
      </w:pPr>
    </w:p>
    <w:p w:rsidR="00CB02B1" w:rsidRDefault="00CB02B1" w:rsidP="00F22F45">
      <w:pPr>
        <w:widowControl/>
        <w:spacing w:after="0" w:line="240" w:lineRule="auto"/>
        <w:jc w:val="right"/>
        <w:rPr>
          <w:rFonts w:ascii="Times New Roman" w:eastAsia="Times New Roman" w:hAnsi="Times New Roman"/>
          <w:b/>
          <w:sz w:val="24"/>
          <w:szCs w:val="24"/>
          <w:lang w:eastAsia="lv-LV"/>
        </w:rPr>
      </w:pPr>
    </w:p>
    <w:p w:rsidR="00F22F45" w:rsidRPr="00CB02B1" w:rsidRDefault="003A605A" w:rsidP="00F22F45">
      <w:pPr>
        <w:widowControl/>
        <w:spacing w:after="0" w:line="240" w:lineRule="auto"/>
        <w:jc w:val="right"/>
        <w:rPr>
          <w:rFonts w:ascii="Times New Roman" w:eastAsia="Times New Roman" w:hAnsi="Times New Roman"/>
          <w:b/>
          <w:sz w:val="28"/>
          <w:szCs w:val="28"/>
          <w:lang w:eastAsia="lv-LV"/>
        </w:rPr>
      </w:pPr>
      <w:r w:rsidRPr="00CB02B1">
        <w:rPr>
          <w:rFonts w:ascii="Times New Roman" w:eastAsia="Times New Roman" w:hAnsi="Times New Roman"/>
          <w:b/>
          <w:sz w:val="28"/>
          <w:szCs w:val="28"/>
          <w:lang w:eastAsia="lv-LV"/>
        </w:rPr>
        <w:t>Tieslietu ministrija</w:t>
      </w:r>
      <w:r w:rsidR="006C3D7D">
        <w:rPr>
          <w:rFonts w:ascii="Times New Roman" w:eastAsia="Times New Roman" w:hAnsi="Times New Roman"/>
          <w:b/>
          <w:sz w:val="28"/>
          <w:szCs w:val="28"/>
          <w:lang w:eastAsia="lv-LV"/>
        </w:rPr>
        <w:t>i</w:t>
      </w:r>
    </w:p>
    <w:p w:rsidR="00F22F45" w:rsidRPr="00CB02B1" w:rsidRDefault="00F22F45" w:rsidP="00BB4912">
      <w:pPr>
        <w:widowControl/>
        <w:spacing w:after="0" w:line="240" w:lineRule="auto"/>
        <w:rPr>
          <w:rFonts w:ascii="Times New Roman" w:eastAsia="Times New Roman" w:hAnsi="Times New Roman"/>
          <w:b/>
          <w:sz w:val="28"/>
          <w:szCs w:val="28"/>
          <w:lang w:eastAsia="lv-LV"/>
        </w:rPr>
      </w:pPr>
    </w:p>
    <w:p w:rsidR="00AF1692" w:rsidRPr="00143B3B" w:rsidRDefault="003A605A" w:rsidP="00BB4912">
      <w:pPr>
        <w:widowControl/>
        <w:spacing w:after="0" w:line="240" w:lineRule="auto"/>
        <w:rPr>
          <w:rFonts w:ascii="Times New Roman" w:eastAsia="Times New Roman" w:hAnsi="Times New Roman"/>
          <w:i/>
          <w:sz w:val="28"/>
          <w:szCs w:val="28"/>
          <w:lang w:eastAsia="lv-LV"/>
        </w:rPr>
      </w:pPr>
      <w:r w:rsidRPr="00143B3B">
        <w:rPr>
          <w:rFonts w:ascii="Times New Roman" w:eastAsia="Times New Roman" w:hAnsi="Times New Roman"/>
          <w:i/>
          <w:sz w:val="28"/>
          <w:szCs w:val="28"/>
          <w:lang w:eastAsia="lv-LV"/>
        </w:rPr>
        <w:t xml:space="preserve">Par </w:t>
      </w:r>
      <w:r w:rsidR="00143B3B">
        <w:rPr>
          <w:rFonts w:ascii="Times New Roman" w:eastAsia="Times New Roman" w:hAnsi="Times New Roman"/>
          <w:i/>
          <w:sz w:val="28"/>
          <w:szCs w:val="28"/>
          <w:lang w:eastAsia="lv-LV"/>
        </w:rPr>
        <w:t>i</w:t>
      </w:r>
      <w:r w:rsidRPr="00143B3B">
        <w:rPr>
          <w:rFonts w:ascii="Times New Roman" w:eastAsia="Times New Roman" w:hAnsi="Times New Roman"/>
          <w:i/>
          <w:sz w:val="28"/>
          <w:szCs w:val="28"/>
          <w:lang w:eastAsia="lv-LV"/>
        </w:rPr>
        <w:t xml:space="preserve">nformatīvo ziņojumu </w:t>
      </w:r>
    </w:p>
    <w:p w:rsidR="00143B3B" w:rsidRDefault="003A605A" w:rsidP="00BB4912">
      <w:pPr>
        <w:widowControl/>
        <w:spacing w:after="0" w:line="240" w:lineRule="auto"/>
        <w:rPr>
          <w:rFonts w:ascii="Times New Roman" w:eastAsia="Times New Roman" w:hAnsi="Times New Roman"/>
          <w:i/>
          <w:sz w:val="28"/>
          <w:szCs w:val="28"/>
          <w:lang w:eastAsia="lv-LV"/>
        </w:rPr>
      </w:pPr>
      <w:r>
        <w:rPr>
          <w:rFonts w:ascii="Times New Roman" w:eastAsia="Times New Roman" w:hAnsi="Times New Roman"/>
          <w:i/>
          <w:sz w:val="28"/>
          <w:szCs w:val="28"/>
          <w:lang w:eastAsia="lv-LV"/>
        </w:rPr>
        <w:t>“</w:t>
      </w:r>
      <w:r w:rsidR="00AF1692" w:rsidRPr="00143B3B">
        <w:rPr>
          <w:rFonts w:ascii="Times New Roman" w:eastAsia="Times New Roman" w:hAnsi="Times New Roman"/>
          <w:i/>
          <w:sz w:val="28"/>
          <w:szCs w:val="28"/>
          <w:lang w:eastAsia="lv-LV"/>
        </w:rPr>
        <w:t xml:space="preserve">Par informācijas dienesta </w:t>
      </w:r>
    </w:p>
    <w:p w:rsidR="00BB4912" w:rsidRPr="00143B3B" w:rsidRDefault="003A605A" w:rsidP="00BB4912">
      <w:pPr>
        <w:widowControl/>
        <w:spacing w:after="0" w:line="240" w:lineRule="auto"/>
        <w:rPr>
          <w:rFonts w:ascii="Times New Roman" w:eastAsia="Times New Roman" w:hAnsi="Times New Roman"/>
          <w:i/>
          <w:sz w:val="28"/>
          <w:szCs w:val="28"/>
          <w:lang w:eastAsia="lv-LV"/>
        </w:rPr>
      </w:pPr>
      <w:r>
        <w:rPr>
          <w:rFonts w:ascii="Times New Roman" w:eastAsia="Times New Roman" w:hAnsi="Times New Roman"/>
          <w:i/>
          <w:sz w:val="28"/>
          <w:szCs w:val="28"/>
          <w:lang w:eastAsia="lv-LV"/>
        </w:rPr>
        <w:t>vajadzībām normatīvo regulējumu”</w:t>
      </w:r>
      <w:r w:rsidR="00AF1692" w:rsidRPr="00143B3B">
        <w:rPr>
          <w:rFonts w:ascii="Times New Roman" w:eastAsia="Times New Roman" w:hAnsi="Times New Roman"/>
          <w:i/>
          <w:sz w:val="28"/>
          <w:szCs w:val="28"/>
          <w:lang w:eastAsia="lv-LV"/>
        </w:rPr>
        <w:t xml:space="preserve"> (VSS-366)</w:t>
      </w:r>
    </w:p>
    <w:p w:rsidR="000B520D" w:rsidRPr="00CB02B1" w:rsidRDefault="000B520D" w:rsidP="000B520D">
      <w:pPr>
        <w:widowControl/>
        <w:spacing w:after="0" w:line="240" w:lineRule="auto"/>
        <w:rPr>
          <w:rFonts w:ascii="Times New Roman" w:eastAsia="Times New Roman" w:hAnsi="Times New Roman"/>
          <w:b/>
          <w:sz w:val="28"/>
          <w:szCs w:val="28"/>
          <w:lang w:eastAsia="lv-LV"/>
        </w:rPr>
      </w:pPr>
    </w:p>
    <w:p w:rsidR="00143B3B" w:rsidRDefault="003A605A" w:rsidP="00143B3B">
      <w:pPr>
        <w:spacing w:after="0" w:line="240" w:lineRule="auto"/>
        <w:ind w:firstLine="720"/>
        <w:contextualSpacing/>
        <w:jc w:val="both"/>
        <w:rPr>
          <w:rFonts w:ascii="Times New Roman" w:hAnsi="Times New Roman"/>
          <w:sz w:val="28"/>
          <w:szCs w:val="28"/>
        </w:rPr>
      </w:pPr>
      <w:r w:rsidRPr="00CB02B1">
        <w:rPr>
          <w:rFonts w:ascii="Times New Roman" w:hAnsi="Times New Roman"/>
          <w:sz w:val="28"/>
          <w:szCs w:val="28"/>
        </w:rPr>
        <w:t xml:space="preserve">Vides aizsardzības un reģionālās attīstības ministrija </w:t>
      </w:r>
      <w:r w:rsidR="00AF1692" w:rsidRPr="00CB02B1">
        <w:rPr>
          <w:rFonts w:ascii="Times New Roman" w:hAnsi="Times New Roman"/>
          <w:sz w:val="28"/>
          <w:szCs w:val="28"/>
        </w:rPr>
        <w:t xml:space="preserve">(turpmāk-VARAM) </w:t>
      </w:r>
      <w:r w:rsidRPr="00CB02B1">
        <w:rPr>
          <w:rFonts w:ascii="Times New Roman" w:hAnsi="Times New Roman"/>
          <w:sz w:val="28"/>
          <w:szCs w:val="28"/>
        </w:rPr>
        <w:t xml:space="preserve">iepazinās ar </w:t>
      </w:r>
      <w:r w:rsidR="00F22F45" w:rsidRPr="00CB02B1">
        <w:rPr>
          <w:rFonts w:ascii="Times New Roman" w:hAnsi="Times New Roman"/>
          <w:sz w:val="28"/>
          <w:szCs w:val="28"/>
        </w:rPr>
        <w:t xml:space="preserve">Tieslietu ministrijas sagatavoto </w:t>
      </w:r>
      <w:r w:rsidR="006C3D7D">
        <w:rPr>
          <w:rFonts w:ascii="Times New Roman" w:hAnsi="Times New Roman"/>
          <w:sz w:val="28"/>
          <w:szCs w:val="28"/>
        </w:rPr>
        <w:t>i</w:t>
      </w:r>
      <w:r w:rsidR="00AF1692" w:rsidRPr="00CB02B1">
        <w:rPr>
          <w:rFonts w:ascii="Times New Roman" w:hAnsi="Times New Roman"/>
          <w:sz w:val="28"/>
          <w:szCs w:val="28"/>
        </w:rPr>
        <w:t xml:space="preserve">nformatīvā ziņojuma </w:t>
      </w:r>
      <w:r w:rsidR="006C3D7D">
        <w:rPr>
          <w:rFonts w:ascii="Times New Roman" w:hAnsi="Times New Roman"/>
          <w:sz w:val="28"/>
          <w:szCs w:val="28"/>
        </w:rPr>
        <w:t>“</w:t>
      </w:r>
      <w:r w:rsidR="00AF1692" w:rsidRPr="00CB02B1">
        <w:rPr>
          <w:rFonts w:ascii="Times New Roman" w:hAnsi="Times New Roman"/>
          <w:sz w:val="28"/>
          <w:szCs w:val="28"/>
        </w:rPr>
        <w:t xml:space="preserve">Par informācijas dienesta </w:t>
      </w:r>
      <w:r w:rsidR="006C3D7D">
        <w:rPr>
          <w:rFonts w:ascii="Times New Roman" w:hAnsi="Times New Roman"/>
          <w:sz w:val="28"/>
          <w:szCs w:val="28"/>
        </w:rPr>
        <w:t>vajadzībām normatīvo regulējumu”</w:t>
      </w:r>
      <w:r w:rsidR="00AF1692" w:rsidRPr="00CB02B1">
        <w:rPr>
          <w:rFonts w:ascii="Times New Roman" w:hAnsi="Times New Roman"/>
          <w:sz w:val="28"/>
          <w:szCs w:val="28"/>
        </w:rPr>
        <w:t xml:space="preserve"> </w:t>
      </w:r>
      <w:r>
        <w:rPr>
          <w:rFonts w:ascii="Times New Roman" w:hAnsi="Times New Roman"/>
          <w:sz w:val="28"/>
          <w:szCs w:val="28"/>
        </w:rPr>
        <w:t xml:space="preserve">projektu </w:t>
      </w:r>
      <w:r w:rsidR="006C3D7D">
        <w:rPr>
          <w:rFonts w:ascii="Times New Roman" w:hAnsi="Times New Roman"/>
          <w:sz w:val="28"/>
          <w:szCs w:val="28"/>
        </w:rPr>
        <w:t xml:space="preserve">(turpmāk – informatīvais ziņojums) </w:t>
      </w:r>
      <w:r w:rsidR="00AF1692" w:rsidRPr="00CB02B1">
        <w:rPr>
          <w:rFonts w:ascii="Times New Roman" w:hAnsi="Times New Roman"/>
          <w:sz w:val="28"/>
          <w:szCs w:val="28"/>
        </w:rPr>
        <w:t xml:space="preserve">un Ministru kabineta </w:t>
      </w:r>
      <w:proofErr w:type="spellStart"/>
      <w:r w:rsidR="00AF1692" w:rsidRPr="00CB02B1">
        <w:rPr>
          <w:rFonts w:ascii="Times New Roman" w:hAnsi="Times New Roman"/>
          <w:sz w:val="28"/>
          <w:szCs w:val="28"/>
        </w:rPr>
        <w:t>protokollēmuma</w:t>
      </w:r>
      <w:proofErr w:type="spellEnd"/>
      <w:r w:rsidR="00AF1692" w:rsidRPr="00CB02B1">
        <w:rPr>
          <w:rFonts w:ascii="Times New Roman" w:hAnsi="Times New Roman"/>
          <w:sz w:val="28"/>
          <w:szCs w:val="28"/>
        </w:rPr>
        <w:t xml:space="preserve"> projektu (VSS-366) un atbalsta to tālāko virzību</w:t>
      </w:r>
      <w:r>
        <w:rPr>
          <w:rFonts w:ascii="Times New Roman" w:hAnsi="Times New Roman"/>
          <w:sz w:val="28"/>
          <w:szCs w:val="28"/>
        </w:rPr>
        <w:t>, izsakot šādus iebildumus:</w:t>
      </w:r>
    </w:p>
    <w:p w:rsidR="00143B3B" w:rsidRPr="00143B3B" w:rsidRDefault="003A605A" w:rsidP="00143B3B">
      <w:pPr>
        <w:pStyle w:val="Sarakstarindkopa"/>
        <w:numPr>
          <w:ilvl w:val="0"/>
          <w:numId w:val="15"/>
        </w:numPr>
        <w:ind w:left="0" w:firstLine="360"/>
        <w:contextualSpacing/>
        <w:jc w:val="both"/>
        <w:rPr>
          <w:rFonts w:ascii="Times New Roman" w:hAnsi="Times New Roman"/>
          <w:sz w:val="28"/>
          <w:szCs w:val="28"/>
        </w:rPr>
      </w:pPr>
      <w:r w:rsidRPr="00143B3B">
        <w:rPr>
          <w:rFonts w:ascii="Times New Roman" w:hAnsi="Times New Roman"/>
          <w:sz w:val="28"/>
          <w:szCs w:val="28"/>
        </w:rPr>
        <w:t>Šobrīd informatīvā ziņojuma 3.1. apakšpunktā ietverts secinājums par visaptverošo informācijas aizsardzības sistēmu, kas pilnībā sasniedz savu m</w:t>
      </w:r>
      <w:r w:rsidRPr="00143B3B">
        <w:rPr>
          <w:rFonts w:ascii="Times New Roman" w:hAnsi="Times New Roman"/>
          <w:sz w:val="28"/>
          <w:szCs w:val="28"/>
        </w:rPr>
        <w:t xml:space="preserve">ērķi. </w:t>
      </w:r>
      <w:r w:rsidR="00AF1692" w:rsidRPr="00143B3B">
        <w:rPr>
          <w:rFonts w:ascii="Times New Roman" w:hAnsi="Times New Roman"/>
          <w:sz w:val="28"/>
          <w:szCs w:val="28"/>
        </w:rPr>
        <w:t>VAR</w:t>
      </w:r>
      <w:r w:rsidR="006C3D7D" w:rsidRPr="00143B3B">
        <w:rPr>
          <w:rFonts w:ascii="Times New Roman" w:hAnsi="Times New Roman"/>
          <w:sz w:val="28"/>
          <w:szCs w:val="28"/>
        </w:rPr>
        <w:t>A</w:t>
      </w:r>
      <w:r w:rsidR="00AF1692" w:rsidRPr="00143B3B">
        <w:rPr>
          <w:rFonts w:ascii="Times New Roman" w:hAnsi="Times New Roman"/>
          <w:sz w:val="28"/>
          <w:szCs w:val="28"/>
        </w:rPr>
        <w:t>M</w:t>
      </w:r>
      <w:r w:rsidRPr="00143B3B">
        <w:rPr>
          <w:rFonts w:ascii="Times New Roman" w:hAnsi="Times New Roman"/>
          <w:sz w:val="28"/>
          <w:szCs w:val="28"/>
        </w:rPr>
        <w:t xml:space="preserve"> </w:t>
      </w:r>
      <w:r w:rsidR="00AF1692" w:rsidRPr="00143B3B">
        <w:rPr>
          <w:rFonts w:ascii="Times New Roman" w:hAnsi="Times New Roman"/>
          <w:sz w:val="28"/>
          <w:szCs w:val="28"/>
        </w:rPr>
        <w:t>viedoklis ir</w:t>
      </w:r>
      <w:r w:rsidRPr="00143B3B">
        <w:rPr>
          <w:rFonts w:ascii="Times New Roman" w:hAnsi="Times New Roman"/>
          <w:sz w:val="28"/>
          <w:szCs w:val="28"/>
        </w:rPr>
        <w:t>,</w:t>
      </w:r>
      <w:r w:rsidR="00AF1692" w:rsidRPr="00143B3B">
        <w:rPr>
          <w:rFonts w:ascii="Times New Roman" w:hAnsi="Times New Roman"/>
          <w:sz w:val="28"/>
          <w:szCs w:val="28"/>
        </w:rPr>
        <w:t xml:space="preserve"> ka</w:t>
      </w:r>
      <w:r w:rsidRPr="00143B3B">
        <w:rPr>
          <w:rFonts w:ascii="Times New Roman" w:hAnsi="Times New Roman"/>
          <w:sz w:val="28"/>
          <w:szCs w:val="28"/>
        </w:rPr>
        <w:t xml:space="preserve"> secinājums par vairāku līmeņu informācijas aizsardzības sistēmas mērķu sasniegšanu pilnībā nav pamatots, turklāt šāds secinājums pēc būtības nonāk pretrunā </w:t>
      </w:r>
      <w:r w:rsidR="006C3D7D" w:rsidRPr="00143B3B">
        <w:rPr>
          <w:rFonts w:ascii="Times New Roman" w:hAnsi="Times New Roman"/>
          <w:sz w:val="28"/>
          <w:szCs w:val="28"/>
        </w:rPr>
        <w:t xml:space="preserve">ar </w:t>
      </w:r>
      <w:r w:rsidRPr="00143B3B">
        <w:rPr>
          <w:rFonts w:ascii="Times New Roman" w:hAnsi="Times New Roman"/>
          <w:sz w:val="28"/>
          <w:szCs w:val="28"/>
        </w:rPr>
        <w:t xml:space="preserve">Ministru kabineta 2017.gada 17. oktobra sēdes </w:t>
      </w:r>
      <w:proofErr w:type="spellStart"/>
      <w:r w:rsidRPr="00143B3B">
        <w:rPr>
          <w:rFonts w:ascii="Times New Roman" w:hAnsi="Times New Roman"/>
          <w:sz w:val="28"/>
          <w:szCs w:val="28"/>
        </w:rPr>
        <w:t>protkollēmuma</w:t>
      </w:r>
      <w:proofErr w:type="spellEnd"/>
      <w:r w:rsidRPr="00143B3B">
        <w:rPr>
          <w:rFonts w:ascii="Times New Roman" w:hAnsi="Times New Roman"/>
          <w:sz w:val="28"/>
          <w:szCs w:val="28"/>
        </w:rPr>
        <w:t xml:space="preserve"> (prot.Nr</w:t>
      </w:r>
      <w:r w:rsidRPr="00143B3B">
        <w:rPr>
          <w:rFonts w:ascii="Times New Roman" w:hAnsi="Times New Roman"/>
          <w:sz w:val="28"/>
          <w:szCs w:val="28"/>
        </w:rPr>
        <w:t>.51 §40</w:t>
      </w:r>
      <w:r w:rsidRPr="00143B3B">
        <w:rPr>
          <w:rFonts w:ascii="Times New Roman" w:hAnsi="Times New Roman"/>
          <w:sz w:val="28"/>
        </w:rPr>
        <w:t>.</w:t>
      </w:r>
      <w:r w:rsidRPr="00143B3B">
        <w:rPr>
          <w:rFonts w:ascii="Times New Roman" w:hAnsi="Times New Roman"/>
          <w:sz w:val="28"/>
          <w:szCs w:val="28"/>
        </w:rPr>
        <w:t>) 4. punktā uzdoto - Tieslietu ministrijai sadarbībā ar visām ministrijām un to padotībā esošajām iestādēm izvērtēt informācijas dienesta vajadzībām normatīvo regulējumu, iesniedzot priekšlikumus efektīva regulējuma izveidei. Ievērojot minēto, jāse</w:t>
      </w:r>
      <w:r w:rsidRPr="00143B3B">
        <w:rPr>
          <w:rFonts w:ascii="Times New Roman" w:hAnsi="Times New Roman"/>
          <w:sz w:val="28"/>
          <w:szCs w:val="28"/>
        </w:rPr>
        <w:t>cina, ka ir konstatētas informācijas dienesta vajadzībām normatīvā regulējuma piemērošanas problēmas un secīgi – uzdots izstrādāt priekšlikumus normatīvā regulējuma pilnveidošanai, tāpēc nepamatoti ir izvirzīt apgalvojumu par visaptverošās vairāku līmeņu i</w:t>
      </w:r>
      <w:r w:rsidRPr="00143B3B">
        <w:rPr>
          <w:rFonts w:ascii="Times New Roman" w:hAnsi="Times New Roman"/>
          <w:sz w:val="28"/>
          <w:szCs w:val="28"/>
        </w:rPr>
        <w:t>nformācijas aizsardzības sistēmas mērķu sasniegšanu.</w:t>
      </w:r>
      <w:r w:rsidR="006C3D7D" w:rsidRPr="00143B3B">
        <w:rPr>
          <w:rFonts w:ascii="Times New Roman" w:hAnsi="Times New Roman"/>
          <w:sz w:val="28"/>
          <w:szCs w:val="28"/>
        </w:rPr>
        <w:t xml:space="preserve"> </w:t>
      </w:r>
      <w:r w:rsidRPr="00143B3B">
        <w:rPr>
          <w:rFonts w:ascii="Times New Roman" w:hAnsi="Times New Roman"/>
          <w:sz w:val="28"/>
          <w:szCs w:val="28"/>
        </w:rPr>
        <w:t>Ņemot vērā minēto, lūdz</w:t>
      </w:r>
      <w:r w:rsidR="00154CA0">
        <w:rPr>
          <w:rFonts w:ascii="Times New Roman" w:hAnsi="Times New Roman"/>
          <w:sz w:val="28"/>
          <w:szCs w:val="28"/>
        </w:rPr>
        <w:t>am</w:t>
      </w:r>
      <w:r w:rsidRPr="00143B3B">
        <w:rPr>
          <w:rFonts w:ascii="Times New Roman" w:hAnsi="Times New Roman"/>
          <w:sz w:val="28"/>
          <w:szCs w:val="28"/>
        </w:rPr>
        <w:t xml:space="preserve"> precizēt informatīvā ziņojuma 3.1.apakšpunkta pirmās rindkopas pēdējo teikumu (informatīvā ziņojuma 7. lapa).</w:t>
      </w:r>
    </w:p>
    <w:p w:rsidR="00143B3B" w:rsidRDefault="003A605A" w:rsidP="00143B3B">
      <w:pPr>
        <w:pStyle w:val="Sarakstarindkopa"/>
        <w:numPr>
          <w:ilvl w:val="0"/>
          <w:numId w:val="15"/>
        </w:numPr>
        <w:ind w:left="0" w:firstLine="360"/>
        <w:contextualSpacing/>
        <w:jc w:val="both"/>
        <w:rPr>
          <w:rFonts w:ascii="Times New Roman" w:hAnsi="Times New Roman"/>
          <w:sz w:val="28"/>
          <w:szCs w:val="28"/>
        </w:rPr>
      </w:pPr>
      <w:r w:rsidRPr="00143B3B">
        <w:rPr>
          <w:rFonts w:ascii="Times New Roman" w:hAnsi="Times New Roman"/>
          <w:sz w:val="28"/>
          <w:szCs w:val="28"/>
        </w:rPr>
        <w:t>Lūdz</w:t>
      </w:r>
      <w:r w:rsidR="00154CA0">
        <w:rPr>
          <w:rFonts w:ascii="Times New Roman" w:hAnsi="Times New Roman"/>
          <w:sz w:val="28"/>
          <w:szCs w:val="28"/>
        </w:rPr>
        <w:t>am</w:t>
      </w:r>
      <w:r w:rsidRPr="00143B3B">
        <w:rPr>
          <w:rFonts w:ascii="Times New Roman" w:hAnsi="Times New Roman"/>
          <w:sz w:val="28"/>
          <w:szCs w:val="28"/>
        </w:rPr>
        <w:t xml:space="preserve"> precizēt informatīvā ziņojuma 3.3.apakšpunkta otrajā rindkop</w:t>
      </w:r>
      <w:r w:rsidRPr="00143B3B">
        <w:rPr>
          <w:rFonts w:ascii="Times New Roman" w:hAnsi="Times New Roman"/>
          <w:sz w:val="28"/>
          <w:szCs w:val="28"/>
        </w:rPr>
        <w:t xml:space="preserve">ā (informatīvā ziņojuma 8. lapa) ietverto apgalvojumu par visaptverošu vairāku līmeņu informācijas aizsardzības sistēmu un tās mērķu sasniegšanu pilnībā, jo informatīvā ziņojuma 3.3. apakšpunkta pirmajā un otrajā rindkopā (informatīvā ziņojuma 8. lapa) ir </w:t>
      </w:r>
      <w:r w:rsidRPr="00143B3B">
        <w:rPr>
          <w:rFonts w:ascii="Times New Roman" w:hAnsi="Times New Roman"/>
          <w:sz w:val="28"/>
          <w:szCs w:val="28"/>
        </w:rPr>
        <w:t xml:space="preserve">ietverta tikai norāde uz Informācijas atklātības likuma 16.panta otrajā daļā ietverto regulējumu un Krimināllikuma 200. panta pirmajā daļā noteikto kriminālatbildību par neizpaužamu ziņu, kas nav valsts noslēpums, izpaušanu. </w:t>
      </w:r>
      <w:r w:rsidRPr="00143B3B">
        <w:rPr>
          <w:rFonts w:ascii="Times New Roman" w:hAnsi="Times New Roman"/>
          <w:sz w:val="28"/>
          <w:szCs w:val="28"/>
        </w:rPr>
        <w:lastRenderedPageBreak/>
        <w:t xml:space="preserve">Ievērojot minēto, secināms, ka </w:t>
      </w:r>
      <w:r w:rsidRPr="00143B3B">
        <w:rPr>
          <w:rFonts w:ascii="Times New Roman" w:hAnsi="Times New Roman"/>
          <w:sz w:val="28"/>
          <w:szCs w:val="28"/>
        </w:rPr>
        <w:t xml:space="preserve">informatīvā ziņojuma 3.3. apakšpunkta pirmā un otrā rindkopa (informatīvā ziņojuma 8. lapa) neietver apsvērumus, argumentus un pamatojumus izvirzītajam apgalvojumam par visaptverošu vairāku līmeņu informācijas aizsardzības sistēmu un tās mērķu sasniegšanu </w:t>
      </w:r>
      <w:r w:rsidRPr="00143B3B">
        <w:rPr>
          <w:rFonts w:ascii="Times New Roman" w:hAnsi="Times New Roman"/>
          <w:sz w:val="28"/>
          <w:szCs w:val="28"/>
        </w:rPr>
        <w:t>pilnībā.</w:t>
      </w:r>
    </w:p>
    <w:p w:rsidR="00143B3B" w:rsidRDefault="003A605A" w:rsidP="00143B3B">
      <w:pPr>
        <w:pStyle w:val="Sarakstarindkopa"/>
        <w:numPr>
          <w:ilvl w:val="0"/>
          <w:numId w:val="15"/>
        </w:numPr>
        <w:ind w:left="0" w:firstLine="360"/>
        <w:contextualSpacing/>
        <w:jc w:val="both"/>
        <w:rPr>
          <w:rFonts w:ascii="Times New Roman" w:hAnsi="Times New Roman"/>
          <w:sz w:val="28"/>
          <w:szCs w:val="28"/>
        </w:rPr>
      </w:pPr>
      <w:r w:rsidRPr="00143B3B">
        <w:rPr>
          <w:rFonts w:ascii="Times New Roman" w:hAnsi="Times New Roman"/>
          <w:sz w:val="28"/>
          <w:szCs w:val="28"/>
        </w:rPr>
        <w:t>Lūdz</w:t>
      </w:r>
      <w:r w:rsidR="00154CA0">
        <w:rPr>
          <w:rFonts w:ascii="Times New Roman" w:hAnsi="Times New Roman"/>
          <w:sz w:val="28"/>
          <w:szCs w:val="28"/>
        </w:rPr>
        <w:t>am</w:t>
      </w:r>
      <w:r w:rsidRPr="00143B3B">
        <w:rPr>
          <w:rFonts w:ascii="Times New Roman" w:hAnsi="Times New Roman"/>
          <w:sz w:val="28"/>
          <w:szCs w:val="28"/>
        </w:rPr>
        <w:t xml:space="preserve"> precizēt informatīvā ziņojuma 4.3.apakšpunktu, ar ko secina, ka šobrīd nepastāv nepieciešamība izstrādāt informācijas dienesta vajadzībām regulējošu normatīvā akta projektu – likumprojektu. </w:t>
      </w:r>
      <w:r w:rsidR="00AF1692" w:rsidRPr="00143B3B">
        <w:rPr>
          <w:rFonts w:ascii="Times New Roman" w:hAnsi="Times New Roman"/>
          <w:sz w:val="28"/>
          <w:szCs w:val="28"/>
        </w:rPr>
        <w:t>VARAM uzskata</w:t>
      </w:r>
      <w:r w:rsidRPr="00143B3B">
        <w:rPr>
          <w:rFonts w:ascii="Times New Roman" w:hAnsi="Times New Roman"/>
          <w:sz w:val="28"/>
          <w:szCs w:val="28"/>
        </w:rPr>
        <w:t>,</w:t>
      </w:r>
      <w:r w:rsidR="00AF1692" w:rsidRPr="00143B3B">
        <w:rPr>
          <w:rFonts w:ascii="Times New Roman" w:hAnsi="Times New Roman"/>
          <w:sz w:val="28"/>
          <w:szCs w:val="28"/>
        </w:rPr>
        <w:t xml:space="preserve"> ka</w:t>
      </w:r>
      <w:r w:rsidRPr="00143B3B">
        <w:rPr>
          <w:rFonts w:ascii="Times New Roman" w:hAnsi="Times New Roman"/>
          <w:sz w:val="28"/>
          <w:szCs w:val="28"/>
        </w:rPr>
        <w:t xml:space="preserve"> informatīvā ziņojuma 4.3.apakšpunkts neietver apsvērumus, argumentus un pamatojumus, izvirzītajam secinājumam par riskiem izjaukt sistēmu, kas paredz sadrumstalotu tiesisko regulējumu informācijas pieejamības jomā. </w:t>
      </w:r>
      <w:r w:rsidR="00AF1692" w:rsidRPr="00143B3B">
        <w:rPr>
          <w:rFonts w:ascii="Times New Roman" w:hAnsi="Times New Roman"/>
          <w:sz w:val="28"/>
          <w:szCs w:val="28"/>
        </w:rPr>
        <w:t>Tāpat i</w:t>
      </w:r>
      <w:r w:rsidRPr="00143B3B">
        <w:rPr>
          <w:rFonts w:ascii="Times New Roman" w:hAnsi="Times New Roman"/>
          <w:sz w:val="28"/>
          <w:szCs w:val="28"/>
        </w:rPr>
        <w:t>nformatīvais ziņojums neietver in</w:t>
      </w:r>
      <w:r w:rsidRPr="00143B3B">
        <w:rPr>
          <w:rFonts w:ascii="Times New Roman" w:hAnsi="Times New Roman"/>
          <w:sz w:val="28"/>
          <w:szCs w:val="28"/>
        </w:rPr>
        <w:t>formāciju un argumentus priekšrocībām, ko sniedz sadrumstalots tiesiskais regulējums informācijas pieejamības jomā, līdz ar to nav izpratnes par minētā apgalvojuma juridisko noslodzi.</w:t>
      </w:r>
    </w:p>
    <w:p w:rsidR="00143B3B" w:rsidRPr="00143B3B" w:rsidRDefault="003A605A" w:rsidP="00143B3B">
      <w:pPr>
        <w:pStyle w:val="Sarakstarindkopa"/>
        <w:numPr>
          <w:ilvl w:val="0"/>
          <w:numId w:val="15"/>
        </w:numPr>
        <w:ind w:left="0" w:firstLine="360"/>
        <w:contextualSpacing/>
        <w:jc w:val="both"/>
        <w:rPr>
          <w:rFonts w:ascii="Times New Roman" w:hAnsi="Times New Roman"/>
          <w:sz w:val="28"/>
          <w:szCs w:val="28"/>
        </w:rPr>
      </w:pPr>
      <w:r w:rsidRPr="00143B3B">
        <w:rPr>
          <w:rFonts w:ascii="Times New Roman" w:hAnsi="Times New Roman"/>
          <w:sz w:val="28"/>
          <w:szCs w:val="28"/>
        </w:rPr>
        <w:t>Informatīvā ziņojuma 2.7. sadaļā norādīts: “2015.gadā iestāžu testētā ES</w:t>
      </w:r>
      <w:r w:rsidRPr="00143B3B">
        <w:rPr>
          <w:rFonts w:ascii="Times New Roman" w:hAnsi="Times New Roman"/>
          <w:sz w:val="28"/>
          <w:szCs w:val="28"/>
        </w:rPr>
        <w:t>VIS DV daļas mācību-pilota vide nenodrošināja dokumentu pārvaldības un dokumentu dienesta vajadzībām pārvaldības pamatprocesus un tika konstatēta būtiska tās pilnveidošanas nepieciešamība.” Nevaram piekrist formulējumam, jo izejot no tā var domāt, ka ESVIS</w:t>
      </w:r>
      <w:r w:rsidRPr="00143B3B">
        <w:rPr>
          <w:rFonts w:ascii="Times New Roman" w:hAnsi="Times New Roman"/>
          <w:sz w:val="28"/>
          <w:szCs w:val="28"/>
        </w:rPr>
        <w:t xml:space="preserve"> DV vispār šobrīd nav </w:t>
      </w:r>
      <w:r w:rsidR="00CB02B1" w:rsidRPr="00143B3B">
        <w:rPr>
          <w:rFonts w:ascii="Times New Roman" w:hAnsi="Times New Roman"/>
          <w:sz w:val="28"/>
          <w:szCs w:val="28"/>
        </w:rPr>
        <w:t>funkcionēt spējīgs</w:t>
      </w:r>
      <w:r w:rsidRPr="00143B3B">
        <w:rPr>
          <w:rFonts w:ascii="Times New Roman" w:hAnsi="Times New Roman"/>
          <w:sz w:val="28"/>
          <w:szCs w:val="28"/>
        </w:rPr>
        <w:t>, lai to izmantotu kā “kanālu” “dienesta vajadzībām” informācijas pārsūtīšanai. Informatīvais ziņojums “Par valsts informācijas sistēmas darbam ar Eiropas Savienības dokumentiem (ESVIS) funkcionalitātes pilnveidošanu</w:t>
      </w:r>
      <w:r w:rsidRPr="00143B3B">
        <w:rPr>
          <w:rFonts w:ascii="Times New Roman" w:hAnsi="Times New Roman"/>
          <w:sz w:val="28"/>
          <w:szCs w:val="28"/>
        </w:rPr>
        <w:t>” (VSS 21.01.2016.) satur šādu informāciju par pilotprojekta rezultātiem: “Apkopojot pilotprojekta dalībnieku sniegtās atsauksmes, netika konstatēts, ka kāda no iestādēm kategoriski iebilstu pret ESVIS funkcionalitātes, kas nodrošina nacionālo DV dokumentu</w:t>
      </w:r>
      <w:r w:rsidRPr="00143B3B">
        <w:rPr>
          <w:rFonts w:ascii="Times New Roman" w:hAnsi="Times New Roman"/>
          <w:sz w:val="28"/>
          <w:szCs w:val="28"/>
        </w:rPr>
        <w:t xml:space="preserve"> apriti starp iestādēm, ieviešanu. ESVIS nodrošina pamatlietas, kas nepieciešamas ‘dienesta vajadzības’ informācijas gatavošanai un apritei. Šo faktu apstiprina arī Ā</w:t>
      </w:r>
      <w:r w:rsidR="0044208F">
        <w:rPr>
          <w:rFonts w:ascii="Times New Roman" w:hAnsi="Times New Roman"/>
          <w:sz w:val="28"/>
          <w:szCs w:val="28"/>
        </w:rPr>
        <w:t>rlietu ministrijas</w:t>
      </w:r>
      <w:r w:rsidRPr="00143B3B">
        <w:rPr>
          <w:rFonts w:ascii="Times New Roman" w:hAnsi="Times New Roman"/>
          <w:sz w:val="28"/>
          <w:szCs w:val="28"/>
        </w:rPr>
        <w:t xml:space="preserve"> sni</w:t>
      </w:r>
      <w:r w:rsidR="0044208F">
        <w:rPr>
          <w:rFonts w:ascii="Times New Roman" w:hAnsi="Times New Roman"/>
          <w:sz w:val="28"/>
          <w:szCs w:val="28"/>
        </w:rPr>
        <w:t>egtā</w:t>
      </w:r>
      <w:r w:rsidR="006C3D7D" w:rsidRPr="00143B3B">
        <w:rPr>
          <w:rFonts w:ascii="Times New Roman" w:hAnsi="Times New Roman"/>
          <w:sz w:val="28"/>
          <w:szCs w:val="28"/>
        </w:rPr>
        <w:t xml:space="preserve"> informācija, kas iekļauta i</w:t>
      </w:r>
      <w:r w:rsidRPr="00143B3B">
        <w:rPr>
          <w:rFonts w:ascii="Times New Roman" w:hAnsi="Times New Roman"/>
          <w:sz w:val="28"/>
          <w:szCs w:val="28"/>
        </w:rPr>
        <w:t>nformatīvajā ziņojumā “Par valsts in</w:t>
      </w:r>
      <w:r w:rsidRPr="00143B3B">
        <w:rPr>
          <w:rFonts w:ascii="Times New Roman" w:hAnsi="Times New Roman"/>
          <w:sz w:val="28"/>
          <w:szCs w:val="28"/>
        </w:rPr>
        <w:t>formācijas sistēmas darbam ar Eiropas Savienības dokumentiem (ESVIS) funkcionalitātes pilnveidošanu” (VSS 13.07.2017.): “…,  Ārlietu ministrija, noslēdzoties ESVIS-R sistēmas ieviešanas pirmajai fāzei, uzsāka ES Padomes dokumentu ar statusu “dienesta vajad</w:t>
      </w:r>
      <w:r w:rsidRPr="00143B3B">
        <w:rPr>
          <w:rFonts w:ascii="Times New Roman" w:hAnsi="Times New Roman"/>
          <w:sz w:val="28"/>
          <w:szCs w:val="28"/>
        </w:rPr>
        <w:t xml:space="preserve">zībām” (EU/RESTRICTED) dokumentu pārsūtīšanu tikai ESVIS-R sistēmā  un 1. martā pārtrauca paralēlo sistēmu izmantošanu.”, no kā izriet, ka jau vairāk par gadu, minētie dokumentu procesi tiek izmantoti dokumentu apritei. Par šo laiku (no 2015.gada pilota) </w:t>
      </w:r>
      <w:proofErr w:type="spellStart"/>
      <w:r w:rsidRPr="00143B3B">
        <w:rPr>
          <w:rFonts w:ascii="Times New Roman" w:hAnsi="Times New Roman"/>
          <w:sz w:val="28"/>
          <w:szCs w:val="28"/>
        </w:rPr>
        <w:t>E</w:t>
      </w:r>
      <w:r w:rsidRPr="00143B3B">
        <w:rPr>
          <w:rFonts w:ascii="Times New Roman" w:hAnsi="Times New Roman"/>
          <w:sz w:val="28"/>
          <w:szCs w:val="28"/>
        </w:rPr>
        <w:t>SVISā</w:t>
      </w:r>
      <w:proofErr w:type="spellEnd"/>
      <w:r w:rsidRPr="00143B3B">
        <w:rPr>
          <w:rFonts w:ascii="Times New Roman" w:hAnsi="Times New Roman"/>
          <w:sz w:val="28"/>
          <w:szCs w:val="28"/>
        </w:rPr>
        <w:t xml:space="preserve"> ir veikti vairāki uzlabojumi, kā arī šobrīd, balstoties jau uz reālo lietotāju pieredzi darbā ar ESVIS-R, tiek īstenoti citi priekšlikumi, kas uzlabotu Rezolūcijas procesus minēto dokumentu apritē. Lūdz</w:t>
      </w:r>
      <w:r w:rsidR="00154CA0">
        <w:rPr>
          <w:rFonts w:ascii="Times New Roman" w:hAnsi="Times New Roman"/>
          <w:sz w:val="28"/>
          <w:szCs w:val="28"/>
        </w:rPr>
        <w:t>am</w:t>
      </w:r>
      <w:r w:rsidRPr="00143B3B">
        <w:rPr>
          <w:rFonts w:ascii="Times New Roman" w:hAnsi="Times New Roman"/>
          <w:sz w:val="28"/>
          <w:szCs w:val="28"/>
        </w:rPr>
        <w:t xml:space="preserve"> </w:t>
      </w:r>
      <w:r w:rsidR="00CB02B1" w:rsidRPr="00143B3B">
        <w:rPr>
          <w:rFonts w:ascii="Times New Roman" w:hAnsi="Times New Roman"/>
          <w:sz w:val="28"/>
          <w:szCs w:val="28"/>
        </w:rPr>
        <w:t xml:space="preserve">iepazīties ar augstāk minētajiem informatīvajiem ziņojumiem un </w:t>
      </w:r>
      <w:r w:rsidRPr="00143B3B">
        <w:rPr>
          <w:rFonts w:ascii="Times New Roman" w:hAnsi="Times New Roman"/>
          <w:sz w:val="28"/>
          <w:szCs w:val="28"/>
        </w:rPr>
        <w:t>papildināt informatīvo ziņojumu ar atbilstošu informāciju.</w:t>
      </w:r>
    </w:p>
    <w:p w:rsidR="00EE74FE" w:rsidRPr="00143B3B" w:rsidRDefault="003A605A" w:rsidP="00143B3B">
      <w:pPr>
        <w:pStyle w:val="Sarakstarindkopa"/>
        <w:numPr>
          <w:ilvl w:val="0"/>
          <w:numId w:val="15"/>
        </w:numPr>
        <w:ind w:left="0" w:firstLine="360"/>
        <w:contextualSpacing/>
        <w:jc w:val="both"/>
        <w:rPr>
          <w:rFonts w:ascii="Times New Roman" w:hAnsi="Times New Roman"/>
          <w:sz w:val="28"/>
          <w:szCs w:val="28"/>
        </w:rPr>
      </w:pPr>
      <w:r w:rsidRPr="00143B3B">
        <w:rPr>
          <w:rFonts w:ascii="Times New Roman" w:hAnsi="Times New Roman"/>
          <w:sz w:val="28"/>
          <w:szCs w:val="28"/>
        </w:rPr>
        <w:t xml:space="preserve">Informatīvā ziņojuma 2.7. sadaļā norādīts: “Vienotas dokumentu pārvaldības sistēmas ieviešana valstī dokumentu dienesta vajadzībām elektroniskai apritei starp iestādēm optimizētu </w:t>
      </w:r>
      <w:r w:rsidRPr="00143B3B">
        <w:rPr>
          <w:rFonts w:ascii="Times New Roman" w:hAnsi="Times New Roman"/>
          <w:sz w:val="28"/>
          <w:szCs w:val="28"/>
        </w:rPr>
        <w:t>dokumentu reģistrēšanas, statusu pārskatīšanas un arhivēšanas procesu, kā arī nodrošinātu ērtu un drošu šo dokumentu apriti.”  Minētais punkts nav tieši atspoguļots sadaļās “3. Secinājumi” un “4. Risinājuma varianti”, kas ir vairāk par normatīvo regulējumu</w:t>
      </w:r>
      <w:r w:rsidRPr="00143B3B">
        <w:rPr>
          <w:rFonts w:ascii="Times New Roman" w:hAnsi="Times New Roman"/>
          <w:sz w:val="28"/>
          <w:szCs w:val="28"/>
        </w:rPr>
        <w:t xml:space="preserve">, bet nepieskaroties problēmai par elektronisko risinājumu izmantošanu </w:t>
      </w:r>
      <w:r w:rsidR="00CB02B1" w:rsidRPr="00143B3B">
        <w:rPr>
          <w:rFonts w:ascii="Times New Roman" w:hAnsi="Times New Roman"/>
          <w:sz w:val="28"/>
          <w:szCs w:val="28"/>
        </w:rPr>
        <w:t>“d</w:t>
      </w:r>
      <w:r w:rsidRPr="00143B3B">
        <w:rPr>
          <w:rFonts w:ascii="Times New Roman" w:hAnsi="Times New Roman"/>
          <w:sz w:val="28"/>
          <w:szCs w:val="28"/>
        </w:rPr>
        <w:t>ienesta vajadzībām</w:t>
      </w:r>
      <w:r w:rsidR="00CB02B1" w:rsidRPr="00143B3B">
        <w:rPr>
          <w:rFonts w:ascii="Times New Roman" w:hAnsi="Times New Roman"/>
          <w:sz w:val="28"/>
          <w:szCs w:val="28"/>
        </w:rPr>
        <w:t>”</w:t>
      </w:r>
      <w:r w:rsidRPr="00143B3B">
        <w:rPr>
          <w:rFonts w:ascii="Times New Roman" w:hAnsi="Times New Roman"/>
          <w:sz w:val="28"/>
          <w:szCs w:val="28"/>
        </w:rPr>
        <w:t xml:space="preserve"> informācijas radīšanai un apritei. Šajā </w:t>
      </w:r>
      <w:r w:rsidRPr="00143B3B">
        <w:rPr>
          <w:rFonts w:ascii="Times New Roman" w:hAnsi="Times New Roman"/>
          <w:sz w:val="28"/>
          <w:szCs w:val="28"/>
        </w:rPr>
        <w:lastRenderedPageBreak/>
        <w:t xml:space="preserve">kontekstā, papildus </w:t>
      </w:r>
      <w:r w:rsidR="00CB02B1" w:rsidRPr="00143B3B">
        <w:rPr>
          <w:rFonts w:ascii="Times New Roman" w:hAnsi="Times New Roman"/>
          <w:sz w:val="28"/>
          <w:szCs w:val="28"/>
        </w:rPr>
        <w:t>iebildumam Nr.4.</w:t>
      </w:r>
      <w:r w:rsidRPr="00143B3B">
        <w:rPr>
          <w:rFonts w:ascii="Times New Roman" w:hAnsi="Times New Roman"/>
          <w:sz w:val="28"/>
          <w:szCs w:val="28"/>
        </w:rPr>
        <w:t>, informējam, ka ESVIS-R un VD (vienotais datortīkls, infrastruktūra, kas nodrošina ESV</w:t>
      </w:r>
      <w:r w:rsidRPr="00143B3B">
        <w:rPr>
          <w:rFonts w:ascii="Times New Roman" w:hAnsi="Times New Roman"/>
          <w:sz w:val="28"/>
          <w:szCs w:val="28"/>
        </w:rPr>
        <w:t xml:space="preserve">IS-R </w:t>
      </w:r>
      <w:proofErr w:type="spellStart"/>
      <w:r w:rsidRPr="00143B3B">
        <w:rPr>
          <w:rFonts w:ascii="Times New Roman" w:hAnsi="Times New Roman"/>
          <w:sz w:val="28"/>
          <w:szCs w:val="28"/>
        </w:rPr>
        <w:t>drošō</w:t>
      </w:r>
      <w:proofErr w:type="spellEnd"/>
      <w:r w:rsidRPr="00143B3B">
        <w:rPr>
          <w:rFonts w:ascii="Times New Roman" w:hAnsi="Times New Roman"/>
          <w:sz w:val="28"/>
          <w:szCs w:val="28"/>
        </w:rPr>
        <w:t xml:space="preserve"> informācijas apmaiņu) jau tagad sniedz divus papildinošus risinājumus “dienesta vajadzībām” informācijas apmaiņai: 1) Tā ir ESVIS-R sistēmas daļa (izmantošanas iespējas komentārā augstāk). 2) VD e-pasta risinājums, ko šobrīd t</w:t>
      </w:r>
      <w:r w:rsidR="006C3D7D" w:rsidRPr="00143B3B">
        <w:rPr>
          <w:rFonts w:ascii="Times New Roman" w:hAnsi="Times New Roman"/>
          <w:sz w:val="28"/>
          <w:szCs w:val="28"/>
        </w:rPr>
        <w:t>esta fāzē izmanto Satversmes aizsardzības birojs</w:t>
      </w:r>
      <w:r w:rsidRPr="00143B3B">
        <w:rPr>
          <w:rFonts w:ascii="Times New Roman" w:hAnsi="Times New Roman"/>
          <w:sz w:val="28"/>
          <w:szCs w:val="28"/>
        </w:rPr>
        <w:t>, Ai</w:t>
      </w:r>
      <w:r w:rsidR="006C3D7D" w:rsidRPr="00143B3B">
        <w:rPr>
          <w:rFonts w:ascii="Times New Roman" w:hAnsi="Times New Roman"/>
          <w:sz w:val="28"/>
          <w:szCs w:val="28"/>
        </w:rPr>
        <w:t>zsardzības ministrija, Ārlietu ministrija, Iekšlietu ministrija</w:t>
      </w:r>
      <w:r w:rsidRPr="00143B3B">
        <w:rPr>
          <w:rFonts w:ascii="Times New Roman" w:hAnsi="Times New Roman"/>
          <w:sz w:val="28"/>
          <w:szCs w:val="28"/>
        </w:rPr>
        <w:t xml:space="preserve"> un tehniski V</w:t>
      </w:r>
      <w:r w:rsidR="006C3D7D" w:rsidRPr="00143B3B">
        <w:rPr>
          <w:rFonts w:ascii="Times New Roman" w:hAnsi="Times New Roman"/>
          <w:sz w:val="28"/>
          <w:szCs w:val="28"/>
        </w:rPr>
        <w:t>alsts reģionālās attīstības aģentūra</w:t>
      </w:r>
      <w:r w:rsidRPr="00143B3B">
        <w:rPr>
          <w:rFonts w:ascii="Times New Roman" w:hAnsi="Times New Roman"/>
          <w:sz w:val="28"/>
          <w:szCs w:val="28"/>
        </w:rPr>
        <w:t xml:space="preserve"> gatava nodrošināt to, tātad risinājums gatavs izmantošanai. Abas minētās risinājuma daļas, papildinot viena o</w:t>
      </w:r>
      <w:r w:rsidRPr="00143B3B">
        <w:rPr>
          <w:rFonts w:ascii="Times New Roman" w:hAnsi="Times New Roman"/>
          <w:sz w:val="28"/>
          <w:szCs w:val="28"/>
        </w:rPr>
        <w:t>tru, jau tagad ir izmantojamas, lai nodrošinātu drošo informācijas “dienesta vajadzībām” gatavošanu un apriti. Ņemot vērā minēto, lūdz</w:t>
      </w:r>
      <w:r w:rsidR="00154CA0">
        <w:rPr>
          <w:rFonts w:ascii="Times New Roman" w:hAnsi="Times New Roman"/>
          <w:sz w:val="28"/>
          <w:szCs w:val="28"/>
        </w:rPr>
        <w:t>am</w:t>
      </w:r>
      <w:r w:rsidRPr="00143B3B">
        <w:rPr>
          <w:rFonts w:ascii="Times New Roman" w:hAnsi="Times New Roman"/>
          <w:sz w:val="28"/>
          <w:szCs w:val="28"/>
        </w:rPr>
        <w:t xml:space="preserve"> papildināt sadaļas </w:t>
      </w:r>
      <w:r w:rsidR="006C3D7D" w:rsidRPr="00143B3B">
        <w:rPr>
          <w:rFonts w:ascii="Times New Roman" w:hAnsi="Times New Roman"/>
          <w:sz w:val="28"/>
          <w:szCs w:val="28"/>
        </w:rPr>
        <w:t>“3. Secinājumi” un “4. Risinājuma varianti”</w:t>
      </w:r>
      <w:r w:rsidRPr="00143B3B">
        <w:rPr>
          <w:rFonts w:ascii="Times New Roman" w:hAnsi="Times New Roman"/>
          <w:sz w:val="28"/>
          <w:szCs w:val="28"/>
        </w:rPr>
        <w:t xml:space="preserve"> par iespējām valstī izmantot vienotu dokumentu pārvaldīb</w:t>
      </w:r>
      <w:r w:rsidRPr="00143B3B">
        <w:rPr>
          <w:rFonts w:ascii="Times New Roman" w:hAnsi="Times New Roman"/>
          <w:sz w:val="28"/>
          <w:szCs w:val="28"/>
        </w:rPr>
        <w:t xml:space="preserve">as sistēmu “dienesta vajadzībām” dokumentu apritei.  </w:t>
      </w:r>
    </w:p>
    <w:p w:rsidR="00BB4912" w:rsidRPr="00CB02B1" w:rsidRDefault="00BB4912" w:rsidP="00AF1692">
      <w:pPr>
        <w:contextualSpacing/>
        <w:jc w:val="both"/>
        <w:rPr>
          <w:rFonts w:ascii="Times New Roman" w:hAnsi="Times New Roman"/>
          <w:sz w:val="28"/>
          <w:szCs w:val="28"/>
        </w:rPr>
      </w:pPr>
    </w:p>
    <w:p w:rsidR="00CB02B1" w:rsidRDefault="00CB02B1" w:rsidP="00AF1692">
      <w:pPr>
        <w:contextualSpacing/>
        <w:jc w:val="both"/>
        <w:rPr>
          <w:rFonts w:ascii="Times New Roman" w:hAnsi="Times New Roman"/>
          <w:sz w:val="28"/>
          <w:szCs w:val="28"/>
        </w:rPr>
      </w:pPr>
    </w:p>
    <w:p w:rsidR="00BB4912" w:rsidRPr="00CB02B1" w:rsidRDefault="003A605A" w:rsidP="00AF1692">
      <w:pPr>
        <w:contextualSpacing/>
        <w:jc w:val="both"/>
        <w:rPr>
          <w:rFonts w:ascii="Times New Roman" w:hAnsi="Times New Roman"/>
          <w:sz w:val="28"/>
          <w:szCs w:val="28"/>
        </w:rPr>
      </w:pPr>
      <w:r w:rsidRPr="00CB02B1">
        <w:rPr>
          <w:rFonts w:ascii="Times New Roman" w:hAnsi="Times New Roman"/>
          <w:sz w:val="28"/>
          <w:szCs w:val="28"/>
        </w:rPr>
        <w:t xml:space="preserve">Ar cieņu, </w:t>
      </w:r>
    </w:p>
    <w:p w:rsidR="00BB4912" w:rsidRPr="00CB02B1" w:rsidRDefault="003A605A" w:rsidP="00AF1692">
      <w:pPr>
        <w:contextualSpacing/>
        <w:jc w:val="both"/>
        <w:rPr>
          <w:rFonts w:ascii="Times New Roman" w:hAnsi="Times New Roman"/>
          <w:sz w:val="28"/>
          <w:szCs w:val="28"/>
        </w:rPr>
      </w:pPr>
      <w:r w:rsidRPr="00CB02B1">
        <w:rPr>
          <w:rFonts w:ascii="Times New Roman" w:hAnsi="Times New Roman"/>
          <w:sz w:val="28"/>
          <w:szCs w:val="28"/>
        </w:rPr>
        <w:t xml:space="preserve">Valsts sekretārs </w:t>
      </w:r>
      <w:r w:rsidRPr="00CB02B1">
        <w:rPr>
          <w:rFonts w:ascii="Times New Roman" w:hAnsi="Times New Roman"/>
          <w:sz w:val="28"/>
          <w:szCs w:val="28"/>
        </w:rPr>
        <w:tab/>
      </w:r>
      <w:r w:rsidRPr="00CB02B1">
        <w:rPr>
          <w:rFonts w:ascii="Times New Roman" w:hAnsi="Times New Roman"/>
          <w:sz w:val="28"/>
          <w:szCs w:val="28"/>
        </w:rPr>
        <w:tab/>
      </w:r>
      <w:r w:rsidRPr="00CB02B1">
        <w:rPr>
          <w:rFonts w:ascii="Times New Roman" w:hAnsi="Times New Roman"/>
          <w:sz w:val="28"/>
          <w:szCs w:val="28"/>
        </w:rPr>
        <w:tab/>
      </w:r>
      <w:r w:rsidRPr="00CB02B1">
        <w:rPr>
          <w:rFonts w:ascii="Times New Roman" w:hAnsi="Times New Roman"/>
          <w:sz w:val="28"/>
          <w:szCs w:val="28"/>
        </w:rPr>
        <w:tab/>
      </w:r>
      <w:r w:rsidRPr="00CB02B1">
        <w:rPr>
          <w:rFonts w:ascii="Times New Roman" w:hAnsi="Times New Roman"/>
          <w:sz w:val="28"/>
          <w:szCs w:val="28"/>
        </w:rPr>
        <w:tab/>
      </w:r>
      <w:r w:rsidRPr="00CB02B1">
        <w:rPr>
          <w:rFonts w:ascii="Times New Roman" w:hAnsi="Times New Roman"/>
          <w:sz w:val="28"/>
          <w:szCs w:val="28"/>
        </w:rPr>
        <w:tab/>
      </w:r>
      <w:r w:rsidRPr="00CB02B1">
        <w:rPr>
          <w:rFonts w:ascii="Times New Roman" w:hAnsi="Times New Roman"/>
          <w:sz w:val="28"/>
          <w:szCs w:val="28"/>
        </w:rPr>
        <w:tab/>
      </w:r>
      <w:r w:rsidRPr="00CB02B1">
        <w:rPr>
          <w:rFonts w:ascii="Times New Roman" w:hAnsi="Times New Roman"/>
          <w:sz w:val="28"/>
          <w:szCs w:val="28"/>
        </w:rPr>
        <w:tab/>
        <w:t>R.Muciņš</w:t>
      </w:r>
    </w:p>
    <w:p w:rsidR="00BB4912" w:rsidRPr="00CB02B1" w:rsidRDefault="00BB4912" w:rsidP="00AF1692">
      <w:pPr>
        <w:spacing w:after="0" w:line="240" w:lineRule="auto"/>
        <w:rPr>
          <w:rFonts w:ascii="Times New Roman" w:hAnsi="Times New Roman"/>
          <w:sz w:val="28"/>
          <w:szCs w:val="28"/>
        </w:rPr>
      </w:pPr>
    </w:p>
    <w:tbl>
      <w:tblPr>
        <w:tblW w:w="0" w:type="auto"/>
        <w:tblInd w:w="108" w:type="dxa"/>
        <w:tblLook w:val="04A0" w:firstRow="1" w:lastRow="0" w:firstColumn="1" w:lastColumn="0" w:noHBand="0" w:noVBand="1"/>
      </w:tblPr>
      <w:tblGrid>
        <w:gridCol w:w="8222"/>
      </w:tblGrid>
      <w:tr w:rsidR="006B707E" w:rsidTr="006C3D7D">
        <w:trPr>
          <w:cantSplit/>
          <w:trHeight w:val="579"/>
        </w:trPr>
        <w:tc>
          <w:tcPr>
            <w:tcW w:w="8222" w:type="dxa"/>
          </w:tcPr>
          <w:p w:rsidR="00CB02B1" w:rsidRDefault="00CB02B1" w:rsidP="00AF1692">
            <w:pPr>
              <w:pStyle w:val="Pamattekstsaratkpi"/>
              <w:spacing w:before="0" w:after="0"/>
              <w:ind w:left="0"/>
            </w:pPr>
          </w:p>
          <w:p w:rsidR="00CB02B1" w:rsidRDefault="00CB02B1" w:rsidP="00AF1692">
            <w:pPr>
              <w:pStyle w:val="Pamattekstsaratkpi"/>
              <w:spacing w:before="0" w:after="0"/>
              <w:ind w:left="0"/>
            </w:pPr>
          </w:p>
          <w:p w:rsidR="00CB02B1" w:rsidRDefault="00CB02B1" w:rsidP="00AF1692">
            <w:pPr>
              <w:pStyle w:val="Pamattekstsaratkpi"/>
              <w:spacing w:before="0" w:after="0"/>
              <w:ind w:left="0"/>
            </w:pPr>
          </w:p>
          <w:p w:rsidR="00CB02B1" w:rsidRDefault="00CB02B1" w:rsidP="00AF1692">
            <w:pPr>
              <w:pStyle w:val="Pamattekstsaratkpi"/>
              <w:spacing w:before="0" w:after="0"/>
              <w:ind w:left="0"/>
            </w:pPr>
          </w:p>
          <w:p w:rsidR="00CB02B1" w:rsidRDefault="00CB02B1" w:rsidP="00AF1692">
            <w:pPr>
              <w:pStyle w:val="Pamattekstsaratkpi"/>
              <w:spacing w:before="0" w:after="0"/>
              <w:ind w:left="0"/>
            </w:pPr>
          </w:p>
          <w:p w:rsidR="00CB02B1" w:rsidRDefault="00CB02B1" w:rsidP="00AF1692">
            <w:pPr>
              <w:pStyle w:val="Pamattekstsaratkpi"/>
              <w:spacing w:before="0" w:after="0"/>
              <w:ind w:left="0"/>
            </w:pPr>
          </w:p>
          <w:p w:rsidR="00CB02B1" w:rsidRDefault="00CB02B1" w:rsidP="00AF1692">
            <w:pPr>
              <w:pStyle w:val="Pamattekstsaratkpi"/>
              <w:spacing w:before="0" w:after="0"/>
              <w:ind w:left="0"/>
            </w:pPr>
          </w:p>
          <w:p w:rsidR="00CB02B1" w:rsidRDefault="00CB02B1" w:rsidP="00AF1692">
            <w:pPr>
              <w:pStyle w:val="Pamattekstsaratkpi"/>
              <w:spacing w:before="0" w:after="0"/>
              <w:ind w:left="0"/>
            </w:pPr>
          </w:p>
          <w:p w:rsidR="00CB02B1" w:rsidRDefault="00CB02B1" w:rsidP="00AF1692">
            <w:pPr>
              <w:pStyle w:val="Pamattekstsaratkpi"/>
              <w:spacing w:before="0" w:after="0"/>
              <w:ind w:left="0"/>
            </w:pPr>
          </w:p>
          <w:p w:rsidR="00CB02B1" w:rsidRDefault="00CB02B1" w:rsidP="00AF1692">
            <w:pPr>
              <w:pStyle w:val="Pamattekstsaratkpi"/>
              <w:spacing w:before="0" w:after="0"/>
              <w:ind w:left="0"/>
            </w:pPr>
          </w:p>
          <w:p w:rsidR="00CB02B1" w:rsidRDefault="00CB02B1" w:rsidP="00AF1692">
            <w:pPr>
              <w:pStyle w:val="Pamattekstsaratkpi"/>
              <w:spacing w:before="0" w:after="0"/>
              <w:ind w:left="0"/>
            </w:pPr>
          </w:p>
          <w:p w:rsidR="00BB4912" w:rsidRDefault="003A605A" w:rsidP="00AF1692">
            <w:pPr>
              <w:pStyle w:val="Pamattekstsaratkpi"/>
              <w:spacing w:before="0" w:after="0"/>
              <w:ind w:left="0"/>
            </w:pPr>
            <w:r>
              <w:t>V.Puriņš 67026434</w:t>
            </w:r>
          </w:p>
          <w:p w:rsidR="00C65D43" w:rsidRDefault="003A605A" w:rsidP="00AF1692">
            <w:pPr>
              <w:pStyle w:val="Pamattekstsaratkpi"/>
              <w:spacing w:before="0" w:after="0"/>
              <w:ind w:left="0"/>
            </w:pPr>
            <w:hyperlink r:id="rId8" w:history="1">
              <w:r w:rsidR="00A26C03" w:rsidRPr="002B1654">
                <w:rPr>
                  <w:rStyle w:val="Hipersaite"/>
                </w:rPr>
                <w:t>valdis.purins@varam.gov.lv</w:t>
              </w:r>
            </w:hyperlink>
            <w:r w:rsidR="00A26C03" w:rsidRPr="00060E89">
              <w:t xml:space="preserve"> </w:t>
            </w:r>
            <w:bookmarkStart w:id="0" w:name="edoc_info" w:colFirst="0" w:colLast="0"/>
          </w:p>
          <w:p w:rsidR="0012097F" w:rsidRDefault="0012097F" w:rsidP="00AF1692">
            <w:pPr>
              <w:pStyle w:val="Pamattekstsaratkpi"/>
              <w:ind w:left="0"/>
            </w:pPr>
          </w:p>
          <w:p w:rsidR="00A26C03" w:rsidRDefault="003A605A" w:rsidP="00143B3B">
            <w:pPr>
              <w:pStyle w:val="Pamattekstsaratkpi"/>
              <w:ind w:left="0"/>
              <w:jc w:val="center"/>
            </w:pPr>
            <w:r>
              <w:t xml:space="preserve">ŠIS DOKUMENTS IR ELEKTRONISKI </w:t>
            </w:r>
            <w:r>
              <w:t>PARAKSTĪTS AR DROŠU ELEKTRONISKO PARAKSTU UN SATUR LAIKA ZĪMOGU</w:t>
            </w:r>
          </w:p>
        </w:tc>
      </w:tr>
      <w:bookmarkEnd w:id="0"/>
    </w:tbl>
    <w:p w:rsidR="00D247C5" w:rsidRDefault="00D247C5" w:rsidP="00BB4912">
      <w:pPr>
        <w:jc w:val="center"/>
        <w:rPr>
          <w:rFonts w:ascii="Times New Roman" w:hAnsi="Times New Roman"/>
          <w:sz w:val="28"/>
          <w:szCs w:val="28"/>
        </w:rPr>
      </w:pPr>
    </w:p>
    <w:sectPr w:rsidR="00D247C5" w:rsidSect="006C3D7D">
      <w:headerReference w:type="even" r:id="rId9"/>
      <w:headerReference w:type="default" r:id="rId10"/>
      <w:footerReference w:type="even" r:id="rId11"/>
      <w:footerReference w:type="default" r:id="rId12"/>
      <w:headerReference w:type="first" r:id="rId13"/>
      <w:footerReference w:type="first" r:id="rId14"/>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3A605A">
      <w:pPr>
        <w:spacing w:after="0" w:line="240" w:lineRule="auto"/>
      </w:pPr>
      <w:r>
        <w:separator/>
      </w:r>
    </w:p>
  </w:endnote>
  <w:endnote w:type="continuationSeparator" w:id="0">
    <w:p w:rsidR="00000000" w:rsidRDefault="003A6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05A" w:rsidRDefault="003A605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10BD" w:rsidRPr="003A605A" w:rsidRDefault="003A605A">
    <w:pPr>
      <w:pStyle w:val="Kjene"/>
      <w:rPr>
        <w:rFonts w:ascii="Times New Roman" w:hAnsi="Times New Roman"/>
        <w:sz w:val="20"/>
        <w:szCs w:val="20"/>
      </w:rPr>
    </w:pPr>
    <w:r w:rsidRPr="003A605A">
      <w:rPr>
        <w:rFonts w:ascii="Times New Roman" w:hAnsi="Times New Roman"/>
        <w:sz w:val="20"/>
        <w:szCs w:val="20"/>
      </w:rPr>
      <w:t>VARAMAtz_270418</w:t>
    </w:r>
    <w:bookmarkStart w:id="1" w:name="_GoBack"/>
    <w:bookmarkEnd w:id="1"/>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05A" w:rsidRPr="003A605A" w:rsidRDefault="003A605A">
    <w:pPr>
      <w:pStyle w:val="Kjene"/>
      <w:rPr>
        <w:rFonts w:ascii="Times New Roman" w:hAnsi="Times New Roman"/>
        <w:sz w:val="20"/>
        <w:szCs w:val="20"/>
      </w:rPr>
    </w:pPr>
    <w:r w:rsidRPr="003A605A">
      <w:rPr>
        <w:rFonts w:ascii="Times New Roman" w:hAnsi="Times New Roman"/>
        <w:sz w:val="20"/>
        <w:szCs w:val="20"/>
      </w:rPr>
      <w:t>VARAMAtz_270418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3A605A">
      <w:pPr>
        <w:spacing w:after="0" w:line="240" w:lineRule="auto"/>
      </w:pPr>
      <w:r>
        <w:separator/>
      </w:r>
    </w:p>
  </w:footnote>
  <w:footnote w:type="continuationSeparator" w:id="0">
    <w:p w:rsidR="00000000" w:rsidRDefault="003A60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05A" w:rsidRDefault="003A605A">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10BD" w:rsidRDefault="005510BD">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D7D" w:rsidRDefault="006C3D7D" w:rsidP="006C3D7D">
    <w:pPr>
      <w:pStyle w:val="Galvene"/>
      <w:rPr>
        <w:rFonts w:ascii="Times New Roman" w:hAnsi="Times New Roman"/>
      </w:rPr>
    </w:pPr>
  </w:p>
  <w:p w:rsidR="006C3D7D" w:rsidRDefault="006C3D7D" w:rsidP="006C3D7D">
    <w:pPr>
      <w:pStyle w:val="Galvene"/>
      <w:rPr>
        <w:rFonts w:ascii="Times New Roman" w:hAnsi="Times New Roman"/>
      </w:rPr>
    </w:pPr>
  </w:p>
  <w:p w:rsidR="006C3D7D" w:rsidRDefault="006C3D7D" w:rsidP="006C3D7D">
    <w:pPr>
      <w:pStyle w:val="Galvene"/>
      <w:rPr>
        <w:rFonts w:ascii="Times New Roman" w:hAnsi="Times New Roman"/>
      </w:rPr>
    </w:pPr>
  </w:p>
  <w:p w:rsidR="006C3D7D" w:rsidRDefault="006C3D7D" w:rsidP="006C3D7D">
    <w:pPr>
      <w:pStyle w:val="Galvene"/>
      <w:rPr>
        <w:rFonts w:ascii="Times New Roman" w:hAnsi="Times New Roman"/>
      </w:rPr>
    </w:pPr>
  </w:p>
  <w:p w:rsidR="006C3D7D" w:rsidRDefault="006C3D7D" w:rsidP="006C3D7D">
    <w:pPr>
      <w:pStyle w:val="Galvene"/>
      <w:rPr>
        <w:rFonts w:ascii="Times New Roman" w:hAnsi="Times New Roman"/>
      </w:rPr>
    </w:pPr>
  </w:p>
  <w:p w:rsidR="006C3D7D" w:rsidRDefault="006C3D7D" w:rsidP="006C3D7D">
    <w:pPr>
      <w:pStyle w:val="Galvene"/>
      <w:rPr>
        <w:rFonts w:ascii="Times New Roman" w:hAnsi="Times New Roman"/>
      </w:rPr>
    </w:pPr>
  </w:p>
  <w:p w:rsidR="006C3D7D" w:rsidRDefault="006C3D7D" w:rsidP="006C3D7D">
    <w:pPr>
      <w:pStyle w:val="Galvene"/>
      <w:rPr>
        <w:rFonts w:ascii="Times New Roman" w:hAnsi="Times New Roman"/>
      </w:rPr>
    </w:pPr>
  </w:p>
  <w:p w:rsidR="006C3D7D" w:rsidRDefault="006C3D7D" w:rsidP="006C3D7D">
    <w:pPr>
      <w:pStyle w:val="Galvene"/>
      <w:rPr>
        <w:rFonts w:ascii="Times New Roman" w:hAnsi="Times New Roman"/>
      </w:rPr>
    </w:pPr>
  </w:p>
  <w:p w:rsidR="006C3D7D" w:rsidRDefault="006C3D7D" w:rsidP="006C3D7D">
    <w:pPr>
      <w:pStyle w:val="Galvene"/>
      <w:rPr>
        <w:rFonts w:ascii="Times New Roman" w:hAnsi="Times New Roman"/>
      </w:rPr>
    </w:pPr>
  </w:p>
  <w:p w:rsidR="006C3D7D" w:rsidRDefault="006C3D7D" w:rsidP="006C3D7D">
    <w:pPr>
      <w:pStyle w:val="Galvene"/>
      <w:rPr>
        <w:rFonts w:ascii="Times New Roman" w:hAnsi="Times New Roman"/>
      </w:rPr>
    </w:pPr>
  </w:p>
  <w:p w:rsidR="006C3D7D" w:rsidRPr="00815277" w:rsidRDefault="003A605A" w:rsidP="006C3D7D">
    <w:pPr>
      <w:pStyle w:val="Galvene"/>
      <w:rPr>
        <w:rFonts w:ascii="Times New Roman" w:hAnsi="Times New Roman"/>
      </w:rPr>
    </w:pPr>
    <w:r>
      <w:rPr>
        <w:noProof/>
        <w:lang w:eastAsia="lv-LV"/>
      </w:rPr>
      <w:drawing>
        <wp:anchor distT="0" distB="0" distL="114300" distR="114300" simplePos="0" relativeHeight="251658240" behindDoc="1" locked="0" layoutInCell="1" allowOverlap="1">
          <wp:simplePos x="0" y="0"/>
          <wp:positionH relativeFrom="page">
            <wp:posOffset>1217930</wp:posOffset>
          </wp:positionH>
          <wp:positionV relativeFrom="page">
            <wp:posOffset>742950</wp:posOffset>
          </wp:positionV>
          <wp:extent cx="5671820" cy="1033145"/>
          <wp:effectExtent l="0" t="0" r="508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341942" name="Pictur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anchor>
      </w:drawing>
    </w:r>
    <w:r>
      <w:rPr>
        <w:noProof/>
        <w:lang w:eastAsia="lv-LV"/>
      </w:rPr>
      <mc:AlternateContent>
        <mc:Choice Requires="wps">
          <w:drawing>
            <wp:anchor distT="0" distB="0" distL="114300" distR="114300" simplePos="0" relativeHeight="251661312" behindDoc="1" locked="0" layoutInCell="1" allowOverlap="1">
              <wp:simplePos x="0" y="0"/>
              <wp:positionH relativeFrom="page">
                <wp:posOffset>1171575</wp:posOffset>
              </wp:positionH>
              <wp:positionV relativeFrom="page">
                <wp:posOffset>2030730</wp:posOffset>
              </wp:positionV>
              <wp:extent cx="5838825" cy="314325"/>
              <wp:effectExtent l="0" t="1905"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3D7D" w:rsidRDefault="003A605A" w:rsidP="006C3D7D">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67026533, fakss 67820442, e-pasts </w:t>
                          </w:r>
                          <w:proofErr w:type="spellStart"/>
                          <w:r w:rsidRPr="00222A7A">
                            <w:rPr>
                              <w:rFonts w:ascii="Times New Roman" w:eastAsia="Times New Roman" w:hAnsi="Times New Roman"/>
                              <w:color w:val="231F20"/>
                              <w:sz w:val="17"/>
                              <w:szCs w:val="17"/>
                            </w:rPr>
                            <w:t>pasts@varam.gov.lv</w:t>
                          </w:r>
                          <w:proofErr w:type="spellEnd"/>
                          <w:r w:rsidRPr="00222A7A">
                            <w:rPr>
                              <w:rFonts w:ascii="Times New Roman" w:eastAsia="Times New Roman" w:hAnsi="Times New Roman"/>
                              <w:color w:val="231F20"/>
                              <w:sz w:val="17"/>
                              <w:szCs w:val="17"/>
                            </w:rPr>
                            <w:t xml:space="preserve">, </w:t>
                          </w:r>
                          <w:proofErr w:type="spellStart"/>
                          <w:r w:rsidRPr="00222A7A">
                            <w:rPr>
                              <w:rFonts w:ascii="Times New Roman" w:eastAsia="Times New Roman" w:hAnsi="Times New Roman"/>
                              <w:color w:val="231F20"/>
                              <w:sz w:val="17"/>
                              <w:szCs w:val="17"/>
                            </w:rPr>
                            <w:t>www.varam.gov.lv</w:t>
                          </w:r>
                          <w:proofErr w:type="spellEnd"/>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" filled="f" stroked="f">
              <v:textbox inset="0,0,0,0">
                <w:txbxContent>
                  <w:p w:rsidR="006C3D7D" w:rsidRDefault="003A605A" w:rsidP="006C3D7D">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67026533, fakss 67820442, e-pasts </w:t>
                    </w:r>
                    <w:proofErr w:type="spellStart"/>
                    <w:r w:rsidRPr="00222A7A">
                      <w:rPr>
                        <w:rFonts w:ascii="Times New Roman" w:eastAsia="Times New Roman" w:hAnsi="Times New Roman"/>
                        <w:color w:val="231F20"/>
                        <w:sz w:val="17"/>
                        <w:szCs w:val="17"/>
                      </w:rPr>
                      <w:t>pasts@varam.gov.lv</w:t>
                    </w:r>
                    <w:proofErr w:type="spellEnd"/>
                    <w:r w:rsidRPr="00222A7A">
                      <w:rPr>
                        <w:rFonts w:ascii="Times New Roman" w:eastAsia="Times New Roman" w:hAnsi="Times New Roman"/>
                        <w:color w:val="231F20"/>
                        <w:sz w:val="17"/>
                        <w:szCs w:val="17"/>
                      </w:rPr>
                      <w:t xml:space="preserve">, </w:t>
                    </w:r>
                    <w:proofErr w:type="spellStart"/>
                    <w:r w:rsidRPr="00222A7A">
                      <w:rPr>
                        <w:rFonts w:ascii="Times New Roman" w:eastAsia="Times New Roman" w:hAnsi="Times New Roman"/>
                        <w:color w:val="231F20"/>
                        <w:sz w:val="17"/>
                        <w:szCs w:val="17"/>
                      </w:rPr>
                      <w:t>www.varam.gov.lv</w:t>
                    </w:r>
                    <w:proofErr w:type="spellEnd"/>
                  </w:p>
                </w:txbxContent>
              </v:textbox>
              <w10:wrap anchorx="page" anchory="page"/>
            </v:shape>
          </w:pict>
        </mc:Fallback>
      </mc:AlternateContent>
    </w:r>
    <w:r>
      <w:rPr>
        <w:noProof/>
        <w:lang w:eastAsia="lv-LV"/>
      </w:rPr>
      <mc:AlternateContent>
        <mc:Choice Requires="wpg">
          <w:drawing>
            <wp:anchor distT="0" distB="0" distL="114300" distR="114300" simplePos="0" relativeHeight="251659264" behindDoc="1" locked="0" layoutInCell="1" allowOverlap="1">
              <wp:simplePos x="0" y="0"/>
              <wp:positionH relativeFrom="page">
                <wp:posOffset>1850390</wp:posOffset>
              </wp:positionH>
              <wp:positionV relativeFrom="page">
                <wp:posOffset>1903095</wp:posOffset>
              </wp:positionV>
              <wp:extent cx="4397375" cy="1270"/>
              <wp:effectExtent l="12065" t="7620" r="10160" b="10160"/>
              <wp:wrapNone/>
              <wp:docPr id="1"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2" name="Freeform 42"/>
                      <wps:cNvSpPr/>
                      <wps:spPr bwMode="auto">
                        <a:xfrm>
                          <a:off x="2915" y="2998"/>
                          <a:ext cx="6926" cy="2"/>
                        </a:xfrm>
                        <a:custGeom>
                          <a:avLst/>
                          <a:gdLst>
                            <a:gd name="T0" fmla="*/ 0 w 6926"/>
                            <a:gd name="T1" fmla="*/ 0 h 2"/>
                            <a:gd name="T2" fmla="*/ 6926 w 6926"/>
                            <a:gd name="T3" fmla="*/ 0 h 2"/>
                            <a:gd name="T4" fmla="*/ 0 60000 65536"/>
                            <a:gd name="T5" fmla="*/ 0 60000 65536"/>
                          </a:gdLst>
                          <a:ahLst/>
                          <a:cxnLst>
                            <a:cxn ang="T4">
                              <a:pos x="T0" y="T1"/>
                            </a:cxn>
                            <a:cxn ang="T5">
                              <a:pos x="T2" y="T3"/>
                            </a:cxn>
                          </a:cxnLst>
                          <a:rect l="0" t="0" r="r" b="b"/>
                          <a:pathLst>
                            <a:path w="6926" h="2">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o:connecttype="custom" o:connectlocs="0,0;6926,0" o:connectangles="0,0"/>
              </v:shape>
            </v:group>
          </w:pict>
        </mc:Fallback>
      </mc:AlternateContent>
    </w:r>
  </w:p>
  <w:p w:rsidR="006C3D7D" w:rsidRDefault="006C3D7D">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3F126656"/>
    <w:multiLevelType w:val="hybridMultilevel"/>
    <w:tmpl w:val="5F8CDEA0"/>
    <w:lvl w:ilvl="0" w:tplc="768C5152">
      <w:start w:val="3"/>
      <w:numFmt w:val="decimal"/>
      <w:lvlText w:val="%1."/>
      <w:lvlJc w:val="left"/>
      <w:pPr>
        <w:ind w:left="786" w:hanging="360"/>
      </w:pPr>
    </w:lvl>
    <w:lvl w:ilvl="1" w:tplc="3196C77C">
      <w:start w:val="1"/>
      <w:numFmt w:val="lowerLetter"/>
      <w:lvlText w:val="%2."/>
      <w:lvlJc w:val="left"/>
      <w:pPr>
        <w:ind w:left="1506" w:hanging="360"/>
      </w:pPr>
    </w:lvl>
    <w:lvl w:ilvl="2" w:tplc="8174C0D2">
      <w:start w:val="1"/>
      <w:numFmt w:val="lowerRoman"/>
      <w:lvlText w:val="%3."/>
      <w:lvlJc w:val="right"/>
      <w:pPr>
        <w:ind w:left="2226" w:hanging="180"/>
      </w:pPr>
    </w:lvl>
    <w:lvl w:ilvl="3" w:tplc="CDAA8438">
      <w:start w:val="1"/>
      <w:numFmt w:val="decimal"/>
      <w:lvlText w:val="%4."/>
      <w:lvlJc w:val="left"/>
      <w:pPr>
        <w:ind w:left="2946" w:hanging="360"/>
      </w:pPr>
    </w:lvl>
    <w:lvl w:ilvl="4" w:tplc="C1D2382A">
      <w:start w:val="1"/>
      <w:numFmt w:val="lowerLetter"/>
      <w:lvlText w:val="%5."/>
      <w:lvlJc w:val="left"/>
      <w:pPr>
        <w:ind w:left="3666" w:hanging="360"/>
      </w:pPr>
    </w:lvl>
    <w:lvl w:ilvl="5" w:tplc="F7B6A268">
      <w:start w:val="1"/>
      <w:numFmt w:val="lowerRoman"/>
      <w:lvlText w:val="%6."/>
      <w:lvlJc w:val="right"/>
      <w:pPr>
        <w:ind w:left="4386" w:hanging="180"/>
      </w:pPr>
    </w:lvl>
    <w:lvl w:ilvl="6" w:tplc="E5EAFFA8">
      <w:start w:val="1"/>
      <w:numFmt w:val="decimal"/>
      <w:lvlText w:val="%7."/>
      <w:lvlJc w:val="left"/>
      <w:pPr>
        <w:ind w:left="5106" w:hanging="360"/>
      </w:pPr>
    </w:lvl>
    <w:lvl w:ilvl="7" w:tplc="57248E26">
      <w:start w:val="1"/>
      <w:numFmt w:val="lowerLetter"/>
      <w:lvlText w:val="%8."/>
      <w:lvlJc w:val="left"/>
      <w:pPr>
        <w:ind w:left="5826" w:hanging="360"/>
      </w:pPr>
    </w:lvl>
    <w:lvl w:ilvl="8" w:tplc="E0C47650">
      <w:start w:val="1"/>
      <w:numFmt w:val="lowerRoman"/>
      <w:lvlText w:val="%9."/>
      <w:lvlJc w:val="right"/>
      <w:pPr>
        <w:ind w:left="6546" w:hanging="180"/>
      </w:pPr>
    </w:lvl>
  </w:abstractNum>
  <w:abstractNum w:abstractNumId="12" w15:restartNumberingAfterBreak="1">
    <w:nsid w:val="41B6152E"/>
    <w:multiLevelType w:val="hybridMultilevel"/>
    <w:tmpl w:val="64048B1C"/>
    <w:lvl w:ilvl="0" w:tplc="4B3CBE86">
      <w:start w:val="1"/>
      <w:numFmt w:val="decimal"/>
      <w:lvlText w:val="%1."/>
      <w:lvlJc w:val="left"/>
      <w:pPr>
        <w:ind w:left="825" w:hanging="465"/>
      </w:pPr>
      <w:rPr>
        <w:rFonts w:hint="default"/>
      </w:rPr>
    </w:lvl>
    <w:lvl w:ilvl="1" w:tplc="CD528318" w:tentative="1">
      <w:start w:val="1"/>
      <w:numFmt w:val="lowerLetter"/>
      <w:lvlText w:val="%2."/>
      <w:lvlJc w:val="left"/>
      <w:pPr>
        <w:ind w:left="1440" w:hanging="360"/>
      </w:pPr>
    </w:lvl>
    <w:lvl w:ilvl="2" w:tplc="BF00EF5E" w:tentative="1">
      <w:start w:val="1"/>
      <w:numFmt w:val="lowerRoman"/>
      <w:lvlText w:val="%3."/>
      <w:lvlJc w:val="right"/>
      <w:pPr>
        <w:ind w:left="2160" w:hanging="180"/>
      </w:pPr>
    </w:lvl>
    <w:lvl w:ilvl="3" w:tplc="67080864" w:tentative="1">
      <w:start w:val="1"/>
      <w:numFmt w:val="decimal"/>
      <w:lvlText w:val="%4."/>
      <w:lvlJc w:val="left"/>
      <w:pPr>
        <w:ind w:left="2880" w:hanging="360"/>
      </w:pPr>
    </w:lvl>
    <w:lvl w:ilvl="4" w:tplc="2CD202A6" w:tentative="1">
      <w:start w:val="1"/>
      <w:numFmt w:val="lowerLetter"/>
      <w:lvlText w:val="%5."/>
      <w:lvlJc w:val="left"/>
      <w:pPr>
        <w:ind w:left="3600" w:hanging="360"/>
      </w:pPr>
    </w:lvl>
    <w:lvl w:ilvl="5" w:tplc="1DD85B12" w:tentative="1">
      <w:start w:val="1"/>
      <w:numFmt w:val="lowerRoman"/>
      <w:lvlText w:val="%6."/>
      <w:lvlJc w:val="right"/>
      <w:pPr>
        <w:ind w:left="4320" w:hanging="180"/>
      </w:pPr>
    </w:lvl>
    <w:lvl w:ilvl="6" w:tplc="5A829514" w:tentative="1">
      <w:start w:val="1"/>
      <w:numFmt w:val="decimal"/>
      <w:lvlText w:val="%7."/>
      <w:lvlJc w:val="left"/>
      <w:pPr>
        <w:ind w:left="5040" w:hanging="360"/>
      </w:pPr>
    </w:lvl>
    <w:lvl w:ilvl="7" w:tplc="B3381090" w:tentative="1">
      <w:start w:val="1"/>
      <w:numFmt w:val="lowerLetter"/>
      <w:lvlText w:val="%8."/>
      <w:lvlJc w:val="left"/>
      <w:pPr>
        <w:ind w:left="5760" w:hanging="360"/>
      </w:pPr>
    </w:lvl>
    <w:lvl w:ilvl="8" w:tplc="A1CA6AD4" w:tentative="1">
      <w:start w:val="1"/>
      <w:numFmt w:val="lowerRoman"/>
      <w:lvlText w:val="%9."/>
      <w:lvlJc w:val="right"/>
      <w:pPr>
        <w:ind w:left="6480" w:hanging="180"/>
      </w:pPr>
    </w:lvl>
  </w:abstractNum>
  <w:abstractNum w:abstractNumId="13" w15:restartNumberingAfterBreak="1">
    <w:nsid w:val="65E00948"/>
    <w:multiLevelType w:val="hybridMultilevel"/>
    <w:tmpl w:val="65B2E406"/>
    <w:lvl w:ilvl="0" w:tplc="4606EAC6">
      <w:start w:val="1"/>
      <w:numFmt w:val="decimal"/>
      <w:lvlText w:val="%1."/>
      <w:lvlJc w:val="left"/>
      <w:pPr>
        <w:ind w:left="720" w:hanging="360"/>
      </w:pPr>
    </w:lvl>
    <w:lvl w:ilvl="1" w:tplc="593855BE">
      <w:start w:val="1"/>
      <w:numFmt w:val="lowerLetter"/>
      <w:lvlText w:val="%2."/>
      <w:lvlJc w:val="left"/>
      <w:pPr>
        <w:ind w:left="1440" w:hanging="360"/>
      </w:pPr>
    </w:lvl>
    <w:lvl w:ilvl="2" w:tplc="C09EF70E">
      <w:start w:val="1"/>
      <w:numFmt w:val="lowerRoman"/>
      <w:lvlText w:val="%3."/>
      <w:lvlJc w:val="right"/>
      <w:pPr>
        <w:ind w:left="2160" w:hanging="180"/>
      </w:pPr>
    </w:lvl>
    <w:lvl w:ilvl="3" w:tplc="98825410">
      <w:start w:val="1"/>
      <w:numFmt w:val="decimal"/>
      <w:lvlText w:val="%4."/>
      <w:lvlJc w:val="left"/>
      <w:pPr>
        <w:ind w:left="2880" w:hanging="360"/>
      </w:pPr>
    </w:lvl>
    <w:lvl w:ilvl="4" w:tplc="637A9F3A">
      <w:start w:val="1"/>
      <w:numFmt w:val="lowerLetter"/>
      <w:lvlText w:val="%5."/>
      <w:lvlJc w:val="left"/>
      <w:pPr>
        <w:ind w:left="3600" w:hanging="360"/>
      </w:pPr>
    </w:lvl>
    <w:lvl w:ilvl="5" w:tplc="EE70C382">
      <w:start w:val="1"/>
      <w:numFmt w:val="lowerRoman"/>
      <w:lvlText w:val="%6."/>
      <w:lvlJc w:val="right"/>
      <w:pPr>
        <w:ind w:left="4320" w:hanging="180"/>
      </w:pPr>
    </w:lvl>
    <w:lvl w:ilvl="6" w:tplc="F9166628">
      <w:start w:val="1"/>
      <w:numFmt w:val="decimal"/>
      <w:lvlText w:val="%7."/>
      <w:lvlJc w:val="left"/>
      <w:pPr>
        <w:ind w:left="5040" w:hanging="360"/>
      </w:pPr>
    </w:lvl>
    <w:lvl w:ilvl="7" w:tplc="81D8C36C">
      <w:start w:val="1"/>
      <w:numFmt w:val="lowerLetter"/>
      <w:lvlText w:val="%8."/>
      <w:lvlJc w:val="left"/>
      <w:pPr>
        <w:ind w:left="5760" w:hanging="360"/>
      </w:pPr>
    </w:lvl>
    <w:lvl w:ilvl="8" w:tplc="9BB87EAE">
      <w:start w:val="1"/>
      <w:numFmt w:val="lowerRoman"/>
      <w:lvlText w:val="%9."/>
      <w:lvlJc w:val="right"/>
      <w:pPr>
        <w:ind w:left="6480" w:hanging="180"/>
      </w:pPr>
    </w:lvl>
  </w:abstractNum>
  <w:abstractNum w:abstractNumId="14" w15:restartNumberingAfterBreak="1">
    <w:nsid w:val="6D4376C7"/>
    <w:multiLevelType w:val="hybridMultilevel"/>
    <w:tmpl w:val="C8CE1CEA"/>
    <w:lvl w:ilvl="0" w:tplc="A1BE8E48">
      <w:start w:val="1"/>
      <w:numFmt w:val="decimal"/>
      <w:lvlText w:val="%1)"/>
      <w:lvlJc w:val="left"/>
      <w:pPr>
        <w:ind w:left="1287" w:hanging="360"/>
      </w:pPr>
    </w:lvl>
    <w:lvl w:ilvl="1" w:tplc="00FE544E" w:tentative="1">
      <w:start w:val="1"/>
      <w:numFmt w:val="lowerLetter"/>
      <w:lvlText w:val="%2."/>
      <w:lvlJc w:val="left"/>
      <w:pPr>
        <w:ind w:left="2007" w:hanging="360"/>
      </w:pPr>
    </w:lvl>
    <w:lvl w:ilvl="2" w:tplc="CA70B75E" w:tentative="1">
      <w:start w:val="1"/>
      <w:numFmt w:val="lowerRoman"/>
      <w:lvlText w:val="%3."/>
      <w:lvlJc w:val="right"/>
      <w:pPr>
        <w:ind w:left="2727" w:hanging="180"/>
      </w:pPr>
    </w:lvl>
    <w:lvl w:ilvl="3" w:tplc="0E92640C" w:tentative="1">
      <w:start w:val="1"/>
      <w:numFmt w:val="decimal"/>
      <w:lvlText w:val="%4."/>
      <w:lvlJc w:val="left"/>
      <w:pPr>
        <w:ind w:left="3447" w:hanging="360"/>
      </w:pPr>
    </w:lvl>
    <w:lvl w:ilvl="4" w:tplc="747C59F6" w:tentative="1">
      <w:start w:val="1"/>
      <w:numFmt w:val="lowerLetter"/>
      <w:lvlText w:val="%5."/>
      <w:lvlJc w:val="left"/>
      <w:pPr>
        <w:ind w:left="4167" w:hanging="360"/>
      </w:pPr>
    </w:lvl>
    <w:lvl w:ilvl="5" w:tplc="9558EA70" w:tentative="1">
      <w:start w:val="1"/>
      <w:numFmt w:val="lowerRoman"/>
      <w:lvlText w:val="%6."/>
      <w:lvlJc w:val="right"/>
      <w:pPr>
        <w:ind w:left="4887" w:hanging="180"/>
      </w:pPr>
    </w:lvl>
    <w:lvl w:ilvl="6" w:tplc="6B12F0E0" w:tentative="1">
      <w:start w:val="1"/>
      <w:numFmt w:val="decimal"/>
      <w:lvlText w:val="%7."/>
      <w:lvlJc w:val="left"/>
      <w:pPr>
        <w:ind w:left="5607" w:hanging="360"/>
      </w:pPr>
    </w:lvl>
    <w:lvl w:ilvl="7" w:tplc="4D646EB2" w:tentative="1">
      <w:start w:val="1"/>
      <w:numFmt w:val="lowerLetter"/>
      <w:lvlText w:val="%8."/>
      <w:lvlJc w:val="left"/>
      <w:pPr>
        <w:ind w:left="6327" w:hanging="360"/>
      </w:pPr>
    </w:lvl>
    <w:lvl w:ilvl="8" w:tplc="22020E5A" w:tentative="1">
      <w:start w:val="1"/>
      <w:numFmt w:val="lowerRoman"/>
      <w:lvlText w:val="%9."/>
      <w:lvlJc w:val="right"/>
      <w:pPr>
        <w:ind w:left="7047"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4"/>
  </w:num>
  <w:num w:numId="1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8F3"/>
    <w:rsid w:val="00002304"/>
    <w:rsid w:val="000354D4"/>
    <w:rsid w:val="000478F3"/>
    <w:rsid w:val="00060E89"/>
    <w:rsid w:val="000B520D"/>
    <w:rsid w:val="000C495F"/>
    <w:rsid w:val="000C53A6"/>
    <w:rsid w:val="000D1B7B"/>
    <w:rsid w:val="000D2C15"/>
    <w:rsid w:val="0012097F"/>
    <w:rsid w:val="00143B3B"/>
    <w:rsid w:val="00154CA0"/>
    <w:rsid w:val="00164A99"/>
    <w:rsid w:val="001821A1"/>
    <w:rsid w:val="001C56EE"/>
    <w:rsid w:val="001F1E5F"/>
    <w:rsid w:val="00222A7A"/>
    <w:rsid w:val="00226026"/>
    <w:rsid w:val="0022665C"/>
    <w:rsid w:val="0028619C"/>
    <w:rsid w:val="002B09F3"/>
    <w:rsid w:val="002B1654"/>
    <w:rsid w:val="002D58FE"/>
    <w:rsid w:val="002F1AAB"/>
    <w:rsid w:val="00335D87"/>
    <w:rsid w:val="00356EE3"/>
    <w:rsid w:val="003A605A"/>
    <w:rsid w:val="003B461A"/>
    <w:rsid w:val="003B4789"/>
    <w:rsid w:val="003C7D78"/>
    <w:rsid w:val="003D77D5"/>
    <w:rsid w:val="003E0009"/>
    <w:rsid w:val="003E33E8"/>
    <w:rsid w:val="0042567E"/>
    <w:rsid w:val="0044208F"/>
    <w:rsid w:val="004801E3"/>
    <w:rsid w:val="00481882"/>
    <w:rsid w:val="005510BD"/>
    <w:rsid w:val="0059457E"/>
    <w:rsid w:val="005A6BA7"/>
    <w:rsid w:val="005B5DE7"/>
    <w:rsid w:val="006212B0"/>
    <w:rsid w:val="00667832"/>
    <w:rsid w:val="006A6C0F"/>
    <w:rsid w:val="006B707E"/>
    <w:rsid w:val="006C3D7D"/>
    <w:rsid w:val="006F6148"/>
    <w:rsid w:val="00730EFF"/>
    <w:rsid w:val="00766867"/>
    <w:rsid w:val="00795033"/>
    <w:rsid w:val="007C1654"/>
    <w:rsid w:val="00815277"/>
    <w:rsid w:val="00821978"/>
    <w:rsid w:val="00842587"/>
    <w:rsid w:val="008840CB"/>
    <w:rsid w:val="00927CD8"/>
    <w:rsid w:val="00962FC4"/>
    <w:rsid w:val="00967F33"/>
    <w:rsid w:val="00A0682A"/>
    <w:rsid w:val="00A14BEF"/>
    <w:rsid w:val="00A26C03"/>
    <w:rsid w:val="00A87CE2"/>
    <w:rsid w:val="00A928A1"/>
    <w:rsid w:val="00A931F9"/>
    <w:rsid w:val="00A95902"/>
    <w:rsid w:val="00AF1692"/>
    <w:rsid w:val="00B419C1"/>
    <w:rsid w:val="00BB4912"/>
    <w:rsid w:val="00C16F00"/>
    <w:rsid w:val="00C2375C"/>
    <w:rsid w:val="00C27521"/>
    <w:rsid w:val="00C512B0"/>
    <w:rsid w:val="00C65D43"/>
    <w:rsid w:val="00C72B41"/>
    <w:rsid w:val="00CA2A48"/>
    <w:rsid w:val="00CB02B1"/>
    <w:rsid w:val="00CB5B4B"/>
    <w:rsid w:val="00D247C5"/>
    <w:rsid w:val="00D44A12"/>
    <w:rsid w:val="00D76EFA"/>
    <w:rsid w:val="00D82AE1"/>
    <w:rsid w:val="00DC3347"/>
    <w:rsid w:val="00E32C7E"/>
    <w:rsid w:val="00E36218"/>
    <w:rsid w:val="00E405D4"/>
    <w:rsid w:val="00E6390C"/>
    <w:rsid w:val="00E65D70"/>
    <w:rsid w:val="00E80A25"/>
    <w:rsid w:val="00EA1EC5"/>
    <w:rsid w:val="00EE74FE"/>
    <w:rsid w:val="00F15D3C"/>
    <w:rsid w:val="00F22F45"/>
    <w:rsid w:val="00F959B0"/>
    <w:rsid w:val="00FB7A35"/>
    <w:rsid w:val="00FF02C9"/>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4:docId w14:val="7736CB59"/>
  <w15:docId w15:val="{419686A2-CA8F-436B-A4F8-89E09B0BA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3102B"/>
    <w:pPr>
      <w:widowControl w:val="0"/>
      <w:spacing w:after="200" w:line="276" w:lineRule="auto"/>
    </w:pPr>
    <w:rPr>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815277"/>
    <w:pPr>
      <w:tabs>
        <w:tab w:val="center" w:pos="4320"/>
        <w:tab w:val="right" w:pos="8640"/>
      </w:tabs>
      <w:spacing w:after="0" w:line="240" w:lineRule="auto"/>
    </w:pPr>
  </w:style>
  <w:style w:type="character" w:customStyle="1" w:styleId="GalveneRakstz">
    <w:name w:val="Galvene Rakstz."/>
    <w:basedOn w:val="Noklusjumarindkopasfonts"/>
    <w:link w:val="Galvene"/>
    <w:rsid w:val="00815277"/>
  </w:style>
  <w:style w:type="paragraph" w:styleId="Kjene">
    <w:name w:val="footer"/>
    <w:basedOn w:val="Parasts"/>
    <w:link w:val="KjeneRakstz"/>
    <w:uiPriority w:val="99"/>
    <w:unhideWhenUsed/>
    <w:rsid w:val="00815277"/>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iPriority w:val="99"/>
    <w:unhideWhenUsed/>
    <w:rsid w:val="00D21FA6"/>
    <w:rPr>
      <w:color w:val="0000FF"/>
      <w:u w:val="single"/>
    </w:rPr>
  </w:style>
  <w:style w:type="paragraph" w:styleId="Vienkrsteksts">
    <w:name w:val="Plain Text"/>
    <w:basedOn w:val="Parasts"/>
    <w:link w:val="VienkrstekstsRakstz"/>
    <w:uiPriority w:val="99"/>
    <w:unhideWhenUsed/>
    <w:rsid w:val="00D21FA6"/>
    <w:pPr>
      <w:widowControl/>
      <w:spacing w:after="0" w:line="240" w:lineRule="auto"/>
    </w:pPr>
    <w:rPr>
      <w:szCs w:val="21"/>
    </w:rPr>
  </w:style>
  <w:style w:type="character" w:customStyle="1" w:styleId="VienkrstekstsRakstz">
    <w:name w:val="Vienkāršs teksts Rakstz."/>
    <w:link w:val="Vienkrsteksts"/>
    <w:uiPriority w:val="99"/>
    <w:rsid w:val="00D21FA6"/>
    <w:rPr>
      <w:rFonts w:ascii="Calibri" w:eastAsia="Calibri" w:hAnsi="Calibri" w:cs="Times New Roman"/>
      <w:szCs w:val="21"/>
      <w:lang w:val="lv-LV"/>
    </w:rPr>
  </w:style>
  <w:style w:type="paragraph" w:styleId="Balonteksts">
    <w:name w:val="Balloon Text"/>
    <w:basedOn w:val="Parasts"/>
    <w:link w:val="BalontekstsRakstz"/>
    <w:uiPriority w:val="99"/>
    <w:semiHidden/>
    <w:unhideWhenUsed/>
    <w:rsid w:val="00030349"/>
    <w:pPr>
      <w:spacing w:after="0" w:line="240" w:lineRule="auto"/>
    </w:pPr>
    <w:rPr>
      <w:rFonts w:ascii="Tahoma" w:hAnsi="Tahoma" w:cs="Tahoma"/>
      <w:sz w:val="16"/>
      <w:szCs w:val="16"/>
    </w:rPr>
  </w:style>
  <w:style w:type="character" w:customStyle="1" w:styleId="BalontekstsRakstz">
    <w:name w:val="Balonteksts Rakstz."/>
    <w:link w:val="Balonteksts"/>
    <w:uiPriority w:val="99"/>
    <w:semiHidden/>
    <w:rsid w:val="00030349"/>
    <w:rPr>
      <w:rFonts w:ascii="Tahoma" w:hAnsi="Tahoma" w:cs="Tahoma"/>
      <w:sz w:val="16"/>
      <w:szCs w:val="16"/>
    </w:rPr>
  </w:style>
  <w:style w:type="paragraph" w:styleId="Pamattekstsaratkpi">
    <w:name w:val="Body Text Indent"/>
    <w:basedOn w:val="Parasts"/>
    <w:link w:val="PamattekstsaratkpiRakstz"/>
    <w:uiPriority w:val="99"/>
    <w:unhideWhenUsed/>
    <w:rsid w:val="00E80A25"/>
    <w:pPr>
      <w:widowControl/>
      <w:spacing w:before="120" w:after="120" w:line="240" w:lineRule="auto"/>
      <w:ind w:left="283"/>
    </w:pPr>
    <w:rPr>
      <w:rFonts w:ascii="Times New Roman" w:eastAsia="Times New Roman" w:hAnsi="Times New Roman"/>
      <w:sz w:val="20"/>
      <w:szCs w:val="20"/>
    </w:rPr>
  </w:style>
  <w:style w:type="character" w:customStyle="1" w:styleId="PamattekstsaratkpiRakstz">
    <w:name w:val="Pamatteksts ar atkāpi Rakstz."/>
    <w:basedOn w:val="Noklusjumarindkopasfonts"/>
    <w:link w:val="Pamattekstsaratkpi"/>
    <w:uiPriority w:val="99"/>
    <w:rsid w:val="00E80A25"/>
    <w:rPr>
      <w:rFonts w:ascii="Times New Roman" w:eastAsia="Times New Roman" w:hAnsi="Times New Roman"/>
      <w:lang w:eastAsia="en-US"/>
    </w:rPr>
  </w:style>
  <w:style w:type="paragraph" w:styleId="Pamatteksts">
    <w:name w:val="Body Text"/>
    <w:basedOn w:val="Parasts"/>
    <w:link w:val="PamattekstsRakstz"/>
    <w:uiPriority w:val="99"/>
    <w:semiHidden/>
    <w:unhideWhenUsed/>
    <w:rsid w:val="00FB7A35"/>
    <w:pPr>
      <w:spacing w:after="120"/>
    </w:pPr>
  </w:style>
  <w:style w:type="character" w:customStyle="1" w:styleId="PamattekstsRakstz">
    <w:name w:val="Pamatteksts Rakstz."/>
    <w:basedOn w:val="Noklusjumarindkopasfonts"/>
    <w:link w:val="Pamatteksts"/>
    <w:uiPriority w:val="99"/>
    <w:semiHidden/>
    <w:rsid w:val="00FB7A35"/>
    <w:rPr>
      <w:sz w:val="22"/>
      <w:szCs w:val="22"/>
      <w:lang w:eastAsia="en-US"/>
    </w:rPr>
  </w:style>
  <w:style w:type="table" w:styleId="Reatabula">
    <w:name w:val="Table Grid"/>
    <w:basedOn w:val="Parastatabula"/>
    <w:uiPriority w:val="59"/>
    <w:rsid w:val="003E33E8"/>
    <w:rPr>
      <w:rFonts w:ascii="Times New Roman"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BB4912"/>
    <w:pPr>
      <w:widowControl/>
      <w:spacing w:after="0" w:line="240" w:lineRule="auto"/>
      <w:ind w:left="720"/>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valdis.purins@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DEFA8-46EC-4877-B464-771D13E52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3</Pages>
  <Words>4352</Words>
  <Characters>2481</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Rainiceca</dc:creator>
  <cp:lastModifiedBy>Zane Pērkone</cp:lastModifiedBy>
  <cp:revision>14</cp:revision>
  <cp:lastPrinted>2018-04-27T07:10:00Z</cp:lastPrinted>
  <dcterms:created xsi:type="dcterms:W3CDTF">2018-04-26T12:05:00Z</dcterms:created>
  <dcterms:modified xsi:type="dcterms:W3CDTF">2019-08-27T11:49:00Z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