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8402" w14:textId="77777777" w:rsidR="007D0FC2" w:rsidRPr="004B459D" w:rsidRDefault="007D0FC2" w:rsidP="007D0FC2">
      <w:pPr>
        <w:pStyle w:val="naisnod"/>
        <w:spacing w:before="0" w:after="0"/>
        <w:ind w:firstLine="720"/>
      </w:pPr>
      <w:r w:rsidRPr="004B459D">
        <w:t>Izziņa par atzinumos sniegtajiem iebildumiem</w:t>
      </w:r>
    </w:p>
    <w:tbl>
      <w:tblPr>
        <w:tblW w:w="0" w:type="auto"/>
        <w:jc w:val="center"/>
        <w:tblLook w:val="00A0" w:firstRow="1" w:lastRow="0" w:firstColumn="1" w:lastColumn="0" w:noHBand="0" w:noVBand="0"/>
      </w:tblPr>
      <w:tblGrid>
        <w:gridCol w:w="10928"/>
      </w:tblGrid>
      <w:tr w:rsidR="007D0FC2" w:rsidRPr="004B459D" w14:paraId="6AF47AB9" w14:textId="77777777" w:rsidTr="0021698A">
        <w:trPr>
          <w:trHeight w:val="499"/>
          <w:jc w:val="center"/>
        </w:trPr>
        <w:tc>
          <w:tcPr>
            <w:tcW w:w="10928" w:type="dxa"/>
            <w:tcBorders>
              <w:bottom w:val="single" w:sz="6" w:space="0" w:color="000000"/>
            </w:tcBorders>
          </w:tcPr>
          <w:p w14:paraId="084C1CAB" w14:textId="77777777" w:rsidR="007D0FC2" w:rsidRPr="006672E5" w:rsidRDefault="0021698A" w:rsidP="00FF2E46">
            <w:pPr>
              <w:jc w:val="center"/>
              <w:outlineLvl w:val="0"/>
              <w:rPr>
                <w:b/>
              </w:rPr>
            </w:pPr>
            <w:r w:rsidRPr="006672E5">
              <w:rPr>
                <w:b/>
                <w:color w:val="2A2A2A"/>
              </w:rPr>
              <w:t xml:space="preserve">Ministru kabineta noteikumu projekts </w:t>
            </w:r>
            <w:r w:rsidR="00827742">
              <w:rPr>
                <w:b/>
                <w:color w:val="2A2A2A"/>
              </w:rPr>
              <w:t>“</w:t>
            </w:r>
            <w:r w:rsidR="00B47B56" w:rsidRPr="00B47B56">
              <w:rPr>
                <w:b/>
                <w:color w:val="2A2A2A"/>
              </w:rPr>
              <w:t>Iepriekšējās darbības pārbaudes veikšanas kārtība, civilās aviācijas gaisa kuģa apkalpes locekļa identitātes kartes un lidostas identitātes kartes izsniegšanas un anulēšanas kārtība</w:t>
            </w:r>
            <w:r w:rsidR="00827742">
              <w:rPr>
                <w:b/>
                <w:color w:val="2A2A2A"/>
              </w:rPr>
              <w:t>”</w:t>
            </w:r>
            <w:r w:rsidRPr="006672E5">
              <w:rPr>
                <w:b/>
              </w:rPr>
              <w:t xml:space="preserve"> (</w:t>
            </w:r>
            <w:r w:rsidRPr="006672E5">
              <w:rPr>
                <w:b/>
                <w:color w:val="2A2A2A"/>
              </w:rPr>
              <w:t>VSS-1</w:t>
            </w:r>
            <w:r w:rsidR="00B47B56">
              <w:rPr>
                <w:b/>
                <w:color w:val="2A2A2A"/>
              </w:rPr>
              <w:t>21</w:t>
            </w:r>
            <w:r w:rsidRPr="006672E5">
              <w:rPr>
                <w:b/>
                <w:color w:val="2A2A2A"/>
              </w:rPr>
              <w:t>)</w:t>
            </w:r>
          </w:p>
        </w:tc>
      </w:tr>
    </w:tbl>
    <w:p w14:paraId="40150AA9" w14:textId="77777777" w:rsidR="007D0FC2" w:rsidRPr="004B459D" w:rsidRDefault="007D0FC2" w:rsidP="007D0FC2">
      <w:pPr>
        <w:spacing w:before="100" w:beforeAutospacing="1" w:after="100" w:afterAutospacing="1"/>
      </w:pPr>
      <w:r w:rsidRPr="004B459D">
        <w:rPr>
          <w:b/>
          <w:bCs/>
        </w:rPr>
        <w:t xml:space="preserve">Informācija par </w:t>
      </w:r>
      <w:proofErr w:type="spellStart"/>
      <w:r w:rsidRPr="004B459D">
        <w:rPr>
          <w:b/>
          <w:bCs/>
        </w:rPr>
        <w:t>starpministriju</w:t>
      </w:r>
      <w:proofErr w:type="spellEnd"/>
      <w:r w:rsidRPr="004B459D">
        <w:rPr>
          <w:b/>
          <w:bCs/>
        </w:rPr>
        <w:t xml:space="preserve"> (starpinstitūciju) sanāksmi vai elektronisko saskaņošanu</w:t>
      </w:r>
    </w:p>
    <w:tbl>
      <w:tblPr>
        <w:tblW w:w="14459" w:type="dxa"/>
        <w:tblCellSpacing w:w="0" w:type="dxa"/>
        <w:tblCellMar>
          <w:left w:w="0" w:type="dxa"/>
          <w:right w:w="0" w:type="dxa"/>
        </w:tblCellMar>
        <w:tblLook w:val="0000" w:firstRow="0" w:lastRow="0" w:firstColumn="0" w:lastColumn="0" w:noHBand="0" w:noVBand="0"/>
      </w:tblPr>
      <w:tblGrid>
        <w:gridCol w:w="2826"/>
        <w:gridCol w:w="6631"/>
        <w:gridCol w:w="5002"/>
      </w:tblGrid>
      <w:tr w:rsidR="007D0FC2" w:rsidRPr="004B459D" w14:paraId="2856C485" w14:textId="77777777" w:rsidTr="00CA5F1F">
        <w:trPr>
          <w:tblCellSpacing w:w="0" w:type="dxa"/>
        </w:trPr>
        <w:tc>
          <w:tcPr>
            <w:tcW w:w="2826" w:type="dxa"/>
          </w:tcPr>
          <w:p w14:paraId="0246CE30" w14:textId="77777777" w:rsidR="007D0FC2" w:rsidRPr="004B459D" w:rsidRDefault="007D0FC2" w:rsidP="00FE4CE3">
            <w:pPr>
              <w:spacing w:before="100" w:beforeAutospacing="1" w:after="100" w:afterAutospacing="1"/>
            </w:pPr>
            <w:r w:rsidRPr="004B459D">
              <w:t xml:space="preserve">Datums </w:t>
            </w:r>
          </w:p>
        </w:tc>
        <w:tc>
          <w:tcPr>
            <w:tcW w:w="11633" w:type="dxa"/>
            <w:gridSpan w:val="2"/>
            <w:tcBorders>
              <w:top w:val="nil"/>
              <w:left w:val="nil"/>
              <w:bottom w:val="single" w:sz="8" w:space="0" w:color="000000"/>
              <w:right w:val="nil"/>
            </w:tcBorders>
          </w:tcPr>
          <w:p w14:paraId="7160C447" w14:textId="3C2287D1" w:rsidR="007D0FC2" w:rsidRPr="004B459D" w:rsidRDefault="00B47B56" w:rsidP="00FE4CE3">
            <w:pPr>
              <w:spacing w:before="100" w:beforeAutospacing="1" w:after="100" w:afterAutospacing="1"/>
            </w:pPr>
            <w:r>
              <w:t>0</w:t>
            </w:r>
            <w:r w:rsidR="00756DBD">
              <w:t>6</w:t>
            </w:r>
            <w:r w:rsidR="004D4995" w:rsidRPr="004D4995">
              <w:t>.0</w:t>
            </w:r>
            <w:r w:rsidR="007A6EF2">
              <w:t>7</w:t>
            </w:r>
            <w:r w:rsidR="004D4995" w:rsidRPr="004D4995">
              <w:t>.2021</w:t>
            </w:r>
            <w:r w:rsidR="00F67EB4">
              <w:t xml:space="preserve">., </w:t>
            </w:r>
            <w:r w:rsidR="00E8798E" w:rsidRPr="00CC6129">
              <w:t>2</w:t>
            </w:r>
            <w:r w:rsidR="00CC6129" w:rsidRPr="00CC6129">
              <w:t>3</w:t>
            </w:r>
            <w:r w:rsidR="00671BDE" w:rsidRPr="00CC6129">
              <w:t>.07.2021.</w:t>
            </w:r>
            <w:r w:rsidR="005124B9">
              <w:t>, 13.09.2021.</w:t>
            </w:r>
            <w:r w:rsidR="006E3C15">
              <w:t>, 12.10.2021.</w:t>
            </w:r>
          </w:p>
        </w:tc>
      </w:tr>
      <w:tr w:rsidR="007D0FC2" w:rsidRPr="004B459D" w14:paraId="58BB334B" w14:textId="77777777" w:rsidTr="00CA5F1F">
        <w:trPr>
          <w:tblCellSpacing w:w="0" w:type="dxa"/>
        </w:trPr>
        <w:tc>
          <w:tcPr>
            <w:tcW w:w="2826" w:type="dxa"/>
          </w:tcPr>
          <w:p w14:paraId="23BDDBF0" w14:textId="77777777" w:rsidR="007D0FC2" w:rsidRPr="004B459D" w:rsidRDefault="007D0FC2" w:rsidP="00FE4CE3">
            <w:pPr>
              <w:spacing w:before="100" w:beforeAutospacing="1" w:after="100" w:afterAutospacing="1"/>
            </w:pPr>
            <w:r w:rsidRPr="004B459D">
              <w:t> </w:t>
            </w:r>
          </w:p>
        </w:tc>
        <w:tc>
          <w:tcPr>
            <w:tcW w:w="11633" w:type="dxa"/>
            <w:gridSpan w:val="2"/>
            <w:tcBorders>
              <w:top w:val="nil"/>
              <w:left w:val="nil"/>
              <w:bottom w:val="nil"/>
              <w:right w:val="nil"/>
            </w:tcBorders>
          </w:tcPr>
          <w:p w14:paraId="45AB53D0" w14:textId="77777777" w:rsidR="007D0FC2" w:rsidRPr="00F43B0C" w:rsidRDefault="007D0FC2" w:rsidP="00FE4CE3">
            <w:pPr>
              <w:spacing w:before="100" w:beforeAutospacing="1" w:after="100" w:afterAutospacing="1"/>
            </w:pPr>
            <w:r w:rsidRPr="00F43B0C">
              <w:t> </w:t>
            </w:r>
          </w:p>
        </w:tc>
      </w:tr>
      <w:tr w:rsidR="007D0FC2" w:rsidRPr="004B459D" w14:paraId="68D76444" w14:textId="77777777" w:rsidTr="00CA5F1F">
        <w:trPr>
          <w:tblCellSpacing w:w="0" w:type="dxa"/>
        </w:trPr>
        <w:tc>
          <w:tcPr>
            <w:tcW w:w="2826" w:type="dxa"/>
            <w:vAlign w:val="center"/>
          </w:tcPr>
          <w:p w14:paraId="20ABB132" w14:textId="77777777" w:rsidR="007D0FC2" w:rsidRPr="004B459D" w:rsidRDefault="007D0FC2" w:rsidP="00FE4CE3">
            <w:pPr>
              <w:spacing w:before="100" w:beforeAutospacing="1" w:after="100" w:afterAutospacing="1"/>
            </w:pPr>
            <w:r w:rsidRPr="004B459D">
              <w:t>Saskaņošanas dalībnieki</w:t>
            </w:r>
          </w:p>
        </w:tc>
        <w:tc>
          <w:tcPr>
            <w:tcW w:w="11633" w:type="dxa"/>
            <w:gridSpan w:val="2"/>
            <w:vAlign w:val="center"/>
          </w:tcPr>
          <w:p w14:paraId="75B982AF" w14:textId="32B22442" w:rsidR="007D0FC2" w:rsidRPr="004971B9" w:rsidRDefault="007A6EF2" w:rsidP="00C02A88">
            <w:pPr>
              <w:jc w:val="both"/>
            </w:pPr>
            <w:r w:rsidRPr="007A6EF2">
              <w:t>Tieslietu ministrij</w:t>
            </w:r>
            <w:r>
              <w:t>a</w:t>
            </w:r>
            <w:r w:rsidRPr="007A6EF2">
              <w:t>, Finanšu ministrij</w:t>
            </w:r>
            <w:r>
              <w:t>a</w:t>
            </w:r>
            <w:r w:rsidRPr="007A6EF2">
              <w:t>, Ārlietu ministrij</w:t>
            </w:r>
            <w:r>
              <w:t>a</w:t>
            </w:r>
            <w:r w:rsidRPr="007A6EF2">
              <w:t xml:space="preserve">, </w:t>
            </w:r>
            <w:proofErr w:type="spellStart"/>
            <w:r w:rsidRPr="007A6EF2">
              <w:t>Iekšlietu</w:t>
            </w:r>
            <w:proofErr w:type="spellEnd"/>
            <w:r w:rsidRPr="007A6EF2">
              <w:t xml:space="preserve"> ministrij</w:t>
            </w:r>
            <w:r>
              <w:t>a</w:t>
            </w:r>
            <w:r w:rsidR="00613AB9">
              <w:t>,</w:t>
            </w:r>
            <w:r w:rsidRPr="007A6EF2">
              <w:t xml:space="preserve"> Latvijas Brīvo arodbiedrību savienīb</w:t>
            </w:r>
            <w:r>
              <w:t>a</w:t>
            </w:r>
            <w:r w:rsidR="00613AB9">
              <w:t xml:space="preserve"> un</w:t>
            </w:r>
          </w:p>
        </w:tc>
      </w:tr>
      <w:tr w:rsidR="007D0FC2" w:rsidRPr="004B459D" w14:paraId="4B261C84" w14:textId="77777777" w:rsidTr="00CA5F1F">
        <w:trPr>
          <w:tblCellSpacing w:w="0" w:type="dxa"/>
        </w:trPr>
        <w:tc>
          <w:tcPr>
            <w:tcW w:w="2826" w:type="dxa"/>
            <w:vAlign w:val="center"/>
          </w:tcPr>
          <w:p w14:paraId="2A2E65BD" w14:textId="77777777" w:rsidR="007D0FC2" w:rsidRPr="004B459D" w:rsidRDefault="007D0FC2" w:rsidP="00FE4CE3">
            <w:pPr>
              <w:spacing w:before="100" w:beforeAutospacing="1" w:after="100" w:afterAutospacing="1"/>
            </w:pPr>
            <w:r w:rsidRPr="004B459D">
              <w:t>  </w:t>
            </w:r>
          </w:p>
        </w:tc>
        <w:tc>
          <w:tcPr>
            <w:tcW w:w="11633" w:type="dxa"/>
            <w:gridSpan w:val="2"/>
            <w:tcBorders>
              <w:top w:val="single" w:sz="8" w:space="0" w:color="000000"/>
              <w:left w:val="nil"/>
              <w:bottom w:val="single" w:sz="8" w:space="0" w:color="000000"/>
              <w:right w:val="nil"/>
            </w:tcBorders>
            <w:vAlign w:val="center"/>
          </w:tcPr>
          <w:p w14:paraId="5101BFC0" w14:textId="3EEEC7D6" w:rsidR="007D0FC2" w:rsidRPr="004B459D" w:rsidRDefault="00957710" w:rsidP="00FE4CE3">
            <w:pPr>
              <w:spacing w:before="100" w:beforeAutospacing="1" w:after="100" w:afterAutospacing="1"/>
            </w:pPr>
            <w:r>
              <w:t>Valsts kanceleja</w:t>
            </w:r>
          </w:p>
        </w:tc>
      </w:tr>
      <w:tr w:rsidR="007D0FC2" w:rsidRPr="004B459D" w14:paraId="012A42A7" w14:textId="77777777" w:rsidTr="00CA5F1F">
        <w:trPr>
          <w:tblCellSpacing w:w="0" w:type="dxa"/>
        </w:trPr>
        <w:tc>
          <w:tcPr>
            <w:tcW w:w="2826" w:type="dxa"/>
            <w:vAlign w:val="center"/>
          </w:tcPr>
          <w:p w14:paraId="1020BFC9" w14:textId="77777777" w:rsidR="007D0FC2" w:rsidRPr="004B459D" w:rsidRDefault="007D0FC2" w:rsidP="00FE4CE3">
            <w:pPr>
              <w:spacing w:before="100" w:beforeAutospacing="1" w:after="100" w:afterAutospacing="1"/>
            </w:pPr>
            <w:r w:rsidRPr="004B459D">
              <w:t> </w:t>
            </w:r>
          </w:p>
        </w:tc>
        <w:tc>
          <w:tcPr>
            <w:tcW w:w="6631" w:type="dxa"/>
            <w:vAlign w:val="center"/>
          </w:tcPr>
          <w:p w14:paraId="536A2E9A" w14:textId="77777777" w:rsidR="007D0FC2" w:rsidRPr="004B459D" w:rsidRDefault="007D0FC2" w:rsidP="00FE4CE3">
            <w:pPr>
              <w:spacing w:before="100" w:beforeAutospacing="1" w:after="100" w:afterAutospacing="1"/>
            </w:pPr>
            <w:r w:rsidRPr="004B459D">
              <w:t> </w:t>
            </w:r>
          </w:p>
        </w:tc>
        <w:tc>
          <w:tcPr>
            <w:tcW w:w="5002" w:type="dxa"/>
            <w:vAlign w:val="center"/>
          </w:tcPr>
          <w:p w14:paraId="2B8AA6B5" w14:textId="77777777" w:rsidR="007D0FC2" w:rsidRPr="004B459D" w:rsidRDefault="007D0FC2" w:rsidP="00FE4CE3">
            <w:pPr>
              <w:spacing w:before="100" w:beforeAutospacing="1" w:after="100" w:afterAutospacing="1"/>
            </w:pPr>
            <w:r w:rsidRPr="004B459D">
              <w:t> </w:t>
            </w:r>
          </w:p>
        </w:tc>
      </w:tr>
    </w:tbl>
    <w:p w14:paraId="4D4BAC6D" w14:textId="77777777" w:rsidR="007D0FC2" w:rsidRPr="004B459D" w:rsidRDefault="007D0FC2" w:rsidP="007D0FC2">
      <w:pPr>
        <w:rPr>
          <w:vanish/>
        </w:rPr>
      </w:pPr>
    </w:p>
    <w:tbl>
      <w:tblPr>
        <w:tblW w:w="14459" w:type="dxa"/>
        <w:tblCellSpacing w:w="0" w:type="dxa"/>
        <w:tblCellMar>
          <w:left w:w="0" w:type="dxa"/>
          <w:right w:w="0" w:type="dxa"/>
        </w:tblCellMar>
        <w:tblLook w:val="0000" w:firstRow="0" w:lastRow="0" w:firstColumn="0" w:lastColumn="0" w:noHBand="0" w:noVBand="0"/>
      </w:tblPr>
      <w:tblGrid>
        <w:gridCol w:w="6180"/>
        <w:gridCol w:w="199"/>
        <w:gridCol w:w="8080"/>
      </w:tblGrid>
      <w:tr w:rsidR="004971B9" w:rsidRPr="004B459D" w14:paraId="61E72FB9" w14:textId="77777777" w:rsidTr="000922B0">
        <w:trPr>
          <w:tblCellSpacing w:w="0" w:type="dxa"/>
        </w:trPr>
        <w:tc>
          <w:tcPr>
            <w:tcW w:w="6379" w:type="dxa"/>
            <w:gridSpan w:val="2"/>
          </w:tcPr>
          <w:p w14:paraId="6B22AE6F" w14:textId="77777777" w:rsidR="004971B9" w:rsidRPr="004B459D" w:rsidRDefault="004971B9" w:rsidP="004971B9">
            <w:pPr>
              <w:spacing w:before="100" w:beforeAutospacing="1" w:after="100" w:afterAutospacing="1"/>
            </w:pPr>
            <w:r w:rsidRPr="004B459D">
              <w:t>Saskaņošanas dalībnieki izskatīja šādu ministriju (citu institūciju) iebildumus</w:t>
            </w:r>
          </w:p>
        </w:tc>
        <w:tc>
          <w:tcPr>
            <w:tcW w:w="8080" w:type="dxa"/>
            <w:vAlign w:val="center"/>
          </w:tcPr>
          <w:p w14:paraId="2C8ABFA7" w14:textId="70EB8EE9" w:rsidR="004971B9" w:rsidRPr="004971B9" w:rsidRDefault="005427B0" w:rsidP="004971B9">
            <w:pPr>
              <w:jc w:val="both"/>
            </w:pPr>
            <w:r w:rsidRPr="005427B0">
              <w:t xml:space="preserve">Finanšu </w:t>
            </w:r>
            <w:r w:rsidR="005124B9" w:rsidRPr="005124B9">
              <w:t>ministrija</w:t>
            </w:r>
            <w:r w:rsidR="005124B9">
              <w:t>s</w:t>
            </w:r>
          </w:p>
        </w:tc>
      </w:tr>
      <w:tr w:rsidR="004971B9" w:rsidRPr="004B459D" w14:paraId="25B0804A" w14:textId="77777777" w:rsidTr="00CA5F1F">
        <w:trPr>
          <w:trHeight w:val="173"/>
          <w:tblCellSpacing w:w="0" w:type="dxa"/>
        </w:trPr>
        <w:tc>
          <w:tcPr>
            <w:tcW w:w="6379" w:type="dxa"/>
            <w:gridSpan w:val="2"/>
          </w:tcPr>
          <w:p w14:paraId="7D1EC609" w14:textId="77777777" w:rsidR="004971B9" w:rsidRPr="004B459D" w:rsidRDefault="004971B9" w:rsidP="004971B9">
            <w:pPr>
              <w:spacing w:before="100" w:beforeAutospacing="1" w:after="100" w:afterAutospacing="1"/>
            </w:pPr>
          </w:p>
        </w:tc>
        <w:tc>
          <w:tcPr>
            <w:tcW w:w="8080" w:type="dxa"/>
            <w:tcBorders>
              <w:top w:val="single" w:sz="8" w:space="0" w:color="000000"/>
              <w:left w:val="nil"/>
              <w:bottom w:val="single" w:sz="8" w:space="0" w:color="000000"/>
              <w:right w:val="nil"/>
            </w:tcBorders>
          </w:tcPr>
          <w:p w14:paraId="20A054D0" w14:textId="77777777" w:rsidR="004971B9" w:rsidRPr="004B459D" w:rsidRDefault="004971B9" w:rsidP="004971B9">
            <w:pPr>
              <w:jc w:val="both"/>
            </w:pPr>
          </w:p>
          <w:p w14:paraId="41E267AF" w14:textId="77777777" w:rsidR="004971B9" w:rsidRPr="004B459D" w:rsidRDefault="004971B9" w:rsidP="004971B9">
            <w:pPr>
              <w:jc w:val="both"/>
            </w:pPr>
          </w:p>
        </w:tc>
      </w:tr>
      <w:tr w:rsidR="004971B9" w:rsidRPr="004B459D" w14:paraId="62B2675D" w14:textId="77777777" w:rsidTr="00CA5F1F">
        <w:trPr>
          <w:tblCellSpacing w:w="0" w:type="dxa"/>
        </w:trPr>
        <w:tc>
          <w:tcPr>
            <w:tcW w:w="14459" w:type="dxa"/>
            <w:gridSpan w:val="3"/>
            <w:vAlign w:val="center"/>
          </w:tcPr>
          <w:p w14:paraId="7F3656F1" w14:textId="77777777" w:rsidR="004971B9" w:rsidRPr="004B459D" w:rsidRDefault="004971B9" w:rsidP="004971B9">
            <w:pPr>
              <w:spacing w:before="100" w:beforeAutospacing="1" w:after="100" w:afterAutospacing="1"/>
            </w:pPr>
          </w:p>
        </w:tc>
      </w:tr>
      <w:tr w:rsidR="004971B9" w:rsidRPr="004B459D" w14:paraId="232C31BB" w14:textId="77777777" w:rsidTr="00CA5F1F">
        <w:trPr>
          <w:tblCellSpacing w:w="0" w:type="dxa"/>
        </w:trPr>
        <w:tc>
          <w:tcPr>
            <w:tcW w:w="6180" w:type="dxa"/>
            <w:vAlign w:val="center"/>
          </w:tcPr>
          <w:p w14:paraId="713458E3" w14:textId="77777777" w:rsidR="004971B9" w:rsidRPr="004B459D" w:rsidRDefault="004971B9" w:rsidP="004971B9">
            <w:pPr>
              <w:spacing w:before="100" w:beforeAutospacing="1" w:after="100" w:afterAutospacing="1"/>
            </w:pPr>
            <w:r w:rsidRPr="004B459D">
              <w:t xml:space="preserve">Ministrijas (citas institūcijas), kuras nav ieradušās uz sanāksmi vai kuras nav atbildējušas uz uzaicinājumu piedalīties elektroniskajā saskaņošanā                                                                                                    </w:t>
            </w:r>
          </w:p>
        </w:tc>
        <w:tc>
          <w:tcPr>
            <w:tcW w:w="8279" w:type="dxa"/>
            <w:gridSpan w:val="2"/>
            <w:vAlign w:val="center"/>
          </w:tcPr>
          <w:p w14:paraId="0042F135" w14:textId="77777777" w:rsidR="004971B9" w:rsidRPr="004B459D" w:rsidRDefault="004971B9" w:rsidP="004971B9">
            <w:r w:rsidRPr="004B459D">
              <w:t> </w:t>
            </w:r>
            <w:r>
              <w:t>Nav</w:t>
            </w:r>
          </w:p>
        </w:tc>
      </w:tr>
    </w:tbl>
    <w:p w14:paraId="717CA49B" w14:textId="77777777" w:rsidR="007D0FC2" w:rsidRPr="004B459D" w:rsidRDefault="007D0FC2" w:rsidP="007D0FC2">
      <w:pPr>
        <w:pStyle w:val="naisf"/>
        <w:spacing w:before="0" w:after="0"/>
        <w:ind w:firstLine="0"/>
        <w:rPr>
          <w:b/>
        </w:rPr>
      </w:pPr>
    </w:p>
    <w:p w14:paraId="55C3B615" w14:textId="77777777" w:rsidR="007D0FC2" w:rsidRPr="004B459D" w:rsidRDefault="007D0FC2" w:rsidP="007D0FC2">
      <w:pPr>
        <w:pStyle w:val="naisf"/>
        <w:spacing w:before="0" w:after="0"/>
        <w:ind w:firstLine="0"/>
        <w:jc w:val="center"/>
        <w:rPr>
          <w:b/>
        </w:rPr>
      </w:pPr>
      <w:r w:rsidRPr="004B459D">
        <w:rPr>
          <w:b/>
        </w:rPr>
        <w:t>I. Jautājumi, par kuriem saskaņošanā vienošanās nav panākta</w:t>
      </w:r>
    </w:p>
    <w:p w14:paraId="502D337F" w14:textId="77777777" w:rsidR="007D0FC2" w:rsidRPr="004B459D" w:rsidRDefault="007D0FC2" w:rsidP="007D0FC2">
      <w:pPr>
        <w:pStyle w:val="naisf"/>
        <w:spacing w:before="0" w:after="0"/>
        <w:ind w:firstLine="720"/>
      </w:pPr>
    </w:p>
    <w:tbl>
      <w:tblPr>
        <w:tblW w:w="14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67"/>
        <w:gridCol w:w="3821"/>
        <w:gridCol w:w="3125"/>
        <w:gridCol w:w="1985"/>
        <w:gridCol w:w="2643"/>
      </w:tblGrid>
      <w:tr w:rsidR="007D0FC2" w:rsidRPr="004B459D" w14:paraId="085D0F04" w14:textId="77777777" w:rsidTr="00FE4CE3">
        <w:tc>
          <w:tcPr>
            <w:tcW w:w="576" w:type="dxa"/>
            <w:shd w:val="clear" w:color="auto" w:fill="auto"/>
          </w:tcPr>
          <w:p w14:paraId="711D703E" w14:textId="77777777" w:rsidR="007D0FC2" w:rsidRPr="004B459D" w:rsidRDefault="007D0FC2" w:rsidP="00FE4CE3">
            <w:pPr>
              <w:pStyle w:val="naisc"/>
              <w:spacing w:before="0" w:after="0"/>
            </w:pPr>
            <w:r w:rsidRPr="004B459D">
              <w:t>Nr. p.k.</w:t>
            </w:r>
          </w:p>
        </w:tc>
        <w:tc>
          <w:tcPr>
            <w:tcW w:w="2367" w:type="dxa"/>
            <w:shd w:val="clear" w:color="auto" w:fill="auto"/>
          </w:tcPr>
          <w:p w14:paraId="1167E3F3" w14:textId="77777777" w:rsidR="007D0FC2" w:rsidRPr="004B459D" w:rsidRDefault="007D0FC2" w:rsidP="00FE4CE3">
            <w:pPr>
              <w:pStyle w:val="naisc"/>
              <w:spacing w:before="0" w:after="0"/>
              <w:ind w:firstLine="12"/>
            </w:pPr>
            <w:r w:rsidRPr="004B459D">
              <w:t>Saskaņošanai nosūtītā projekta redakcija (konkrēta punkta (panta) redakcija)</w:t>
            </w:r>
          </w:p>
        </w:tc>
        <w:tc>
          <w:tcPr>
            <w:tcW w:w="3821" w:type="dxa"/>
            <w:shd w:val="clear" w:color="auto" w:fill="auto"/>
          </w:tcPr>
          <w:p w14:paraId="59A0AAA2" w14:textId="77777777" w:rsidR="007D0FC2" w:rsidRPr="004B459D" w:rsidRDefault="007D0FC2" w:rsidP="00FE4CE3">
            <w:pPr>
              <w:pStyle w:val="naisc"/>
              <w:spacing w:before="0" w:after="0"/>
              <w:ind w:right="3"/>
            </w:pPr>
            <w:r w:rsidRPr="004B459D">
              <w:t>Atzinumā norādītais ministrijas (citas institūcijas) iebildums, kā arī saskaņošanā papildus izteiktais iebildums par projekta konkrēto punktu (pantu)</w:t>
            </w:r>
          </w:p>
        </w:tc>
        <w:tc>
          <w:tcPr>
            <w:tcW w:w="3125" w:type="dxa"/>
            <w:shd w:val="clear" w:color="auto" w:fill="auto"/>
          </w:tcPr>
          <w:p w14:paraId="03BEDC07" w14:textId="77777777" w:rsidR="007D0FC2" w:rsidRPr="004B459D" w:rsidRDefault="007D0FC2" w:rsidP="00FE4CE3">
            <w:pPr>
              <w:pStyle w:val="naisc"/>
              <w:spacing w:before="0" w:after="0"/>
              <w:ind w:firstLine="21"/>
            </w:pPr>
            <w:r w:rsidRPr="004B459D">
              <w:t>Atbildīgās ministrijas pamatojums iebilduma noraidījumam</w:t>
            </w:r>
          </w:p>
        </w:tc>
        <w:tc>
          <w:tcPr>
            <w:tcW w:w="1985" w:type="dxa"/>
            <w:shd w:val="clear" w:color="auto" w:fill="auto"/>
          </w:tcPr>
          <w:p w14:paraId="4C0B9D7B" w14:textId="77777777" w:rsidR="007D0FC2" w:rsidRPr="004B459D" w:rsidRDefault="007D0FC2" w:rsidP="00FE4CE3">
            <w:pPr>
              <w:jc w:val="center"/>
            </w:pPr>
            <w:r w:rsidRPr="004B459D">
              <w:t>Atzinuma sniedzēja uzturētais iebildums, ja tas atšķiras no atzinumā norādītā iebilduma pamatojuma</w:t>
            </w:r>
          </w:p>
        </w:tc>
        <w:tc>
          <w:tcPr>
            <w:tcW w:w="2643" w:type="dxa"/>
            <w:shd w:val="clear" w:color="auto" w:fill="auto"/>
          </w:tcPr>
          <w:p w14:paraId="74A56693" w14:textId="77777777" w:rsidR="007D0FC2" w:rsidRPr="004B459D" w:rsidRDefault="007D0FC2" w:rsidP="00FE4CE3">
            <w:pPr>
              <w:jc w:val="center"/>
            </w:pPr>
            <w:r w:rsidRPr="004B459D">
              <w:t>Projekta attiecīgā punkta (panta) galīgā redakcija</w:t>
            </w:r>
          </w:p>
        </w:tc>
      </w:tr>
      <w:tr w:rsidR="00F8009E" w:rsidRPr="004B459D" w14:paraId="1EB0C5C9" w14:textId="77777777" w:rsidTr="00FE4CE3">
        <w:tc>
          <w:tcPr>
            <w:tcW w:w="576" w:type="dxa"/>
            <w:shd w:val="clear" w:color="auto" w:fill="auto"/>
          </w:tcPr>
          <w:p w14:paraId="7515B86F" w14:textId="77777777" w:rsidR="00F8009E" w:rsidRPr="004B459D" w:rsidRDefault="00F8009E" w:rsidP="00F8009E">
            <w:pPr>
              <w:pStyle w:val="naisf"/>
              <w:spacing w:before="0" w:after="0"/>
              <w:ind w:firstLine="0"/>
            </w:pPr>
          </w:p>
        </w:tc>
        <w:tc>
          <w:tcPr>
            <w:tcW w:w="2367" w:type="dxa"/>
            <w:shd w:val="clear" w:color="auto" w:fill="auto"/>
          </w:tcPr>
          <w:p w14:paraId="5D516C10" w14:textId="77777777" w:rsidR="00F8009E" w:rsidRPr="004B459D" w:rsidRDefault="00F8009E" w:rsidP="00F8009E">
            <w:pPr>
              <w:pStyle w:val="naisf"/>
              <w:spacing w:before="0" w:after="0"/>
              <w:ind w:firstLine="0"/>
            </w:pPr>
          </w:p>
        </w:tc>
        <w:tc>
          <w:tcPr>
            <w:tcW w:w="3821" w:type="dxa"/>
            <w:shd w:val="clear" w:color="auto" w:fill="auto"/>
          </w:tcPr>
          <w:p w14:paraId="17AB97D4" w14:textId="77777777" w:rsidR="00F8009E" w:rsidRPr="004B459D" w:rsidRDefault="00F8009E" w:rsidP="00F8009E">
            <w:pPr>
              <w:pStyle w:val="naisf"/>
              <w:spacing w:before="0" w:after="0"/>
              <w:ind w:firstLine="0"/>
              <w:rPr>
                <w:b/>
              </w:rPr>
            </w:pPr>
          </w:p>
        </w:tc>
        <w:tc>
          <w:tcPr>
            <w:tcW w:w="3125" w:type="dxa"/>
            <w:shd w:val="clear" w:color="auto" w:fill="auto"/>
          </w:tcPr>
          <w:p w14:paraId="2CEC56B7" w14:textId="77777777" w:rsidR="00F8009E" w:rsidRPr="00AF5C25" w:rsidRDefault="00F8009E" w:rsidP="00F8009E">
            <w:pPr>
              <w:pStyle w:val="naisc"/>
              <w:ind w:firstLine="21"/>
              <w:jc w:val="both"/>
            </w:pPr>
          </w:p>
        </w:tc>
        <w:tc>
          <w:tcPr>
            <w:tcW w:w="1985" w:type="dxa"/>
            <w:shd w:val="clear" w:color="auto" w:fill="auto"/>
          </w:tcPr>
          <w:p w14:paraId="01C774E3" w14:textId="77777777" w:rsidR="00F8009E" w:rsidRPr="004B459D" w:rsidRDefault="00F8009E" w:rsidP="00F8009E">
            <w:pPr>
              <w:pStyle w:val="naisf"/>
              <w:spacing w:before="0" w:after="0"/>
              <w:ind w:firstLine="0"/>
              <w:jc w:val="center"/>
              <w:rPr>
                <w:b/>
              </w:rPr>
            </w:pPr>
          </w:p>
        </w:tc>
        <w:tc>
          <w:tcPr>
            <w:tcW w:w="2643" w:type="dxa"/>
            <w:shd w:val="clear" w:color="auto" w:fill="auto"/>
          </w:tcPr>
          <w:p w14:paraId="5BDBEA1A" w14:textId="77777777" w:rsidR="003857F3" w:rsidRPr="004B459D" w:rsidRDefault="003857F3" w:rsidP="003857F3">
            <w:pPr>
              <w:pStyle w:val="naisf"/>
              <w:spacing w:before="0" w:after="0"/>
              <w:ind w:firstLine="0"/>
            </w:pPr>
          </w:p>
        </w:tc>
      </w:tr>
    </w:tbl>
    <w:p w14:paraId="7EA06E6E" w14:textId="77777777" w:rsidR="007B4C0F" w:rsidRPr="004B459D" w:rsidRDefault="007B4C0F" w:rsidP="00184479">
      <w:pPr>
        <w:pStyle w:val="naisf"/>
        <w:spacing w:before="0" w:after="0"/>
        <w:ind w:firstLine="0"/>
        <w:jc w:val="center"/>
        <w:rPr>
          <w:b/>
        </w:rPr>
      </w:pPr>
      <w:r w:rsidRPr="004B459D">
        <w:rPr>
          <w:b/>
        </w:rPr>
        <w:lastRenderedPageBreak/>
        <w:t>II. </w:t>
      </w:r>
      <w:r w:rsidR="00134188" w:rsidRPr="004B459D">
        <w:rPr>
          <w:b/>
        </w:rPr>
        <w:t>Jautājumi, par kuriem saskaņošanā vienošan</w:t>
      </w:r>
      <w:r w:rsidR="00144622" w:rsidRPr="004B459D">
        <w:rPr>
          <w:b/>
        </w:rPr>
        <w:t>ā</w:t>
      </w:r>
      <w:r w:rsidR="00134188" w:rsidRPr="004B459D">
        <w:rPr>
          <w:b/>
        </w:rPr>
        <w:t>s ir panākta</w:t>
      </w:r>
    </w:p>
    <w:p w14:paraId="6BB97DED" w14:textId="77777777" w:rsidR="007B4C0F" w:rsidRPr="004B459D" w:rsidRDefault="007B4C0F" w:rsidP="00DB7395">
      <w:pPr>
        <w:pStyle w:val="naisf"/>
        <w:spacing w:before="0" w:after="0"/>
        <w:ind w:firstLine="720"/>
      </w:pPr>
    </w:p>
    <w:tbl>
      <w:tblPr>
        <w:tblW w:w="14992" w:type="dxa"/>
        <w:tblInd w:w="-1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50"/>
        <w:gridCol w:w="2976"/>
        <w:gridCol w:w="3828"/>
        <w:gridCol w:w="3969"/>
        <w:gridCol w:w="3569"/>
      </w:tblGrid>
      <w:tr w:rsidR="00134188" w:rsidRPr="004B459D" w14:paraId="046AD1E7" w14:textId="77777777" w:rsidTr="009665A4">
        <w:tc>
          <w:tcPr>
            <w:tcW w:w="650" w:type="dxa"/>
            <w:tcBorders>
              <w:top w:val="single" w:sz="6" w:space="0" w:color="000000"/>
              <w:left w:val="single" w:sz="6" w:space="0" w:color="000000"/>
              <w:bottom w:val="single" w:sz="6" w:space="0" w:color="000000"/>
              <w:right w:val="single" w:sz="6" w:space="0" w:color="000000"/>
            </w:tcBorders>
            <w:vAlign w:val="center"/>
          </w:tcPr>
          <w:p w14:paraId="4620D2A0" w14:textId="77777777" w:rsidR="00134188" w:rsidRPr="004B459D" w:rsidRDefault="00134188" w:rsidP="009623BC">
            <w:pPr>
              <w:pStyle w:val="naisc"/>
              <w:spacing w:before="0" w:after="0"/>
            </w:pPr>
            <w:r w:rsidRPr="004B459D">
              <w:t>Nr. p.</w:t>
            </w:r>
            <w:r w:rsidR="00D64FB0" w:rsidRPr="004B459D">
              <w:t> </w:t>
            </w:r>
            <w:r w:rsidRPr="004B459D">
              <w:t>k.</w:t>
            </w:r>
          </w:p>
        </w:tc>
        <w:tc>
          <w:tcPr>
            <w:tcW w:w="2976" w:type="dxa"/>
            <w:tcBorders>
              <w:top w:val="single" w:sz="6" w:space="0" w:color="000000"/>
              <w:left w:val="single" w:sz="6" w:space="0" w:color="000000"/>
              <w:bottom w:val="single" w:sz="6" w:space="0" w:color="000000"/>
              <w:right w:val="single" w:sz="6" w:space="0" w:color="000000"/>
            </w:tcBorders>
            <w:vAlign w:val="center"/>
          </w:tcPr>
          <w:p w14:paraId="743D22C2" w14:textId="77777777" w:rsidR="00134188" w:rsidRPr="004B459D" w:rsidRDefault="00134188" w:rsidP="009623BC">
            <w:pPr>
              <w:pStyle w:val="naisc"/>
              <w:spacing w:before="0" w:after="0"/>
              <w:ind w:firstLine="12"/>
            </w:pPr>
            <w:r w:rsidRPr="004B459D">
              <w:t>Saskaņošanai nosūtītā projekta redakcija (konkrēta punkta (panta) redakcija)</w:t>
            </w:r>
          </w:p>
        </w:tc>
        <w:tc>
          <w:tcPr>
            <w:tcW w:w="3828" w:type="dxa"/>
            <w:tcBorders>
              <w:top w:val="single" w:sz="6" w:space="0" w:color="000000"/>
              <w:left w:val="single" w:sz="6" w:space="0" w:color="000000"/>
              <w:bottom w:val="single" w:sz="6" w:space="0" w:color="000000"/>
              <w:right w:val="single" w:sz="6" w:space="0" w:color="000000"/>
            </w:tcBorders>
            <w:vAlign w:val="center"/>
          </w:tcPr>
          <w:p w14:paraId="686B5620" w14:textId="77777777" w:rsidR="00134188" w:rsidRPr="004B459D" w:rsidRDefault="00134188" w:rsidP="009623BC">
            <w:pPr>
              <w:pStyle w:val="naisc"/>
              <w:spacing w:before="0" w:after="0"/>
              <w:ind w:right="3"/>
            </w:pPr>
            <w:r w:rsidRPr="004B459D">
              <w:t>Atzinumā norādītais ministrijas (citas institūcijas) iebildums, kā arī saskaņošanā papildus izteiktais iebildums par projekta konkrēto punktu (pantu)</w:t>
            </w:r>
          </w:p>
        </w:tc>
        <w:tc>
          <w:tcPr>
            <w:tcW w:w="3969" w:type="dxa"/>
            <w:tcBorders>
              <w:top w:val="single" w:sz="6" w:space="0" w:color="000000"/>
              <w:left w:val="single" w:sz="6" w:space="0" w:color="000000"/>
              <w:bottom w:val="single" w:sz="6" w:space="0" w:color="000000"/>
              <w:right w:val="single" w:sz="6" w:space="0" w:color="000000"/>
            </w:tcBorders>
            <w:vAlign w:val="center"/>
          </w:tcPr>
          <w:p w14:paraId="78D3E7F5" w14:textId="77777777" w:rsidR="00134188" w:rsidRPr="004B459D" w:rsidRDefault="00134188" w:rsidP="009623BC">
            <w:pPr>
              <w:pStyle w:val="naisc"/>
              <w:spacing w:before="0" w:after="0"/>
              <w:ind w:firstLine="21"/>
            </w:pPr>
            <w:r w:rsidRPr="004B459D">
              <w:t>Atbildīgās ministrijas norāde</w:t>
            </w:r>
            <w:r w:rsidR="006C1C48" w:rsidRPr="004B459D">
              <w:t xml:space="preserve"> par to, ka </w:t>
            </w:r>
            <w:r w:rsidRPr="004B459D">
              <w:t>iebildums ir ņemts vērā</w:t>
            </w:r>
            <w:r w:rsidR="006455E7" w:rsidRPr="004B459D">
              <w:t>,</w:t>
            </w:r>
            <w:r w:rsidRPr="004B459D">
              <w:t xml:space="preserve"> vai </w:t>
            </w:r>
            <w:r w:rsidR="006C1C48" w:rsidRPr="004B459D">
              <w:t xml:space="preserve">informācija par saskaņošanā </w:t>
            </w:r>
            <w:r w:rsidR="00022B0F" w:rsidRPr="004B459D">
              <w:t>panākto alternatīvo risinājumu</w:t>
            </w:r>
          </w:p>
        </w:tc>
        <w:tc>
          <w:tcPr>
            <w:tcW w:w="3569" w:type="dxa"/>
            <w:tcBorders>
              <w:top w:val="single" w:sz="4" w:space="0" w:color="auto"/>
              <w:left w:val="single" w:sz="4" w:space="0" w:color="auto"/>
              <w:bottom w:val="single" w:sz="4" w:space="0" w:color="auto"/>
            </w:tcBorders>
            <w:vAlign w:val="center"/>
          </w:tcPr>
          <w:p w14:paraId="74769624" w14:textId="77777777" w:rsidR="00134188" w:rsidRPr="004B459D" w:rsidRDefault="00134188" w:rsidP="009623BC">
            <w:pPr>
              <w:jc w:val="center"/>
            </w:pPr>
            <w:r w:rsidRPr="004B459D">
              <w:t>Projekta attiecīgā punkta (panta) galīgā redakcija</w:t>
            </w:r>
          </w:p>
        </w:tc>
      </w:tr>
      <w:tr w:rsidR="00134188" w:rsidRPr="004B459D" w14:paraId="24EDD95A" w14:textId="77777777" w:rsidTr="009665A4">
        <w:tc>
          <w:tcPr>
            <w:tcW w:w="650" w:type="dxa"/>
            <w:tcBorders>
              <w:top w:val="single" w:sz="6" w:space="0" w:color="000000"/>
              <w:left w:val="single" w:sz="6" w:space="0" w:color="000000"/>
              <w:bottom w:val="single" w:sz="6" w:space="0" w:color="000000"/>
              <w:right w:val="single" w:sz="6" w:space="0" w:color="000000"/>
            </w:tcBorders>
          </w:tcPr>
          <w:p w14:paraId="110330E9" w14:textId="77777777" w:rsidR="00134188" w:rsidRPr="004B459D" w:rsidRDefault="003B71E0" w:rsidP="003B71E0">
            <w:pPr>
              <w:pStyle w:val="naisc"/>
              <w:spacing w:before="0" w:after="0"/>
            </w:pPr>
            <w:r w:rsidRPr="004B459D">
              <w:t>1</w:t>
            </w:r>
          </w:p>
        </w:tc>
        <w:tc>
          <w:tcPr>
            <w:tcW w:w="2976" w:type="dxa"/>
            <w:tcBorders>
              <w:top w:val="single" w:sz="6" w:space="0" w:color="000000"/>
              <w:left w:val="single" w:sz="6" w:space="0" w:color="000000"/>
              <w:bottom w:val="single" w:sz="6" w:space="0" w:color="000000"/>
              <w:right w:val="single" w:sz="6" w:space="0" w:color="000000"/>
            </w:tcBorders>
          </w:tcPr>
          <w:p w14:paraId="427811A4" w14:textId="77777777" w:rsidR="00134188" w:rsidRPr="004B459D" w:rsidRDefault="00F34AAB" w:rsidP="003B71E0">
            <w:pPr>
              <w:pStyle w:val="naisc"/>
              <w:spacing w:before="0" w:after="0"/>
              <w:ind w:firstLine="720"/>
            </w:pPr>
            <w:r w:rsidRPr="004B459D">
              <w:t>2</w:t>
            </w:r>
          </w:p>
        </w:tc>
        <w:tc>
          <w:tcPr>
            <w:tcW w:w="3828" w:type="dxa"/>
            <w:tcBorders>
              <w:top w:val="single" w:sz="6" w:space="0" w:color="000000"/>
              <w:left w:val="single" w:sz="6" w:space="0" w:color="000000"/>
              <w:bottom w:val="single" w:sz="6" w:space="0" w:color="000000"/>
              <w:right w:val="single" w:sz="6" w:space="0" w:color="000000"/>
            </w:tcBorders>
          </w:tcPr>
          <w:p w14:paraId="1349A6DC" w14:textId="77777777" w:rsidR="00134188" w:rsidRPr="004B459D" w:rsidRDefault="003B71E0" w:rsidP="003B71E0">
            <w:pPr>
              <w:pStyle w:val="naisc"/>
              <w:spacing w:before="0" w:after="0"/>
              <w:ind w:firstLine="720"/>
            </w:pPr>
            <w:r w:rsidRPr="004B459D">
              <w:t>3</w:t>
            </w:r>
          </w:p>
        </w:tc>
        <w:tc>
          <w:tcPr>
            <w:tcW w:w="3969" w:type="dxa"/>
            <w:tcBorders>
              <w:top w:val="single" w:sz="6" w:space="0" w:color="000000"/>
              <w:left w:val="single" w:sz="6" w:space="0" w:color="000000"/>
              <w:bottom w:val="single" w:sz="6" w:space="0" w:color="000000"/>
              <w:right w:val="single" w:sz="6" w:space="0" w:color="000000"/>
            </w:tcBorders>
          </w:tcPr>
          <w:p w14:paraId="0B92F714" w14:textId="77777777" w:rsidR="00134188" w:rsidRPr="004B459D" w:rsidRDefault="003B71E0" w:rsidP="003B71E0">
            <w:pPr>
              <w:pStyle w:val="naisc"/>
              <w:spacing w:before="0" w:after="0"/>
              <w:ind w:firstLine="720"/>
            </w:pPr>
            <w:r w:rsidRPr="004B459D">
              <w:t>4</w:t>
            </w:r>
          </w:p>
        </w:tc>
        <w:tc>
          <w:tcPr>
            <w:tcW w:w="3569" w:type="dxa"/>
            <w:tcBorders>
              <w:top w:val="single" w:sz="4" w:space="0" w:color="auto"/>
              <w:left w:val="single" w:sz="4" w:space="0" w:color="auto"/>
              <w:bottom w:val="single" w:sz="4" w:space="0" w:color="auto"/>
            </w:tcBorders>
          </w:tcPr>
          <w:p w14:paraId="201D73BD" w14:textId="77777777" w:rsidR="00134188" w:rsidRPr="00161D5D" w:rsidRDefault="003B71E0" w:rsidP="003B71E0">
            <w:pPr>
              <w:jc w:val="center"/>
            </w:pPr>
            <w:r w:rsidRPr="00161D5D">
              <w:t>5</w:t>
            </w:r>
          </w:p>
        </w:tc>
      </w:tr>
      <w:tr w:rsidR="00D77A29" w:rsidRPr="004B459D" w14:paraId="04D33EF6" w14:textId="77777777" w:rsidTr="009665A4">
        <w:tc>
          <w:tcPr>
            <w:tcW w:w="650" w:type="dxa"/>
            <w:tcBorders>
              <w:left w:val="single" w:sz="6" w:space="0" w:color="000000"/>
              <w:bottom w:val="single" w:sz="4" w:space="0" w:color="auto"/>
              <w:right w:val="single" w:sz="6" w:space="0" w:color="000000"/>
            </w:tcBorders>
          </w:tcPr>
          <w:p w14:paraId="53B8144E" w14:textId="77777777" w:rsidR="00D77A29" w:rsidRPr="004B459D" w:rsidRDefault="00D77A29" w:rsidP="00D77A29">
            <w:r>
              <w:t>1.</w:t>
            </w:r>
          </w:p>
        </w:tc>
        <w:tc>
          <w:tcPr>
            <w:tcW w:w="2976" w:type="dxa"/>
            <w:tcBorders>
              <w:left w:val="single" w:sz="6" w:space="0" w:color="000000"/>
              <w:bottom w:val="single" w:sz="4" w:space="0" w:color="auto"/>
              <w:right w:val="single" w:sz="6" w:space="0" w:color="000000"/>
            </w:tcBorders>
          </w:tcPr>
          <w:p w14:paraId="57EFE088" w14:textId="77777777" w:rsidR="00D77A29" w:rsidRDefault="00D77A29" w:rsidP="00D77A29">
            <w:r>
              <w:t>Izdoti saskaņā ar likuma „Par aviāciju” 57.</w:t>
            </w:r>
            <w:r w:rsidRPr="00C82995">
              <w:rPr>
                <w:vertAlign w:val="superscript"/>
              </w:rPr>
              <w:t xml:space="preserve">1 </w:t>
            </w:r>
            <w:r>
              <w:t>panta piekto daļu</w:t>
            </w:r>
          </w:p>
          <w:p w14:paraId="2885A656" w14:textId="77777777" w:rsidR="00D77A29" w:rsidRDefault="00D77A29" w:rsidP="00D77A29">
            <w:r>
              <w:t>…</w:t>
            </w:r>
          </w:p>
          <w:p w14:paraId="2A4AFE6C" w14:textId="77777777" w:rsidR="00D77A29" w:rsidRPr="004B459D" w:rsidRDefault="00D77A29" w:rsidP="00D77A29">
            <w:pPr>
              <w:pStyle w:val="naisf"/>
              <w:spacing w:before="0" w:after="0"/>
              <w:ind w:firstLine="0"/>
            </w:pPr>
            <w:r w:rsidRPr="00C82995">
              <w:t>VII. Lidostas identitātes kartes izsniegšanas un anulēšanas kārtība valsts institūciju amatpersonām un ārvalstu institūciju darbiniekiem</w:t>
            </w:r>
          </w:p>
        </w:tc>
        <w:tc>
          <w:tcPr>
            <w:tcW w:w="3828" w:type="dxa"/>
            <w:tcBorders>
              <w:left w:val="single" w:sz="6" w:space="0" w:color="000000"/>
              <w:bottom w:val="single" w:sz="4" w:space="0" w:color="auto"/>
              <w:right w:val="single" w:sz="6" w:space="0" w:color="000000"/>
            </w:tcBorders>
          </w:tcPr>
          <w:p w14:paraId="1A0F2C29" w14:textId="77777777" w:rsidR="00D77A29" w:rsidRPr="00884B96" w:rsidRDefault="00D77A29" w:rsidP="00D77A29">
            <w:pPr>
              <w:jc w:val="center"/>
              <w:rPr>
                <w:b/>
                <w:u w:val="single"/>
              </w:rPr>
            </w:pPr>
            <w:r w:rsidRPr="00884B96">
              <w:rPr>
                <w:b/>
                <w:u w:val="single"/>
              </w:rPr>
              <w:t>Tieslietu ministrija</w:t>
            </w:r>
          </w:p>
          <w:p w14:paraId="531DD9D7" w14:textId="77777777" w:rsidR="00D77A29" w:rsidRDefault="00D77A29" w:rsidP="00D77A29">
            <w:pPr>
              <w:widowControl w:val="0"/>
              <w:ind w:right="12"/>
              <w:jc w:val="both"/>
            </w:pPr>
            <w:r>
              <w:t>1. Vēršam uzmanību, ka pilnvarojums Ministru kabinetam – likuma “Par aviāciju” (turpmāk – Likums) 57.</w:t>
            </w:r>
            <w:r w:rsidRPr="0097440C">
              <w:rPr>
                <w:vertAlign w:val="superscript"/>
              </w:rPr>
              <w:t xml:space="preserve">1 </w:t>
            </w:r>
            <w:r>
              <w:t>panta piektā daļa, uz kā pamata projekts izdots, noteic, ka “iepriekšējās darbības pārbaudes veikšanas kārtību, civilās aviācijas gaisa kuģa apkalpes locekļa identitātes kartes un lidostas identitātes kartes izsniegšanas un anulēšanas kārtību nosaka Ministru kabinets”. Norādām, ka projekta VII nodaļa noteic lidostas identitātes kartes izsniegšanas un anulēšanas kārtību valsts institūciju amatpersonām un ārvalstu institūciju darbiniekiem.</w:t>
            </w:r>
          </w:p>
          <w:p w14:paraId="3B3AE8BE" w14:textId="77777777" w:rsidR="00D77A29" w:rsidRPr="004B459D" w:rsidRDefault="00D77A29" w:rsidP="00D77A29">
            <w:pPr>
              <w:pStyle w:val="naisf"/>
              <w:spacing w:before="0" w:after="0"/>
              <w:ind w:firstLine="0"/>
              <w:rPr>
                <w:b/>
              </w:rPr>
            </w:pPr>
            <w:r>
              <w:t>Ievērojot, ka projekta VII nodaļa neatbilst projektā norādītajam likuma pilnvarojumam Ministru kabinetam, lūdzam papildināt projekta izdošanas tiesisko pamatu vai svītrot projekta VII nodaļu.</w:t>
            </w:r>
          </w:p>
        </w:tc>
        <w:tc>
          <w:tcPr>
            <w:tcW w:w="3969" w:type="dxa"/>
            <w:tcBorders>
              <w:left w:val="single" w:sz="6" w:space="0" w:color="000000"/>
              <w:bottom w:val="single" w:sz="4" w:space="0" w:color="auto"/>
              <w:right w:val="single" w:sz="6" w:space="0" w:color="000000"/>
            </w:tcBorders>
          </w:tcPr>
          <w:p w14:paraId="5DFFA07B" w14:textId="77777777" w:rsidR="00073D92" w:rsidRPr="00390CC4" w:rsidRDefault="00073D92" w:rsidP="003A2EA1">
            <w:pPr>
              <w:pStyle w:val="naisc"/>
              <w:spacing w:before="0" w:after="0"/>
              <w:ind w:firstLine="21"/>
              <w:rPr>
                <w:b/>
                <w:u w:val="single"/>
              </w:rPr>
            </w:pPr>
            <w:r w:rsidRPr="00390CC4">
              <w:rPr>
                <w:b/>
                <w:u w:val="single"/>
              </w:rPr>
              <w:t>Panāk</w:t>
            </w:r>
            <w:r>
              <w:rPr>
                <w:b/>
                <w:u w:val="single"/>
              </w:rPr>
              <w:t>ta</w:t>
            </w:r>
            <w:r w:rsidRPr="00390CC4">
              <w:rPr>
                <w:b/>
                <w:u w:val="single"/>
              </w:rPr>
              <w:t xml:space="preserve"> vienošanās </w:t>
            </w:r>
            <w:r w:rsidRPr="008A5132">
              <w:rPr>
                <w:b/>
                <w:u w:val="single"/>
              </w:rPr>
              <w:t>06.07.2021</w:t>
            </w:r>
            <w:r>
              <w:rPr>
                <w:b/>
                <w:u w:val="single"/>
              </w:rPr>
              <w:t xml:space="preserve">. </w:t>
            </w:r>
            <w:r w:rsidRPr="00390CC4">
              <w:rPr>
                <w:b/>
                <w:u w:val="single"/>
              </w:rPr>
              <w:t>elektroniskās saskaņošanas laikā</w:t>
            </w:r>
          </w:p>
          <w:p w14:paraId="32BC7842" w14:textId="77777777" w:rsidR="00D77A29" w:rsidRDefault="00D77A29" w:rsidP="00D77A29">
            <w:pPr>
              <w:pStyle w:val="naisc"/>
              <w:ind w:firstLine="21"/>
              <w:jc w:val="both"/>
            </w:pPr>
            <w:r>
              <w:t>Atbilstoši likuma “Par aviāciju” 57.</w:t>
            </w:r>
            <w:r w:rsidRPr="0097440C">
              <w:rPr>
                <w:vertAlign w:val="superscript"/>
              </w:rPr>
              <w:t xml:space="preserve">1 </w:t>
            </w:r>
            <w:r>
              <w:t>panta piektajai daļai Ministru kabinets nosaka i</w:t>
            </w:r>
            <w:r w:rsidRPr="001A57D9">
              <w:t xml:space="preserve">epriekšējās darbības pārbaudes veikšanas kārtību, civilās aviācijas gaisa kuģa apkalpes locekļa identitātes kartes un </w:t>
            </w:r>
            <w:r w:rsidRPr="006F640D">
              <w:rPr>
                <w:u w:val="single"/>
              </w:rPr>
              <w:t>lidostas identitātes kartes izsniegšanas un anulēšanas kārtību</w:t>
            </w:r>
            <w:r>
              <w:t>. P</w:t>
            </w:r>
            <w:r w:rsidRPr="001A57D9">
              <w:t>rojekta VII nodaļ</w:t>
            </w:r>
            <w:r>
              <w:t xml:space="preserve">ā noteiktais </w:t>
            </w:r>
            <w:r w:rsidRPr="001A57D9">
              <w:t>atbilst projektā norādītajam likuma pilnvarojumam Ministru kabinetam,</w:t>
            </w:r>
            <w:r>
              <w:t xml:space="preserve"> jo nosaka </w:t>
            </w:r>
            <w:r w:rsidRPr="006F640D">
              <w:rPr>
                <w:u w:val="single"/>
              </w:rPr>
              <w:t>lidostas identitātes kartes</w:t>
            </w:r>
            <w:r w:rsidRPr="001A57D9">
              <w:t xml:space="preserve"> izsniegšanas un anulēšanas kārtīb</w:t>
            </w:r>
            <w:r>
              <w:t>u</w:t>
            </w:r>
            <w:r w:rsidRPr="001A57D9">
              <w:t xml:space="preserve"> valsts institūciju amatpersonām un ārvalstu institūciju darbiniekiem</w:t>
            </w:r>
            <w:r>
              <w:t>.</w:t>
            </w:r>
          </w:p>
          <w:p w14:paraId="035E5332" w14:textId="77777777" w:rsidR="00D77A29" w:rsidRDefault="00D77A29" w:rsidP="00D77A29">
            <w:pPr>
              <w:pStyle w:val="naisc"/>
              <w:ind w:firstLine="21"/>
              <w:jc w:val="both"/>
            </w:pPr>
            <w:r w:rsidRPr="00294215">
              <w:t>Komisijas 2015.gada 5.novembra Īstenošanas regul</w:t>
            </w:r>
            <w:r>
              <w:t>ā</w:t>
            </w:r>
            <w:r w:rsidRPr="00294215">
              <w:t xml:space="preserve"> (ES) 2015/1998, ar ko nosaka sīki izstrādātus pasākumus kopīgu pamatstandartu īstenošanai aviācijas drošības jomā </w:t>
            </w:r>
            <w:r w:rsidRPr="00AF5C25">
              <w:t xml:space="preserve">noteikts, ka </w:t>
            </w:r>
            <w:r>
              <w:t xml:space="preserve">iepriekšējās darbības pārbaude veicama visiem lidostas identitātes kartes saņēmējiem, tai skaitā - valsts </w:t>
            </w:r>
            <w:r>
              <w:lastRenderedPageBreak/>
              <w:t>institūciju amatpersonām un ārvalstu institūciju darbiniekiem.</w:t>
            </w:r>
          </w:p>
          <w:p w14:paraId="54AA6920" w14:textId="77777777" w:rsidR="00D77A29" w:rsidRDefault="00D77A29" w:rsidP="00D77A29">
            <w:pPr>
              <w:pStyle w:val="naisc"/>
              <w:ind w:firstLine="21"/>
              <w:jc w:val="both"/>
            </w:pPr>
            <w:r>
              <w:t xml:space="preserve">Projekta VII nodaļa paredz atšķirīgu lidostas identitātes kartes izsniegšanas un anulēšanas kārtību valsts institūciju amatpersonām, kas izriet no nepieciešamības nodrošināt lidostas teritorijā veikto valsts pārvaldes funkciju nepārtrauktību. </w:t>
            </w:r>
          </w:p>
          <w:p w14:paraId="288FC0CD" w14:textId="77777777" w:rsidR="00D77A29" w:rsidRDefault="00D77A29" w:rsidP="00D77A29">
            <w:pPr>
              <w:pStyle w:val="naisc"/>
              <w:ind w:firstLine="21"/>
              <w:jc w:val="both"/>
            </w:pPr>
            <w:r>
              <w:t xml:space="preserve">Tā piemēram, lidostas administrācija nav tiesīga pieņemt lēmumu par valsts iestādes amatpersonai izsniegtās lidostas identitātes kartes anulēšanu. </w:t>
            </w:r>
          </w:p>
          <w:p w14:paraId="2DE43996" w14:textId="77777777" w:rsidR="00D77A29" w:rsidRPr="00AF5C25" w:rsidRDefault="00D77A29" w:rsidP="00D77A29">
            <w:pPr>
              <w:pStyle w:val="naisc"/>
              <w:ind w:firstLine="21"/>
              <w:jc w:val="both"/>
            </w:pPr>
            <w:r>
              <w:t xml:space="preserve">Salīdzinot ar iepriekšējiem </w:t>
            </w:r>
            <w:r w:rsidRPr="00097111">
              <w:t>Ministru kabineta  2013.gada 30.jūlij</w:t>
            </w:r>
            <w:r>
              <w:t>a</w:t>
            </w:r>
            <w:r w:rsidRPr="00097111">
              <w:t xml:space="preserve"> noteikumi</w:t>
            </w:r>
            <w:r>
              <w:t>em</w:t>
            </w:r>
            <w:r w:rsidRPr="00097111">
              <w:t xml:space="preserve"> Nr.460</w:t>
            </w:r>
            <w:r>
              <w:t xml:space="preserve"> “</w:t>
            </w:r>
            <w:r w:rsidRPr="00097111">
              <w:t>Iepriekšējās darbības pārbaudes veikšanas kārtība un lidostas caurlaides izsniegšanas un anulēšanas kārtība</w:t>
            </w:r>
            <w:r>
              <w:t>”, ir detalizēta identitātes kartes saņemšanas kārtība, projekta 57. punktā noteikts pienākums personām, pirms lidostas identitātes kartes saņemšanas apgūt regulā noteiktās kompetences, u.c.</w:t>
            </w:r>
          </w:p>
        </w:tc>
        <w:tc>
          <w:tcPr>
            <w:tcW w:w="3569" w:type="dxa"/>
            <w:tcBorders>
              <w:left w:val="single" w:sz="6" w:space="0" w:color="000000"/>
              <w:bottom w:val="single" w:sz="4" w:space="0" w:color="auto"/>
              <w:right w:val="single" w:sz="6" w:space="0" w:color="000000"/>
            </w:tcBorders>
          </w:tcPr>
          <w:p w14:paraId="2782036A" w14:textId="77777777" w:rsidR="00D77A29" w:rsidRDefault="00D77A29" w:rsidP="00D77A29">
            <w:pPr>
              <w:pStyle w:val="naisf"/>
              <w:ind w:firstLine="0"/>
            </w:pPr>
            <w:r>
              <w:lastRenderedPageBreak/>
              <w:t xml:space="preserve">Izdoti saskaņā ar likuma </w:t>
            </w:r>
          </w:p>
          <w:p w14:paraId="41C9BDC5" w14:textId="77777777" w:rsidR="00D77A29" w:rsidRDefault="00D77A29" w:rsidP="00D77A29">
            <w:pPr>
              <w:pStyle w:val="naisf"/>
              <w:ind w:firstLine="0"/>
            </w:pPr>
            <w:r>
              <w:t>„Par aviāciju” 57.</w:t>
            </w:r>
            <w:r w:rsidRPr="00BB5FD9">
              <w:rPr>
                <w:vertAlign w:val="superscript"/>
              </w:rPr>
              <w:t>1</w:t>
            </w:r>
            <w:r>
              <w:t xml:space="preserve"> panta </w:t>
            </w:r>
          </w:p>
          <w:p w14:paraId="7381F43F" w14:textId="77777777" w:rsidR="00D77A29" w:rsidRDefault="00D77A29" w:rsidP="00D77A29">
            <w:pPr>
              <w:pStyle w:val="naisf"/>
              <w:spacing w:before="0" w:after="0"/>
              <w:ind w:firstLine="0"/>
            </w:pPr>
            <w:r>
              <w:t>piekto daļu</w:t>
            </w:r>
          </w:p>
          <w:p w14:paraId="5B84123E" w14:textId="77777777" w:rsidR="00D77A29" w:rsidRDefault="00D77A29" w:rsidP="00D77A29">
            <w:pPr>
              <w:pStyle w:val="naisf"/>
              <w:spacing w:before="0" w:after="0"/>
              <w:ind w:firstLine="0"/>
            </w:pPr>
            <w:r>
              <w:t>…</w:t>
            </w:r>
          </w:p>
          <w:p w14:paraId="74BCAA04" w14:textId="2A9E6F5E" w:rsidR="00D77A29" w:rsidRPr="00905CFE" w:rsidRDefault="005E220A" w:rsidP="00D77A29">
            <w:pPr>
              <w:jc w:val="both"/>
              <w:rPr>
                <w:rFonts w:eastAsia="Calibri"/>
                <w:lang w:eastAsia="en-US"/>
              </w:rPr>
            </w:pPr>
            <w:r w:rsidRPr="005E220A">
              <w:t>VII. Lidostas identitātes kartes izsniegšanas un anulēšanas kārtība valsts institūciju amatpersonām un ārvalstu institūciju darbiniekiem</w:t>
            </w:r>
          </w:p>
        </w:tc>
      </w:tr>
      <w:tr w:rsidR="00D77A29" w:rsidRPr="004B459D" w14:paraId="781EEB9F" w14:textId="77777777" w:rsidTr="009665A4">
        <w:tc>
          <w:tcPr>
            <w:tcW w:w="650" w:type="dxa"/>
            <w:tcBorders>
              <w:left w:val="single" w:sz="6" w:space="0" w:color="000000"/>
              <w:bottom w:val="single" w:sz="4" w:space="0" w:color="auto"/>
              <w:right w:val="single" w:sz="6" w:space="0" w:color="000000"/>
            </w:tcBorders>
          </w:tcPr>
          <w:p w14:paraId="37231F3C" w14:textId="77777777" w:rsidR="00D77A29" w:rsidRPr="004B459D" w:rsidRDefault="008A5132" w:rsidP="00D77A29">
            <w:r>
              <w:t>2</w:t>
            </w:r>
            <w:r w:rsidR="00D77A29">
              <w:t>.</w:t>
            </w:r>
          </w:p>
        </w:tc>
        <w:tc>
          <w:tcPr>
            <w:tcW w:w="2976" w:type="dxa"/>
            <w:tcBorders>
              <w:left w:val="single" w:sz="6" w:space="0" w:color="000000"/>
              <w:bottom w:val="single" w:sz="4" w:space="0" w:color="auto"/>
              <w:right w:val="single" w:sz="6" w:space="0" w:color="000000"/>
            </w:tcBorders>
          </w:tcPr>
          <w:p w14:paraId="59721FA8" w14:textId="77777777" w:rsidR="00D77A29" w:rsidRPr="00BD6D72" w:rsidRDefault="00D77A29" w:rsidP="00D77A29">
            <w:pPr>
              <w:tabs>
                <w:tab w:val="left" w:pos="1276"/>
              </w:tabs>
              <w:contextualSpacing/>
              <w:jc w:val="both"/>
            </w:pPr>
            <w:r w:rsidRPr="00FC7A58">
              <w:t>2. Šo noteikumu VI. un VII. nodaļā minētās prasības piemēro lidostas pastāvīgās identitātes kartes izsniegšanai un anulēšanai.</w:t>
            </w:r>
          </w:p>
        </w:tc>
        <w:tc>
          <w:tcPr>
            <w:tcW w:w="3828" w:type="dxa"/>
            <w:tcBorders>
              <w:left w:val="single" w:sz="6" w:space="0" w:color="000000"/>
              <w:bottom w:val="single" w:sz="4" w:space="0" w:color="auto"/>
              <w:right w:val="single" w:sz="6" w:space="0" w:color="000000"/>
            </w:tcBorders>
          </w:tcPr>
          <w:p w14:paraId="0A35483A" w14:textId="77777777" w:rsidR="00D77A29" w:rsidRPr="002D7D71" w:rsidRDefault="00D77A29" w:rsidP="00D77A29">
            <w:pPr>
              <w:jc w:val="center"/>
              <w:rPr>
                <w:b/>
                <w:u w:val="single"/>
              </w:rPr>
            </w:pPr>
            <w:r w:rsidRPr="002D7D71">
              <w:rPr>
                <w:b/>
                <w:u w:val="single"/>
              </w:rPr>
              <w:t>Tieslietu ministrija</w:t>
            </w:r>
          </w:p>
          <w:p w14:paraId="39208488" w14:textId="77777777" w:rsidR="00D77A29" w:rsidRPr="002D7D71" w:rsidRDefault="00D77A29" w:rsidP="00D77A29">
            <w:pPr>
              <w:jc w:val="both"/>
              <w:rPr>
                <w:b/>
                <w:u w:val="single"/>
              </w:rPr>
            </w:pPr>
            <w:r w:rsidRPr="00C82995">
              <w:rPr>
                <w:rFonts w:eastAsia="Calibri"/>
                <w:lang w:eastAsia="en-US"/>
              </w:rPr>
              <w:t xml:space="preserve">2. Projekta 2. punkts noteic, ka “šo noteikumu VI un VII nodaļā minētās prasības piemēro lidostas pastāvīgās identitātes kartes izsniegšanai un anulēšanai”. Ņemot vērā, ka šis apgalvojums izriet no attiecīgo projekta nodaļu nosaukumiem, tad </w:t>
            </w:r>
            <w:r w:rsidRPr="00C82995">
              <w:rPr>
                <w:rFonts w:eastAsia="Calibri"/>
                <w:lang w:eastAsia="en-US"/>
              </w:rPr>
              <w:lastRenderedPageBreak/>
              <w:t>projekta 2. punkts ir bez juridiskās slodzes. Ievērojot minēto, lūdzam svītrot projekta 2. punktu.</w:t>
            </w:r>
          </w:p>
        </w:tc>
        <w:tc>
          <w:tcPr>
            <w:tcW w:w="3969" w:type="dxa"/>
            <w:tcBorders>
              <w:left w:val="single" w:sz="6" w:space="0" w:color="000000"/>
              <w:bottom w:val="single" w:sz="4" w:space="0" w:color="auto"/>
              <w:right w:val="single" w:sz="6" w:space="0" w:color="000000"/>
            </w:tcBorders>
          </w:tcPr>
          <w:p w14:paraId="2F89165F" w14:textId="77777777" w:rsidR="00D77A29" w:rsidRPr="00390CC4" w:rsidRDefault="00D77A29" w:rsidP="003A2EA1">
            <w:pPr>
              <w:pStyle w:val="naisc"/>
              <w:spacing w:before="0" w:after="0"/>
              <w:rPr>
                <w:b/>
                <w:u w:val="single"/>
              </w:rPr>
            </w:pPr>
            <w:r w:rsidRPr="00390CC4">
              <w:rPr>
                <w:b/>
                <w:u w:val="single"/>
              </w:rPr>
              <w:lastRenderedPageBreak/>
              <w:t>Iebildums ir ņemts vērā</w:t>
            </w:r>
          </w:p>
          <w:p w14:paraId="392C007F" w14:textId="77777777" w:rsidR="00D77A29" w:rsidRPr="006335F1" w:rsidRDefault="00D77A29" w:rsidP="00D77A29">
            <w:pPr>
              <w:pStyle w:val="naisc"/>
              <w:spacing w:before="0" w:after="0"/>
              <w:jc w:val="both"/>
            </w:pPr>
            <w:r>
              <w:t>Projekta 2. punkts grozīts, nosakot, ka valsts institūciju amatpersonām lidostas identitātes kartes izsniegšanai un anulēšanai tiek piemērota atšķirīga kārtība.</w:t>
            </w:r>
          </w:p>
        </w:tc>
        <w:tc>
          <w:tcPr>
            <w:tcW w:w="3569" w:type="dxa"/>
            <w:tcBorders>
              <w:left w:val="single" w:sz="6" w:space="0" w:color="000000"/>
              <w:bottom w:val="single" w:sz="4" w:space="0" w:color="auto"/>
              <w:right w:val="single" w:sz="6" w:space="0" w:color="000000"/>
            </w:tcBorders>
          </w:tcPr>
          <w:p w14:paraId="0EB95C84" w14:textId="55348529" w:rsidR="00D77A29" w:rsidRPr="00905CFE" w:rsidRDefault="005E220A" w:rsidP="00D77A29">
            <w:pPr>
              <w:jc w:val="both"/>
              <w:rPr>
                <w:rFonts w:eastAsia="Calibri"/>
                <w:lang w:eastAsia="en-US"/>
              </w:rPr>
            </w:pPr>
            <w:r w:rsidRPr="005E220A">
              <w:t>2. Šo noteikumu VII. nodaļā noteikta atšķirīga kārtība  lidostas pastāvīgās identitātes kartes izsniegšanai un anulēšanai valsts institūciju amatpersonām un ārvalstu institūciju darbiniekiem.</w:t>
            </w:r>
          </w:p>
        </w:tc>
      </w:tr>
      <w:tr w:rsidR="0000324F" w:rsidRPr="004B459D" w14:paraId="66F586E7" w14:textId="77777777" w:rsidTr="009665A4">
        <w:tc>
          <w:tcPr>
            <w:tcW w:w="650" w:type="dxa"/>
            <w:tcBorders>
              <w:left w:val="single" w:sz="6" w:space="0" w:color="000000"/>
              <w:bottom w:val="single" w:sz="4" w:space="0" w:color="auto"/>
              <w:right w:val="single" w:sz="6" w:space="0" w:color="000000"/>
            </w:tcBorders>
          </w:tcPr>
          <w:p w14:paraId="55423164" w14:textId="77777777" w:rsidR="0000324F" w:rsidRPr="004B459D" w:rsidRDefault="008A5132" w:rsidP="0000324F">
            <w:r>
              <w:t>3</w:t>
            </w:r>
            <w:r w:rsidR="00FC7A58">
              <w:t>.</w:t>
            </w:r>
          </w:p>
        </w:tc>
        <w:tc>
          <w:tcPr>
            <w:tcW w:w="2976" w:type="dxa"/>
            <w:tcBorders>
              <w:left w:val="single" w:sz="6" w:space="0" w:color="000000"/>
              <w:bottom w:val="single" w:sz="4" w:space="0" w:color="auto"/>
              <w:right w:val="single" w:sz="6" w:space="0" w:color="000000"/>
            </w:tcBorders>
          </w:tcPr>
          <w:p w14:paraId="676DA244" w14:textId="77777777" w:rsidR="0000324F" w:rsidRPr="004B459D" w:rsidRDefault="00FC7A58" w:rsidP="0000324F">
            <w:pPr>
              <w:jc w:val="both"/>
            </w:pPr>
            <w:r w:rsidRPr="00FC7A58">
              <w:t>3. Darba devējs likuma “Par aviāciju” 57.</w:t>
            </w:r>
            <w:r w:rsidRPr="00FC7A58">
              <w:rPr>
                <w:vertAlign w:val="superscript"/>
              </w:rPr>
              <w:t>1</w:t>
            </w:r>
            <w:r w:rsidRPr="00FC7A58">
              <w:t xml:space="preserve"> panta pirmajā daļā minētajos gadījumos vai – likuma “Par aviāciju” 57.</w:t>
            </w:r>
            <w:r w:rsidRPr="00FC7A58">
              <w:rPr>
                <w:vertAlign w:val="superscript"/>
              </w:rPr>
              <w:t xml:space="preserve">1 </w:t>
            </w:r>
            <w:r w:rsidRPr="00FC7A58">
              <w:t>panta septītā daļā noteiktajos gadījumos – lidostas administrācija pirms lēmuma pieņemšanas par pretendenta pieņemšanu darbā veic pretendenta standarta iepriekšējās darbības pārbaudi.</w:t>
            </w:r>
          </w:p>
        </w:tc>
        <w:tc>
          <w:tcPr>
            <w:tcW w:w="3828" w:type="dxa"/>
            <w:tcBorders>
              <w:left w:val="single" w:sz="6" w:space="0" w:color="000000"/>
              <w:bottom w:val="single" w:sz="4" w:space="0" w:color="auto"/>
              <w:right w:val="single" w:sz="6" w:space="0" w:color="000000"/>
            </w:tcBorders>
          </w:tcPr>
          <w:p w14:paraId="73F6FBD8" w14:textId="77777777" w:rsidR="00FC7A58" w:rsidRPr="002D7D71" w:rsidRDefault="00FC7A58" w:rsidP="00FC7A58">
            <w:pPr>
              <w:jc w:val="center"/>
              <w:rPr>
                <w:b/>
                <w:u w:val="single"/>
              </w:rPr>
            </w:pPr>
            <w:r w:rsidRPr="002D7D71">
              <w:rPr>
                <w:b/>
                <w:u w:val="single"/>
              </w:rPr>
              <w:t>Tieslietu ministrija</w:t>
            </w:r>
          </w:p>
          <w:p w14:paraId="652871F2" w14:textId="77777777" w:rsidR="0000324F" w:rsidRPr="00BD6D72" w:rsidRDefault="00FC7A58" w:rsidP="0035564E">
            <w:pPr>
              <w:jc w:val="both"/>
            </w:pPr>
            <w:r w:rsidRPr="00FC7A58">
              <w:t>3. Norādām, ka projekta 3. punkts atkārto Likuma 57.</w:t>
            </w:r>
            <w:r w:rsidRPr="00FC7A58">
              <w:rPr>
                <w:vertAlign w:val="superscript"/>
              </w:rPr>
              <w:t>1</w:t>
            </w:r>
            <w:r w:rsidRPr="00FC7A58">
              <w:t xml:space="preserve"> pantā norādīto. Atbilstoši Ministru kabineta 2009. gada 3. februāra noteikumu Nr. 108 „Normatīvo aktu projektu sagatavošanas noteikumi” (turpmāk – noteikumi Nr. 108) 3.2. apakšpunktam normatīvā akta projektā neietver normas, kas dublē augstāka normatīvā akta tiesību normās ietverto normatīvo regulējumu. Ievērojot minēto, lai novērstu dublēšanos, lūdzam svītrot vai precizēt projekta 3. punktu.</w:t>
            </w:r>
          </w:p>
        </w:tc>
        <w:tc>
          <w:tcPr>
            <w:tcW w:w="3969" w:type="dxa"/>
            <w:tcBorders>
              <w:left w:val="single" w:sz="6" w:space="0" w:color="000000"/>
              <w:bottom w:val="single" w:sz="4" w:space="0" w:color="auto"/>
              <w:right w:val="single" w:sz="6" w:space="0" w:color="000000"/>
            </w:tcBorders>
          </w:tcPr>
          <w:p w14:paraId="5BA84115" w14:textId="77777777" w:rsidR="00F8009E" w:rsidRPr="00390CC4" w:rsidRDefault="00F8009E" w:rsidP="003A2EA1">
            <w:pPr>
              <w:pStyle w:val="naisc"/>
              <w:spacing w:before="0" w:after="0"/>
              <w:rPr>
                <w:b/>
                <w:u w:val="single"/>
              </w:rPr>
            </w:pPr>
            <w:r w:rsidRPr="00390CC4">
              <w:rPr>
                <w:b/>
                <w:u w:val="single"/>
              </w:rPr>
              <w:t>Iebildums ir ņemts vērā</w:t>
            </w:r>
          </w:p>
          <w:p w14:paraId="60D5993F" w14:textId="77777777" w:rsidR="006777DD" w:rsidRDefault="00905CFE" w:rsidP="00F8009E">
            <w:pPr>
              <w:pStyle w:val="naisc"/>
              <w:spacing w:before="0" w:after="0"/>
              <w:jc w:val="both"/>
            </w:pPr>
            <w:r>
              <w:t>Projekta 3. punkt</w:t>
            </w:r>
            <w:r w:rsidR="00F8009E">
              <w:t>s</w:t>
            </w:r>
            <w:r>
              <w:t xml:space="preserve"> papildināts ar pienākumu darba devējam izstrādāt iepriekšējās darbības pārbaudes procedūru, lai nodrošinātu tās veikšanu</w:t>
            </w:r>
            <w:r w:rsidR="00016750" w:rsidRPr="00016750">
              <w:t xml:space="preserve"> likuma “Par aviāciju” 57.</w:t>
            </w:r>
            <w:r w:rsidR="00016750" w:rsidRPr="00016750">
              <w:rPr>
                <w:vertAlign w:val="superscript"/>
              </w:rPr>
              <w:t>1</w:t>
            </w:r>
            <w:r w:rsidR="00016750" w:rsidRPr="00016750">
              <w:t xml:space="preserve"> pantā </w:t>
            </w:r>
            <w:r w:rsidR="00297413">
              <w:t xml:space="preserve">un </w:t>
            </w:r>
            <w:r w:rsidR="00297413" w:rsidRPr="00297413">
              <w:t>regula</w:t>
            </w:r>
            <w:r w:rsidR="00297413">
              <w:t>s</w:t>
            </w:r>
            <w:r w:rsidR="00297413" w:rsidRPr="00297413">
              <w:t xml:space="preserve"> Nr. 2015/1998) pielikuma 11.1.3. punkta "a", "b" un "c" apakšpunktā un 11.1.4. punkt</w:t>
            </w:r>
            <w:r w:rsidR="00297413">
              <w:t xml:space="preserve">ā </w:t>
            </w:r>
            <w:r w:rsidR="00016750" w:rsidRPr="00016750">
              <w:t>noteiktajā apjomā</w:t>
            </w:r>
            <w:r w:rsidR="00F8009E">
              <w:t>.</w:t>
            </w:r>
          </w:p>
          <w:p w14:paraId="7D64DED3" w14:textId="77777777" w:rsidR="00F8009E" w:rsidRDefault="00F8009E" w:rsidP="00F8009E">
            <w:pPr>
              <w:pStyle w:val="naisc"/>
              <w:spacing w:before="0" w:after="0"/>
              <w:jc w:val="both"/>
            </w:pPr>
            <w:r w:rsidRPr="00F8009E">
              <w:t>Lielākie darba devēji, piemēram, “</w:t>
            </w:r>
            <w:proofErr w:type="spellStart"/>
            <w:r w:rsidRPr="00F8009E">
              <w:t>Air</w:t>
            </w:r>
            <w:proofErr w:type="spellEnd"/>
            <w:r w:rsidRPr="00F8009E">
              <w:t xml:space="preserve"> </w:t>
            </w:r>
            <w:proofErr w:type="spellStart"/>
            <w:r w:rsidRPr="00F8009E">
              <w:t>Baltic</w:t>
            </w:r>
            <w:proofErr w:type="spellEnd"/>
            <w:r w:rsidRPr="00F8009E">
              <w:t xml:space="preserve"> </w:t>
            </w:r>
            <w:proofErr w:type="spellStart"/>
            <w:r w:rsidRPr="00F8009E">
              <w:t>Corporation</w:t>
            </w:r>
            <w:proofErr w:type="spellEnd"/>
            <w:r w:rsidRPr="00F8009E">
              <w:t xml:space="preserve">”, lidosta “Rīga” </w:t>
            </w:r>
            <w:r>
              <w:t>“</w:t>
            </w:r>
            <w:r w:rsidRPr="00F8009E">
              <w:t>Baltijas kravu centrs</w:t>
            </w:r>
            <w:r>
              <w:t>”</w:t>
            </w:r>
            <w:r w:rsidRPr="00F8009E">
              <w:t>,</w:t>
            </w:r>
            <w:r>
              <w:t xml:space="preserve"> “</w:t>
            </w:r>
            <w:proofErr w:type="spellStart"/>
            <w:r>
              <w:t>Havas</w:t>
            </w:r>
            <w:proofErr w:type="spellEnd"/>
            <w:r>
              <w:t xml:space="preserve"> Latvia”</w:t>
            </w:r>
            <w:r w:rsidRPr="00F8009E">
              <w:t xml:space="preserve"> u.c. ir izstrādājuši šādas procedūras</w:t>
            </w:r>
            <w:r>
              <w:t>.</w:t>
            </w:r>
          </w:p>
          <w:p w14:paraId="21C535CC" w14:textId="77777777" w:rsidR="00F8009E" w:rsidRPr="00F8009E" w:rsidRDefault="00F8009E" w:rsidP="00F8009E">
            <w:pPr>
              <w:pStyle w:val="naisc"/>
              <w:spacing w:before="0" w:after="0"/>
              <w:jc w:val="both"/>
            </w:pPr>
            <w:r>
              <w:t xml:space="preserve">Savukārt nelieliem darba devējiem, piemēram, lidostas </w:t>
            </w:r>
            <w:proofErr w:type="spellStart"/>
            <w:r>
              <w:t>komerctelpu</w:t>
            </w:r>
            <w:proofErr w:type="spellEnd"/>
            <w:r>
              <w:t xml:space="preserve"> nomniekiem, kuriem nav personāla atlasei un iepriekšējās darbības pārbaudes veikšanai pietiekošu kvalificētu personāla resursu</w:t>
            </w:r>
            <w:r w:rsidR="00D73DEB">
              <w:t>,</w:t>
            </w:r>
            <w:r>
              <w:t xml:space="preserve"> būtu lietderīgi </w:t>
            </w:r>
            <w:r w:rsidR="008E58BE">
              <w:t xml:space="preserve">rekomendēt </w:t>
            </w:r>
            <w:r>
              <w:t>ieviešanai tipveida procedūru š</w:t>
            </w:r>
            <w:r w:rsidR="008E58BE">
              <w:t>īs procedūras pilnvērtīgai un likumiskai izpildei.</w:t>
            </w:r>
          </w:p>
        </w:tc>
        <w:tc>
          <w:tcPr>
            <w:tcW w:w="3569" w:type="dxa"/>
            <w:tcBorders>
              <w:top w:val="single" w:sz="4" w:space="0" w:color="auto"/>
              <w:left w:val="single" w:sz="4" w:space="0" w:color="auto"/>
              <w:bottom w:val="single" w:sz="4" w:space="0" w:color="auto"/>
            </w:tcBorders>
          </w:tcPr>
          <w:p w14:paraId="0EAEE78B" w14:textId="0F658980" w:rsidR="00F674D4" w:rsidRPr="004B459D" w:rsidRDefault="00112327" w:rsidP="00CE60BE">
            <w:pPr>
              <w:suppressAutoHyphens/>
              <w:spacing w:after="120"/>
              <w:contextualSpacing/>
              <w:jc w:val="both"/>
              <w:rPr>
                <w:u w:val="single"/>
              </w:rPr>
            </w:pPr>
            <w:r w:rsidRPr="00112327">
              <w:t>3. Darba devējs izstrādā un ievieš iepriekšējās darbības pārbaudes procedūru, lai nodrošinātu tās veikšanu likuma “Par aviāciju” 57.</w:t>
            </w:r>
            <w:r w:rsidRPr="006317E2">
              <w:rPr>
                <w:vertAlign w:val="superscript"/>
              </w:rPr>
              <w:t>1</w:t>
            </w:r>
            <w:r w:rsidRPr="00112327">
              <w:t xml:space="preserve"> panta pirmajā daļā un Komisijas 2015. gada 5. novembra īstenošanas regulas (ES) Nr. 2015/1998, ar ko nosaka sīki izstrādātus pasākumus kopīgu pamatstandartu īstenošanai aviācijas drošības jomā (turpmāk — regula Nr. 2015/1998) pielikuma 11.1.3. punkta "a", "b" un "c" apakšpunktā un 11.1.4. punktā noteiktajā apjomā.</w:t>
            </w:r>
          </w:p>
        </w:tc>
      </w:tr>
      <w:tr w:rsidR="0000324F" w:rsidRPr="004B459D" w14:paraId="7F19F571" w14:textId="77777777" w:rsidTr="009665A4">
        <w:tc>
          <w:tcPr>
            <w:tcW w:w="650" w:type="dxa"/>
            <w:tcBorders>
              <w:left w:val="single" w:sz="6" w:space="0" w:color="000000"/>
              <w:bottom w:val="single" w:sz="4" w:space="0" w:color="auto"/>
              <w:right w:val="single" w:sz="6" w:space="0" w:color="000000"/>
            </w:tcBorders>
          </w:tcPr>
          <w:p w14:paraId="744529BA" w14:textId="77777777" w:rsidR="0000324F" w:rsidRPr="004B459D" w:rsidRDefault="008A5132" w:rsidP="0000324F">
            <w:r>
              <w:t>4</w:t>
            </w:r>
            <w:r w:rsidR="00FC7A58">
              <w:t>.</w:t>
            </w:r>
          </w:p>
        </w:tc>
        <w:tc>
          <w:tcPr>
            <w:tcW w:w="2976" w:type="dxa"/>
            <w:tcBorders>
              <w:left w:val="single" w:sz="6" w:space="0" w:color="000000"/>
              <w:bottom w:val="single" w:sz="4" w:space="0" w:color="auto"/>
              <w:right w:val="single" w:sz="6" w:space="0" w:color="000000"/>
            </w:tcBorders>
          </w:tcPr>
          <w:p w14:paraId="1C5EAE4C" w14:textId="77777777" w:rsidR="00FC7A58" w:rsidRDefault="00FC7A58" w:rsidP="00FC7A58">
            <w:pPr>
              <w:jc w:val="both"/>
            </w:pPr>
            <w:r>
              <w:t>4. Darba devējs darba sludinājumā papildus norāda:</w:t>
            </w:r>
          </w:p>
          <w:p w14:paraId="77515879" w14:textId="77777777" w:rsidR="00FC7A58" w:rsidRDefault="00FC7A58" w:rsidP="00FC7A58">
            <w:pPr>
              <w:jc w:val="both"/>
            </w:pPr>
            <w:r>
              <w:t>4.1. ka tiks veikta pretendenta iepriekšējās darbības pārbaude;</w:t>
            </w:r>
          </w:p>
          <w:p w14:paraId="06BC0303" w14:textId="77777777" w:rsidR="00955D82" w:rsidRPr="004B459D" w:rsidRDefault="00FC7A58" w:rsidP="00FC7A58">
            <w:pPr>
              <w:jc w:val="both"/>
            </w:pPr>
            <w:r>
              <w:lastRenderedPageBreak/>
              <w:t>4.2. ierobežojumus, kas liedz pretendentu pieņemt darbā saskaņā ar likuma “Par aviāciju” 57.</w:t>
            </w:r>
            <w:r w:rsidRPr="00FC7A58">
              <w:rPr>
                <w:vertAlign w:val="superscript"/>
              </w:rPr>
              <w:t xml:space="preserve">1 </w:t>
            </w:r>
            <w:r>
              <w:t>panta otro un ceturto daļu.</w:t>
            </w:r>
          </w:p>
        </w:tc>
        <w:tc>
          <w:tcPr>
            <w:tcW w:w="3828" w:type="dxa"/>
            <w:tcBorders>
              <w:left w:val="single" w:sz="6" w:space="0" w:color="000000"/>
              <w:bottom w:val="single" w:sz="4" w:space="0" w:color="auto"/>
              <w:right w:val="single" w:sz="6" w:space="0" w:color="000000"/>
            </w:tcBorders>
          </w:tcPr>
          <w:p w14:paraId="75CC30AD" w14:textId="77777777" w:rsidR="00FC7A58" w:rsidRPr="002D7D71" w:rsidRDefault="00FC7A58" w:rsidP="00FC7A58">
            <w:pPr>
              <w:jc w:val="center"/>
              <w:rPr>
                <w:b/>
                <w:u w:val="single"/>
              </w:rPr>
            </w:pPr>
            <w:r w:rsidRPr="002D7D71">
              <w:rPr>
                <w:b/>
                <w:u w:val="single"/>
              </w:rPr>
              <w:lastRenderedPageBreak/>
              <w:t>Tieslietu ministrija</w:t>
            </w:r>
          </w:p>
          <w:p w14:paraId="35744B98" w14:textId="77777777" w:rsidR="00AE1970" w:rsidRPr="00FC7A58" w:rsidRDefault="00FC7A58" w:rsidP="00DA4A13">
            <w:pPr>
              <w:jc w:val="both"/>
            </w:pPr>
            <w:r w:rsidRPr="00FC7A58">
              <w:t xml:space="preserve">4. Norādām, ka projekta 4. punktā nav saprotama atsauce uz Likuma 57.1 panta ceturto daļu, jo tajā nav noteikti konkrēti ierobežojumi. Minētais it īpaši svarīgs arī pārējā projekta kontekstā, jo citviet projektā saistībā </w:t>
            </w:r>
            <w:r w:rsidRPr="00FC7A58">
              <w:lastRenderedPageBreak/>
              <w:t>ar ierobežojumiem atsauce uz minēto Likuma normu nav ietverta, piemēram, projekta 7.2. apakšpunktā. Ievērojot minēto, lūdzam precizēt projekta 4. punktu.</w:t>
            </w:r>
          </w:p>
        </w:tc>
        <w:tc>
          <w:tcPr>
            <w:tcW w:w="3969" w:type="dxa"/>
            <w:tcBorders>
              <w:left w:val="single" w:sz="6" w:space="0" w:color="000000"/>
              <w:bottom w:val="single" w:sz="4" w:space="0" w:color="auto"/>
              <w:right w:val="single" w:sz="6" w:space="0" w:color="000000"/>
            </w:tcBorders>
          </w:tcPr>
          <w:p w14:paraId="4984CBAD" w14:textId="77777777" w:rsidR="00905CFE" w:rsidRPr="00AE4DB2" w:rsidRDefault="00905CFE" w:rsidP="003A2EA1">
            <w:pPr>
              <w:pStyle w:val="naisc"/>
              <w:spacing w:before="0" w:after="0"/>
              <w:rPr>
                <w:b/>
                <w:u w:val="single"/>
              </w:rPr>
            </w:pPr>
            <w:r w:rsidRPr="00AE4DB2">
              <w:rPr>
                <w:b/>
                <w:u w:val="single"/>
              </w:rPr>
              <w:lastRenderedPageBreak/>
              <w:t>Iebildums ir ņemts vērā</w:t>
            </w:r>
          </w:p>
          <w:p w14:paraId="0686944D" w14:textId="77777777" w:rsidR="00905CFE" w:rsidRDefault="00D73DEB" w:rsidP="00905CFE">
            <w:pPr>
              <w:pStyle w:val="naisc"/>
              <w:spacing w:before="0" w:after="0"/>
              <w:jc w:val="both"/>
            </w:pPr>
            <w:r>
              <w:t>Precizēt</w:t>
            </w:r>
            <w:r w:rsidR="00905CFE">
              <w:t xml:space="preserve">s projekta </w:t>
            </w:r>
            <w:r w:rsidR="003F29CE">
              <w:t xml:space="preserve">5.2.apakšpunkts (iepriekš </w:t>
            </w:r>
            <w:r w:rsidR="00905CFE">
              <w:t>4.2</w:t>
            </w:r>
            <w:r w:rsidR="003F29CE">
              <w:t>.apakš</w:t>
            </w:r>
            <w:r w:rsidR="00905CFE">
              <w:t>punkts</w:t>
            </w:r>
            <w:r w:rsidR="003F29CE">
              <w:t>)</w:t>
            </w:r>
          </w:p>
          <w:p w14:paraId="73F40963" w14:textId="77777777" w:rsidR="00C55015" w:rsidRPr="00C55015" w:rsidRDefault="00C55015" w:rsidP="00EC4370">
            <w:pPr>
              <w:jc w:val="both"/>
            </w:pPr>
          </w:p>
        </w:tc>
        <w:tc>
          <w:tcPr>
            <w:tcW w:w="3569" w:type="dxa"/>
            <w:tcBorders>
              <w:left w:val="single" w:sz="6" w:space="0" w:color="000000"/>
              <w:bottom w:val="single" w:sz="4" w:space="0" w:color="auto"/>
              <w:right w:val="single" w:sz="6" w:space="0" w:color="000000"/>
            </w:tcBorders>
          </w:tcPr>
          <w:p w14:paraId="282C57E4" w14:textId="77777777" w:rsidR="00A0707B" w:rsidRDefault="00A0707B" w:rsidP="00A0707B">
            <w:pPr>
              <w:ind w:firstLine="709"/>
              <w:jc w:val="both"/>
            </w:pPr>
            <w:r>
              <w:t>5. Darba devējs darba sludinājumā papildus norāda:</w:t>
            </w:r>
          </w:p>
          <w:p w14:paraId="4834854B" w14:textId="77777777" w:rsidR="00A0707B" w:rsidRDefault="00A0707B" w:rsidP="00A0707B">
            <w:pPr>
              <w:ind w:firstLine="709"/>
              <w:jc w:val="both"/>
            </w:pPr>
            <w:r>
              <w:t>5.1. ka tiks veikta pretendenta iepriekšējās darbības pārbaude;</w:t>
            </w:r>
          </w:p>
          <w:p w14:paraId="659ACF92" w14:textId="21EA6251" w:rsidR="0000324F" w:rsidRPr="00905CFE" w:rsidRDefault="00A0707B" w:rsidP="00A0707B">
            <w:pPr>
              <w:tabs>
                <w:tab w:val="left" w:pos="1276"/>
                <w:tab w:val="left" w:pos="1985"/>
              </w:tabs>
              <w:ind w:firstLine="709"/>
              <w:contextualSpacing/>
              <w:jc w:val="both"/>
            </w:pPr>
            <w:r>
              <w:t xml:space="preserve">5.2. ierobežojumus, kas liedz pretendentu pieņemt darbā </w:t>
            </w:r>
            <w:r>
              <w:lastRenderedPageBreak/>
              <w:t>saskaņā ar likuma “Par aviāciju” 57.1 panta otro daļu, un tiesiskās sekas, ja ir konstatēts, ka persona neatbilst šā panta ceturtās daļas nosacījumiem.</w:t>
            </w:r>
          </w:p>
        </w:tc>
      </w:tr>
      <w:tr w:rsidR="0000324F" w:rsidRPr="004B459D" w14:paraId="4956FA04" w14:textId="77777777" w:rsidTr="009665A4">
        <w:tc>
          <w:tcPr>
            <w:tcW w:w="650" w:type="dxa"/>
            <w:tcBorders>
              <w:left w:val="single" w:sz="6" w:space="0" w:color="000000"/>
              <w:bottom w:val="single" w:sz="4" w:space="0" w:color="auto"/>
              <w:right w:val="single" w:sz="6" w:space="0" w:color="000000"/>
            </w:tcBorders>
          </w:tcPr>
          <w:p w14:paraId="21E9F55A" w14:textId="77777777" w:rsidR="0000324F" w:rsidRPr="004B459D" w:rsidRDefault="008A5132" w:rsidP="0000324F">
            <w:r>
              <w:lastRenderedPageBreak/>
              <w:t>5</w:t>
            </w:r>
            <w:r w:rsidR="00907F37">
              <w:t>.</w:t>
            </w:r>
          </w:p>
        </w:tc>
        <w:tc>
          <w:tcPr>
            <w:tcW w:w="2976" w:type="dxa"/>
            <w:tcBorders>
              <w:left w:val="single" w:sz="6" w:space="0" w:color="000000"/>
              <w:bottom w:val="single" w:sz="4" w:space="0" w:color="auto"/>
              <w:right w:val="single" w:sz="6" w:space="0" w:color="000000"/>
            </w:tcBorders>
          </w:tcPr>
          <w:p w14:paraId="27763691" w14:textId="77777777" w:rsidR="00CF1F15" w:rsidRPr="00CF1F15" w:rsidRDefault="00CF1F15" w:rsidP="00CF1F15">
            <w:pPr>
              <w:ind w:firstLine="709"/>
              <w:jc w:val="both"/>
            </w:pPr>
            <w:r w:rsidRPr="00CF1F15">
              <w:t xml:space="preserve">6. Pretendents iesniedz darba devējam </w:t>
            </w:r>
            <w:proofErr w:type="spellStart"/>
            <w:r w:rsidRPr="00CF1F15">
              <w:t>dzīvesgaitas</w:t>
            </w:r>
            <w:proofErr w:type="spellEnd"/>
            <w:r w:rsidRPr="00CF1F15">
              <w:t xml:space="preserve"> aprakstu (CV), kurā norādīta informācija par visām pretendenta </w:t>
            </w:r>
            <w:r w:rsidRPr="00CF1F15">
              <w:rPr>
                <w:u w:val="single"/>
              </w:rPr>
              <w:t>dzīvesvietām</w:t>
            </w:r>
            <w:r w:rsidRPr="00CF1F15">
              <w:t xml:space="preserve"> un darbavietām pēdējo piecu gadu laikā, kā arī par izglītības iestādēm, kurās pretendents mācījies vai studējis pēdējo piecu gadu laikā.</w:t>
            </w:r>
          </w:p>
          <w:p w14:paraId="7D182D57" w14:textId="77777777" w:rsidR="007E2FD6" w:rsidRPr="004B459D" w:rsidRDefault="007E2FD6" w:rsidP="000D7F65">
            <w:pPr>
              <w:jc w:val="both"/>
            </w:pPr>
          </w:p>
        </w:tc>
        <w:tc>
          <w:tcPr>
            <w:tcW w:w="3828" w:type="dxa"/>
            <w:tcBorders>
              <w:left w:val="single" w:sz="6" w:space="0" w:color="000000"/>
              <w:bottom w:val="single" w:sz="4" w:space="0" w:color="auto"/>
              <w:right w:val="single" w:sz="6" w:space="0" w:color="000000"/>
            </w:tcBorders>
          </w:tcPr>
          <w:p w14:paraId="23906C8D" w14:textId="77777777" w:rsidR="00907F37" w:rsidRPr="002D7D71" w:rsidRDefault="00907F37" w:rsidP="00907F37">
            <w:pPr>
              <w:jc w:val="center"/>
              <w:rPr>
                <w:b/>
                <w:u w:val="single"/>
              </w:rPr>
            </w:pPr>
            <w:r w:rsidRPr="002D7D71">
              <w:rPr>
                <w:b/>
                <w:u w:val="single"/>
              </w:rPr>
              <w:t>Tieslietu ministrija</w:t>
            </w:r>
          </w:p>
          <w:p w14:paraId="76A12021" w14:textId="77777777" w:rsidR="0000324F" w:rsidRPr="00907F37" w:rsidRDefault="00907F37" w:rsidP="00DA4A13">
            <w:pPr>
              <w:jc w:val="both"/>
            </w:pPr>
            <w:r w:rsidRPr="00907F37">
              <w:t xml:space="preserve">5. Projekta 6. punkts noteic, ka pretendents iesniedz darba devējam </w:t>
            </w:r>
            <w:proofErr w:type="spellStart"/>
            <w:r w:rsidRPr="00907F37">
              <w:t>dzīvesgaitas</w:t>
            </w:r>
            <w:proofErr w:type="spellEnd"/>
            <w:r w:rsidRPr="00907F37">
              <w:t xml:space="preserve"> aprakstu (CV), kurā norādīta informācija par visām pretendenta dzīvesvietām un darbavietām pēdējo piecu gadu laikā, kā arī par izglītības iestādēm, kurās pretendents mācījies vai studējis pēdējo piecu gadu laikā. Nav saprotams, kāpēc </w:t>
            </w:r>
            <w:proofErr w:type="spellStart"/>
            <w:r w:rsidRPr="00907F37">
              <w:t>dzīvesgaitas</w:t>
            </w:r>
            <w:proofErr w:type="spellEnd"/>
            <w:r w:rsidRPr="00907F37">
              <w:t xml:space="preserve"> aprakstā būtu jānorāda visas pretendenta dzīvesvietas pēdējo piecu gadu laikā. Tāpat apšaubāms, vai nepieciešams norādīt arī visas darba vietas un izglītības iestādes, ja tās nav saistītas ar veicamajiem darba pienākumiem. Uzsveram, ka saskaņā ar normatīvajiem aktiem datu aizsardzības jomā ir aizliegta datu vākšana par datiem, kas nav nepieciešami konkrētā mērķa sasniegšanai. Ievērojot minēto, lūdzam precizēt projekta 6. punktu vai skaidrot konkrētās informācijas vākšanas nepieciešamību. Minētais attiecas arī uz līdzīgām normām </w:t>
            </w:r>
            <w:r w:rsidRPr="00907F37">
              <w:lastRenderedPageBreak/>
              <w:t>citviet projektā, it sevišķi projekta 11.  un 12. punktu.</w:t>
            </w:r>
          </w:p>
        </w:tc>
        <w:tc>
          <w:tcPr>
            <w:tcW w:w="3969" w:type="dxa"/>
            <w:tcBorders>
              <w:left w:val="single" w:sz="6" w:space="0" w:color="000000"/>
              <w:bottom w:val="single" w:sz="4" w:space="0" w:color="auto"/>
              <w:right w:val="single" w:sz="6" w:space="0" w:color="000000"/>
            </w:tcBorders>
          </w:tcPr>
          <w:p w14:paraId="1E5A9A0F" w14:textId="77777777" w:rsidR="00D73DEB" w:rsidRPr="00666237" w:rsidRDefault="00D73DEB" w:rsidP="003A2EA1">
            <w:pPr>
              <w:pStyle w:val="naisc"/>
              <w:spacing w:before="0" w:after="0"/>
              <w:rPr>
                <w:b/>
                <w:u w:val="single"/>
              </w:rPr>
            </w:pPr>
            <w:r w:rsidRPr="00666237">
              <w:rPr>
                <w:b/>
                <w:u w:val="single"/>
              </w:rPr>
              <w:lastRenderedPageBreak/>
              <w:t>Iebildums ir ņemts vērā</w:t>
            </w:r>
          </w:p>
          <w:p w14:paraId="14D505E5" w14:textId="77777777" w:rsidR="00272C1B" w:rsidRDefault="00272C1B" w:rsidP="00D73DEB">
            <w:pPr>
              <w:pStyle w:val="naisc"/>
              <w:spacing w:before="0" w:after="0"/>
              <w:jc w:val="both"/>
            </w:pPr>
            <w:r>
              <w:t>Precizēts projekt</w:t>
            </w:r>
            <w:r w:rsidR="00BA49C6">
              <w:t>a</w:t>
            </w:r>
            <w:r>
              <w:t xml:space="preserve"> </w:t>
            </w:r>
            <w:r w:rsidR="000F432F">
              <w:t xml:space="preserve">7.punkts (iepriekš </w:t>
            </w:r>
            <w:r>
              <w:t>6.punkts</w:t>
            </w:r>
            <w:r w:rsidR="000F432F">
              <w:t>)</w:t>
            </w:r>
            <w:r>
              <w:t>.</w:t>
            </w:r>
          </w:p>
          <w:p w14:paraId="4B4FF0DE" w14:textId="77777777" w:rsidR="00CF1F15" w:rsidRDefault="00D73DEB" w:rsidP="00D73DEB">
            <w:pPr>
              <w:pStyle w:val="naisc"/>
              <w:spacing w:before="0" w:after="0"/>
              <w:jc w:val="both"/>
            </w:pPr>
            <w:r>
              <w:t xml:space="preserve">Īstenošanas regulas (ES) pielikuma </w:t>
            </w:r>
            <w:r w:rsidR="00CF1F15">
              <w:t xml:space="preserve">11.1.4. punktā noteikts minimālais iepriekšējās darbības pārbaudes apjoms. </w:t>
            </w:r>
          </w:p>
          <w:p w14:paraId="54D843D9" w14:textId="77777777" w:rsidR="00D73DEB" w:rsidRDefault="00CF1F15" w:rsidP="00D73DEB">
            <w:pPr>
              <w:pStyle w:val="naisc"/>
              <w:spacing w:before="0" w:after="0"/>
              <w:jc w:val="both"/>
            </w:pPr>
            <w:r>
              <w:t>Darba devējs vismaz:</w:t>
            </w:r>
          </w:p>
          <w:p w14:paraId="07AFB573" w14:textId="77777777" w:rsidR="00CF1F15" w:rsidRPr="00CF1F15" w:rsidRDefault="00CF1F15" w:rsidP="00D73DEB">
            <w:pPr>
              <w:pStyle w:val="naisc"/>
              <w:spacing w:before="0" w:after="0"/>
              <w:jc w:val="both"/>
              <w:rPr>
                <w:sz w:val="22"/>
                <w:szCs w:val="22"/>
              </w:rPr>
            </w:pPr>
            <w:r w:rsidRPr="00CF1F15">
              <w:rPr>
                <w:sz w:val="22"/>
                <w:szCs w:val="22"/>
              </w:rPr>
              <w:t xml:space="preserve">a) uz dokumentāru pierādījumu pamata noskaidro personas identitāti; </w:t>
            </w:r>
          </w:p>
          <w:p w14:paraId="7AD0B98A" w14:textId="77777777" w:rsidR="00CF1F15" w:rsidRPr="00CF1F15" w:rsidRDefault="00CF1F15" w:rsidP="00D73DEB">
            <w:pPr>
              <w:pStyle w:val="naisc"/>
              <w:spacing w:before="0" w:after="0"/>
              <w:jc w:val="both"/>
              <w:rPr>
                <w:sz w:val="22"/>
                <w:szCs w:val="22"/>
              </w:rPr>
            </w:pPr>
            <w:r w:rsidRPr="00CF1F15">
              <w:rPr>
                <w:sz w:val="22"/>
                <w:szCs w:val="22"/>
              </w:rPr>
              <w:t xml:space="preserve">b) iegūst informāciju par sodiem visās </w:t>
            </w:r>
            <w:r w:rsidRPr="006F640D">
              <w:rPr>
                <w:sz w:val="22"/>
                <w:szCs w:val="22"/>
                <w:u w:val="single"/>
              </w:rPr>
              <w:t>dzīvesvietas valstīs</w:t>
            </w:r>
            <w:r w:rsidRPr="00CF1F15">
              <w:rPr>
                <w:sz w:val="22"/>
                <w:szCs w:val="22"/>
              </w:rPr>
              <w:t xml:space="preserve"> vismaz pēdējos piecos gados; </w:t>
            </w:r>
          </w:p>
          <w:p w14:paraId="346AEF40" w14:textId="77777777" w:rsidR="00CF1F15" w:rsidRPr="00CF1F15" w:rsidRDefault="00CF1F15" w:rsidP="00D73DEB">
            <w:pPr>
              <w:pStyle w:val="naisc"/>
              <w:spacing w:before="0" w:after="0"/>
              <w:jc w:val="both"/>
              <w:rPr>
                <w:sz w:val="22"/>
                <w:szCs w:val="22"/>
              </w:rPr>
            </w:pPr>
            <w:r w:rsidRPr="00CF1F15">
              <w:rPr>
                <w:sz w:val="22"/>
                <w:szCs w:val="22"/>
              </w:rPr>
              <w:t>c) iegūst informāciju par nodarbinātību, izglītību un to pārtraukumiem vismaz pēdējos piecos gados.</w:t>
            </w:r>
          </w:p>
          <w:p w14:paraId="05693781" w14:textId="77777777" w:rsidR="00CF1F15" w:rsidRDefault="00CF1F15" w:rsidP="00D73DEB">
            <w:pPr>
              <w:pStyle w:val="naisc"/>
              <w:spacing w:before="0" w:after="0"/>
              <w:jc w:val="both"/>
            </w:pPr>
            <w:r>
              <w:t>Sekojoši, darba devējam jāpārbauda informācija par visām pretendenta dzīvesvietas valstīm vismaz pēdējos piecos gados. Jo pretendentam vai darba devējam turpmāk, iepriekšējās darbības pārbaudes procesā jāpārliecinās, un jāsaņem informācija no dzīvesvietas valstu kompetentajām iestādēm,  ka pretendentam nav sodāmības šajās valstīs</w:t>
            </w:r>
            <w:r w:rsidR="006F0626">
              <w:t>.</w:t>
            </w:r>
            <w:r>
              <w:t xml:space="preserve"> </w:t>
            </w:r>
          </w:p>
          <w:p w14:paraId="30830DC1" w14:textId="77777777" w:rsidR="00CF1F15" w:rsidRDefault="00CF1F15" w:rsidP="00D73DEB">
            <w:pPr>
              <w:pStyle w:val="naisc"/>
              <w:spacing w:before="0" w:after="0"/>
              <w:jc w:val="both"/>
            </w:pPr>
            <w:r>
              <w:t>Pretendentam jānorāda informācija par visām pretendenta dzīvesvietas valstīm.</w:t>
            </w:r>
          </w:p>
          <w:p w14:paraId="2EB3804D" w14:textId="77777777" w:rsidR="00AA1F9D" w:rsidRPr="009063B8" w:rsidRDefault="00AA1F9D" w:rsidP="003C5E62">
            <w:pPr>
              <w:pStyle w:val="title-gr-seq-level-4"/>
              <w:jc w:val="both"/>
            </w:pPr>
          </w:p>
        </w:tc>
        <w:tc>
          <w:tcPr>
            <w:tcW w:w="3569" w:type="dxa"/>
            <w:tcBorders>
              <w:left w:val="single" w:sz="6" w:space="0" w:color="000000"/>
              <w:bottom w:val="single" w:sz="4" w:space="0" w:color="auto"/>
              <w:right w:val="single" w:sz="6" w:space="0" w:color="000000"/>
            </w:tcBorders>
          </w:tcPr>
          <w:p w14:paraId="427CD07C" w14:textId="269A3B08" w:rsidR="00A40AEF" w:rsidRPr="00A40AEF" w:rsidRDefault="003F3FF2" w:rsidP="005600B0">
            <w:pPr>
              <w:tabs>
                <w:tab w:val="left" w:pos="1418"/>
              </w:tabs>
              <w:ind w:firstLine="709"/>
              <w:contextualSpacing/>
              <w:jc w:val="both"/>
            </w:pPr>
            <w:r w:rsidRPr="003F3FF2">
              <w:lastRenderedPageBreak/>
              <w:t xml:space="preserve">7. Pretendents iesniedz darba devējam </w:t>
            </w:r>
            <w:proofErr w:type="spellStart"/>
            <w:r w:rsidRPr="003F3FF2">
              <w:t>dzīvesgaitas</w:t>
            </w:r>
            <w:proofErr w:type="spellEnd"/>
            <w:r w:rsidRPr="003F3FF2">
              <w:t xml:space="preserve"> aprakstu (CV), kurā norādīta informācija par visām pretendenta dzīvesvietas valstīm un darbavietām pēdējo piecu gadu laikā, kā arī par izglītības iestādēm, kurās pretendents mācījies vai studējis pēdējo piecu gadu laikā.</w:t>
            </w:r>
          </w:p>
        </w:tc>
      </w:tr>
      <w:tr w:rsidR="0000324F" w:rsidRPr="004B459D" w14:paraId="538A3C42" w14:textId="77777777" w:rsidTr="009665A4">
        <w:tc>
          <w:tcPr>
            <w:tcW w:w="650" w:type="dxa"/>
            <w:tcBorders>
              <w:left w:val="single" w:sz="6" w:space="0" w:color="000000"/>
              <w:bottom w:val="single" w:sz="4" w:space="0" w:color="auto"/>
              <w:right w:val="single" w:sz="6" w:space="0" w:color="000000"/>
            </w:tcBorders>
          </w:tcPr>
          <w:p w14:paraId="28C2448B" w14:textId="77777777" w:rsidR="0000324F" w:rsidRPr="004B459D" w:rsidRDefault="008A5132" w:rsidP="0000324F">
            <w:r>
              <w:t>6</w:t>
            </w:r>
            <w:r w:rsidR="00F0318F">
              <w:t>.</w:t>
            </w:r>
          </w:p>
        </w:tc>
        <w:tc>
          <w:tcPr>
            <w:tcW w:w="2976" w:type="dxa"/>
            <w:tcBorders>
              <w:left w:val="single" w:sz="6" w:space="0" w:color="000000"/>
              <w:bottom w:val="single" w:sz="4" w:space="0" w:color="auto"/>
              <w:right w:val="single" w:sz="6" w:space="0" w:color="000000"/>
            </w:tcBorders>
          </w:tcPr>
          <w:p w14:paraId="3FCC6136" w14:textId="77777777" w:rsidR="0000324F" w:rsidRPr="005D4420" w:rsidRDefault="005D4420" w:rsidP="00E73926">
            <w:pPr>
              <w:spacing w:after="200" w:line="276" w:lineRule="auto"/>
              <w:jc w:val="both"/>
            </w:pPr>
            <w:r w:rsidRPr="005D4420">
              <w:t>8. Ja pretendents atsakās uzrādīt personu apliecinošu dokumentu un  parakstīt šo noteikumu 7.punktā minēto apliecinājumu, darba devējs šo faktu dokumentē un, neuzsākot darba interviju, atsaka nodibināt ar amata pretendentu darba tiesiskās attiecības.</w:t>
            </w:r>
          </w:p>
        </w:tc>
        <w:tc>
          <w:tcPr>
            <w:tcW w:w="3828" w:type="dxa"/>
            <w:tcBorders>
              <w:left w:val="single" w:sz="6" w:space="0" w:color="000000"/>
              <w:bottom w:val="single" w:sz="4" w:space="0" w:color="auto"/>
              <w:right w:val="single" w:sz="6" w:space="0" w:color="000000"/>
            </w:tcBorders>
          </w:tcPr>
          <w:p w14:paraId="1EBA30DB" w14:textId="77777777" w:rsidR="00F0318F" w:rsidRPr="002D7D71" w:rsidRDefault="00F0318F" w:rsidP="00F0318F">
            <w:pPr>
              <w:jc w:val="center"/>
              <w:rPr>
                <w:b/>
                <w:u w:val="single"/>
              </w:rPr>
            </w:pPr>
            <w:r w:rsidRPr="002D7D71">
              <w:rPr>
                <w:b/>
                <w:u w:val="single"/>
              </w:rPr>
              <w:t>Tieslietu ministrija</w:t>
            </w:r>
          </w:p>
          <w:p w14:paraId="67F10C09" w14:textId="77777777" w:rsidR="0000324F" w:rsidRPr="00F0318F" w:rsidRDefault="00F0318F" w:rsidP="007F45BD">
            <w:pPr>
              <w:jc w:val="both"/>
            </w:pPr>
            <w:r w:rsidRPr="00F0318F">
              <w:t>6. Vēršam uzmanību, ka projekta 8. punkts ir pašsaprotams, kā arī personas identitātes noskaidrošana saturiski izriet, piemēram no Darba likuma 5. panta noteiktā, ka darbinieks ir fiziska persona. Ievērojot minēto, lūdzam svītrot projekta 8. punktu.</w:t>
            </w:r>
          </w:p>
        </w:tc>
        <w:tc>
          <w:tcPr>
            <w:tcW w:w="3969" w:type="dxa"/>
            <w:tcBorders>
              <w:left w:val="single" w:sz="6" w:space="0" w:color="000000"/>
              <w:bottom w:val="single" w:sz="4" w:space="0" w:color="auto"/>
              <w:right w:val="single" w:sz="6" w:space="0" w:color="000000"/>
            </w:tcBorders>
          </w:tcPr>
          <w:p w14:paraId="2567A43E" w14:textId="77777777" w:rsidR="00073D92" w:rsidRPr="00390CC4" w:rsidRDefault="00073D92" w:rsidP="003A2EA1">
            <w:pPr>
              <w:pStyle w:val="naisc"/>
              <w:spacing w:before="0" w:after="0"/>
              <w:ind w:firstLine="21"/>
              <w:rPr>
                <w:b/>
                <w:u w:val="single"/>
              </w:rPr>
            </w:pPr>
            <w:r w:rsidRPr="00390CC4">
              <w:rPr>
                <w:b/>
                <w:u w:val="single"/>
              </w:rPr>
              <w:t>Panāk</w:t>
            </w:r>
            <w:r>
              <w:rPr>
                <w:b/>
                <w:u w:val="single"/>
              </w:rPr>
              <w:t>ta</w:t>
            </w:r>
            <w:r w:rsidRPr="00390CC4">
              <w:rPr>
                <w:b/>
                <w:u w:val="single"/>
              </w:rPr>
              <w:t xml:space="preserve"> vienošanās </w:t>
            </w:r>
            <w:r w:rsidRPr="008A5132">
              <w:rPr>
                <w:b/>
                <w:u w:val="single"/>
              </w:rPr>
              <w:t>06.07.2021</w:t>
            </w:r>
            <w:r>
              <w:rPr>
                <w:b/>
                <w:u w:val="single"/>
              </w:rPr>
              <w:t xml:space="preserve">. </w:t>
            </w:r>
            <w:r w:rsidRPr="00390CC4">
              <w:rPr>
                <w:b/>
                <w:u w:val="single"/>
              </w:rPr>
              <w:t>elektroniskās saskaņošanas laikā</w:t>
            </w:r>
          </w:p>
          <w:p w14:paraId="14149260" w14:textId="77777777" w:rsidR="00276336" w:rsidRDefault="00276336" w:rsidP="00750335">
            <w:pPr>
              <w:shd w:val="clear" w:color="auto" w:fill="FFFFFF"/>
              <w:jc w:val="both"/>
            </w:pPr>
            <w:r>
              <w:t xml:space="preserve">Precizēts projekta </w:t>
            </w:r>
            <w:r w:rsidR="00D82060">
              <w:t xml:space="preserve">9.punkts (iepriekš </w:t>
            </w:r>
            <w:r>
              <w:t>8.punkts</w:t>
            </w:r>
            <w:r w:rsidR="00D82060">
              <w:t>)</w:t>
            </w:r>
            <w:r>
              <w:t>.</w:t>
            </w:r>
          </w:p>
          <w:p w14:paraId="74403B06" w14:textId="77777777" w:rsidR="00AD7F89" w:rsidRDefault="00AD7F89" w:rsidP="00750335">
            <w:pPr>
              <w:shd w:val="clear" w:color="auto" w:fill="FFFFFF"/>
              <w:jc w:val="both"/>
            </w:pPr>
            <w:r>
              <w:t xml:space="preserve">Darba likuma 35. pants paredz, ka </w:t>
            </w:r>
          </w:p>
          <w:p w14:paraId="5F254053" w14:textId="77777777" w:rsidR="00AD7F89" w:rsidRDefault="00AD7F89" w:rsidP="00AD7F89">
            <w:pPr>
              <w:shd w:val="clear" w:color="auto" w:fill="FFFFFF"/>
              <w:jc w:val="both"/>
            </w:pPr>
            <w:r>
              <w:t xml:space="preserve">(1) Sagatavojot darba līgumu, pretendentam ir pienākums </w:t>
            </w:r>
          </w:p>
          <w:p w14:paraId="3321A6C4" w14:textId="77777777" w:rsidR="00AD7F89" w:rsidRDefault="00AD7F89" w:rsidP="00AD7F89">
            <w:pPr>
              <w:shd w:val="clear" w:color="auto" w:fill="FFFFFF"/>
              <w:jc w:val="both"/>
            </w:pPr>
            <w:r>
              <w:t>1) uzrādīt personu apliecinošu dokumentu</w:t>
            </w:r>
          </w:p>
          <w:p w14:paraId="2D077549" w14:textId="77777777" w:rsidR="00510B45" w:rsidRDefault="00510B45" w:rsidP="00AD7F89">
            <w:pPr>
              <w:shd w:val="clear" w:color="auto" w:fill="FFFFFF"/>
              <w:jc w:val="both"/>
            </w:pPr>
            <w:r>
              <w:t>2) iesniegt citus dokumentus normatīvajos aktos paredzētajos gadījumos</w:t>
            </w:r>
            <w:r w:rsidR="00EC3CFC">
              <w:t>.</w:t>
            </w:r>
          </w:p>
          <w:p w14:paraId="122B4152" w14:textId="77777777" w:rsidR="00EC3CFC" w:rsidRDefault="00EC3CFC" w:rsidP="00AD7F89">
            <w:pPr>
              <w:shd w:val="clear" w:color="auto" w:fill="FFFFFF"/>
              <w:jc w:val="both"/>
            </w:pPr>
            <w:r>
              <w:t xml:space="preserve">Attiecīgi no projekta svītrots nosacījums, </w:t>
            </w:r>
            <w:r w:rsidRPr="00EC3CFC">
              <w:rPr>
                <w:u w:val="single"/>
              </w:rPr>
              <w:t>ja pretendents atsakās uzrādīt personu apliecinošu dokumentu</w:t>
            </w:r>
          </w:p>
          <w:p w14:paraId="2075AB6D" w14:textId="77777777" w:rsidR="00510B45" w:rsidRDefault="00510B45" w:rsidP="00AD7F89">
            <w:pPr>
              <w:shd w:val="clear" w:color="auto" w:fill="FFFFFF"/>
              <w:jc w:val="both"/>
            </w:pPr>
            <w:r w:rsidRPr="00510B45">
              <w:t xml:space="preserve">Projekta </w:t>
            </w:r>
            <w:r w:rsidR="00934DD5">
              <w:t>9</w:t>
            </w:r>
            <w:r w:rsidRPr="00510B45">
              <w:t xml:space="preserve">. punkts vērtējums kopsakarā ar </w:t>
            </w:r>
            <w:r w:rsidR="007F762F">
              <w:t>6</w:t>
            </w:r>
            <w:r w:rsidRPr="00510B45">
              <w:t xml:space="preserve">. punktu, kur darba devēja pienākums ir rakstiski informēt pretendentu par šo noteikumu </w:t>
            </w:r>
            <w:r w:rsidR="007F762F">
              <w:t>5</w:t>
            </w:r>
            <w:r w:rsidRPr="00510B45">
              <w:t xml:space="preserve">.punktā minētajiem nosacījumiem, t.i. par to, ka tiks veikta </w:t>
            </w:r>
            <w:r>
              <w:t xml:space="preserve">pretendenta </w:t>
            </w:r>
            <w:r w:rsidRPr="00510B45">
              <w:t>iepriekšējās darbības  pārbaude, un kādi ir apstākļi, kas liegs pieņemt pretendentu darbā.</w:t>
            </w:r>
          </w:p>
          <w:p w14:paraId="5D3E36C2" w14:textId="77777777" w:rsidR="002F6630" w:rsidRDefault="00510B45" w:rsidP="00AD7F89">
            <w:pPr>
              <w:shd w:val="clear" w:color="auto" w:fill="FFFFFF"/>
              <w:jc w:val="both"/>
            </w:pPr>
            <w:r>
              <w:t xml:space="preserve">Attiecīgi, Projekta </w:t>
            </w:r>
            <w:r w:rsidR="007F762F">
              <w:t>6</w:t>
            </w:r>
            <w:r>
              <w:t xml:space="preserve">. un </w:t>
            </w:r>
            <w:r w:rsidR="007F762F">
              <w:t>9</w:t>
            </w:r>
            <w:r>
              <w:t xml:space="preserve">. punktā izpildīts arī Darba likuma 33. panta (3) daļas nosacījums, ka Darba devējam ir pienākums … sniegt citu informāciju, kam ir būtiska nozīme darba līguma noslēgšanā, kā arī Darba likuma </w:t>
            </w:r>
            <w:r w:rsidR="00EC3CFC">
              <w:t xml:space="preserve">38. panta “Ziņas par pretendentu un darbā pieteikšanās dokumenti” nosacījums, </w:t>
            </w:r>
            <w:r w:rsidR="00EC3CFC">
              <w:lastRenderedPageBreak/>
              <w:t xml:space="preserve">ka darba devējam ir tiesības atbilstoši šā likuma 33., 35. un 36. pantam iegūtās ziņas, kā arī pretendenta iesniegtos darbā pieteikšanās dokumentus …darīt zināmus trešajām personām tikai ar pretendenta piekrišanu. </w:t>
            </w:r>
            <w:r w:rsidR="008E58BE">
              <w:t xml:space="preserve">Savukārt </w:t>
            </w:r>
            <w:r w:rsidR="002F6630">
              <w:t xml:space="preserve">Regulas 11.1.4 (a) punkts paredz darba devējam pienākumu noskaidrot personas identitāti. </w:t>
            </w:r>
          </w:p>
          <w:p w14:paraId="36C7993A" w14:textId="77777777" w:rsidR="00CA7D10" w:rsidRDefault="002F6630" w:rsidP="00AD7F89">
            <w:pPr>
              <w:shd w:val="clear" w:color="auto" w:fill="FFFFFF"/>
              <w:jc w:val="both"/>
            </w:pPr>
            <w:r>
              <w:t xml:space="preserve">Bet </w:t>
            </w:r>
            <w:r w:rsidR="004C40A3">
              <w:t>D</w:t>
            </w:r>
            <w:r>
              <w:t xml:space="preserve">arba likuma 10. nodaļa “Darba sludinājums un darba līguma sagatavošana” neparedz šādu darba devēja pienākumu. </w:t>
            </w:r>
          </w:p>
          <w:p w14:paraId="224E1D5D" w14:textId="77777777" w:rsidR="008E58BE" w:rsidRPr="00510B45" w:rsidRDefault="008E58BE" w:rsidP="00AD7F89">
            <w:pPr>
              <w:shd w:val="clear" w:color="auto" w:fill="FFFFFF"/>
              <w:jc w:val="both"/>
            </w:pPr>
            <w:r>
              <w:t xml:space="preserve"> </w:t>
            </w:r>
          </w:p>
        </w:tc>
        <w:tc>
          <w:tcPr>
            <w:tcW w:w="3569" w:type="dxa"/>
            <w:tcBorders>
              <w:top w:val="single" w:sz="4" w:space="0" w:color="auto"/>
              <w:left w:val="single" w:sz="4" w:space="0" w:color="auto"/>
              <w:bottom w:val="single" w:sz="4" w:space="0" w:color="auto"/>
            </w:tcBorders>
          </w:tcPr>
          <w:p w14:paraId="29378F89" w14:textId="2A70F476" w:rsidR="002F6630" w:rsidRPr="002F6630" w:rsidRDefault="001A6E6A" w:rsidP="00F43B0C">
            <w:pPr>
              <w:ind w:firstLine="709"/>
              <w:jc w:val="both"/>
            </w:pPr>
            <w:r w:rsidRPr="001A6E6A">
              <w:lastRenderedPageBreak/>
              <w:t>9. Ja pretendents atsakās parakstīt šo noteikumu 8. punktā minēto apliecinājumu, darba devējs šo faktu dokumentē un, neuzsākot darba interviju, atsaka nodibināt ar amata pretendentu darba tiesiskās attiecības.</w:t>
            </w:r>
          </w:p>
        </w:tc>
      </w:tr>
      <w:tr w:rsidR="00971D8A" w:rsidRPr="004B459D" w14:paraId="7AF6C2EE" w14:textId="77777777" w:rsidTr="009665A4">
        <w:tc>
          <w:tcPr>
            <w:tcW w:w="650" w:type="dxa"/>
            <w:tcBorders>
              <w:left w:val="single" w:sz="6" w:space="0" w:color="000000"/>
              <w:bottom w:val="single" w:sz="4" w:space="0" w:color="auto"/>
              <w:right w:val="single" w:sz="6" w:space="0" w:color="000000"/>
            </w:tcBorders>
          </w:tcPr>
          <w:p w14:paraId="7936805F" w14:textId="77777777" w:rsidR="00971D8A" w:rsidRDefault="008A5132" w:rsidP="00971D8A">
            <w:r>
              <w:t>7</w:t>
            </w:r>
            <w:r w:rsidR="00C67252">
              <w:t>.</w:t>
            </w:r>
          </w:p>
        </w:tc>
        <w:tc>
          <w:tcPr>
            <w:tcW w:w="2976" w:type="dxa"/>
            <w:tcBorders>
              <w:left w:val="single" w:sz="6" w:space="0" w:color="000000"/>
              <w:bottom w:val="single" w:sz="4" w:space="0" w:color="auto"/>
              <w:right w:val="single" w:sz="6" w:space="0" w:color="000000"/>
            </w:tcBorders>
          </w:tcPr>
          <w:p w14:paraId="3AE7B8E5" w14:textId="77777777" w:rsidR="00971D8A" w:rsidRPr="008E58BE" w:rsidRDefault="00971D8A" w:rsidP="00971D8A">
            <w:pPr>
              <w:jc w:val="both"/>
            </w:pPr>
            <w:r w:rsidRPr="008E58BE">
              <w:t>15. Ja saskaņā ar likuma “Par aviāciju” 57.</w:t>
            </w:r>
            <w:r w:rsidRPr="008E58BE">
              <w:rPr>
                <w:vertAlign w:val="superscript"/>
              </w:rPr>
              <w:t>1</w:t>
            </w:r>
            <w:r w:rsidRPr="008E58BE">
              <w:t xml:space="preserve"> panta septīto daļu pretendenta standarta iepriekšējās darbības pārbaudi veic lidostas administrācija, tā īsteno šo noteikumu 5. – 12.punktā noteiktās darba devēja tiesības un pienākumus standarta iepriekšējās darbības pārbaudes veikšanai.</w:t>
            </w:r>
          </w:p>
        </w:tc>
        <w:tc>
          <w:tcPr>
            <w:tcW w:w="3828" w:type="dxa"/>
            <w:tcBorders>
              <w:left w:val="single" w:sz="6" w:space="0" w:color="000000"/>
              <w:bottom w:val="single" w:sz="4" w:space="0" w:color="auto"/>
              <w:right w:val="single" w:sz="6" w:space="0" w:color="000000"/>
            </w:tcBorders>
          </w:tcPr>
          <w:p w14:paraId="66ACF0BF" w14:textId="77777777" w:rsidR="00971D8A" w:rsidRPr="002D7D71" w:rsidRDefault="00971D8A" w:rsidP="00971D8A">
            <w:pPr>
              <w:jc w:val="center"/>
              <w:rPr>
                <w:b/>
                <w:u w:val="single"/>
              </w:rPr>
            </w:pPr>
            <w:r w:rsidRPr="002D7D71">
              <w:rPr>
                <w:b/>
                <w:u w:val="single"/>
              </w:rPr>
              <w:t>Tieslietu ministrija</w:t>
            </w:r>
          </w:p>
          <w:p w14:paraId="139CBB23" w14:textId="77777777" w:rsidR="00971D8A" w:rsidRPr="00884B96" w:rsidRDefault="00971D8A" w:rsidP="00971D8A">
            <w:pPr>
              <w:jc w:val="center"/>
              <w:rPr>
                <w:b/>
                <w:u w:val="single"/>
              </w:rPr>
            </w:pPr>
            <w:r w:rsidRPr="00F0318F">
              <w:rPr>
                <w:rFonts w:eastAsia="Calibri"/>
                <w:lang w:eastAsia="en-US"/>
              </w:rPr>
              <w:t>7. Projekta 15. punktā ietverta atsauce uz projekta 5. - 12. punktu. Norādām, ka nav saprotams, kāpēc attiecībā uz lidostas administrācijas veikto iekšējās darbības pārbaudi nav attiecināmi arī projekta 13. un 14. punkta nosacījumi. Ievērojot minēto, lūdzam sniegt skaidrojumu vai precizēt projektu.</w:t>
            </w:r>
          </w:p>
        </w:tc>
        <w:tc>
          <w:tcPr>
            <w:tcW w:w="3969" w:type="dxa"/>
            <w:tcBorders>
              <w:left w:val="single" w:sz="6" w:space="0" w:color="000000"/>
              <w:bottom w:val="single" w:sz="4" w:space="0" w:color="auto"/>
              <w:right w:val="single" w:sz="6" w:space="0" w:color="000000"/>
            </w:tcBorders>
          </w:tcPr>
          <w:p w14:paraId="7EC3E8D4" w14:textId="77777777" w:rsidR="00971D8A" w:rsidRPr="007F762F" w:rsidRDefault="00971D8A" w:rsidP="003A2EA1">
            <w:pPr>
              <w:pStyle w:val="naisc"/>
              <w:spacing w:before="0" w:after="0"/>
              <w:ind w:firstLine="23"/>
              <w:rPr>
                <w:b/>
                <w:u w:val="single"/>
              </w:rPr>
            </w:pPr>
            <w:r w:rsidRPr="007F762F">
              <w:rPr>
                <w:b/>
                <w:u w:val="single"/>
              </w:rPr>
              <w:t>Iebildums ir ņemts vērā</w:t>
            </w:r>
          </w:p>
          <w:p w14:paraId="3CC81948" w14:textId="77777777" w:rsidR="007F410F" w:rsidRDefault="007F410F" w:rsidP="003A2EA1">
            <w:pPr>
              <w:pStyle w:val="naisc"/>
              <w:spacing w:before="0" w:after="0"/>
              <w:ind w:firstLine="21"/>
              <w:jc w:val="both"/>
            </w:pPr>
            <w:r>
              <w:t>Precizēts projekta 16.punkts (iepriekš 15.punkts).</w:t>
            </w:r>
          </w:p>
          <w:p w14:paraId="637EBA31" w14:textId="77777777" w:rsidR="00971D8A" w:rsidRDefault="00971D8A" w:rsidP="00971D8A">
            <w:pPr>
              <w:pStyle w:val="naisc"/>
              <w:ind w:firstLine="21"/>
              <w:jc w:val="both"/>
            </w:pPr>
            <w:r>
              <w:t>Darba devēja pienākums ir veikt darba pretendentu iepriekšējās darbības pārbaudi.</w:t>
            </w:r>
          </w:p>
          <w:p w14:paraId="0FB9DE3E" w14:textId="77777777" w:rsidR="00971D8A" w:rsidRDefault="00971D8A" w:rsidP="00971D8A">
            <w:pPr>
              <w:pStyle w:val="naisc"/>
              <w:spacing w:before="0" w:after="0"/>
              <w:jc w:val="both"/>
            </w:pPr>
            <w:r w:rsidRPr="00F8009E">
              <w:t>Lielākie darba devēji, piemēram, “</w:t>
            </w:r>
            <w:proofErr w:type="spellStart"/>
            <w:r w:rsidRPr="00F8009E">
              <w:t>Air</w:t>
            </w:r>
            <w:proofErr w:type="spellEnd"/>
            <w:r w:rsidRPr="00F8009E">
              <w:t xml:space="preserve"> </w:t>
            </w:r>
            <w:proofErr w:type="spellStart"/>
            <w:r w:rsidRPr="00F8009E">
              <w:t>Baltic</w:t>
            </w:r>
            <w:proofErr w:type="spellEnd"/>
            <w:r w:rsidRPr="00F8009E">
              <w:t xml:space="preserve"> </w:t>
            </w:r>
            <w:proofErr w:type="spellStart"/>
            <w:r w:rsidRPr="00F8009E">
              <w:t>Corporation</w:t>
            </w:r>
            <w:proofErr w:type="spellEnd"/>
            <w:r w:rsidRPr="00F8009E">
              <w:t xml:space="preserve">”, lidosta “Rīga” </w:t>
            </w:r>
            <w:r>
              <w:t>“</w:t>
            </w:r>
            <w:r w:rsidRPr="00F8009E">
              <w:t>Baltijas kravu centrs</w:t>
            </w:r>
            <w:r>
              <w:t>”</w:t>
            </w:r>
            <w:r w:rsidRPr="00F8009E">
              <w:t>,</w:t>
            </w:r>
            <w:r>
              <w:t xml:space="preserve"> “</w:t>
            </w:r>
            <w:proofErr w:type="spellStart"/>
            <w:r>
              <w:t>Havas</w:t>
            </w:r>
            <w:proofErr w:type="spellEnd"/>
            <w:r>
              <w:t xml:space="preserve"> Latvia”</w:t>
            </w:r>
            <w:r w:rsidRPr="00F8009E">
              <w:t xml:space="preserve"> u.c. ir izstrādājuši šādas procedūras</w:t>
            </w:r>
            <w:r>
              <w:t>.</w:t>
            </w:r>
          </w:p>
          <w:p w14:paraId="688FAE56" w14:textId="77777777" w:rsidR="00971D8A" w:rsidRDefault="00971D8A" w:rsidP="00971D8A">
            <w:pPr>
              <w:pStyle w:val="naisc"/>
              <w:ind w:firstLine="21"/>
              <w:jc w:val="both"/>
            </w:pPr>
            <w:r>
              <w:t xml:space="preserve">Savukārt nelieliem darba devējiem, piemēram, daudziem lidostas </w:t>
            </w:r>
            <w:proofErr w:type="spellStart"/>
            <w:r>
              <w:t>komerctelpu</w:t>
            </w:r>
            <w:proofErr w:type="spellEnd"/>
            <w:r>
              <w:t xml:space="preserve"> nomniekiem, kuriem nav pretendentu atlasei un iepriekšējās darbības pārbaudes veikšanai pietiekošu kvalificētu personāla resursu, būtu sarežģīti veikt </w:t>
            </w:r>
            <w:r>
              <w:lastRenderedPageBreak/>
              <w:t>iepriekšējās darbības pārbaudi pilnā apjomā.</w:t>
            </w:r>
          </w:p>
          <w:p w14:paraId="6B2013D3" w14:textId="77777777" w:rsidR="00971D8A" w:rsidRDefault="00971D8A" w:rsidP="00971D8A">
            <w:pPr>
              <w:pStyle w:val="naisc"/>
              <w:ind w:firstLine="21"/>
              <w:jc w:val="both"/>
            </w:pPr>
            <w:r>
              <w:t xml:space="preserve">Šo problēmu daļēji atrisinās </w:t>
            </w:r>
            <w:r w:rsidR="00BB4462">
              <w:t>p</w:t>
            </w:r>
            <w:r>
              <w:t xml:space="preserve">rojekta </w:t>
            </w:r>
            <w:r w:rsidR="00BB4462">
              <w:t>4</w:t>
            </w:r>
            <w:r>
              <w:t>. punkt</w:t>
            </w:r>
            <w:r w:rsidR="00BB4462">
              <w:t>s</w:t>
            </w:r>
            <w:r>
              <w:t xml:space="preserve">, ar ko darba devējiem </w:t>
            </w:r>
            <w:r w:rsidR="00BB4462">
              <w:t xml:space="preserve">tiek </w:t>
            </w:r>
            <w:r>
              <w:t>piedāvā</w:t>
            </w:r>
            <w:r w:rsidR="00BB4462">
              <w:t>ts</w:t>
            </w:r>
            <w:r>
              <w:t xml:space="preserve"> izmantot rekomendējamo tipveida iepriekšējās darbības pārbaudes procedūru.</w:t>
            </w:r>
          </w:p>
          <w:p w14:paraId="48A565C9" w14:textId="77777777" w:rsidR="00971D8A" w:rsidRDefault="00971D8A" w:rsidP="00971D8A">
            <w:pPr>
              <w:pStyle w:val="naisc"/>
              <w:ind w:firstLine="21"/>
              <w:jc w:val="both"/>
            </w:pPr>
            <w:r>
              <w:t xml:space="preserve">Tomēr līdzšinējā pieredze liecina par to, ka nelieliem darba devējiem bieži vien nav kvalificētu personāla atlases speciālistu, kas spētu pienācīgi veikt darba interviju, un pretendenta sniegto ziņu pārbaudi, vai arī - ir grūtības iegūt informāciju no darba pretendentu iepriekšējiem darba devējiem, kā paredzēts projekta </w:t>
            </w:r>
            <w:r w:rsidR="00501BE7">
              <w:t>6</w:t>
            </w:r>
            <w:r>
              <w:t>. – 1</w:t>
            </w:r>
            <w:r w:rsidR="00501BE7">
              <w:t>3</w:t>
            </w:r>
            <w:r>
              <w:t>. punktos.</w:t>
            </w:r>
          </w:p>
          <w:p w14:paraId="0C3EABA9" w14:textId="77777777" w:rsidR="00971D8A" w:rsidRDefault="00971D8A" w:rsidP="00971D8A">
            <w:pPr>
              <w:pStyle w:val="naisc"/>
              <w:ind w:firstLine="21"/>
              <w:jc w:val="both"/>
            </w:pPr>
            <w:r>
              <w:t xml:space="preserve">Tāpēc šāds darba devējs, kā noteikts </w:t>
            </w:r>
            <w:r w:rsidRPr="008E58BE">
              <w:t>likuma “Par aviāciju” 57.</w:t>
            </w:r>
            <w:r w:rsidRPr="008E58BE">
              <w:rPr>
                <w:vertAlign w:val="superscript"/>
              </w:rPr>
              <w:t>1</w:t>
            </w:r>
            <w:r w:rsidRPr="008E58BE">
              <w:t xml:space="preserve"> panta septīto daļ</w:t>
            </w:r>
            <w:r>
              <w:t>ā var pilnvarot lidostas administrāciju veikt standarta iepriekšējās darbības pārbaudi vai tās daļu.</w:t>
            </w:r>
          </w:p>
          <w:p w14:paraId="5B4C2B7D" w14:textId="77777777" w:rsidR="00971D8A" w:rsidRDefault="00971D8A" w:rsidP="00971D8A">
            <w:pPr>
              <w:pStyle w:val="naisc"/>
              <w:ind w:firstLine="21"/>
              <w:jc w:val="both"/>
            </w:pPr>
            <w:r>
              <w:t>Savukārt, darba pretendenta sodāmības pārbaude, kas paredzēta projekta 1</w:t>
            </w:r>
            <w:r w:rsidR="00B86FBE">
              <w:t>4</w:t>
            </w:r>
            <w:r>
              <w:t>. punktā, ir vienkārši realizējama, saņemot izziņu no Sodu reģistra, un līdz šim nav radījusi problēmas darba devējiem.</w:t>
            </w:r>
          </w:p>
          <w:p w14:paraId="142D43FD" w14:textId="77777777" w:rsidR="00971D8A" w:rsidRDefault="00971D8A" w:rsidP="00971D8A">
            <w:pPr>
              <w:pStyle w:val="naisc"/>
              <w:ind w:firstLine="21"/>
              <w:jc w:val="both"/>
            </w:pPr>
            <w:r>
              <w:t xml:space="preserve"> Arī projekta 1</w:t>
            </w:r>
            <w:r w:rsidR="0057147F">
              <w:t>5</w:t>
            </w:r>
            <w:r>
              <w:t>. punktā paredzētais vērtējums par pretendenta atbilstību likuma “Par aviāciju” 57.</w:t>
            </w:r>
            <w:r w:rsidRPr="0005059F">
              <w:rPr>
                <w:vertAlign w:val="superscript"/>
              </w:rPr>
              <w:t>1</w:t>
            </w:r>
            <w:r>
              <w:t xml:space="preserve"> panta otrās daļas nosacījumiem būtu atstājams </w:t>
            </w:r>
            <w:r>
              <w:lastRenderedPageBreak/>
              <w:t xml:space="preserve">darba devēja kompetencē, arī gadījumā, ja projekta </w:t>
            </w:r>
            <w:r w:rsidR="00C170C8">
              <w:t>6.</w:t>
            </w:r>
            <w:r>
              <w:t xml:space="preserve"> – 1</w:t>
            </w:r>
            <w:r w:rsidR="00C170C8">
              <w:t>3.</w:t>
            </w:r>
            <w:r>
              <w:t xml:space="preserve"> punktos veikto pārbaudes daļu veikusi lidostas administrācija, un sniegusi darba devējam ziņas par tās rezultātiem. </w:t>
            </w:r>
          </w:p>
          <w:p w14:paraId="2795F1C4" w14:textId="77777777" w:rsidR="00971D8A" w:rsidRDefault="00971D8A" w:rsidP="00971D8A">
            <w:pPr>
              <w:pStyle w:val="naisc"/>
              <w:ind w:firstLine="21"/>
              <w:jc w:val="both"/>
            </w:pPr>
            <w:r>
              <w:t>Jo tikai darba devēja kompetencē ir atteikt darba attiecību nodibināšanu ar pretendentu.</w:t>
            </w:r>
          </w:p>
          <w:p w14:paraId="3E68B02A" w14:textId="77777777" w:rsidR="00971D8A" w:rsidRDefault="00971D8A" w:rsidP="00971D8A">
            <w:pPr>
              <w:pStyle w:val="naisc"/>
              <w:ind w:firstLine="21"/>
              <w:jc w:val="both"/>
            </w:pPr>
            <w:r>
              <w:t>Projekts papildināts ar pienākumu lidostas administrācijai informēt darba devēju par pārbaudes rezultātiem.</w:t>
            </w:r>
          </w:p>
          <w:p w14:paraId="513B0B6E" w14:textId="77777777" w:rsidR="00971D8A" w:rsidRDefault="00971D8A" w:rsidP="00971D8A">
            <w:pPr>
              <w:pStyle w:val="naisc"/>
              <w:ind w:firstLine="21"/>
              <w:jc w:val="both"/>
            </w:pPr>
          </w:p>
        </w:tc>
        <w:tc>
          <w:tcPr>
            <w:tcW w:w="3569" w:type="dxa"/>
            <w:tcBorders>
              <w:top w:val="single" w:sz="4" w:space="0" w:color="auto"/>
              <w:left w:val="single" w:sz="4" w:space="0" w:color="auto"/>
              <w:bottom w:val="single" w:sz="4" w:space="0" w:color="auto"/>
            </w:tcBorders>
          </w:tcPr>
          <w:p w14:paraId="64F7369B" w14:textId="41FF42D1" w:rsidR="00971D8A" w:rsidRPr="004B459D" w:rsidRDefault="00A53301" w:rsidP="00A53301">
            <w:pPr>
              <w:pStyle w:val="naisf"/>
              <w:spacing w:before="0" w:after="0"/>
              <w:ind w:firstLine="0"/>
              <w:rPr>
                <w:b/>
              </w:rPr>
            </w:pPr>
            <w:r w:rsidRPr="00A53301">
              <w:lastRenderedPageBreak/>
              <w:t>16. Ja saskaņā ar likuma “Par aviāciju” 57.1 panta septīto daļu pretendenta standarta iepriekšējās darbības pārbaudi veic lidostas administrācija, tā īsteno šo noteikumu 6. – 13.punktā noteiktās darba devēja tiesības un pienākumus standarta iepriekšējās darbības pārbaudes veikšanai, un informē darba devēju par pārbaudes rezultātiem.</w:t>
            </w:r>
          </w:p>
        </w:tc>
      </w:tr>
      <w:tr w:rsidR="0000324F" w:rsidRPr="004B459D" w14:paraId="1EEF908F" w14:textId="77777777" w:rsidTr="009665A4">
        <w:tc>
          <w:tcPr>
            <w:tcW w:w="650" w:type="dxa"/>
            <w:tcBorders>
              <w:left w:val="single" w:sz="6" w:space="0" w:color="000000"/>
              <w:bottom w:val="single" w:sz="4" w:space="0" w:color="auto"/>
              <w:right w:val="single" w:sz="6" w:space="0" w:color="000000"/>
            </w:tcBorders>
          </w:tcPr>
          <w:p w14:paraId="67A11081" w14:textId="77777777" w:rsidR="0000324F" w:rsidRPr="004B459D" w:rsidRDefault="008A5132" w:rsidP="0000324F">
            <w:r>
              <w:lastRenderedPageBreak/>
              <w:t>8</w:t>
            </w:r>
            <w:r w:rsidR="00F0318F">
              <w:t>.</w:t>
            </w:r>
          </w:p>
        </w:tc>
        <w:tc>
          <w:tcPr>
            <w:tcW w:w="2976" w:type="dxa"/>
            <w:tcBorders>
              <w:left w:val="single" w:sz="6" w:space="0" w:color="000000"/>
              <w:bottom w:val="single" w:sz="4" w:space="0" w:color="auto"/>
              <w:right w:val="single" w:sz="6" w:space="0" w:color="000000"/>
            </w:tcBorders>
          </w:tcPr>
          <w:p w14:paraId="2903225F" w14:textId="77777777" w:rsidR="00FA51C9" w:rsidRPr="004C40A3" w:rsidRDefault="004C40A3" w:rsidP="001A15CB">
            <w:pPr>
              <w:tabs>
                <w:tab w:val="left" w:pos="1004"/>
              </w:tabs>
              <w:contextualSpacing/>
              <w:jc w:val="both"/>
              <w:rPr>
                <w:rFonts w:eastAsia="Calibri"/>
                <w:lang w:eastAsia="en-US"/>
              </w:rPr>
            </w:pPr>
            <w:r w:rsidRPr="004C40A3">
              <w:t>16. Valsts iestādes, kuru darbinieki veic darba pienākumus lidostā, 57.</w:t>
            </w:r>
            <w:r w:rsidRPr="004C40A3">
              <w:rPr>
                <w:vertAlign w:val="superscript"/>
              </w:rPr>
              <w:t>1 </w:t>
            </w:r>
            <w:r w:rsidRPr="004C40A3">
              <w:t>panta pirmajā daļā minētajos gadījumos veic standarta iepriekšējās darbības pārbaudi ievērojot šajās iestādēs noteikto iepriekšējās darbības pārbaudes veikšanas kārtību.</w:t>
            </w:r>
          </w:p>
        </w:tc>
        <w:tc>
          <w:tcPr>
            <w:tcW w:w="3828" w:type="dxa"/>
            <w:tcBorders>
              <w:left w:val="single" w:sz="6" w:space="0" w:color="000000"/>
              <w:bottom w:val="single" w:sz="4" w:space="0" w:color="auto"/>
              <w:right w:val="single" w:sz="6" w:space="0" w:color="000000"/>
            </w:tcBorders>
          </w:tcPr>
          <w:p w14:paraId="784A5380" w14:textId="77777777" w:rsidR="00F0318F" w:rsidRPr="002D7D71" w:rsidRDefault="00F0318F" w:rsidP="00F0318F">
            <w:pPr>
              <w:jc w:val="center"/>
              <w:rPr>
                <w:b/>
                <w:u w:val="single"/>
              </w:rPr>
            </w:pPr>
            <w:r w:rsidRPr="002D7D71">
              <w:rPr>
                <w:b/>
                <w:u w:val="single"/>
              </w:rPr>
              <w:t>Tieslietu ministrija</w:t>
            </w:r>
          </w:p>
          <w:p w14:paraId="56725028" w14:textId="77777777" w:rsidR="0000324F" w:rsidRPr="00F0318F" w:rsidRDefault="00F0318F" w:rsidP="00DA4A13">
            <w:pPr>
              <w:jc w:val="both"/>
            </w:pPr>
            <w:r w:rsidRPr="00F0318F">
              <w:t>8. Saistībā ar projekta 16. punkta regulējumu norādām, ka uz valsts institūciju darbinieku attiecas ne tikai valsts institūcijās noteiktās iepriekšējās darbības pārbaudes veikšanas kārtības, bet arī ārējie normatīvie akti valsts institūciju darbinieku nodarbinātības jomā, piemēram, Valsts civildienesta likums. Ievērojot minēto, lūdzam papildināt projekta 16. punktu.</w:t>
            </w:r>
          </w:p>
        </w:tc>
        <w:tc>
          <w:tcPr>
            <w:tcW w:w="3969" w:type="dxa"/>
            <w:tcBorders>
              <w:left w:val="single" w:sz="6" w:space="0" w:color="000000"/>
              <w:bottom w:val="single" w:sz="4" w:space="0" w:color="auto"/>
              <w:right w:val="single" w:sz="6" w:space="0" w:color="000000"/>
            </w:tcBorders>
          </w:tcPr>
          <w:p w14:paraId="7A79F5B4" w14:textId="77777777" w:rsidR="00073D92" w:rsidRPr="00390CC4" w:rsidRDefault="00073D92" w:rsidP="003A2EA1">
            <w:pPr>
              <w:pStyle w:val="naisc"/>
              <w:spacing w:before="0" w:after="0"/>
              <w:ind w:firstLine="21"/>
              <w:rPr>
                <w:b/>
                <w:u w:val="single"/>
              </w:rPr>
            </w:pPr>
            <w:r w:rsidRPr="00390CC4">
              <w:rPr>
                <w:b/>
                <w:u w:val="single"/>
              </w:rPr>
              <w:t>Panāk</w:t>
            </w:r>
            <w:r>
              <w:rPr>
                <w:b/>
                <w:u w:val="single"/>
              </w:rPr>
              <w:t>ta</w:t>
            </w:r>
            <w:r w:rsidRPr="00390CC4">
              <w:rPr>
                <w:b/>
                <w:u w:val="single"/>
              </w:rPr>
              <w:t xml:space="preserve"> vienošanās </w:t>
            </w:r>
            <w:r w:rsidRPr="008A5132">
              <w:rPr>
                <w:b/>
                <w:u w:val="single"/>
              </w:rPr>
              <w:t>06.07.2021</w:t>
            </w:r>
            <w:r>
              <w:rPr>
                <w:b/>
                <w:u w:val="single"/>
              </w:rPr>
              <w:t xml:space="preserve">. </w:t>
            </w:r>
            <w:r w:rsidRPr="00390CC4">
              <w:rPr>
                <w:b/>
                <w:u w:val="single"/>
              </w:rPr>
              <w:t>elektroniskās saskaņošanas laikā</w:t>
            </w:r>
          </w:p>
          <w:p w14:paraId="33D3FF2A" w14:textId="77777777" w:rsidR="00454844" w:rsidRDefault="00454844" w:rsidP="00C2391C">
            <w:pPr>
              <w:pStyle w:val="naisc"/>
              <w:spacing w:before="0" w:after="0"/>
              <w:jc w:val="both"/>
            </w:pPr>
            <w:r>
              <w:t>Precizēts projekta 17.punkts (iepriekš 16.punkts).</w:t>
            </w:r>
          </w:p>
          <w:p w14:paraId="66F0C300" w14:textId="77777777" w:rsidR="004C40A3" w:rsidRDefault="00856C1D" w:rsidP="00C2391C">
            <w:pPr>
              <w:pStyle w:val="naisc"/>
              <w:spacing w:before="0" w:after="0"/>
              <w:jc w:val="both"/>
            </w:pPr>
            <w:r>
              <w:t xml:space="preserve">Projekta </w:t>
            </w:r>
            <w:r w:rsidR="004C40A3">
              <w:t>1</w:t>
            </w:r>
            <w:r w:rsidR="00982C67">
              <w:t>7</w:t>
            </w:r>
            <w:r w:rsidR="004C40A3">
              <w:t xml:space="preserve">.punkta normā iekļauta atsauce uz </w:t>
            </w:r>
            <w:r w:rsidR="000A30AE">
              <w:t>Valsts civildienesta likuma piemērojamību.</w:t>
            </w:r>
          </w:p>
          <w:p w14:paraId="3D75C18C" w14:textId="77777777" w:rsidR="009665A4" w:rsidRDefault="009665A4" w:rsidP="009665A4">
            <w:pPr>
              <w:pStyle w:val="naisc"/>
              <w:spacing w:before="0" w:after="0"/>
              <w:jc w:val="both"/>
            </w:pPr>
            <w:r>
              <w:t>Eiropas Komisija</w:t>
            </w:r>
            <w:r w:rsidR="00DB509B">
              <w:t xml:space="preserve">, veicot pārbaudes par Regulas ieviešanu Dalībvalstīs, </w:t>
            </w:r>
            <w:r>
              <w:t>ir</w:t>
            </w:r>
            <w:r w:rsidR="00DB509B">
              <w:t xml:space="preserve"> norādījusi</w:t>
            </w:r>
            <w:r>
              <w:t xml:space="preserve">, ka iepriekšējās darbības pārbaude atbilstoši regulai ir obligāta visiem lidostas identitātes kartes saņēmējiem. </w:t>
            </w:r>
          </w:p>
          <w:p w14:paraId="698EFCEF" w14:textId="77777777" w:rsidR="009665A4" w:rsidRDefault="009665A4" w:rsidP="009665A4">
            <w:pPr>
              <w:pStyle w:val="naisc"/>
              <w:spacing w:before="0" w:after="0"/>
              <w:jc w:val="both"/>
            </w:pPr>
            <w:r>
              <w:t>Komisija norādī</w:t>
            </w:r>
            <w:r w:rsidR="000B3A4D">
              <w:t xml:space="preserve">ja uz MK 2013. gada noteikumu Nr.460 </w:t>
            </w:r>
            <w:r w:rsidR="00F40C11">
              <w:t>“</w:t>
            </w:r>
            <w:r w:rsidR="00F40C11" w:rsidRPr="00F40C11">
              <w:t>Iepriekšējās darbības pārbaudes veikšanas kārtība un lidostas caurlaides izsniegšanas un anulēšanas kārtība</w:t>
            </w:r>
            <w:r w:rsidR="00F40C11">
              <w:t xml:space="preserve">” </w:t>
            </w:r>
            <w:r w:rsidR="000B3A4D">
              <w:t xml:space="preserve">2. punkta normu, kas noteica, ka iepriekšējās darbības pārbaudes prasības nepiemēro valsts </w:t>
            </w:r>
            <w:r w:rsidR="000B3A4D">
              <w:lastRenderedPageBreak/>
              <w:t>iestāžu darbiniekiem,</w:t>
            </w:r>
            <w:r>
              <w:t xml:space="preserve"> kā neatbilstoš</w:t>
            </w:r>
            <w:r w:rsidR="000B3A4D">
              <w:t>u</w:t>
            </w:r>
            <w:r>
              <w:t xml:space="preserve"> Regulas</w:t>
            </w:r>
            <w:r w:rsidR="00D71A92">
              <w:t xml:space="preserve"> Nr.</w:t>
            </w:r>
            <w:r w:rsidR="007468E0" w:rsidRPr="006978C4">
              <w:t xml:space="preserve"> </w:t>
            </w:r>
            <w:r w:rsidR="007468E0" w:rsidRPr="00062191">
              <w:t>2015/1998</w:t>
            </w:r>
            <w:r>
              <w:t xml:space="preserve"> </w:t>
            </w:r>
            <w:r w:rsidR="000B3A4D">
              <w:t xml:space="preserve">pielikuma 1.2.3. sadaļas </w:t>
            </w:r>
            <w:r>
              <w:t>prasībām</w:t>
            </w:r>
            <w:r w:rsidR="000B3A4D">
              <w:t>.</w:t>
            </w:r>
            <w:r>
              <w:t xml:space="preserve"> </w:t>
            </w:r>
          </w:p>
          <w:p w14:paraId="2D8A5E4D" w14:textId="77777777" w:rsidR="009665A4" w:rsidRDefault="009665A4" w:rsidP="009665A4">
            <w:pPr>
              <w:pStyle w:val="naisc"/>
              <w:spacing w:before="0" w:after="0"/>
              <w:jc w:val="both"/>
            </w:pPr>
            <w:r>
              <w:t>Sekojoši, projekta 1</w:t>
            </w:r>
            <w:r w:rsidR="00C61ADD">
              <w:t>7</w:t>
            </w:r>
            <w:r>
              <w:t>. punkta norma ir izteikta tā, ka iepriekšējās darbības pārbaude valsts iestāžu darbiniekiem tiek veikta, ievērojot šajās iestādēs noteikto kārtību.</w:t>
            </w:r>
          </w:p>
          <w:p w14:paraId="30508504" w14:textId="77777777" w:rsidR="000A30AE" w:rsidRDefault="009665A4" w:rsidP="00C2391C">
            <w:pPr>
              <w:pStyle w:val="naisc"/>
              <w:spacing w:before="0" w:after="0"/>
              <w:jc w:val="both"/>
            </w:pPr>
            <w:r>
              <w:t xml:space="preserve">Ja </w:t>
            </w:r>
            <w:r w:rsidR="00DB509B">
              <w:t xml:space="preserve">detalizēti </w:t>
            </w:r>
            <w:r>
              <w:t xml:space="preserve">izskatām </w:t>
            </w:r>
            <w:r w:rsidR="000A30AE">
              <w:t xml:space="preserve">Valsts civildienesta likuma </w:t>
            </w:r>
            <w:r>
              <w:t xml:space="preserve">III nodaļas “Iecelšana ierēdņa amatā” prasības, konstatējams, ka likuma </w:t>
            </w:r>
            <w:r w:rsidR="000A30AE">
              <w:t xml:space="preserve">7. pantā noteiktas pretendentam izvirzāmās obligātās prasības, savukārt 9. panta </w:t>
            </w:r>
            <w:r w:rsidR="00DD5B86">
              <w:t>otrajā</w:t>
            </w:r>
            <w:r w:rsidR="000A30AE">
              <w:t xml:space="preserve"> daļā noteikts, ka pretendenta atbilstību izvērtē, ievērojot vakantā ierēdņa amata pārbaudes kritērijus, kurus nosaka attiecīgā iestāde.</w:t>
            </w:r>
          </w:p>
          <w:p w14:paraId="1C0BCA84" w14:textId="77777777" w:rsidR="000A30AE" w:rsidRDefault="000A30AE" w:rsidP="00C2391C">
            <w:pPr>
              <w:pStyle w:val="naisc"/>
              <w:spacing w:before="0" w:after="0"/>
              <w:jc w:val="both"/>
            </w:pPr>
            <w:r>
              <w:t>Līdz ar to, vairākās valsts iestādēs, kuru darbinieki veic pienākumus lidostās un saņem lidostas identitātes kartes, ierēdņa amata atlases procesā netiek pārbaudītas pretendentu sniegtās ziņas par nodarbinātību un pārtraukumiem, kā paredzēts regulā.</w:t>
            </w:r>
          </w:p>
          <w:p w14:paraId="0B64D830" w14:textId="77777777" w:rsidR="000A30AE" w:rsidRPr="00C2391C" w:rsidRDefault="000A30AE" w:rsidP="00C2391C">
            <w:pPr>
              <w:pStyle w:val="naisc"/>
              <w:spacing w:before="0" w:after="0"/>
              <w:jc w:val="both"/>
            </w:pPr>
            <w:r>
              <w:t>L</w:t>
            </w:r>
            <w:r w:rsidR="006F208C">
              <w:t xml:space="preserve">ai turpmāk neizvirzītu jautājumu par nepieciešamību mainīt valsts iestāžu amatpersonu atlases kārtību darbam lidostās, </w:t>
            </w:r>
            <w:r>
              <w:t>Civilās aviācijas aģentūra ir argumentējusi</w:t>
            </w:r>
            <w:r w:rsidR="0013547F">
              <w:t xml:space="preserve"> Komisijai, ka iestādēs noteiktā pretendentu atlases kārtība </w:t>
            </w:r>
            <w:r w:rsidR="006F208C">
              <w:t xml:space="preserve">praktiski </w:t>
            </w:r>
            <w:r w:rsidR="0013547F">
              <w:t>sasniedz līdzvērtīgu rezultātu regulā noteiktajai</w:t>
            </w:r>
            <w:r w:rsidR="006F208C">
              <w:t xml:space="preserve"> pārbaude</w:t>
            </w:r>
            <w:r w:rsidR="00DB509B">
              <w:t>s kārtībai</w:t>
            </w:r>
            <w:r w:rsidR="0013547F">
              <w:t xml:space="preserve">, </w:t>
            </w:r>
            <w:r w:rsidR="0013547F">
              <w:lastRenderedPageBreak/>
              <w:t>tāpēc arī ir ieviests sekojošs projekta 1</w:t>
            </w:r>
            <w:r w:rsidR="000C3A62">
              <w:t>7</w:t>
            </w:r>
            <w:r w:rsidR="0013547F">
              <w:t xml:space="preserve">. punkta formulējums. </w:t>
            </w:r>
          </w:p>
        </w:tc>
        <w:tc>
          <w:tcPr>
            <w:tcW w:w="3569" w:type="dxa"/>
            <w:tcBorders>
              <w:top w:val="single" w:sz="4" w:space="0" w:color="auto"/>
              <w:left w:val="single" w:sz="4" w:space="0" w:color="auto"/>
              <w:bottom w:val="single" w:sz="4" w:space="0" w:color="auto"/>
            </w:tcBorders>
          </w:tcPr>
          <w:p w14:paraId="7351A9E4" w14:textId="05823B2B" w:rsidR="0000324F" w:rsidRPr="004C40A3" w:rsidRDefault="006D4E86" w:rsidP="009665A4">
            <w:pPr>
              <w:tabs>
                <w:tab w:val="left" w:pos="1134"/>
              </w:tabs>
              <w:contextualSpacing/>
              <w:jc w:val="both"/>
            </w:pPr>
            <w:r w:rsidRPr="006D4E86">
              <w:lastRenderedPageBreak/>
              <w:t xml:space="preserve">17. Valsts iestādes, kuru darbinieki vai amatpersonas veic darba pienākumus lidostā, likuma “Par aviāciju” 57.1 panta pirmajā daļā minētajos gadījumos veic personāla pieņemšanu darbā atbilstoši Valsts civildienesta likuma, </w:t>
            </w:r>
            <w:proofErr w:type="spellStart"/>
            <w:r w:rsidRPr="006D4E86">
              <w:t>Iekšlietu</w:t>
            </w:r>
            <w:proofErr w:type="spellEnd"/>
            <w:r w:rsidRPr="006D4E86">
              <w:t xml:space="preserve"> ministrijas sistēmas iestāžu un Ieslodzījuma vietu pārvaldes amatpersonu ar speciālajām dienesta pakāpēm dienesta gaitas likuma vai Valsts drošības iestāžu likuma prasībām, un veic standarta iepriekšējās darbības pārbaudi ievērojot šajās iestādēs noteikto iepriekšējās darbības pārbaudes veikšanas kārtību.</w:t>
            </w:r>
          </w:p>
        </w:tc>
      </w:tr>
      <w:tr w:rsidR="0000324F" w:rsidRPr="004B459D" w14:paraId="375D34CB" w14:textId="77777777" w:rsidTr="009665A4">
        <w:tc>
          <w:tcPr>
            <w:tcW w:w="650" w:type="dxa"/>
            <w:tcBorders>
              <w:left w:val="single" w:sz="6" w:space="0" w:color="000000"/>
              <w:bottom w:val="single" w:sz="4" w:space="0" w:color="auto"/>
              <w:right w:val="single" w:sz="6" w:space="0" w:color="000000"/>
            </w:tcBorders>
          </w:tcPr>
          <w:p w14:paraId="678973D2" w14:textId="77777777" w:rsidR="0000324F" w:rsidRPr="004B459D" w:rsidRDefault="0061792D" w:rsidP="0000324F">
            <w:pPr>
              <w:pStyle w:val="naisc"/>
              <w:spacing w:before="0" w:after="0"/>
              <w:jc w:val="left"/>
            </w:pPr>
            <w:r>
              <w:lastRenderedPageBreak/>
              <w:t>9</w:t>
            </w:r>
            <w:r w:rsidR="00F0318F">
              <w:t>.</w:t>
            </w:r>
          </w:p>
        </w:tc>
        <w:tc>
          <w:tcPr>
            <w:tcW w:w="2976" w:type="dxa"/>
            <w:tcBorders>
              <w:left w:val="single" w:sz="6" w:space="0" w:color="000000"/>
              <w:bottom w:val="single" w:sz="4" w:space="0" w:color="auto"/>
              <w:right w:val="single" w:sz="6" w:space="0" w:color="000000"/>
            </w:tcBorders>
          </w:tcPr>
          <w:p w14:paraId="1F2D3022" w14:textId="77777777" w:rsidR="0000324F" w:rsidRPr="004B459D" w:rsidRDefault="006F208C" w:rsidP="0000324F">
            <w:pPr>
              <w:spacing w:before="120"/>
              <w:jc w:val="both"/>
            </w:pPr>
            <w:r>
              <w:t>Projekts kopumā</w:t>
            </w:r>
          </w:p>
        </w:tc>
        <w:tc>
          <w:tcPr>
            <w:tcW w:w="3828" w:type="dxa"/>
            <w:tcBorders>
              <w:left w:val="single" w:sz="6" w:space="0" w:color="000000"/>
              <w:bottom w:val="single" w:sz="4" w:space="0" w:color="auto"/>
              <w:right w:val="single" w:sz="6" w:space="0" w:color="000000"/>
            </w:tcBorders>
          </w:tcPr>
          <w:p w14:paraId="239C50F6" w14:textId="77777777" w:rsidR="00F0318F" w:rsidRPr="002D7D71" w:rsidRDefault="00F0318F" w:rsidP="00F0318F">
            <w:pPr>
              <w:jc w:val="center"/>
              <w:rPr>
                <w:b/>
                <w:u w:val="single"/>
              </w:rPr>
            </w:pPr>
            <w:r w:rsidRPr="002D7D71">
              <w:rPr>
                <w:b/>
                <w:u w:val="single"/>
              </w:rPr>
              <w:t>Tieslietu ministrija</w:t>
            </w:r>
          </w:p>
          <w:p w14:paraId="3EDAA138" w14:textId="77777777" w:rsidR="00F0318F" w:rsidRPr="00F0318F" w:rsidRDefault="00F0318F" w:rsidP="00F0318F">
            <w:pPr>
              <w:widowControl w:val="0"/>
              <w:ind w:right="12"/>
              <w:jc w:val="both"/>
              <w:rPr>
                <w:rFonts w:eastAsia="Calibri"/>
                <w:lang w:eastAsia="en-US"/>
              </w:rPr>
            </w:pPr>
            <w:r w:rsidRPr="00F0318F">
              <w:rPr>
                <w:rFonts w:eastAsia="Calibri"/>
                <w:lang w:eastAsia="en-US"/>
              </w:rPr>
              <w:t>9. Vēršam uzmanību, ka visā projektā, kur norādītas atsauces uz Likuma 57.</w:t>
            </w:r>
            <w:r w:rsidRPr="00F0318F">
              <w:rPr>
                <w:rFonts w:eastAsia="Calibri"/>
                <w:vertAlign w:val="superscript"/>
                <w:lang w:eastAsia="en-US"/>
              </w:rPr>
              <w:t>1</w:t>
            </w:r>
            <w:r w:rsidRPr="00F0318F">
              <w:rPr>
                <w:rFonts w:eastAsia="Calibri"/>
                <w:lang w:eastAsia="en-US"/>
              </w:rPr>
              <w:t xml:space="preserve"> pantu, pastāv bažas, ka projekts dublē Komisijas 2015. gada 5. novembris Īstenošanas regulu (ES) 2015/1998, ar ko nosaka sīki izstrādātus pasākumus kop pamatstandartu īstenošanai aviācijas drošības jomā, (turpmāk – Regula), jo minētais Likuma pants saistīts ar Regulu. Ievērojot minēto, pirmkārt, lūdzam sniegt skaidrojumu par attiecīgo projekta normu saderību ar Regulu, nepieciešamības gadījumā papildinot arī projekta anotācijas V sadaļas 1. tabulu (turpmāk – Tabula) atbilstoši Ministru kabineta 2009. gada 15. decembra instrukcijas “Tiesību akta projekta sākotnējās ietekmes izvērtēšanas kārtība” (turpmāk – instrukcija) 56. punktam. Otrkārt, ja konstatē saistību  ar Regulu, lūdzam attiecīgās projekta normas papildināt ar atsaucēm uz Regulu vai tās vienībām atbilstoši noteikumu Nr. 108 170.-172. punktam.</w:t>
            </w:r>
          </w:p>
          <w:p w14:paraId="6467AF7E" w14:textId="77777777" w:rsidR="0000324F" w:rsidRPr="00F0318F" w:rsidRDefault="00F0318F" w:rsidP="00F0318F">
            <w:pPr>
              <w:widowControl w:val="0"/>
              <w:ind w:right="12" w:firstLine="567"/>
              <w:jc w:val="both"/>
              <w:rPr>
                <w:rFonts w:eastAsia="Calibri"/>
                <w:lang w:eastAsia="en-US"/>
              </w:rPr>
            </w:pPr>
            <w:r w:rsidRPr="00F0318F">
              <w:rPr>
                <w:rFonts w:eastAsia="Calibri"/>
                <w:lang w:eastAsia="en-US"/>
              </w:rPr>
              <w:t xml:space="preserve">Tāpat, lai novērstu Regulas normu dublēšanu, lūdzam projekta normās, kas jau norādītas Tabulā, </w:t>
            </w:r>
            <w:r w:rsidRPr="00F0318F">
              <w:rPr>
                <w:rFonts w:eastAsia="Calibri"/>
                <w:lang w:eastAsia="en-US"/>
              </w:rPr>
              <w:lastRenderedPageBreak/>
              <w:t>ietvert atsauces Regulu vai tās vienībām atbilstoši noteikumu Nr. 108 170.-172. punktā noteiktajām prasībām.</w:t>
            </w:r>
          </w:p>
        </w:tc>
        <w:tc>
          <w:tcPr>
            <w:tcW w:w="3969" w:type="dxa"/>
            <w:tcBorders>
              <w:left w:val="single" w:sz="6" w:space="0" w:color="000000"/>
              <w:bottom w:val="single" w:sz="4" w:space="0" w:color="auto"/>
              <w:right w:val="single" w:sz="6" w:space="0" w:color="000000"/>
            </w:tcBorders>
          </w:tcPr>
          <w:p w14:paraId="78C45FEB" w14:textId="77777777" w:rsidR="00073D92" w:rsidRPr="00390CC4" w:rsidRDefault="00073D92" w:rsidP="003A2EA1">
            <w:pPr>
              <w:pStyle w:val="naisc"/>
              <w:spacing w:before="0" w:after="0"/>
              <w:ind w:firstLine="21"/>
              <w:rPr>
                <w:b/>
                <w:u w:val="single"/>
              </w:rPr>
            </w:pPr>
            <w:r w:rsidRPr="00390CC4">
              <w:rPr>
                <w:b/>
                <w:u w:val="single"/>
              </w:rPr>
              <w:lastRenderedPageBreak/>
              <w:t>Panāk</w:t>
            </w:r>
            <w:r>
              <w:rPr>
                <w:b/>
                <w:u w:val="single"/>
              </w:rPr>
              <w:t>ta</w:t>
            </w:r>
            <w:r w:rsidRPr="00390CC4">
              <w:rPr>
                <w:b/>
                <w:u w:val="single"/>
              </w:rPr>
              <w:t xml:space="preserve"> vienošanās </w:t>
            </w:r>
            <w:r w:rsidRPr="008A5132">
              <w:rPr>
                <w:b/>
                <w:u w:val="single"/>
              </w:rPr>
              <w:t>06.07.2021</w:t>
            </w:r>
            <w:r>
              <w:rPr>
                <w:b/>
                <w:u w:val="single"/>
              </w:rPr>
              <w:t xml:space="preserve">. </w:t>
            </w:r>
            <w:r w:rsidRPr="00390CC4">
              <w:rPr>
                <w:b/>
                <w:u w:val="single"/>
              </w:rPr>
              <w:t>elektroniskās saskaņošanas laikā</w:t>
            </w:r>
          </w:p>
          <w:p w14:paraId="20A0B0D6" w14:textId="77777777" w:rsidR="00EC1EF9" w:rsidRDefault="00EC1EF9" w:rsidP="00EC1EF9">
            <w:pPr>
              <w:pStyle w:val="naisc"/>
              <w:spacing w:before="0" w:after="0"/>
              <w:jc w:val="both"/>
            </w:pPr>
            <w:r>
              <w:t>Precizēts projekta 3.punkts un anotācijas V sadaļas 1.tabula.</w:t>
            </w:r>
          </w:p>
          <w:p w14:paraId="4FACBBF6" w14:textId="77777777" w:rsidR="003C4921" w:rsidRDefault="003C4921" w:rsidP="003C4921">
            <w:pPr>
              <w:pStyle w:val="naisc"/>
              <w:spacing w:before="0" w:after="0"/>
              <w:jc w:val="both"/>
            </w:pPr>
            <w:r>
              <w:t xml:space="preserve">Regula </w:t>
            </w:r>
            <w:r w:rsidR="004705E3" w:rsidRPr="004705E3">
              <w:t xml:space="preserve">Nr.2015/1998 </w:t>
            </w:r>
            <w:r>
              <w:t>nosaka personu loku, kam veicama standarta vai pastiprinātā iepriekšējās darbības pārbaude, un šīs pārbaudes minimālo apjomu, kā arī iespējamās piemērošanas alternatīvas dalībvalstīm.</w:t>
            </w:r>
          </w:p>
          <w:p w14:paraId="30B3AB61" w14:textId="77777777" w:rsidR="003C4921" w:rsidRPr="00557ECA" w:rsidRDefault="003C4921" w:rsidP="003C4921">
            <w:pPr>
              <w:pStyle w:val="naisc"/>
              <w:spacing w:before="0" w:after="0"/>
              <w:jc w:val="both"/>
            </w:pPr>
            <w:r w:rsidRPr="00557ECA">
              <w:t xml:space="preserve">Regula </w:t>
            </w:r>
            <w:r w:rsidR="004705E3" w:rsidRPr="00557ECA">
              <w:t xml:space="preserve">Nr.2015/1998 </w:t>
            </w:r>
            <w:r w:rsidRPr="00557ECA">
              <w:t>arī nosaka kritērijus un prasības lidostas identitātes kartes un apkalpes locekļa identitātes kartes izsniegšanai.</w:t>
            </w:r>
          </w:p>
          <w:p w14:paraId="77C26800" w14:textId="77777777" w:rsidR="003C4921" w:rsidRPr="00557ECA" w:rsidRDefault="004705E3" w:rsidP="003C4921">
            <w:pPr>
              <w:pStyle w:val="naisc"/>
              <w:spacing w:before="0" w:after="0"/>
              <w:jc w:val="both"/>
            </w:pPr>
            <w:r w:rsidRPr="00557ECA">
              <w:t>Likuma “Par aviāciju” 57.</w:t>
            </w:r>
            <w:r w:rsidRPr="00557ECA">
              <w:rPr>
                <w:vertAlign w:val="superscript"/>
              </w:rPr>
              <w:t>1</w:t>
            </w:r>
            <w:r w:rsidRPr="00557ECA">
              <w:t xml:space="preserve"> pants </w:t>
            </w:r>
            <w:r w:rsidR="003C4921" w:rsidRPr="00557ECA">
              <w:t xml:space="preserve">nosaka: </w:t>
            </w:r>
          </w:p>
          <w:p w14:paraId="781CB7F1" w14:textId="77777777" w:rsidR="003C4921" w:rsidRPr="00557ECA" w:rsidRDefault="004705E3" w:rsidP="004705E3">
            <w:pPr>
              <w:pStyle w:val="naisc"/>
              <w:spacing w:before="0" w:after="0"/>
              <w:jc w:val="both"/>
            </w:pPr>
            <w:r w:rsidRPr="00557ECA">
              <w:t>1) </w:t>
            </w:r>
            <w:r w:rsidR="003C4921" w:rsidRPr="00557ECA">
              <w:t>darba devēja pienākumu veikt iepriekšējās darbības pārbaudi;</w:t>
            </w:r>
          </w:p>
          <w:p w14:paraId="00C980C8" w14:textId="77777777" w:rsidR="003C4921" w:rsidRPr="00557ECA" w:rsidRDefault="004705E3" w:rsidP="004705E3">
            <w:pPr>
              <w:pStyle w:val="naisc"/>
              <w:spacing w:before="0" w:after="0"/>
              <w:jc w:val="both"/>
            </w:pPr>
            <w:r w:rsidRPr="00557ECA">
              <w:t>2) </w:t>
            </w:r>
            <w:r w:rsidR="003C4921" w:rsidRPr="00557ECA">
              <w:t>nosacījumus, kad iepriekšējās darbības pārbaudes rezultāts ir uzskatāms par negatīvu</w:t>
            </w:r>
            <w:r w:rsidRPr="00557ECA">
              <w:t>;</w:t>
            </w:r>
          </w:p>
          <w:p w14:paraId="4D5E1F3E" w14:textId="77777777" w:rsidR="003C4921" w:rsidRPr="00557ECA" w:rsidRDefault="004705E3" w:rsidP="004705E3">
            <w:pPr>
              <w:pStyle w:val="naisc"/>
              <w:spacing w:before="0" w:after="0"/>
              <w:jc w:val="both"/>
            </w:pPr>
            <w:r w:rsidRPr="00557ECA">
              <w:t>3) </w:t>
            </w:r>
            <w:r w:rsidR="003C4921" w:rsidRPr="00557ECA">
              <w:t>Valsts drošības dienesta atbildību par regulā noteiktās pastiprinātās pārbaudes veikšanu.</w:t>
            </w:r>
          </w:p>
          <w:p w14:paraId="2EE17C45" w14:textId="77777777" w:rsidR="003C4921" w:rsidRPr="00557ECA" w:rsidRDefault="003C4921" w:rsidP="003C4921">
            <w:pPr>
              <w:pStyle w:val="naisc"/>
              <w:spacing w:before="0" w:after="0"/>
              <w:jc w:val="both"/>
            </w:pPr>
            <w:r w:rsidRPr="00557ECA">
              <w:t xml:space="preserve">Likumā </w:t>
            </w:r>
            <w:r w:rsidR="00E52934" w:rsidRPr="00557ECA">
              <w:t xml:space="preserve">“Par aviāciju” </w:t>
            </w:r>
            <w:r w:rsidRPr="00557ECA">
              <w:t>nav atsevišķu prasību lidostas identitātes kartes un apkalpes locekļa identitātes kartes izsniegšanai, jo tās ir paredzētas regulā</w:t>
            </w:r>
            <w:r w:rsidR="003E7AE2" w:rsidRPr="00557ECA">
              <w:t xml:space="preserve"> Nr.2015/1998.</w:t>
            </w:r>
          </w:p>
          <w:p w14:paraId="1B6933D7" w14:textId="77777777" w:rsidR="003C4921" w:rsidRDefault="00A00C83" w:rsidP="003C4921">
            <w:pPr>
              <w:pStyle w:val="naisc"/>
              <w:spacing w:before="0" w:after="0"/>
              <w:jc w:val="both"/>
            </w:pPr>
            <w:r w:rsidRPr="00557ECA">
              <w:t>Noteikumu projekts</w:t>
            </w:r>
            <w:r w:rsidR="003C4921" w:rsidRPr="00557ECA">
              <w:t xml:space="preserve"> nosaka iepriekšējās darbības pārbaudes un </w:t>
            </w:r>
            <w:r w:rsidR="003C4921" w:rsidRPr="00557ECA">
              <w:lastRenderedPageBreak/>
              <w:t>gaisa kuģu apkalpes locekļa un lidostas identitātes kartes izsniegšanas un anulēšanas kārtību.</w:t>
            </w:r>
          </w:p>
          <w:p w14:paraId="2DF6919A" w14:textId="77777777" w:rsidR="004165B3" w:rsidRDefault="004165B3" w:rsidP="00EC1EF9">
            <w:pPr>
              <w:pStyle w:val="naisc"/>
              <w:spacing w:before="0" w:after="0"/>
              <w:jc w:val="both"/>
            </w:pPr>
            <w:r>
              <w:t>Li</w:t>
            </w:r>
            <w:r w:rsidRPr="004165B3">
              <w:t>kuma “Par aviāciju” 57.</w:t>
            </w:r>
            <w:r w:rsidRPr="004165B3">
              <w:rPr>
                <w:vertAlign w:val="superscript"/>
              </w:rPr>
              <w:t>1</w:t>
            </w:r>
            <w:r w:rsidRPr="004165B3">
              <w:t xml:space="preserve"> panta</w:t>
            </w:r>
            <w:r>
              <w:t xml:space="preserve"> pirmajā daļā, kurā ir dotas attiecīgas atsauces uz  r</w:t>
            </w:r>
            <w:r w:rsidRPr="004165B3">
              <w:t>egul</w:t>
            </w:r>
            <w:r>
              <w:t>u</w:t>
            </w:r>
            <w:r w:rsidRPr="004165B3">
              <w:t xml:space="preserve"> Nr.2015/1998 </w:t>
            </w:r>
            <w:r>
              <w:t xml:space="preserve">ir noteikts kādām personām un kādā apjomā ir jāveic </w:t>
            </w:r>
            <w:r w:rsidR="00AE7362">
              <w:t xml:space="preserve">standarta </w:t>
            </w:r>
            <w:r>
              <w:t>iepriekšējās darbības pārbaude</w:t>
            </w:r>
            <w:r w:rsidR="00B329F2">
              <w:t xml:space="preserve"> un ka tās veic darba devējs</w:t>
            </w:r>
            <w:r>
              <w:t>.</w:t>
            </w:r>
          </w:p>
          <w:p w14:paraId="673C9A42" w14:textId="77777777" w:rsidR="0000324F" w:rsidRDefault="00EC1EF9" w:rsidP="00EC1EF9">
            <w:pPr>
              <w:pStyle w:val="naisc"/>
              <w:spacing w:before="0" w:after="0"/>
              <w:jc w:val="both"/>
            </w:pPr>
            <w:r>
              <w:t xml:space="preserve">Saistībā ar projekta </w:t>
            </w:r>
            <w:r w:rsidR="00850FFA">
              <w:t>5</w:t>
            </w:r>
            <w:r>
              <w:t>.2.</w:t>
            </w:r>
            <w:r w:rsidR="00D83326">
              <w:t xml:space="preserve">, </w:t>
            </w:r>
            <w:r w:rsidR="00850FFA">
              <w:t>8</w:t>
            </w:r>
            <w:r w:rsidR="00D83326">
              <w:t>.2.</w:t>
            </w:r>
            <w:r w:rsidR="003B57F0">
              <w:t xml:space="preserve">, </w:t>
            </w:r>
            <w:r w:rsidR="00850FFA">
              <w:t>33</w:t>
            </w:r>
            <w:r w:rsidR="00BD7712">
              <w:t>.1.</w:t>
            </w:r>
            <w:r w:rsidR="00394C07">
              <w:t xml:space="preserve">, </w:t>
            </w:r>
            <w:r w:rsidR="00850FFA">
              <w:t>44</w:t>
            </w:r>
            <w:r w:rsidR="00394C07">
              <w:t>.1.</w:t>
            </w:r>
            <w:r>
              <w:t>apakšpunktu</w:t>
            </w:r>
            <w:r w:rsidR="003B57F0">
              <w:t xml:space="preserve"> un 1</w:t>
            </w:r>
            <w:r w:rsidR="00850FFA">
              <w:t>4</w:t>
            </w:r>
            <w:r w:rsidR="003B57F0">
              <w:t>.</w:t>
            </w:r>
            <w:r w:rsidR="00EE7FEC">
              <w:t>, 1</w:t>
            </w:r>
            <w:r w:rsidR="00850FFA">
              <w:t>5</w:t>
            </w:r>
            <w:r w:rsidR="00EE7FEC">
              <w:t>.</w:t>
            </w:r>
            <w:r w:rsidR="003B57F0">
              <w:t>punktu</w:t>
            </w:r>
            <w:r>
              <w:t xml:space="preserve">, kurā ir atsauce uz </w:t>
            </w:r>
            <w:r w:rsidR="00C27AE0">
              <w:t xml:space="preserve">likuma “Par aviāciju” </w:t>
            </w:r>
            <w:r w:rsidR="00C27AE0" w:rsidRPr="00C27AE0">
              <w:t>57.</w:t>
            </w:r>
            <w:r w:rsidR="00C27AE0" w:rsidRPr="00C27AE0">
              <w:rPr>
                <w:vertAlign w:val="superscript"/>
              </w:rPr>
              <w:t>1</w:t>
            </w:r>
            <w:r w:rsidR="00C27AE0" w:rsidRPr="00C27AE0">
              <w:t xml:space="preserve"> panta otro</w:t>
            </w:r>
            <w:r w:rsidR="00C27AE0">
              <w:t xml:space="preserve"> daļu. </w:t>
            </w:r>
            <w:r>
              <w:t>Regulā Nr.</w:t>
            </w:r>
            <w:r w:rsidRPr="00EC1EF9">
              <w:t>2015/1998</w:t>
            </w:r>
            <w:r w:rsidR="004165B3">
              <w:t xml:space="preserve"> nav noteikti </w:t>
            </w:r>
            <w:r w:rsidR="00D659CB">
              <w:t>kritēriji, kurus konstatējot d</w:t>
            </w:r>
            <w:r w:rsidRPr="00EC1EF9">
              <w:t>arba devējs neslēdz darba līgumu</w:t>
            </w:r>
            <w:r w:rsidR="00D659CB">
              <w:t xml:space="preserve"> un</w:t>
            </w:r>
            <w:r w:rsidRPr="00EC1EF9">
              <w:t xml:space="preserve"> izbeidz darba tiesiskās attiecības ar </w:t>
            </w:r>
            <w:r w:rsidR="00D659CB">
              <w:t>l</w:t>
            </w:r>
            <w:r w:rsidR="00D659CB" w:rsidRPr="00D659CB">
              <w:t>ikuma “Par aviāciju” 57.</w:t>
            </w:r>
            <w:r w:rsidR="00D659CB" w:rsidRPr="00D659CB">
              <w:rPr>
                <w:vertAlign w:val="superscript"/>
              </w:rPr>
              <w:t>1</w:t>
            </w:r>
            <w:r w:rsidR="00D659CB" w:rsidRPr="00D659CB">
              <w:t xml:space="preserve"> panta pirmajā daļā </w:t>
            </w:r>
            <w:r w:rsidRPr="00EC1EF9">
              <w:t>minēto personu</w:t>
            </w:r>
            <w:r w:rsidR="002206BC">
              <w:t xml:space="preserve">, tādēļ </w:t>
            </w:r>
            <w:r w:rsidR="00D83326">
              <w:t xml:space="preserve">projekta </w:t>
            </w:r>
            <w:r w:rsidR="006B6A9E">
              <w:t>5</w:t>
            </w:r>
            <w:r w:rsidR="002206BC" w:rsidRPr="002206BC">
              <w:t>.2.</w:t>
            </w:r>
            <w:r w:rsidR="00D83326">
              <w:t xml:space="preserve">, </w:t>
            </w:r>
            <w:r w:rsidR="006B6A9E">
              <w:t>8</w:t>
            </w:r>
            <w:r w:rsidR="00D83326">
              <w:t>.2.</w:t>
            </w:r>
            <w:r w:rsidR="00BD7712">
              <w:t xml:space="preserve">, </w:t>
            </w:r>
            <w:r w:rsidR="006B6A9E">
              <w:t>33</w:t>
            </w:r>
            <w:r w:rsidR="00BD7712">
              <w:t>.1.</w:t>
            </w:r>
            <w:r w:rsidR="00AA6BB0">
              <w:t xml:space="preserve">, </w:t>
            </w:r>
            <w:r w:rsidR="006B6A9E">
              <w:t>44</w:t>
            </w:r>
            <w:r w:rsidR="00AA6BB0">
              <w:t>.1.</w:t>
            </w:r>
            <w:r w:rsidR="002206BC" w:rsidRPr="002206BC">
              <w:t>apakšpunkt</w:t>
            </w:r>
            <w:r w:rsidR="002206BC">
              <w:t>ā</w:t>
            </w:r>
            <w:r w:rsidR="003B57F0">
              <w:t xml:space="preserve"> un 1</w:t>
            </w:r>
            <w:r w:rsidR="006B6A9E">
              <w:t>4</w:t>
            </w:r>
            <w:r w:rsidR="003B57F0">
              <w:t>.</w:t>
            </w:r>
            <w:r w:rsidR="00EE7FEC">
              <w:t>, 1</w:t>
            </w:r>
            <w:r w:rsidR="006B6A9E">
              <w:t>5</w:t>
            </w:r>
            <w:r w:rsidR="00EE7FEC">
              <w:t>.</w:t>
            </w:r>
            <w:r w:rsidR="003B57F0">
              <w:t>punktā</w:t>
            </w:r>
            <w:r w:rsidR="002206BC">
              <w:t xml:space="preserve"> nav nepieciešama atsauce uz r</w:t>
            </w:r>
            <w:r w:rsidR="002206BC" w:rsidRPr="002206BC">
              <w:t>egul</w:t>
            </w:r>
            <w:r w:rsidR="002206BC">
              <w:t>u</w:t>
            </w:r>
            <w:r w:rsidR="002206BC" w:rsidRPr="002206BC">
              <w:t xml:space="preserve"> Nr.2015/1998</w:t>
            </w:r>
            <w:r w:rsidR="002206BC">
              <w:t>.</w:t>
            </w:r>
          </w:p>
          <w:p w14:paraId="1AF6C399" w14:textId="77777777" w:rsidR="009835A9" w:rsidRDefault="009835A9" w:rsidP="00EC1EF9">
            <w:pPr>
              <w:pStyle w:val="naisc"/>
              <w:spacing w:before="0" w:after="0"/>
              <w:jc w:val="both"/>
            </w:pPr>
            <w:r>
              <w:t>Saistībā ar projekta 1</w:t>
            </w:r>
            <w:r w:rsidR="00DC0BAD">
              <w:t>6</w:t>
            </w:r>
            <w:r>
              <w:t xml:space="preserve">.punktu, kurā ir atsauce uz likuma “Par aviāciju” </w:t>
            </w:r>
            <w:r w:rsidRPr="00C27AE0">
              <w:t>57.</w:t>
            </w:r>
            <w:r w:rsidRPr="00C27AE0">
              <w:rPr>
                <w:vertAlign w:val="superscript"/>
              </w:rPr>
              <w:t>1</w:t>
            </w:r>
            <w:r w:rsidRPr="00C27AE0">
              <w:t xml:space="preserve"> panta </w:t>
            </w:r>
            <w:r>
              <w:t>septīto daļu. Regulā Nr.</w:t>
            </w:r>
            <w:r w:rsidRPr="00EC1EF9">
              <w:t>2015/1998</w:t>
            </w:r>
            <w:r>
              <w:t xml:space="preserve"> nav noteikts, kas veic </w:t>
            </w:r>
            <w:r w:rsidRPr="009835A9">
              <w:t>pretendenta standarta iepriekšējās darbības pārbaudi</w:t>
            </w:r>
            <w:r>
              <w:t xml:space="preserve">, </w:t>
            </w:r>
            <w:r w:rsidRPr="009835A9">
              <w:t xml:space="preserve">tādēļ projekta </w:t>
            </w:r>
            <w:r>
              <w:t>1</w:t>
            </w:r>
            <w:r w:rsidR="00654793">
              <w:t>6</w:t>
            </w:r>
            <w:r w:rsidRPr="009835A9">
              <w:t>.punktā nav nepieciešama atsauce uz regulu Nr.2015/1998.</w:t>
            </w:r>
          </w:p>
          <w:p w14:paraId="07BA9476" w14:textId="77777777" w:rsidR="00EA3A21" w:rsidRDefault="00EA3A21" w:rsidP="00EA3A21">
            <w:pPr>
              <w:pStyle w:val="naisc"/>
              <w:spacing w:before="0" w:after="0"/>
              <w:jc w:val="both"/>
            </w:pPr>
            <w:r>
              <w:t xml:space="preserve">Saistībā ar projekta </w:t>
            </w:r>
            <w:r w:rsidR="00C16304">
              <w:t>18</w:t>
            </w:r>
            <w:r w:rsidR="00C16304" w:rsidRPr="009835A9">
              <w:t>.</w:t>
            </w:r>
            <w:r w:rsidR="00C16304">
              <w:t>, 20.</w:t>
            </w:r>
            <w:r w:rsidR="00C16304" w:rsidRPr="009835A9">
              <w:t>punktā</w:t>
            </w:r>
            <w:r w:rsidR="00C16304">
              <w:t xml:space="preserve"> un 24.2.apakšpun</w:t>
            </w:r>
            <w:r w:rsidR="001D07FB">
              <w:t>kt</w:t>
            </w:r>
            <w:r w:rsidR="00C16304">
              <w:t>ā</w:t>
            </w:r>
            <w:r>
              <w:t xml:space="preserve">, kurā ir atsauce uz </w:t>
            </w:r>
            <w:r>
              <w:lastRenderedPageBreak/>
              <w:t xml:space="preserve">likuma “Par aviāciju” </w:t>
            </w:r>
            <w:r w:rsidRPr="00C27AE0">
              <w:t>57.</w:t>
            </w:r>
            <w:r w:rsidRPr="00C27AE0">
              <w:rPr>
                <w:vertAlign w:val="superscript"/>
              </w:rPr>
              <w:t>1</w:t>
            </w:r>
            <w:r w:rsidRPr="00C27AE0">
              <w:t xml:space="preserve"> panta</w:t>
            </w:r>
            <w:r>
              <w:t xml:space="preserve"> trešo daļu. Regulā Nr.</w:t>
            </w:r>
            <w:r w:rsidRPr="00EC1EF9">
              <w:t>2015/1998</w:t>
            </w:r>
            <w:r>
              <w:t xml:space="preserve"> nav </w:t>
            </w:r>
            <w:r w:rsidR="007F08FD">
              <w:t>uzskaitīti visi gadījumi, kad pretendentam ir jāveic pastiprinātā iepriekšējās darbības pārbaude</w:t>
            </w:r>
            <w:r w:rsidR="00B52C1B">
              <w:t xml:space="preserve">. Turklāt </w:t>
            </w:r>
            <w:r w:rsidR="00B52C1B" w:rsidRPr="00B52C1B">
              <w:t>regul</w:t>
            </w:r>
            <w:r w:rsidR="00B52C1B">
              <w:t>as</w:t>
            </w:r>
            <w:r w:rsidR="00B52C1B" w:rsidRPr="00B52C1B">
              <w:t xml:space="preserve"> Nr.2015/1998</w:t>
            </w:r>
            <w:r w:rsidR="00B52C1B">
              <w:t xml:space="preserve"> pielikuma 11.1.2.punkts atstāj dalībvalsts ziņā vai pretendentam tiks veikta </w:t>
            </w:r>
            <w:r w:rsidR="00B52C1B" w:rsidRPr="00B52C1B">
              <w:t>pastiprināt</w:t>
            </w:r>
            <w:r w:rsidR="00B52C1B">
              <w:t>ā</w:t>
            </w:r>
            <w:r w:rsidR="00B52C1B" w:rsidRPr="00B52C1B">
              <w:t xml:space="preserve"> vai standarta iepriekšējās darbības pārbaud</w:t>
            </w:r>
            <w:r w:rsidR="00B52C1B">
              <w:t xml:space="preserve">e. Atbilstoši </w:t>
            </w:r>
            <w:r w:rsidR="00B52C1B" w:rsidRPr="00B52C1B">
              <w:t>likuma “Par aviāciju” 57.</w:t>
            </w:r>
            <w:r w:rsidR="00B52C1B" w:rsidRPr="00B52C1B">
              <w:rPr>
                <w:vertAlign w:val="superscript"/>
              </w:rPr>
              <w:t xml:space="preserve">1 </w:t>
            </w:r>
            <w:r w:rsidR="00B52C1B" w:rsidRPr="00B52C1B">
              <w:t>panta treš</w:t>
            </w:r>
            <w:r w:rsidR="00B52C1B">
              <w:t xml:space="preserve">ajai daļa tikai daļā no </w:t>
            </w:r>
            <w:r w:rsidR="00B52C1B" w:rsidRPr="00B52C1B">
              <w:t>regulas Nr.2015/1998 pielikuma 11.1.2.punkt</w:t>
            </w:r>
            <w:r w:rsidR="00B52C1B">
              <w:t xml:space="preserve">ā minētā tvēruma pretendentam tiek veikta pastiprinātā iepriekšējās darbības pārbaude, </w:t>
            </w:r>
            <w:r w:rsidRPr="009835A9">
              <w:t xml:space="preserve">tādēļ projekta </w:t>
            </w:r>
            <w:r>
              <w:t>1</w:t>
            </w:r>
            <w:r w:rsidR="00311C41">
              <w:t>8</w:t>
            </w:r>
            <w:r w:rsidRPr="009835A9">
              <w:t>.</w:t>
            </w:r>
            <w:r w:rsidR="002745A2">
              <w:t xml:space="preserve">, </w:t>
            </w:r>
            <w:r w:rsidR="00311C41">
              <w:t>20</w:t>
            </w:r>
            <w:r w:rsidR="00E2175C">
              <w:t>.</w:t>
            </w:r>
            <w:r w:rsidRPr="009835A9">
              <w:t>punktā</w:t>
            </w:r>
            <w:r w:rsidR="00C16304">
              <w:t xml:space="preserve"> un 24.2.apakšpun</w:t>
            </w:r>
            <w:r w:rsidR="001D07FB">
              <w:t>kt</w:t>
            </w:r>
            <w:r w:rsidR="00C16304">
              <w:t>ā</w:t>
            </w:r>
            <w:r w:rsidRPr="009835A9">
              <w:t xml:space="preserve"> nav nepieciešama atsauce uz regulu Nr.2015/1998.</w:t>
            </w:r>
          </w:p>
          <w:p w14:paraId="1BDE181C" w14:textId="77777777" w:rsidR="002206BC" w:rsidRPr="009775DF" w:rsidRDefault="000B7056" w:rsidP="004C0431">
            <w:pPr>
              <w:pStyle w:val="naisc"/>
              <w:spacing w:before="0" w:after="0"/>
              <w:jc w:val="both"/>
            </w:pPr>
            <w:r>
              <w:t>Saistībā ar projekta 2</w:t>
            </w:r>
            <w:r w:rsidR="00B50A68">
              <w:t>2</w:t>
            </w:r>
            <w:r>
              <w:t xml:space="preserve">.punktu, kurā ir atsauce uz likuma “Par aviāciju” </w:t>
            </w:r>
            <w:r w:rsidRPr="00C27AE0">
              <w:t>57.</w:t>
            </w:r>
            <w:r w:rsidRPr="00C27AE0">
              <w:rPr>
                <w:vertAlign w:val="superscript"/>
              </w:rPr>
              <w:t>1</w:t>
            </w:r>
            <w:r w:rsidRPr="00C27AE0">
              <w:t xml:space="preserve"> panta</w:t>
            </w:r>
            <w:r>
              <w:t xml:space="preserve"> trešo daļu. Regulā Nr.</w:t>
            </w:r>
            <w:r w:rsidRPr="00EC1EF9">
              <w:t>2015/1998</w:t>
            </w:r>
            <w:r>
              <w:t xml:space="preserve"> nav uzskaitīti visi gadījumi, kad pretendentam ir jāveic standarta iepriekšējās darbības pārbaude. Turklāt </w:t>
            </w:r>
            <w:r w:rsidRPr="00B52C1B">
              <w:t>regul</w:t>
            </w:r>
            <w:r>
              <w:t>as</w:t>
            </w:r>
            <w:r w:rsidRPr="00B52C1B">
              <w:t xml:space="preserve"> Nr.2015/1998</w:t>
            </w:r>
            <w:r>
              <w:t xml:space="preserve"> pielikuma 11.1.2.punkts atstāj dalībvalsts ziņā vai pretendentam tiks veikta </w:t>
            </w:r>
            <w:r w:rsidRPr="00B52C1B">
              <w:t>pastiprināt</w:t>
            </w:r>
            <w:r>
              <w:t>ā</w:t>
            </w:r>
            <w:r w:rsidRPr="00B52C1B">
              <w:t xml:space="preserve"> vai standarta iepriekšējās darbības pārbaud</w:t>
            </w:r>
            <w:r>
              <w:t xml:space="preserve">e. Atbilstoši </w:t>
            </w:r>
            <w:r w:rsidRPr="00B52C1B">
              <w:t>likuma “Par aviāciju” 57.</w:t>
            </w:r>
            <w:r w:rsidRPr="00B52C1B">
              <w:rPr>
                <w:vertAlign w:val="superscript"/>
              </w:rPr>
              <w:t xml:space="preserve">1 </w:t>
            </w:r>
            <w:r w:rsidRPr="00B52C1B">
              <w:t>panta treš</w:t>
            </w:r>
            <w:r>
              <w:t xml:space="preserve">ajai daļa tikai daļā no </w:t>
            </w:r>
            <w:r w:rsidRPr="00B52C1B">
              <w:t>regulas Nr.2015/1998 pielikuma 11.1.2.punkt</w:t>
            </w:r>
            <w:r>
              <w:t xml:space="preserve">ā minētā tvēruma pretendentam tiek veikta </w:t>
            </w:r>
            <w:r>
              <w:lastRenderedPageBreak/>
              <w:t xml:space="preserve">standarta iepriekšējās darbības pārbaude, </w:t>
            </w:r>
            <w:r w:rsidRPr="009835A9">
              <w:t xml:space="preserve">tādēļ projekta </w:t>
            </w:r>
            <w:r>
              <w:t>2</w:t>
            </w:r>
            <w:r w:rsidR="00B50A68">
              <w:t>2</w:t>
            </w:r>
            <w:r>
              <w:t>.</w:t>
            </w:r>
            <w:r w:rsidRPr="009835A9">
              <w:t>punktā nav nepieciešama atsauce uz regulu Nr.2015/1998.</w:t>
            </w:r>
          </w:p>
        </w:tc>
        <w:tc>
          <w:tcPr>
            <w:tcW w:w="3569" w:type="dxa"/>
            <w:tcBorders>
              <w:top w:val="single" w:sz="4" w:space="0" w:color="auto"/>
              <w:left w:val="single" w:sz="4" w:space="0" w:color="auto"/>
              <w:bottom w:val="single" w:sz="4" w:space="0" w:color="auto"/>
            </w:tcBorders>
          </w:tcPr>
          <w:p w14:paraId="34F508BE" w14:textId="3B0DA547" w:rsidR="00F57E3E" w:rsidRPr="00323C89" w:rsidRDefault="00AD2039" w:rsidP="00230AE9">
            <w:pPr>
              <w:jc w:val="both"/>
              <w:rPr>
                <w:b/>
                <w:bCs/>
              </w:rPr>
            </w:pPr>
            <w:r w:rsidRPr="00AD2039">
              <w:lastRenderedPageBreak/>
              <w:t>3. Darba devējs izstrādā un ievieš iepriekšējās darbības pārbaudes procedūru, lai nodrošinātu tās veikšanu likuma “Par aviāciju” 57.1 panta pirmajā daļā un Komisijas 2015. gada 5. novembra īstenošanas regulas (ES) Nr. 2015/1998, ar ko nosaka sīki izstrādātus pasākumus kopīgu pamatstandartu īstenošanai aviācijas drošības jomā (turpmāk — regula Nr. 2015/1998) pielikuma 11.1.3. punkta "a", "b" un "c" apakšpunktā un 11.1.4. punktā noteiktajā apjomā.</w:t>
            </w:r>
          </w:p>
        </w:tc>
      </w:tr>
      <w:tr w:rsidR="00B17514" w:rsidRPr="004B459D" w14:paraId="6D4F9855" w14:textId="77777777" w:rsidTr="009665A4">
        <w:tc>
          <w:tcPr>
            <w:tcW w:w="650" w:type="dxa"/>
            <w:tcBorders>
              <w:left w:val="single" w:sz="6" w:space="0" w:color="000000"/>
              <w:bottom w:val="single" w:sz="4" w:space="0" w:color="auto"/>
              <w:right w:val="single" w:sz="6" w:space="0" w:color="000000"/>
            </w:tcBorders>
          </w:tcPr>
          <w:p w14:paraId="0DBF2C70" w14:textId="77777777" w:rsidR="00B17514" w:rsidRPr="004B459D" w:rsidRDefault="0061792D" w:rsidP="0000324F">
            <w:pPr>
              <w:pStyle w:val="naisc"/>
              <w:spacing w:before="0" w:after="0"/>
              <w:jc w:val="left"/>
            </w:pPr>
            <w:r>
              <w:lastRenderedPageBreak/>
              <w:t>10</w:t>
            </w:r>
            <w:r w:rsidR="00F0318F">
              <w:t>.</w:t>
            </w:r>
          </w:p>
        </w:tc>
        <w:tc>
          <w:tcPr>
            <w:tcW w:w="2976" w:type="dxa"/>
            <w:tcBorders>
              <w:left w:val="single" w:sz="6" w:space="0" w:color="000000"/>
              <w:bottom w:val="single" w:sz="4" w:space="0" w:color="auto"/>
              <w:right w:val="single" w:sz="6" w:space="0" w:color="000000"/>
            </w:tcBorders>
          </w:tcPr>
          <w:p w14:paraId="7A186C3F" w14:textId="77777777" w:rsidR="00B17514" w:rsidRPr="006F208C" w:rsidRDefault="006F208C" w:rsidP="00EF7573">
            <w:pPr>
              <w:tabs>
                <w:tab w:val="num" w:pos="0"/>
              </w:tabs>
              <w:snapToGrid w:val="0"/>
              <w:jc w:val="both"/>
            </w:pPr>
            <w:r w:rsidRPr="006F208C">
              <w:t>18. Valsts aģentūra “Civilās aviācijas aģentūra” (turpmāk – Civilās aviācijas aģentūra) iesniedz Valsts drošības dienestā to darba devēju sarakstu, kuri ir tiesīgi iesniegt Valsts drošības dienestam šo noteikumu 17.punktā minēto pieprasījumu.</w:t>
            </w:r>
          </w:p>
        </w:tc>
        <w:tc>
          <w:tcPr>
            <w:tcW w:w="3828" w:type="dxa"/>
            <w:tcBorders>
              <w:left w:val="single" w:sz="6" w:space="0" w:color="000000"/>
              <w:bottom w:val="single" w:sz="4" w:space="0" w:color="auto"/>
              <w:right w:val="single" w:sz="6" w:space="0" w:color="000000"/>
            </w:tcBorders>
          </w:tcPr>
          <w:p w14:paraId="15FDA97F" w14:textId="77777777" w:rsidR="00F0318F" w:rsidRPr="002D7D71" w:rsidRDefault="00F0318F" w:rsidP="00F0318F">
            <w:pPr>
              <w:jc w:val="center"/>
              <w:rPr>
                <w:b/>
                <w:u w:val="single"/>
              </w:rPr>
            </w:pPr>
            <w:r w:rsidRPr="002D7D71">
              <w:rPr>
                <w:b/>
                <w:u w:val="single"/>
              </w:rPr>
              <w:t>Tieslietu ministrija</w:t>
            </w:r>
          </w:p>
          <w:p w14:paraId="3F5C234F" w14:textId="77777777" w:rsidR="00B17514" w:rsidRPr="00F0318F" w:rsidRDefault="00F0318F" w:rsidP="00F0318F">
            <w:pPr>
              <w:jc w:val="both"/>
            </w:pPr>
            <w:r w:rsidRPr="00F0318F">
              <w:t>10. Lūdzam projekta 18. punktā norādīt Valsts aģentūras “Civilās aviācijas aģentūra” (turpmāk - Civilās aviācijas aģentūra) pienākuma izpildes termiņu, tādējādi normu izsakot skaidri un nepārprotami. Līdzīgi lūdzam precizēt projekta 47. un 48. punktu.</w:t>
            </w:r>
          </w:p>
        </w:tc>
        <w:tc>
          <w:tcPr>
            <w:tcW w:w="3969" w:type="dxa"/>
            <w:tcBorders>
              <w:left w:val="single" w:sz="6" w:space="0" w:color="000000"/>
              <w:bottom w:val="single" w:sz="4" w:space="0" w:color="auto"/>
              <w:right w:val="single" w:sz="6" w:space="0" w:color="000000"/>
            </w:tcBorders>
          </w:tcPr>
          <w:p w14:paraId="4CC3740D" w14:textId="77777777" w:rsidR="00857478" w:rsidRPr="00125369" w:rsidRDefault="006F208C" w:rsidP="00D85661">
            <w:pPr>
              <w:pStyle w:val="naisc"/>
              <w:spacing w:before="0" w:after="0"/>
              <w:ind w:firstLine="720"/>
              <w:jc w:val="both"/>
              <w:rPr>
                <w:b/>
                <w:u w:val="single"/>
              </w:rPr>
            </w:pPr>
            <w:r w:rsidRPr="00125369">
              <w:rPr>
                <w:b/>
                <w:u w:val="single"/>
              </w:rPr>
              <w:t>Iebildums ir ņemts vērā</w:t>
            </w:r>
          </w:p>
          <w:p w14:paraId="0147F536" w14:textId="1223385B" w:rsidR="00A5025A" w:rsidRDefault="00A5025A" w:rsidP="00D85661">
            <w:pPr>
              <w:pStyle w:val="naisc"/>
              <w:spacing w:before="0" w:after="0"/>
              <w:jc w:val="both"/>
            </w:pPr>
            <w:r>
              <w:t>Precizēts projekta 1</w:t>
            </w:r>
            <w:r w:rsidR="008C3EB9">
              <w:t>9</w:t>
            </w:r>
            <w:r>
              <w:t>.</w:t>
            </w:r>
            <w:r w:rsidR="003F73E2">
              <w:t>,</w:t>
            </w:r>
            <w:r w:rsidR="00F87D16">
              <w:t xml:space="preserve"> </w:t>
            </w:r>
            <w:r w:rsidR="00B35FB4">
              <w:t>49</w:t>
            </w:r>
            <w:r w:rsidR="00F87D16">
              <w:t>.</w:t>
            </w:r>
            <w:r w:rsidR="003F73E2">
              <w:t xml:space="preserve"> un 5</w:t>
            </w:r>
            <w:r w:rsidR="00B35FB4">
              <w:t>2</w:t>
            </w:r>
            <w:r w:rsidR="003F73E2">
              <w:t>.</w:t>
            </w:r>
            <w:r>
              <w:t>punkts</w:t>
            </w:r>
            <w:r w:rsidR="008C3EB9">
              <w:t xml:space="preserve"> (iepriekš 18.</w:t>
            </w:r>
            <w:r w:rsidR="003F73E2">
              <w:t>,</w:t>
            </w:r>
            <w:r w:rsidR="008C3EB9">
              <w:t xml:space="preserve"> 4</w:t>
            </w:r>
            <w:r w:rsidR="00452921">
              <w:t>8</w:t>
            </w:r>
            <w:r w:rsidR="008C3EB9">
              <w:t>.</w:t>
            </w:r>
            <w:r w:rsidR="003F73E2">
              <w:t xml:space="preserve"> un 50.</w:t>
            </w:r>
            <w:r w:rsidR="008C3EB9">
              <w:t>punkts)</w:t>
            </w:r>
            <w:r>
              <w:t>.</w:t>
            </w:r>
          </w:p>
          <w:p w14:paraId="4096CDF7" w14:textId="77777777" w:rsidR="00D85661" w:rsidRDefault="00D85661" w:rsidP="00D85661">
            <w:pPr>
              <w:pStyle w:val="naisc"/>
              <w:spacing w:before="0" w:after="0"/>
              <w:jc w:val="both"/>
            </w:pPr>
            <w:r w:rsidRPr="00D85661">
              <w:t xml:space="preserve">Regulas </w:t>
            </w:r>
            <w:r w:rsidR="00E3673F" w:rsidRPr="00B52C1B">
              <w:t xml:space="preserve">Nr.2015/1998 </w:t>
            </w:r>
            <w:r w:rsidR="00E3673F">
              <w:t xml:space="preserve">pielikuma </w:t>
            </w:r>
            <w:r w:rsidRPr="00D85661">
              <w:t xml:space="preserve">1.2.3.1. punkts paredz, ka </w:t>
            </w:r>
            <w:r w:rsidR="009943F8">
              <w:t xml:space="preserve">Eiropas </w:t>
            </w:r>
            <w:r w:rsidRPr="00D85661">
              <w:t>Savienības gaisa pārvadātāja nodarbināta apkalpes locekļa apkalpes identitātes karti un lidostas identitātes karti var izdot tikai, ja tā nepieciešama personas darba pienākumu pildīšanai</w:t>
            </w:r>
            <w:r>
              <w:t>.</w:t>
            </w:r>
          </w:p>
          <w:p w14:paraId="74686328" w14:textId="77777777" w:rsidR="00D85661" w:rsidRDefault="00D85661" w:rsidP="00D85661">
            <w:pPr>
              <w:pStyle w:val="naisc"/>
              <w:spacing w:before="0" w:after="0"/>
              <w:jc w:val="both"/>
            </w:pPr>
            <w:r>
              <w:t xml:space="preserve">Attiecīgi, lidostas administrācija izvērtē, vai un kuriem darba devēja darbiniekiem ir nepieciešams izdot lidostas identitātes karti, un </w:t>
            </w:r>
            <w:r w:rsidR="00CE0191">
              <w:t xml:space="preserve">informē Civilās aviācijas aģentūru par šiem darba devējiem. </w:t>
            </w:r>
          </w:p>
          <w:p w14:paraId="63B0E672" w14:textId="77777777" w:rsidR="00CE0191" w:rsidRDefault="00CE0191" w:rsidP="00D85661">
            <w:pPr>
              <w:pStyle w:val="naisc"/>
              <w:spacing w:before="0" w:after="0"/>
              <w:jc w:val="both"/>
            </w:pPr>
            <w:r>
              <w:t>Civilās aviācijas aģentūra nekavējoties informē Valsts drošības dienestu par izmaiņām darba devēju un tiesību subjektu sarakstā, tai skaitā, tiem, kuriem tiesības iesniegt pieprasījumu ir atceltas.</w:t>
            </w:r>
          </w:p>
          <w:p w14:paraId="1485996E" w14:textId="549A0E15" w:rsidR="00B5718A" w:rsidRDefault="00B5718A" w:rsidP="00D85661">
            <w:pPr>
              <w:pStyle w:val="naisc"/>
              <w:spacing w:before="0" w:after="0"/>
              <w:jc w:val="both"/>
            </w:pPr>
            <w:r>
              <w:t xml:space="preserve">Projekta </w:t>
            </w:r>
            <w:r w:rsidR="000650DE" w:rsidRPr="000650DE">
              <w:t>5</w:t>
            </w:r>
            <w:r w:rsidR="00B35FB4">
              <w:t>0</w:t>
            </w:r>
            <w:r w:rsidR="000650DE">
              <w:t>.</w:t>
            </w:r>
            <w:r w:rsidR="00EA33E3">
              <w:t xml:space="preserve"> un 5</w:t>
            </w:r>
            <w:r w:rsidR="00B35FB4">
              <w:t>2</w:t>
            </w:r>
            <w:r w:rsidR="00EA33E3">
              <w:t>.</w:t>
            </w:r>
            <w:r w:rsidR="000650DE" w:rsidRPr="000650DE">
              <w:t xml:space="preserve"> punkts </w:t>
            </w:r>
            <w:r w:rsidR="000650DE">
              <w:t xml:space="preserve">(iepriekš </w:t>
            </w:r>
            <w:r>
              <w:t xml:space="preserve">48. </w:t>
            </w:r>
            <w:r w:rsidR="00EA33E3">
              <w:t>un 50.</w:t>
            </w:r>
            <w:r>
              <w:t>punkts</w:t>
            </w:r>
            <w:r w:rsidR="000650DE">
              <w:t>)</w:t>
            </w:r>
            <w:r>
              <w:t xml:space="preserve"> papildināts, nosakot pienākuma izpildes termiņu – nekavējoties anulēt lidostas identitātes karti pēc iestādes rakstiska pieprasījuma.</w:t>
            </w:r>
          </w:p>
          <w:p w14:paraId="645BC7A8" w14:textId="583CD92D" w:rsidR="00C6188D" w:rsidRDefault="000B3A4D" w:rsidP="00D85661">
            <w:pPr>
              <w:pStyle w:val="naisc"/>
              <w:spacing w:before="0" w:after="0"/>
              <w:jc w:val="both"/>
            </w:pPr>
            <w:r>
              <w:lastRenderedPageBreak/>
              <w:t xml:space="preserve">Projekta </w:t>
            </w:r>
            <w:r w:rsidR="00B35FB4">
              <w:t>49</w:t>
            </w:r>
            <w:r>
              <w:t xml:space="preserve">.punktā </w:t>
            </w:r>
            <w:r w:rsidR="0038671D">
              <w:t xml:space="preserve">(iepriekš 47.punktā) </w:t>
            </w:r>
            <w:r>
              <w:t xml:space="preserve"> ir noteikts lidostas administrācijas pienākums izsniegt lidostas identitātes kartes valsts amatpersonām, </w:t>
            </w:r>
            <w:r w:rsidR="0038671D">
              <w:t>t.sk. projekta</w:t>
            </w:r>
            <w:r>
              <w:t xml:space="preserve"> 5</w:t>
            </w:r>
            <w:r w:rsidR="00B35FB4">
              <w:t>1</w:t>
            </w:r>
            <w:r>
              <w:t xml:space="preserve">. punktā </w:t>
            </w:r>
            <w:r w:rsidR="0038671D">
              <w:t>minētām</w:t>
            </w:r>
            <w:r>
              <w:t xml:space="preserve"> ārlietu ministrijas amatpersonām un akreditēto diplomātisko pārstāvniecību darbiniekiem.</w:t>
            </w:r>
          </w:p>
          <w:p w14:paraId="300768CD" w14:textId="77777777" w:rsidR="00B5718A" w:rsidRDefault="00B5718A" w:rsidP="00D85661">
            <w:pPr>
              <w:pStyle w:val="naisc"/>
              <w:spacing w:before="0" w:after="0"/>
              <w:jc w:val="both"/>
            </w:pPr>
            <w:r>
              <w:t>Šajā gadījumā precīzs pienākuma izpildes termiņš nav nosakāms, jo līdz identitātes kartes izsniegšanai personām ir jāapgūst apmācību kurss saskaņā ar Regulas Nr. 2015/1998 pielikuma 11.2.6.2. punktu.</w:t>
            </w:r>
          </w:p>
          <w:p w14:paraId="274C421D" w14:textId="77777777" w:rsidR="00B5718A" w:rsidRDefault="00B5718A" w:rsidP="00D85661">
            <w:pPr>
              <w:pStyle w:val="naisc"/>
              <w:spacing w:before="0" w:after="0"/>
              <w:jc w:val="both"/>
            </w:pPr>
            <w:r>
              <w:t>Ne vienmēr ir iespējams vienoties par tūlītēju apmācību kursa datuma noteikšanu.</w:t>
            </w:r>
          </w:p>
          <w:p w14:paraId="33910A82" w14:textId="77777777" w:rsidR="00B5718A" w:rsidRDefault="00B5718A" w:rsidP="00D85661">
            <w:pPr>
              <w:pStyle w:val="naisc"/>
              <w:spacing w:before="0" w:after="0"/>
              <w:jc w:val="both"/>
            </w:pPr>
            <w:r>
              <w:t>Lidostas administrācija rīkojas saskaņā ar Iesniegumu likuma 5. pantu, kas paredz sniegt atbildi saprātīgā termiņā, ņemot vērā iesniegumā minētā jautājuma steidzamību.</w:t>
            </w:r>
          </w:p>
          <w:p w14:paraId="5E4CEB00" w14:textId="77777777" w:rsidR="00B5718A" w:rsidRPr="004B459D" w:rsidRDefault="00B5718A" w:rsidP="00D85661">
            <w:pPr>
              <w:pStyle w:val="naisc"/>
              <w:spacing w:before="0" w:after="0"/>
              <w:jc w:val="both"/>
            </w:pPr>
            <w:r>
              <w:t>Ja lidostas identitātes karti nepieciešams izsniegt steidzami, lidostas administrācija, ievērojot Regulas Nr. 2015/1998 pielikuma 1.2.7.2. punktu ir tiesīga izsniegt pagaidu caurlaidi</w:t>
            </w:r>
            <w:r w:rsidR="00E63ABC">
              <w:t xml:space="preserve">, ar kuru var uzturēties lidostas ierobežotas </w:t>
            </w:r>
            <w:proofErr w:type="spellStart"/>
            <w:r w:rsidR="00E63ABC">
              <w:t>iekļuves</w:t>
            </w:r>
            <w:proofErr w:type="spellEnd"/>
            <w:r w:rsidR="00E63ABC">
              <w:t xml:space="preserve"> zonā pilnvarotas personas pavadībā</w:t>
            </w:r>
            <w:r>
              <w:t>.</w:t>
            </w:r>
          </w:p>
        </w:tc>
        <w:tc>
          <w:tcPr>
            <w:tcW w:w="3569" w:type="dxa"/>
            <w:tcBorders>
              <w:top w:val="single" w:sz="4" w:space="0" w:color="auto"/>
              <w:left w:val="single" w:sz="4" w:space="0" w:color="auto"/>
              <w:bottom w:val="single" w:sz="4" w:space="0" w:color="auto"/>
            </w:tcBorders>
          </w:tcPr>
          <w:p w14:paraId="070C9571" w14:textId="77777777" w:rsidR="00E22DF4" w:rsidRDefault="00E22DF4" w:rsidP="008A1451">
            <w:pPr>
              <w:spacing w:before="120"/>
              <w:ind w:firstLine="720"/>
              <w:contextualSpacing/>
              <w:jc w:val="both"/>
            </w:pPr>
            <w:r w:rsidRPr="00E22DF4">
              <w:lastRenderedPageBreak/>
              <w:t>19.  Civilās aviācijas aģentūra uztur to darba devēju sarakstu, kuri ir tiesīgi iesniegt Valsts drošības dienestam šo noteikumu 18. punktā minēto pieprasījumu, pamatojoties uz informāciju, ko iesniegusi lidostas administrācija, kā arī uz informāciju par tiesību subjektiem, kuriem noteikumos Nr. 397 ir noteikti pienākumi civilās aviācijas drošības jomā. Civilās aviācijas aģentūra nekavējoties informē Valsts drošības dienestu par izmaiņām darba devēju un tiesību subjektu sarakstā.</w:t>
            </w:r>
          </w:p>
          <w:p w14:paraId="7FA7668C" w14:textId="77777777" w:rsidR="00B35FB4" w:rsidRDefault="00B35FB4" w:rsidP="00026468">
            <w:pPr>
              <w:spacing w:before="120"/>
              <w:ind w:firstLine="720"/>
              <w:contextualSpacing/>
              <w:jc w:val="both"/>
              <w:rPr>
                <w:rFonts w:eastAsia="Calibri"/>
              </w:rPr>
            </w:pPr>
            <w:r w:rsidRPr="00B35FB4">
              <w:rPr>
                <w:rFonts w:eastAsia="Calibri"/>
              </w:rPr>
              <w:t>49. Lidostas administrācija izsniedz lidostas identitātes kartes valsts iestāžu amatpersonām viņu tiešo pienākumu pildīšanai lidostas teritorijā pēc attiecīgās valsts iestādes vadītāja vai tā pilnvarotas amatpersonas rakstiska pamatota pieprasījuma. Pieprasījumā tiek apliecināts, ka personai ir veikta pastiprinātā iepriekšējās darbības pārbaude atbilstoši šo noteikumu prasībām.</w:t>
            </w:r>
          </w:p>
          <w:p w14:paraId="0A0FB2C2" w14:textId="77777777" w:rsidR="00B35FB4" w:rsidRDefault="00B35FB4" w:rsidP="002972B1">
            <w:pPr>
              <w:tabs>
                <w:tab w:val="left" w:pos="1276"/>
              </w:tabs>
              <w:ind w:firstLine="709"/>
              <w:contextualSpacing/>
              <w:jc w:val="both"/>
              <w:rPr>
                <w:rFonts w:eastAsia="Calibri"/>
              </w:rPr>
            </w:pPr>
            <w:r w:rsidRPr="00B35FB4">
              <w:rPr>
                <w:rFonts w:eastAsia="Calibri"/>
              </w:rPr>
              <w:lastRenderedPageBreak/>
              <w:t>50. Lidostas administrācija nekavējoties anulē valsts iestāžu amatpersonām izsniegtās lidostas identitātes kartes, ja ir saņemts rakstisks attiecīgās valsts iestādes pieprasījums.</w:t>
            </w:r>
          </w:p>
          <w:p w14:paraId="664B2ECF" w14:textId="5D42D0F9" w:rsidR="00B17514" w:rsidRPr="00CE0191" w:rsidRDefault="00B35FB4" w:rsidP="002972B1">
            <w:pPr>
              <w:tabs>
                <w:tab w:val="left" w:pos="1276"/>
              </w:tabs>
              <w:ind w:firstLine="709"/>
              <w:contextualSpacing/>
              <w:jc w:val="both"/>
            </w:pPr>
            <w:r w:rsidRPr="00B35FB4">
              <w:rPr>
                <w:rFonts w:eastAsia="Calibri"/>
              </w:rPr>
              <w:t>52. Lidostas administrācija nekavējoties anulē Ārlietu ministrijas amatpersonām un Latvijas Republikā akreditēto ārvalstu diplomātisko pārstāvniecību darbiniekiem izsniegtās lidostas identitātes kartes, ja ir saņemts rakstisks Ārlietu ministrijas Valsts protokola vadītāja vai tā vietnieka pieprasījums.</w:t>
            </w:r>
          </w:p>
        </w:tc>
      </w:tr>
      <w:tr w:rsidR="00B17514" w:rsidRPr="004B459D" w14:paraId="1E85A583" w14:textId="77777777" w:rsidTr="009665A4">
        <w:tc>
          <w:tcPr>
            <w:tcW w:w="650" w:type="dxa"/>
            <w:tcBorders>
              <w:left w:val="single" w:sz="6" w:space="0" w:color="000000"/>
              <w:bottom w:val="single" w:sz="4" w:space="0" w:color="auto"/>
              <w:right w:val="single" w:sz="6" w:space="0" w:color="000000"/>
            </w:tcBorders>
          </w:tcPr>
          <w:p w14:paraId="2193EC9E" w14:textId="77777777" w:rsidR="00B17514" w:rsidRDefault="00F0318F" w:rsidP="0000324F">
            <w:pPr>
              <w:pStyle w:val="naisc"/>
              <w:spacing w:before="0" w:after="0"/>
              <w:jc w:val="left"/>
            </w:pPr>
            <w:r>
              <w:lastRenderedPageBreak/>
              <w:t>1</w:t>
            </w:r>
            <w:r w:rsidR="0061792D">
              <w:t>1</w:t>
            </w:r>
            <w:r>
              <w:t>.</w:t>
            </w:r>
          </w:p>
        </w:tc>
        <w:tc>
          <w:tcPr>
            <w:tcW w:w="2976" w:type="dxa"/>
            <w:tcBorders>
              <w:left w:val="single" w:sz="6" w:space="0" w:color="000000"/>
              <w:bottom w:val="single" w:sz="4" w:space="0" w:color="auto"/>
              <w:right w:val="single" w:sz="6" w:space="0" w:color="000000"/>
            </w:tcBorders>
          </w:tcPr>
          <w:p w14:paraId="42E92711" w14:textId="77777777" w:rsidR="00CE0191" w:rsidRPr="00CE0191" w:rsidRDefault="00CE0191" w:rsidP="00CE0191">
            <w:pPr>
              <w:ind w:firstLine="709"/>
              <w:jc w:val="both"/>
            </w:pPr>
            <w:r w:rsidRPr="00CE0191">
              <w:t xml:space="preserve">20. Personām, kurām veikta standarta iepriekšējās </w:t>
            </w:r>
            <w:r w:rsidRPr="00CE0191">
              <w:lastRenderedPageBreak/>
              <w:t>darbības pārbaude un kas neieņem amatu, kādā no likuma “Par aviāciju” 57.</w:t>
            </w:r>
            <w:r w:rsidRPr="00CE0191">
              <w:rPr>
                <w:vertAlign w:val="superscript"/>
              </w:rPr>
              <w:t>1</w:t>
            </w:r>
            <w:r w:rsidRPr="00CE0191">
              <w:t xml:space="preserve"> panta trešajā daļā minētajām jomām, kurā nepieciešama pastiprināta iepriekšējās darbības pārbaude, darba devējs ne vēlāk kā trīs gadus pēc standarta iepriekšējās darbības pārbaudes veikšanas veic atkārtotu standarta iepriekšējās darbības pārbaudi.</w:t>
            </w:r>
          </w:p>
          <w:p w14:paraId="058C7D76" w14:textId="77777777" w:rsidR="00B17514" w:rsidRPr="004B459D" w:rsidRDefault="00B17514" w:rsidP="00CE0191">
            <w:pPr>
              <w:ind w:firstLine="709"/>
              <w:jc w:val="both"/>
            </w:pPr>
          </w:p>
        </w:tc>
        <w:tc>
          <w:tcPr>
            <w:tcW w:w="3828" w:type="dxa"/>
            <w:tcBorders>
              <w:left w:val="single" w:sz="6" w:space="0" w:color="000000"/>
              <w:bottom w:val="single" w:sz="4" w:space="0" w:color="auto"/>
              <w:right w:val="single" w:sz="6" w:space="0" w:color="000000"/>
            </w:tcBorders>
          </w:tcPr>
          <w:p w14:paraId="79B5D9E0" w14:textId="77777777" w:rsidR="00F0318F" w:rsidRPr="002D7D71" w:rsidRDefault="00F0318F" w:rsidP="00F0318F">
            <w:pPr>
              <w:jc w:val="center"/>
              <w:rPr>
                <w:b/>
                <w:u w:val="single"/>
              </w:rPr>
            </w:pPr>
            <w:r w:rsidRPr="002D7D71">
              <w:rPr>
                <w:b/>
                <w:u w:val="single"/>
              </w:rPr>
              <w:lastRenderedPageBreak/>
              <w:t>Tieslietu ministrija</w:t>
            </w:r>
          </w:p>
          <w:p w14:paraId="5074678D" w14:textId="77777777" w:rsidR="00B17514" w:rsidRPr="00F0318F" w:rsidRDefault="00F0318F" w:rsidP="00624A47">
            <w:pPr>
              <w:jc w:val="both"/>
            </w:pPr>
            <w:r w:rsidRPr="00F0318F">
              <w:lastRenderedPageBreak/>
              <w:t>11. Projekta 20. punkts noteic, ka personām, kurām veikta standarta iepriekšējās darbības pārbaude un kas neieņem amatu kādā no Likuma 57.</w:t>
            </w:r>
            <w:r w:rsidRPr="00F0318F">
              <w:rPr>
                <w:vertAlign w:val="superscript"/>
              </w:rPr>
              <w:t>1</w:t>
            </w:r>
            <w:r w:rsidRPr="00F0318F">
              <w:t xml:space="preserve"> panta trešajā daļā minētajām jomām, kurā nepieciešama pastiprināta iepriekšējās darbības pārbaude, darba devējs ne vēlāk kā trīs gadus pēc standarta iepriekšējās darbības pārbaudes veikšanas </w:t>
            </w:r>
            <w:r w:rsidRPr="00F0318F">
              <w:tab/>
              <w:t xml:space="preserve">veic atkārtotu standarta iepriekšējās darbības pārbaudi. Norādām, ka iepriekšējās darbības pārbaude sevī ietver pretendenta </w:t>
            </w:r>
            <w:proofErr w:type="spellStart"/>
            <w:r w:rsidRPr="00F0318F">
              <w:t>dzīvesgaitas</w:t>
            </w:r>
            <w:proofErr w:type="spellEnd"/>
            <w:r w:rsidRPr="00F0318F">
              <w:t xml:space="preserve"> apraksta iesniegšanu, pretendenta iepriekšējās nodarbošanās pārbaudi un tamlīdzīgi. Proti, darbības, kuras loģisku apsvērumu dēļ jāveic, tikai pirmo reizi stājoties darba tiesiskajās attiecībās. Ievērojot minēto, lūdzam projekta 20. punktā norādīt, kādas darbības reizi trijos atkārtoti nav jāveic.  </w:t>
            </w:r>
          </w:p>
        </w:tc>
        <w:tc>
          <w:tcPr>
            <w:tcW w:w="3969" w:type="dxa"/>
            <w:tcBorders>
              <w:left w:val="single" w:sz="6" w:space="0" w:color="000000"/>
              <w:bottom w:val="single" w:sz="4" w:space="0" w:color="auto"/>
              <w:right w:val="single" w:sz="6" w:space="0" w:color="000000"/>
            </w:tcBorders>
          </w:tcPr>
          <w:p w14:paraId="1CB56BC2" w14:textId="77777777" w:rsidR="00180517" w:rsidRPr="004B5982" w:rsidRDefault="00D85661" w:rsidP="003A2EA1">
            <w:pPr>
              <w:pStyle w:val="naisc"/>
              <w:spacing w:before="0" w:after="0"/>
              <w:rPr>
                <w:b/>
                <w:u w:val="single"/>
              </w:rPr>
            </w:pPr>
            <w:r w:rsidRPr="004B5982">
              <w:rPr>
                <w:b/>
                <w:u w:val="single"/>
              </w:rPr>
              <w:lastRenderedPageBreak/>
              <w:t>Iebildums ir ņemts vērā</w:t>
            </w:r>
          </w:p>
          <w:p w14:paraId="76F3BBA7" w14:textId="77777777" w:rsidR="00885F0F" w:rsidRPr="0023721D" w:rsidRDefault="00FD0DFC" w:rsidP="00A1064F">
            <w:pPr>
              <w:pStyle w:val="naisc"/>
              <w:spacing w:before="0" w:after="0"/>
              <w:jc w:val="both"/>
            </w:pPr>
            <w:r>
              <w:lastRenderedPageBreak/>
              <w:t>Precizēts projekta 2</w:t>
            </w:r>
            <w:r w:rsidR="007E4C6E">
              <w:t>2</w:t>
            </w:r>
            <w:r>
              <w:t>.</w:t>
            </w:r>
            <w:r w:rsidR="002B06D1">
              <w:t xml:space="preserve"> </w:t>
            </w:r>
            <w:r>
              <w:t>punkts</w:t>
            </w:r>
            <w:r w:rsidR="002B06D1">
              <w:t xml:space="preserve"> (iepriekš 20.punkts) un projekts papildināts ar 23.punktu.</w:t>
            </w:r>
          </w:p>
        </w:tc>
        <w:tc>
          <w:tcPr>
            <w:tcW w:w="3569" w:type="dxa"/>
            <w:tcBorders>
              <w:top w:val="single" w:sz="4" w:space="0" w:color="auto"/>
              <w:left w:val="single" w:sz="4" w:space="0" w:color="auto"/>
              <w:bottom w:val="single" w:sz="4" w:space="0" w:color="auto"/>
            </w:tcBorders>
          </w:tcPr>
          <w:p w14:paraId="774C8965" w14:textId="6C15334A" w:rsidR="00FB7734" w:rsidRPr="00FB7734" w:rsidRDefault="00506C88" w:rsidP="00FB7734">
            <w:pPr>
              <w:ind w:firstLine="709"/>
              <w:jc w:val="both"/>
              <w:rPr>
                <w:u w:val="single"/>
              </w:rPr>
            </w:pPr>
            <w:r w:rsidRPr="00506C88">
              <w:lastRenderedPageBreak/>
              <w:t xml:space="preserve">22. Personām, kurām veikta standarta iepriekšējās darbības </w:t>
            </w:r>
            <w:r w:rsidRPr="00506C88">
              <w:lastRenderedPageBreak/>
              <w:t>pārbaude un kas neieņem amatu, kādā no likuma “Par aviāciju” 57.1 panta trešajā daļā minētajām jomām, kurā nepieciešama pastiprināta iepriekšējās darbības pārbaude, darba devējs ne vēlāk kā trīs gadus pēc standarta iepriekšējās darbības pārbaudes veikšanas veic atkārtotu standarta iepriekšējās darbības pārbaudi.</w:t>
            </w:r>
          </w:p>
          <w:p w14:paraId="03C4588C" w14:textId="7AC159BC" w:rsidR="00B17514" w:rsidRPr="00E833C6" w:rsidRDefault="00E833C6" w:rsidP="00FB2BCB">
            <w:pPr>
              <w:ind w:firstLine="720"/>
              <w:jc w:val="both"/>
            </w:pPr>
            <w:r w:rsidRPr="00E833C6">
              <w:t xml:space="preserve">23. Ja persona šo noteikumu 22. punktā minēto trīs gadu laikā ir bijusi nepārtraukti nodarbināta pie darba devēja, tai nav atkārtoti jānoskaidro identitāte un jāveic informācijas par nodarbinātību, izglītību un pārtraukumiem pārbaude. </w:t>
            </w:r>
          </w:p>
        </w:tc>
      </w:tr>
      <w:tr w:rsidR="00073D92" w:rsidRPr="004B459D" w14:paraId="658C1F2E" w14:textId="77777777" w:rsidTr="009665A4">
        <w:tc>
          <w:tcPr>
            <w:tcW w:w="650" w:type="dxa"/>
            <w:tcBorders>
              <w:left w:val="single" w:sz="6" w:space="0" w:color="000000"/>
              <w:bottom w:val="single" w:sz="4" w:space="0" w:color="auto"/>
              <w:right w:val="single" w:sz="6" w:space="0" w:color="000000"/>
            </w:tcBorders>
          </w:tcPr>
          <w:p w14:paraId="082B6457" w14:textId="77777777" w:rsidR="00073D92" w:rsidRDefault="00073D92" w:rsidP="00073D92">
            <w:pPr>
              <w:pStyle w:val="naisc"/>
              <w:spacing w:before="0" w:after="0"/>
              <w:jc w:val="left"/>
            </w:pPr>
            <w:r>
              <w:lastRenderedPageBreak/>
              <w:t xml:space="preserve">12. </w:t>
            </w:r>
          </w:p>
        </w:tc>
        <w:tc>
          <w:tcPr>
            <w:tcW w:w="2976" w:type="dxa"/>
            <w:tcBorders>
              <w:left w:val="single" w:sz="6" w:space="0" w:color="000000"/>
              <w:bottom w:val="single" w:sz="4" w:space="0" w:color="auto"/>
              <w:right w:val="single" w:sz="6" w:space="0" w:color="000000"/>
            </w:tcBorders>
          </w:tcPr>
          <w:p w14:paraId="03B5179B" w14:textId="77777777" w:rsidR="00073D92" w:rsidRPr="00885F0F" w:rsidRDefault="00073D92" w:rsidP="00073D92">
            <w:pPr>
              <w:jc w:val="both"/>
            </w:pPr>
            <w:r w:rsidRPr="00885F0F">
              <w:t>22. Ja pēc atkārtotas pastiprinātās iepriekšējās darbības pārbaudes veikšanas tiek konstatēts, ka  persona nav uzskatāma par piemērotu darbam, kādā no likuma “Par aviāciju” 57.</w:t>
            </w:r>
            <w:r w:rsidRPr="00885F0F">
              <w:rPr>
                <w:vertAlign w:val="superscript"/>
              </w:rPr>
              <w:t>1</w:t>
            </w:r>
            <w:r w:rsidRPr="00885F0F">
              <w:t xml:space="preserve"> panta trešajā daļā minētajām jomām, kurā nepieciešama pastiprināta iepriekšējās </w:t>
            </w:r>
            <w:r w:rsidRPr="00885F0F">
              <w:lastRenderedPageBreak/>
              <w:t>darbības pārbaude, Valsts drošības dienests rakstiski par to informē darba devēju.</w:t>
            </w:r>
          </w:p>
        </w:tc>
        <w:tc>
          <w:tcPr>
            <w:tcW w:w="3828" w:type="dxa"/>
            <w:tcBorders>
              <w:left w:val="single" w:sz="6" w:space="0" w:color="000000"/>
              <w:bottom w:val="single" w:sz="4" w:space="0" w:color="auto"/>
              <w:right w:val="single" w:sz="6" w:space="0" w:color="000000"/>
            </w:tcBorders>
          </w:tcPr>
          <w:p w14:paraId="5557390C" w14:textId="77777777" w:rsidR="00073D92" w:rsidRPr="002D7D71" w:rsidRDefault="00073D92" w:rsidP="00073D92">
            <w:pPr>
              <w:jc w:val="center"/>
              <w:rPr>
                <w:b/>
                <w:u w:val="single"/>
              </w:rPr>
            </w:pPr>
            <w:r w:rsidRPr="002D7D71">
              <w:rPr>
                <w:b/>
                <w:u w:val="single"/>
              </w:rPr>
              <w:lastRenderedPageBreak/>
              <w:t>Tieslietu ministrija</w:t>
            </w:r>
          </w:p>
          <w:p w14:paraId="0E3473DA" w14:textId="77777777" w:rsidR="00073D92" w:rsidRPr="002D7D71" w:rsidRDefault="00073D92" w:rsidP="00073D92">
            <w:pPr>
              <w:jc w:val="center"/>
              <w:rPr>
                <w:b/>
                <w:u w:val="single"/>
              </w:rPr>
            </w:pPr>
            <w:r w:rsidRPr="00F0318F">
              <w:t>12. Norādām, ka projekta 22. punktā nav atrunāta darba devēja rīcība pēc Valsts drošības dienesta sniegtās informācijas saņemšanas. Ievērojot minēto, lūdzam attiecīgi papildināt projektu.</w:t>
            </w:r>
          </w:p>
        </w:tc>
        <w:tc>
          <w:tcPr>
            <w:tcW w:w="3969" w:type="dxa"/>
            <w:tcBorders>
              <w:left w:val="single" w:sz="6" w:space="0" w:color="000000"/>
              <w:bottom w:val="single" w:sz="4" w:space="0" w:color="auto"/>
              <w:right w:val="single" w:sz="6" w:space="0" w:color="000000"/>
            </w:tcBorders>
          </w:tcPr>
          <w:p w14:paraId="0D4D3AA8" w14:textId="77777777" w:rsidR="00073D92" w:rsidRPr="00390CC4" w:rsidRDefault="00073D92" w:rsidP="003A2EA1">
            <w:pPr>
              <w:pStyle w:val="naisc"/>
              <w:spacing w:before="0" w:after="0"/>
              <w:ind w:firstLine="21"/>
              <w:rPr>
                <w:b/>
                <w:u w:val="single"/>
              </w:rPr>
            </w:pPr>
            <w:r w:rsidRPr="00390CC4">
              <w:rPr>
                <w:b/>
                <w:u w:val="single"/>
              </w:rPr>
              <w:t>Panāk</w:t>
            </w:r>
            <w:r>
              <w:rPr>
                <w:b/>
                <w:u w:val="single"/>
              </w:rPr>
              <w:t>ta</w:t>
            </w:r>
            <w:r w:rsidRPr="00390CC4">
              <w:rPr>
                <w:b/>
                <w:u w:val="single"/>
              </w:rPr>
              <w:t xml:space="preserve"> vienošanās </w:t>
            </w:r>
            <w:r w:rsidRPr="008A5132">
              <w:rPr>
                <w:b/>
                <w:u w:val="single"/>
              </w:rPr>
              <w:t>06.07.2021</w:t>
            </w:r>
            <w:r>
              <w:rPr>
                <w:b/>
                <w:u w:val="single"/>
              </w:rPr>
              <w:t xml:space="preserve">. </w:t>
            </w:r>
            <w:r w:rsidRPr="00390CC4">
              <w:rPr>
                <w:b/>
                <w:u w:val="single"/>
              </w:rPr>
              <w:t>elektroniskās saskaņošanas laikā</w:t>
            </w:r>
          </w:p>
          <w:p w14:paraId="66CFE4F1" w14:textId="77777777" w:rsidR="00073D92" w:rsidRDefault="00073D92" w:rsidP="00073D92">
            <w:pPr>
              <w:pStyle w:val="naisc"/>
              <w:spacing w:before="0" w:after="0"/>
              <w:ind w:firstLine="21"/>
              <w:jc w:val="both"/>
            </w:pPr>
            <w:r>
              <w:t>D</w:t>
            </w:r>
            <w:r w:rsidRPr="003F50A5">
              <w:t>arba devēja rīcība</w:t>
            </w:r>
            <w:r>
              <w:t xml:space="preserve"> saņemot </w:t>
            </w:r>
            <w:r w:rsidRPr="003F50A5">
              <w:t>Valsts drošības dienesta atzinum</w:t>
            </w:r>
            <w:r>
              <w:t>u ir atrunāta l</w:t>
            </w:r>
            <w:r w:rsidRPr="00885F0F">
              <w:t>ikuma “Par aviāciju” 57.</w:t>
            </w:r>
            <w:r w:rsidRPr="00885F0F">
              <w:rPr>
                <w:vertAlign w:val="superscript"/>
              </w:rPr>
              <w:t>1</w:t>
            </w:r>
            <w:r w:rsidRPr="00885F0F">
              <w:t xml:space="preserve"> panta </w:t>
            </w:r>
            <w:r>
              <w:t>sest</w:t>
            </w:r>
            <w:r w:rsidRPr="00885F0F">
              <w:t>ajā daļā</w:t>
            </w:r>
            <w:r>
              <w:t>.</w:t>
            </w:r>
          </w:p>
          <w:p w14:paraId="508EEE4E" w14:textId="77777777" w:rsidR="00073D92" w:rsidRDefault="00073D92" w:rsidP="00073D92">
            <w:pPr>
              <w:pStyle w:val="naisc"/>
              <w:spacing w:before="0" w:after="0"/>
              <w:ind w:firstLine="21"/>
              <w:jc w:val="both"/>
            </w:pPr>
            <w:r>
              <w:t>L</w:t>
            </w:r>
            <w:r w:rsidRPr="00885F0F">
              <w:t>ikuma “Par aviāciju” 57.</w:t>
            </w:r>
            <w:r w:rsidRPr="00885F0F">
              <w:rPr>
                <w:vertAlign w:val="superscript"/>
              </w:rPr>
              <w:t>1</w:t>
            </w:r>
            <w:r w:rsidRPr="00885F0F">
              <w:t xml:space="preserve"> panta </w:t>
            </w:r>
            <w:r>
              <w:t>sest</w:t>
            </w:r>
            <w:r w:rsidRPr="00885F0F">
              <w:t>ajā daļā</w:t>
            </w:r>
            <w:r>
              <w:t xml:space="preserve"> noteikts: </w:t>
            </w:r>
          </w:p>
          <w:p w14:paraId="165910BD" w14:textId="77777777" w:rsidR="00073D92" w:rsidRPr="00885F0F" w:rsidRDefault="00073D92" w:rsidP="00073D92">
            <w:pPr>
              <w:ind w:firstLine="720"/>
              <w:jc w:val="both"/>
            </w:pPr>
            <w:r w:rsidRPr="00885F0F">
              <w:t xml:space="preserve">Papildus šā panta otrajā daļā minētajiem nosacījumiem darba devējs </w:t>
            </w:r>
            <w:r w:rsidRPr="00885F0F">
              <w:lastRenderedPageBreak/>
              <w:t>neslēdz darba līgumu, izbeidz darba tiesiskās attiecības vai uz laiku atstādina no darba pienākumu pildīšanas personu, ja ir saņemts negatīvs Valsts drošības dienesta atzinums.</w:t>
            </w:r>
          </w:p>
          <w:p w14:paraId="71E3D370" w14:textId="77777777" w:rsidR="00073D92" w:rsidRDefault="00073D92" w:rsidP="00073D92">
            <w:pPr>
              <w:pStyle w:val="naisc"/>
              <w:spacing w:before="0" w:after="0"/>
              <w:ind w:firstLine="21"/>
              <w:jc w:val="both"/>
            </w:pPr>
          </w:p>
        </w:tc>
        <w:tc>
          <w:tcPr>
            <w:tcW w:w="3569" w:type="dxa"/>
            <w:tcBorders>
              <w:top w:val="single" w:sz="4" w:space="0" w:color="auto"/>
              <w:left w:val="single" w:sz="4" w:space="0" w:color="auto"/>
              <w:bottom w:val="single" w:sz="4" w:space="0" w:color="auto"/>
            </w:tcBorders>
          </w:tcPr>
          <w:p w14:paraId="6C9135FC" w14:textId="77777777" w:rsidR="000659B6" w:rsidRDefault="000659B6" w:rsidP="007A1BF6">
            <w:pPr>
              <w:ind w:firstLine="709"/>
              <w:jc w:val="both"/>
            </w:pPr>
            <w:r w:rsidRPr="000659B6">
              <w:lastRenderedPageBreak/>
              <w:t>24. Personām, kurām nepieciešams veikt  pastiprināto iepriekšējās darbības pārbaudi, atkārtotā iepriekšējās darbības pārbaude tiek veikta sekojošā kārtībā:</w:t>
            </w:r>
          </w:p>
          <w:p w14:paraId="6805A170" w14:textId="1828B415" w:rsidR="007A1BF6" w:rsidRPr="00A24D4D" w:rsidRDefault="007A1BF6" w:rsidP="007A1BF6">
            <w:pPr>
              <w:ind w:firstLine="709"/>
              <w:jc w:val="both"/>
            </w:pPr>
            <w:r>
              <w:t>….</w:t>
            </w:r>
          </w:p>
          <w:p w14:paraId="524CC0C5" w14:textId="44BE1CDE" w:rsidR="00073D92" w:rsidRPr="00715D0F" w:rsidRDefault="00B163F2" w:rsidP="00073D92">
            <w:pPr>
              <w:spacing w:before="120"/>
              <w:ind w:firstLine="720"/>
              <w:contextualSpacing/>
              <w:jc w:val="both"/>
            </w:pPr>
            <w:r w:rsidRPr="00B163F2">
              <w:t xml:space="preserve">24.2.  </w:t>
            </w:r>
            <w:r w:rsidR="006269D1">
              <w:t>j</w:t>
            </w:r>
            <w:r w:rsidRPr="00B163F2">
              <w:t xml:space="preserve">a pēc atkārtotas pastiprinātās iepriekšējās darbības pārbaudes veikšanas tiek </w:t>
            </w:r>
            <w:r w:rsidRPr="00B163F2">
              <w:lastRenderedPageBreak/>
              <w:t>konstatēts, ka  persona nav uzskatāma par piemērotu darbam, kādā no likuma “Par aviāciju” 57.1 panta trešajā daļā minētajām jomām, kurā nepieciešama pastiprināta iepriekšējās darbības pārbaude, Valsts drošības dienests rakstiski par to informē darba devēju.</w:t>
            </w:r>
          </w:p>
        </w:tc>
      </w:tr>
      <w:tr w:rsidR="00885F0F" w:rsidRPr="004B459D" w14:paraId="5378DD73" w14:textId="77777777" w:rsidTr="009665A4">
        <w:tc>
          <w:tcPr>
            <w:tcW w:w="650" w:type="dxa"/>
            <w:tcBorders>
              <w:left w:val="single" w:sz="6" w:space="0" w:color="000000"/>
              <w:bottom w:val="single" w:sz="4" w:space="0" w:color="auto"/>
              <w:right w:val="single" w:sz="6" w:space="0" w:color="000000"/>
            </w:tcBorders>
          </w:tcPr>
          <w:p w14:paraId="4B950AD7" w14:textId="77777777" w:rsidR="00885F0F" w:rsidRDefault="00885F0F" w:rsidP="00885F0F">
            <w:pPr>
              <w:pStyle w:val="naisc"/>
              <w:spacing w:before="0" w:after="0"/>
              <w:jc w:val="left"/>
            </w:pPr>
            <w:r>
              <w:lastRenderedPageBreak/>
              <w:t>1</w:t>
            </w:r>
            <w:r w:rsidR="0061792D">
              <w:t>3</w:t>
            </w:r>
            <w:r>
              <w:t>.</w:t>
            </w:r>
          </w:p>
        </w:tc>
        <w:tc>
          <w:tcPr>
            <w:tcW w:w="2976" w:type="dxa"/>
            <w:tcBorders>
              <w:left w:val="single" w:sz="6" w:space="0" w:color="000000"/>
              <w:bottom w:val="single" w:sz="4" w:space="0" w:color="auto"/>
              <w:right w:val="single" w:sz="6" w:space="0" w:color="000000"/>
            </w:tcBorders>
          </w:tcPr>
          <w:p w14:paraId="2FCDBFDC" w14:textId="77777777" w:rsidR="00885F0F" w:rsidRPr="00885F0F" w:rsidRDefault="00885F0F" w:rsidP="00885F0F">
            <w:pPr>
              <w:spacing w:before="120"/>
              <w:ind w:firstLine="720"/>
              <w:contextualSpacing/>
              <w:jc w:val="both"/>
            </w:pPr>
            <w:r w:rsidRPr="00885F0F">
              <w:t>25. Lai pārliecinātos par to, ka apmācāmajām personām ir izpratne par visiem apmācību kursa tematiem, personas kārto pārbaudes darbu.</w:t>
            </w:r>
          </w:p>
          <w:p w14:paraId="03462807" w14:textId="77777777" w:rsidR="00885F0F" w:rsidRPr="008F6C31" w:rsidRDefault="00885F0F" w:rsidP="00885F0F">
            <w:pPr>
              <w:ind w:firstLine="720"/>
              <w:jc w:val="both"/>
              <w:rPr>
                <w:rFonts w:eastAsia="Calibri"/>
                <w:lang w:eastAsia="en-US"/>
              </w:rPr>
            </w:pPr>
          </w:p>
        </w:tc>
        <w:tc>
          <w:tcPr>
            <w:tcW w:w="3828" w:type="dxa"/>
            <w:tcBorders>
              <w:left w:val="single" w:sz="6" w:space="0" w:color="000000"/>
              <w:bottom w:val="single" w:sz="4" w:space="0" w:color="auto"/>
              <w:right w:val="single" w:sz="6" w:space="0" w:color="000000"/>
            </w:tcBorders>
          </w:tcPr>
          <w:p w14:paraId="357A4480" w14:textId="77777777" w:rsidR="00885F0F" w:rsidRPr="002D7D71" w:rsidRDefault="00885F0F" w:rsidP="00885F0F">
            <w:pPr>
              <w:jc w:val="center"/>
              <w:rPr>
                <w:b/>
                <w:u w:val="single"/>
              </w:rPr>
            </w:pPr>
            <w:r w:rsidRPr="002D7D71">
              <w:rPr>
                <w:b/>
                <w:u w:val="single"/>
              </w:rPr>
              <w:t>Tieslietu ministrija</w:t>
            </w:r>
          </w:p>
          <w:p w14:paraId="2EA29F92" w14:textId="77777777" w:rsidR="00885F0F" w:rsidRPr="00F0318F" w:rsidRDefault="00885F0F" w:rsidP="00885F0F">
            <w:pPr>
              <w:jc w:val="both"/>
            </w:pPr>
            <w:r w:rsidRPr="006B0E73">
              <w:t>1</w:t>
            </w:r>
            <w:r w:rsidR="000C0399">
              <w:t>3</w:t>
            </w:r>
            <w:r w:rsidRPr="006B0E73">
              <w:t>. Ņemot vērā, ka projekta 25. punktā norādītajam pārbaudes darbam nav norādītas juridiskās sekas, tad lūdzam attiecīgi papildināt projektu vai svītrot projekta 25. punktu, jo bez juridisko seku norādīšanas, tam nav juridiskas slodzes.</w:t>
            </w:r>
          </w:p>
        </w:tc>
        <w:tc>
          <w:tcPr>
            <w:tcW w:w="3969" w:type="dxa"/>
            <w:tcBorders>
              <w:left w:val="single" w:sz="6" w:space="0" w:color="000000"/>
              <w:bottom w:val="single" w:sz="4" w:space="0" w:color="auto"/>
              <w:right w:val="single" w:sz="6" w:space="0" w:color="000000"/>
            </w:tcBorders>
          </w:tcPr>
          <w:p w14:paraId="2FD06FF1" w14:textId="77777777" w:rsidR="00885F0F" w:rsidRPr="008C2592" w:rsidRDefault="00885F0F" w:rsidP="003A2EA1">
            <w:pPr>
              <w:pStyle w:val="naisc"/>
              <w:spacing w:before="0" w:after="0"/>
              <w:rPr>
                <w:b/>
                <w:u w:val="single"/>
              </w:rPr>
            </w:pPr>
            <w:r w:rsidRPr="008C2592">
              <w:rPr>
                <w:b/>
                <w:u w:val="single"/>
              </w:rPr>
              <w:t>Iebildums ir ņemts vērā</w:t>
            </w:r>
          </w:p>
          <w:p w14:paraId="6A634A76" w14:textId="77777777" w:rsidR="00885F0F" w:rsidRPr="0023721D" w:rsidRDefault="0017576F" w:rsidP="00885F0F">
            <w:pPr>
              <w:pStyle w:val="naisc"/>
              <w:spacing w:before="0" w:after="0"/>
              <w:jc w:val="both"/>
            </w:pPr>
            <w:r>
              <w:t>Precizēts projekta 2</w:t>
            </w:r>
            <w:r w:rsidR="00715D0F">
              <w:t>9</w:t>
            </w:r>
            <w:r>
              <w:t>.punkts</w:t>
            </w:r>
            <w:r w:rsidRPr="0023721D">
              <w:t xml:space="preserve"> </w:t>
            </w:r>
            <w:r w:rsidR="00715D0F">
              <w:t>(iepriekš 25.punkts) un projekts papildināts ar 30.punktu.</w:t>
            </w:r>
          </w:p>
        </w:tc>
        <w:tc>
          <w:tcPr>
            <w:tcW w:w="3569" w:type="dxa"/>
            <w:tcBorders>
              <w:top w:val="single" w:sz="4" w:space="0" w:color="auto"/>
              <w:left w:val="single" w:sz="4" w:space="0" w:color="auto"/>
              <w:bottom w:val="single" w:sz="4" w:space="0" w:color="auto"/>
            </w:tcBorders>
          </w:tcPr>
          <w:p w14:paraId="0E983349" w14:textId="5CFD4FC8" w:rsidR="00715D0F" w:rsidRPr="00715D0F" w:rsidRDefault="001E68C7" w:rsidP="00715D0F">
            <w:pPr>
              <w:spacing w:before="120"/>
              <w:ind w:firstLine="720"/>
              <w:contextualSpacing/>
              <w:jc w:val="both"/>
              <w:rPr>
                <w:u w:val="single"/>
              </w:rPr>
            </w:pPr>
            <w:r w:rsidRPr="001E68C7">
              <w:t>29. Lai pārliecinātos par to, ka apmācāmajām personām ir izpratne par visiem apmācību kursa tematiem, personas kārto pārbaudes darbu.</w:t>
            </w:r>
          </w:p>
          <w:p w14:paraId="7FF41FE7" w14:textId="7228071B" w:rsidR="00885F0F" w:rsidRPr="00F94F3E" w:rsidRDefault="00F94F3E" w:rsidP="00715D0F">
            <w:pPr>
              <w:spacing w:before="120"/>
              <w:ind w:firstLine="720"/>
              <w:contextualSpacing/>
              <w:jc w:val="both"/>
            </w:pPr>
            <w:r w:rsidRPr="00F94F3E">
              <w:t>30. Ja persona nenokārto šo noteikumu 29. punktā minēto pārbaudes darbu, un nav apguvusi šo noteikumu 28. punktā noteiktās kompetences un ekspluatanta prasības, tā kārto atkārtotu pārbaudes darbu par neapmierinoši apgūtajām apmācību kursa tēmām.</w:t>
            </w:r>
          </w:p>
        </w:tc>
      </w:tr>
      <w:tr w:rsidR="00885F0F" w:rsidRPr="004B459D" w14:paraId="3527F248" w14:textId="77777777" w:rsidTr="009665A4">
        <w:tc>
          <w:tcPr>
            <w:tcW w:w="650" w:type="dxa"/>
            <w:tcBorders>
              <w:left w:val="single" w:sz="6" w:space="0" w:color="000000"/>
              <w:bottom w:val="single" w:sz="4" w:space="0" w:color="auto"/>
              <w:right w:val="single" w:sz="6" w:space="0" w:color="000000"/>
            </w:tcBorders>
          </w:tcPr>
          <w:p w14:paraId="5ED45A6B" w14:textId="77777777" w:rsidR="00885F0F" w:rsidRDefault="00885F0F" w:rsidP="00885F0F">
            <w:pPr>
              <w:pStyle w:val="naisc"/>
              <w:spacing w:before="0" w:after="0"/>
              <w:jc w:val="left"/>
            </w:pPr>
            <w:r>
              <w:t>1</w:t>
            </w:r>
            <w:r w:rsidR="00940404">
              <w:t>4</w:t>
            </w:r>
            <w:r>
              <w:t>.</w:t>
            </w:r>
          </w:p>
        </w:tc>
        <w:tc>
          <w:tcPr>
            <w:tcW w:w="2976" w:type="dxa"/>
            <w:tcBorders>
              <w:left w:val="single" w:sz="6" w:space="0" w:color="000000"/>
              <w:bottom w:val="single" w:sz="4" w:space="0" w:color="auto"/>
              <w:right w:val="single" w:sz="6" w:space="0" w:color="000000"/>
            </w:tcBorders>
          </w:tcPr>
          <w:p w14:paraId="139DAC51" w14:textId="77777777" w:rsidR="006052A9" w:rsidRPr="006052A9" w:rsidRDefault="006052A9" w:rsidP="006052A9">
            <w:pPr>
              <w:spacing w:before="120"/>
              <w:ind w:firstLine="720"/>
              <w:contextualSpacing/>
              <w:jc w:val="both"/>
              <w:rPr>
                <w:rFonts w:eastAsia="Calibri"/>
              </w:rPr>
            </w:pPr>
            <w:r w:rsidRPr="006052A9">
              <w:t xml:space="preserve">30. Ja tiek konstatēts, ka darbinieks ir būtiski pārkāpis gaisa kuģa ekspluatanta darba kārtību, un pārkāpums ir veikts apzināti, gaisa kuģa ekspluatants lemj par disciplinārsoda piemērošanu, vai arī pieņem lēmumu anulēt </w:t>
            </w:r>
            <w:r w:rsidRPr="006052A9">
              <w:rPr>
                <w:rFonts w:eastAsia="Calibri"/>
              </w:rPr>
              <w:t xml:space="preserve">gaisa kuģa </w:t>
            </w:r>
            <w:r w:rsidRPr="006052A9">
              <w:rPr>
                <w:rFonts w:eastAsia="Calibri"/>
              </w:rPr>
              <w:lastRenderedPageBreak/>
              <w:t>apkalpes locekļa identitātes karti.</w:t>
            </w:r>
          </w:p>
          <w:p w14:paraId="22E8530E" w14:textId="77777777" w:rsidR="00885F0F" w:rsidRPr="006052A9" w:rsidRDefault="00885F0F" w:rsidP="00885F0F">
            <w:pPr>
              <w:tabs>
                <w:tab w:val="left" w:pos="1134"/>
              </w:tabs>
              <w:ind w:left="709"/>
              <w:contextualSpacing/>
              <w:jc w:val="both"/>
              <w:rPr>
                <w:rFonts w:eastAsia="Calibri"/>
                <w:lang w:eastAsia="en-US"/>
              </w:rPr>
            </w:pPr>
          </w:p>
        </w:tc>
        <w:tc>
          <w:tcPr>
            <w:tcW w:w="3828" w:type="dxa"/>
            <w:tcBorders>
              <w:left w:val="single" w:sz="6" w:space="0" w:color="000000"/>
              <w:bottom w:val="single" w:sz="4" w:space="0" w:color="auto"/>
              <w:right w:val="single" w:sz="6" w:space="0" w:color="000000"/>
            </w:tcBorders>
          </w:tcPr>
          <w:p w14:paraId="45C6F955" w14:textId="77777777" w:rsidR="00885F0F" w:rsidRPr="002D7D71" w:rsidRDefault="00885F0F" w:rsidP="00885F0F">
            <w:pPr>
              <w:jc w:val="center"/>
              <w:rPr>
                <w:b/>
                <w:u w:val="single"/>
              </w:rPr>
            </w:pPr>
            <w:r w:rsidRPr="002D7D71">
              <w:rPr>
                <w:b/>
                <w:u w:val="single"/>
              </w:rPr>
              <w:lastRenderedPageBreak/>
              <w:t>Tieslietu ministrija</w:t>
            </w:r>
          </w:p>
          <w:p w14:paraId="7D580306" w14:textId="77777777" w:rsidR="00885F0F" w:rsidRPr="00F0318F" w:rsidRDefault="00885F0F" w:rsidP="00885F0F">
            <w:pPr>
              <w:jc w:val="both"/>
            </w:pPr>
            <w:r w:rsidRPr="006B0E73">
              <w:t xml:space="preserve">14. Projekta 30. punktā lūdzam skaidri norādīt, ko saprast ar būtisku kārtības pārkāpšanu, it sevišķi tāpēc, ka tas ir viens no identitātes kartes anulēšanas pamatiem. Tāpat nav nošķirams, par kuriem pārkāpumiem varētu tikt piemērots disciplinārsods, par kuriem – identitātes kartes anulēšana. Attiecīgi šajā gadījumā </w:t>
            </w:r>
            <w:r w:rsidRPr="006B0E73">
              <w:lastRenderedPageBreak/>
              <w:t>varētu tikt pārkāpts vienlīdzības princips, jo līdzīgos gadījumos varētu tikt piemērots atšķirīgs sods. Ievērojot minēto, lūdzam precizēt projekta 30. punktu.</w:t>
            </w:r>
          </w:p>
        </w:tc>
        <w:tc>
          <w:tcPr>
            <w:tcW w:w="3969" w:type="dxa"/>
            <w:tcBorders>
              <w:left w:val="single" w:sz="6" w:space="0" w:color="000000"/>
              <w:bottom w:val="single" w:sz="4" w:space="0" w:color="auto"/>
              <w:right w:val="single" w:sz="6" w:space="0" w:color="000000"/>
            </w:tcBorders>
          </w:tcPr>
          <w:p w14:paraId="3478F285" w14:textId="77777777" w:rsidR="00D63EE3" w:rsidRPr="002129B2" w:rsidRDefault="00D63EE3" w:rsidP="003A2EA1">
            <w:pPr>
              <w:pStyle w:val="naisc"/>
              <w:spacing w:before="0" w:after="0"/>
              <w:rPr>
                <w:b/>
                <w:u w:val="single"/>
              </w:rPr>
            </w:pPr>
            <w:r w:rsidRPr="002129B2">
              <w:rPr>
                <w:b/>
                <w:u w:val="single"/>
              </w:rPr>
              <w:lastRenderedPageBreak/>
              <w:t>Iebildums ir ņemts vērā</w:t>
            </w:r>
          </w:p>
          <w:p w14:paraId="1EFC9D2E" w14:textId="77777777" w:rsidR="00FD10F8" w:rsidRDefault="00FD10F8" w:rsidP="00D63EE3">
            <w:pPr>
              <w:pStyle w:val="naisc"/>
              <w:spacing w:before="0" w:after="0"/>
              <w:jc w:val="both"/>
            </w:pPr>
            <w:r>
              <w:t xml:space="preserve">Precizēts projekta </w:t>
            </w:r>
            <w:r w:rsidR="00C951C3">
              <w:t>31</w:t>
            </w:r>
            <w:r w:rsidR="00E57365">
              <w:t xml:space="preserve">. un 35.punkts (iepriekš </w:t>
            </w:r>
            <w:r>
              <w:t>26. un 30.punkts</w:t>
            </w:r>
            <w:r w:rsidR="00E57365">
              <w:t>)</w:t>
            </w:r>
            <w:r>
              <w:t>.</w:t>
            </w:r>
          </w:p>
          <w:p w14:paraId="5C269E6A" w14:textId="77777777" w:rsidR="00885F0F" w:rsidRDefault="0028636B" w:rsidP="00FD10F8">
            <w:pPr>
              <w:pStyle w:val="naisc"/>
              <w:spacing w:before="0" w:after="0"/>
              <w:jc w:val="both"/>
            </w:pPr>
            <w:r>
              <w:t>Ekspluatanta prasības un b</w:t>
            </w:r>
            <w:r w:rsidR="00D63EE3">
              <w:t>ūtiski darba kārtības pārkāpumi tiek izskaidroti projekta 2</w:t>
            </w:r>
            <w:r w:rsidR="00FB2A7B">
              <w:t>8</w:t>
            </w:r>
            <w:r w:rsidR="00D63EE3">
              <w:t>. punktā noteiktajā apmācību kursā, ko darba pretendents apgūst pirms identitātes kartes saņemšanas.</w:t>
            </w:r>
          </w:p>
          <w:p w14:paraId="509824E5" w14:textId="77777777" w:rsidR="00D63EE3" w:rsidRDefault="00D63EE3" w:rsidP="00FD10F8">
            <w:pPr>
              <w:pStyle w:val="naisc"/>
              <w:spacing w:before="0" w:after="0"/>
              <w:jc w:val="both"/>
            </w:pPr>
            <w:r>
              <w:lastRenderedPageBreak/>
              <w:t xml:space="preserve">Attiecīgi tiek papildināts projekta </w:t>
            </w:r>
            <w:r w:rsidR="00FB2A7B">
              <w:t>3</w:t>
            </w:r>
            <w:r w:rsidR="007C0807">
              <w:t>1</w:t>
            </w:r>
            <w:r>
              <w:t>. punkts</w:t>
            </w:r>
            <w:r w:rsidR="0028636B">
              <w:t>, norādot ekspluatanta darba kārtības noteikumos tos pārkāpumus, kuri uzskatāmi par būtiskiem.</w:t>
            </w:r>
          </w:p>
          <w:p w14:paraId="77CC3D9B" w14:textId="77777777" w:rsidR="0028636B" w:rsidRDefault="0028636B" w:rsidP="00FD10F8">
            <w:pPr>
              <w:pStyle w:val="naisc"/>
              <w:spacing w:before="0" w:after="0"/>
              <w:jc w:val="both"/>
            </w:pPr>
            <w:r>
              <w:t xml:space="preserve">Jāņem vērā, ka ikvienam ekspluatantam, šie </w:t>
            </w:r>
            <w:r w:rsidR="00FD10F8">
              <w:t>pārkāpumi</w:t>
            </w:r>
            <w:r>
              <w:t xml:space="preserve"> un to relatīvais smagums var atšķirties, ņemot vērā ekspluatantu atšķirīgos darbības apstākļus.</w:t>
            </w:r>
          </w:p>
          <w:p w14:paraId="71644A08" w14:textId="77777777" w:rsidR="0028636B" w:rsidRPr="006B7B3B" w:rsidRDefault="0028636B" w:rsidP="00FD10F8">
            <w:pPr>
              <w:pStyle w:val="naisc"/>
              <w:spacing w:before="0" w:after="0"/>
              <w:jc w:val="both"/>
            </w:pPr>
            <w:r>
              <w:t>Piemēram - helikopteru ekspluatantiem, kuri var veikt pacelšanos un nolaišanos jebkurā piemērotā vietā, un tādiem ekspluatantiem, kuri lido tikai uz starptautiskām lidostām.</w:t>
            </w:r>
          </w:p>
        </w:tc>
        <w:tc>
          <w:tcPr>
            <w:tcW w:w="3569" w:type="dxa"/>
            <w:tcBorders>
              <w:top w:val="single" w:sz="4" w:space="0" w:color="auto"/>
              <w:left w:val="single" w:sz="4" w:space="0" w:color="auto"/>
              <w:bottom w:val="single" w:sz="4" w:space="0" w:color="auto"/>
            </w:tcBorders>
          </w:tcPr>
          <w:p w14:paraId="5DD50B15" w14:textId="7615E2FC" w:rsidR="00435CDA" w:rsidRDefault="006269D1" w:rsidP="00BA4634">
            <w:pPr>
              <w:spacing w:before="120"/>
              <w:ind w:firstLine="720"/>
              <w:contextualSpacing/>
              <w:jc w:val="both"/>
              <w:rPr>
                <w:rFonts w:eastAsia="Calibri"/>
              </w:rPr>
            </w:pPr>
            <w:r w:rsidRPr="006269D1">
              <w:rPr>
                <w:rFonts w:eastAsia="Calibri"/>
              </w:rPr>
              <w:lastRenderedPageBreak/>
              <w:t>31. Šo noteikumu 28. punktā  minētās prasības tiek iekļautas gaisa kuģu ekspluatanta darba kārtības noteikumos, norādot arī gaisa kuģu ekspluatanta noteikto prasību pārkāpumus, kuri uzskatāmi par būtiskiem un var radīt negatīvas tiesiskas sekas darbiniekam.</w:t>
            </w:r>
          </w:p>
          <w:p w14:paraId="30C949FB" w14:textId="3B82EE2B" w:rsidR="00885F0F" w:rsidRPr="004B459D" w:rsidRDefault="006269D1" w:rsidP="00885F0F">
            <w:pPr>
              <w:jc w:val="both"/>
            </w:pPr>
            <w:r w:rsidRPr="006269D1">
              <w:lastRenderedPageBreak/>
              <w:t>35. Ja tiek konstatēts, ka darbinieks ir būtiski pārkāpis ekspluatanta darba kārtības noteikumus, kas norādīti šo noteikumu 31. punktā, un pārkāpums ir veikts apzināti, ekspluatants lemj par disciplinārsoda piemērošanu vai arī pieņem lēmumu anulēt gaisa kuģa apkalpes locekļa identitātes karti.</w:t>
            </w:r>
          </w:p>
        </w:tc>
      </w:tr>
      <w:tr w:rsidR="00885F0F" w:rsidRPr="004B459D" w14:paraId="600CF52B" w14:textId="77777777" w:rsidTr="009665A4">
        <w:tc>
          <w:tcPr>
            <w:tcW w:w="650" w:type="dxa"/>
            <w:tcBorders>
              <w:left w:val="single" w:sz="6" w:space="0" w:color="000000"/>
              <w:bottom w:val="single" w:sz="4" w:space="0" w:color="auto"/>
              <w:right w:val="single" w:sz="6" w:space="0" w:color="000000"/>
            </w:tcBorders>
          </w:tcPr>
          <w:p w14:paraId="588694AA" w14:textId="77777777" w:rsidR="00885F0F" w:rsidRDefault="00885F0F" w:rsidP="00885F0F">
            <w:pPr>
              <w:pStyle w:val="naisc"/>
              <w:spacing w:before="0" w:after="0"/>
              <w:jc w:val="left"/>
            </w:pPr>
            <w:r>
              <w:lastRenderedPageBreak/>
              <w:t>1</w:t>
            </w:r>
            <w:r w:rsidR="00BD1923">
              <w:t>5</w:t>
            </w:r>
            <w:r>
              <w:t>.</w:t>
            </w:r>
          </w:p>
        </w:tc>
        <w:tc>
          <w:tcPr>
            <w:tcW w:w="2976" w:type="dxa"/>
            <w:tcBorders>
              <w:left w:val="single" w:sz="6" w:space="0" w:color="000000"/>
              <w:bottom w:val="single" w:sz="4" w:space="0" w:color="auto"/>
              <w:right w:val="single" w:sz="6" w:space="0" w:color="000000"/>
            </w:tcBorders>
          </w:tcPr>
          <w:p w14:paraId="3E0215CD" w14:textId="77777777" w:rsidR="00885F0F" w:rsidRPr="0023721D" w:rsidRDefault="00885F0F" w:rsidP="00885F0F">
            <w:pPr>
              <w:ind w:firstLine="720"/>
              <w:jc w:val="both"/>
              <w:rPr>
                <w:rFonts w:eastAsia="Calibri"/>
                <w:lang w:eastAsia="en-US"/>
              </w:rPr>
            </w:pPr>
          </w:p>
        </w:tc>
        <w:tc>
          <w:tcPr>
            <w:tcW w:w="3828" w:type="dxa"/>
            <w:tcBorders>
              <w:left w:val="single" w:sz="6" w:space="0" w:color="000000"/>
              <w:bottom w:val="single" w:sz="4" w:space="0" w:color="auto"/>
              <w:right w:val="single" w:sz="6" w:space="0" w:color="000000"/>
            </w:tcBorders>
          </w:tcPr>
          <w:p w14:paraId="710B1D5B" w14:textId="77777777" w:rsidR="00885F0F" w:rsidRPr="002D7D71" w:rsidRDefault="00885F0F" w:rsidP="00885F0F">
            <w:pPr>
              <w:jc w:val="center"/>
              <w:rPr>
                <w:b/>
                <w:u w:val="single"/>
              </w:rPr>
            </w:pPr>
            <w:r w:rsidRPr="002D7D71">
              <w:rPr>
                <w:b/>
                <w:u w:val="single"/>
              </w:rPr>
              <w:t>Tieslietu ministrija</w:t>
            </w:r>
          </w:p>
          <w:p w14:paraId="52721BA0" w14:textId="77777777" w:rsidR="00885F0F" w:rsidRPr="00F0318F" w:rsidRDefault="00885F0F" w:rsidP="00885F0F">
            <w:pPr>
              <w:jc w:val="both"/>
            </w:pPr>
            <w:r w:rsidRPr="006B0E73">
              <w:t>15. Projekta 33. punktā noradīts, ka Civilās aviācijas aģentūras lēmums nav apstrīdams. Nav saprotams, kāpēc pēc administratīvā procesa iestādē neseko administratīvais process tiesā. Turklāt, ja personu šajā gadījumā atlaiž, nav saprotams, kāpēc netiek ievērota Darba likumā noteiktā iespēja pārsūdzēt atlaišanu civiltiesiski. No minētā turklāt varētu izrietēt arī tiesības uz taisnīgu tiesu pārkāpums. Ievērojot minēto, lūdzam svītrot projekta 33. punktu.</w:t>
            </w:r>
          </w:p>
        </w:tc>
        <w:tc>
          <w:tcPr>
            <w:tcW w:w="3969" w:type="dxa"/>
            <w:tcBorders>
              <w:left w:val="single" w:sz="6" w:space="0" w:color="000000"/>
              <w:bottom w:val="single" w:sz="4" w:space="0" w:color="auto"/>
              <w:right w:val="single" w:sz="6" w:space="0" w:color="000000"/>
            </w:tcBorders>
          </w:tcPr>
          <w:p w14:paraId="7E9AB4CB" w14:textId="77777777" w:rsidR="00563AA6" w:rsidRPr="00F37C1C" w:rsidRDefault="00563AA6" w:rsidP="00563AA6">
            <w:pPr>
              <w:pStyle w:val="naisc"/>
              <w:spacing w:before="0" w:after="0"/>
              <w:ind w:firstLine="720"/>
              <w:jc w:val="both"/>
              <w:rPr>
                <w:b/>
              </w:rPr>
            </w:pPr>
            <w:r w:rsidRPr="00F37C1C">
              <w:rPr>
                <w:b/>
                <w:u w:val="single"/>
              </w:rPr>
              <w:t>Iebildums ir ņemts vērā</w:t>
            </w:r>
          </w:p>
          <w:p w14:paraId="1016D0A0" w14:textId="77777777" w:rsidR="0028636B" w:rsidRDefault="00156AE3" w:rsidP="00156AE3">
            <w:pPr>
              <w:pStyle w:val="naisc"/>
              <w:spacing w:before="0" w:after="0"/>
              <w:jc w:val="left"/>
            </w:pPr>
            <w:r>
              <w:t>Svītrots projekta 33.punkts</w:t>
            </w:r>
          </w:p>
          <w:p w14:paraId="564E4DC9" w14:textId="77777777" w:rsidR="00885F0F" w:rsidRPr="00B04ABC" w:rsidRDefault="00885F0F" w:rsidP="00885F0F">
            <w:pPr>
              <w:pStyle w:val="naisc"/>
              <w:spacing w:before="0" w:after="0"/>
            </w:pPr>
          </w:p>
        </w:tc>
        <w:tc>
          <w:tcPr>
            <w:tcW w:w="3569" w:type="dxa"/>
            <w:tcBorders>
              <w:top w:val="single" w:sz="4" w:space="0" w:color="auto"/>
              <w:left w:val="single" w:sz="4" w:space="0" w:color="auto"/>
              <w:bottom w:val="single" w:sz="4" w:space="0" w:color="auto"/>
            </w:tcBorders>
          </w:tcPr>
          <w:p w14:paraId="150AF2B0" w14:textId="77777777" w:rsidR="00885F0F" w:rsidRPr="00020765" w:rsidRDefault="00885F0F" w:rsidP="00885F0F">
            <w:pPr>
              <w:tabs>
                <w:tab w:val="left" w:pos="1985"/>
              </w:tabs>
              <w:ind w:left="709"/>
              <w:contextualSpacing/>
              <w:jc w:val="both"/>
            </w:pPr>
          </w:p>
        </w:tc>
      </w:tr>
      <w:tr w:rsidR="00885F0F" w:rsidRPr="004B459D" w14:paraId="03280018" w14:textId="77777777" w:rsidTr="009665A4">
        <w:tc>
          <w:tcPr>
            <w:tcW w:w="650" w:type="dxa"/>
            <w:tcBorders>
              <w:left w:val="single" w:sz="6" w:space="0" w:color="000000"/>
              <w:bottom w:val="single" w:sz="4" w:space="0" w:color="auto"/>
              <w:right w:val="single" w:sz="6" w:space="0" w:color="000000"/>
            </w:tcBorders>
          </w:tcPr>
          <w:p w14:paraId="6C266B67" w14:textId="77777777" w:rsidR="00885F0F" w:rsidRDefault="00885F0F" w:rsidP="00885F0F">
            <w:pPr>
              <w:pStyle w:val="naisc"/>
              <w:spacing w:before="0" w:after="0"/>
              <w:jc w:val="left"/>
            </w:pPr>
            <w:r>
              <w:t>1</w:t>
            </w:r>
            <w:r w:rsidR="00BD1923">
              <w:t>6</w:t>
            </w:r>
            <w:r>
              <w:t>.</w:t>
            </w:r>
          </w:p>
        </w:tc>
        <w:tc>
          <w:tcPr>
            <w:tcW w:w="2976" w:type="dxa"/>
            <w:tcBorders>
              <w:left w:val="single" w:sz="6" w:space="0" w:color="000000"/>
              <w:bottom w:val="single" w:sz="4" w:space="0" w:color="auto"/>
              <w:right w:val="single" w:sz="6" w:space="0" w:color="000000"/>
            </w:tcBorders>
          </w:tcPr>
          <w:p w14:paraId="18F34721" w14:textId="77777777" w:rsidR="00885F0F" w:rsidRPr="00ED10E0" w:rsidRDefault="00885F0F" w:rsidP="00885F0F">
            <w:pPr>
              <w:ind w:firstLine="720"/>
              <w:jc w:val="both"/>
              <w:rPr>
                <w:rFonts w:eastAsia="Calibri"/>
                <w:lang w:eastAsia="en-US"/>
              </w:rPr>
            </w:pPr>
          </w:p>
        </w:tc>
        <w:tc>
          <w:tcPr>
            <w:tcW w:w="3828" w:type="dxa"/>
            <w:tcBorders>
              <w:left w:val="single" w:sz="6" w:space="0" w:color="000000"/>
              <w:bottom w:val="single" w:sz="4" w:space="0" w:color="auto"/>
              <w:right w:val="single" w:sz="6" w:space="0" w:color="000000"/>
            </w:tcBorders>
          </w:tcPr>
          <w:p w14:paraId="47FC8871" w14:textId="77777777" w:rsidR="00885F0F" w:rsidRPr="002D7D71" w:rsidRDefault="00885F0F" w:rsidP="00885F0F">
            <w:pPr>
              <w:jc w:val="center"/>
              <w:rPr>
                <w:b/>
                <w:u w:val="single"/>
              </w:rPr>
            </w:pPr>
            <w:r w:rsidRPr="002D7D71">
              <w:rPr>
                <w:b/>
                <w:u w:val="single"/>
              </w:rPr>
              <w:t>Tieslietu ministrija</w:t>
            </w:r>
          </w:p>
          <w:p w14:paraId="3E0B2D85" w14:textId="77777777" w:rsidR="00885F0F" w:rsidRDefault="00885F0F" w:rsidP="00885F0F">
            <w:pPr>
              <w:jc w:val="both"/>
            </w:pPr>
            <w:r>
              <w:t xml:space="preserve">16. Ņemot vērā, ka vairākas projekta VI  un VII nodaļas normas ir gandrīz identiskas  projekta V nodaļas </w:t>
            </w:r>
            <w:r>
              <w:lastRenderedPageBreak/>
              <w:t xml:space="preserve">normām, lūdzam, cik attiecināms, atzinumā izteiktos iebildumus par projekta V nodaļas normām ņemt vērā arī attiecībā uz VI un VII nodaļu. </w:t>
            </w:r>
          </w:p>
          <w:p w14:paraId="4DDE1252" w14:textId="77777777" w:rsidR="00885F0F" w:rsidRPr="00F0318F" w:rsidRDefault="00885F0F" w:rsidP="00885F0F">
            <w:pPr>
              <w:jc w:val="both"/>
            </w:pPr>
            <w:r>
              <w:t>Vienlaikus, lūdzam izvērtēt projekta V, VI un VII nodaļas līdzīgo normu apvienošanu, lai novērstu saturisku dublēšanos projektā, jo mainās tikai normu adresāti.</w:t>
            </w:r>
          </w:p>
        </w:tc>
        <w:tc>
          <w:tcPr>
            <w:tcW w:w="3969" w:type="dxa"/>
            <w:tcBorders>
              <w:left w:val="single" w:sz="6" w:space="0" w:color="000000"/>
              <w:bottom w:val="single" w:sz="4" w:space="0" w:color="auto"/>
              <w:right w:val="single" w:sz="6" w:space="0" w:color="000000"/>
            </w:tcBorders>
          </w:tcPr>
          <w:p w14:paraId="5B71A6CF" w14:textId="77777777" w:rsidR="0028636B" w:rsidRPr="00A70299" w:rsidRDefault="0028636B" w:rsidP="0028636B">
            <w:pPr>
              <w:pStyle w:val="naisc"/>
              <w:spacing w:before="0" w:after="0"/>
              <w:ind w:firstLine="720"/>
              <w:jc w:val="both"/>
              <w:rPr>
                <w:u w:val="single"/>
              </w:rPr>
            </w:pPr>
            <w:r w:rsidRPr="001C57F8">
              <w:rPr>
                <w:b/>
                <w:u w:val="single"/>
              </w:rPr>
              <w:lastRenderedPageBreak/>
              <w:t>Iebildums ir ņemts vērā</w:t>
            </w:r>
            <w:r w:rsidRPr="00A70299">
              <w:rPr>
                <w:u w:val="single"/>
              </w:rPr>
              <w:t>.</w:t>
            </w:r>
          </w:p>
          <w:p w14:paraId="321936EE" w14:textId="630A75F5" w:rsidR="0028636B" w:rsidRDefault="00F86FDE" w:rsidP="00A70299">
            <w:pPr>
              <w:pStyle w:val="naisc"/>
              <w:spacing w:before="0" w:after="0"/>
              <w:jc w:val="both"/>
            </w:pPr>
            <w:r>
              <w:t>Projekts papildināts ar 30. un 4</w:t>
            </w:r>
            <w:r w:rsidR="001C0D9A">
              <w:t>0</w:t>
            </w:r>
            <w:r>
              <w:t xml:space="preserve">.punktu. </w:t>
            </w:r>
            <w:r w:rsidR="00A70299">
              <w:t xml:space="preserve">Precizēts </w:t>
            </w:r>
            <w:r w:rsidR="0028636B">
              <w:t xml:space="preserve">projekta </w:t>
            </w:r>
            <w:r w:rsidR="001D2B6F">
              <w:t>3</w:t>
            </w:r>
            <w:r>
              <w:t>1</w:t>
            </w:r>
            <w:r w:rsidR="001D2B6F">
              <w:t xml:space="preserve">., </w:t>
            </w:r>
            <w:r>
              <w:t xml:space="preserve">35., </w:t>
            </w:r>
            <w:r>
              <w:lastRenderedPageBreak/>
              <w:t>4</w:t>
            </w:r>
            <w:r w:rsidR="001C0D9A">
              <w:t>1</w:t>
            </w:r>
            <w:r>
              <w:t>., 4</w:t>
            </w:r>
            <w:r w:rsidR="001C0D9A">
              <w:t>6</w:t>
            </w:r>
            <w:r>
              <w:t>., 4</w:t>
            </w:r>
            <w:r w:rsidR="001C0D9A">
              <w:t>7</w:t>
            </w:r>
            <w:r>
              <w:t>.</w:t>
            </w:r>
            <w:r w:rsidR="001D2B6F">
              <w:t xml:space="preserve"> punkts</w:t>
            </w:r>
            <w:r>
              <w:t xml:space="preserve"> (iepriekš 26., 30., 37., 42., 43.punkts)</w:t>
            </w:r>
            <w:r w:rsidR="001D2B6F">
              <w:t>.</w:t>
            </w:r>
          </w:p>
          <w:p w14:paraId="0C5D193D" w14:textId="77777777" w:rsidR="001D2B6F" w:rsidRDefault="001D2B6F" w:rsidP="00A70299">
            <w:pPr>
              <w:pStyle w:val="naisc"/>
              <w:spacing w:before="0" w:after="0"/>
              <w:jc w:val="both"/>
            </w:pPr>
            <w:r>
              <w:t>Uzskatām, ka šajā gadījumā adresātiem, t.i. gaisa kuģu ekspluatantiem, lidostu ekspluatantiem un tiesību subjektiem ir labāk izprotama arī šo līdzīgo piemērojamo prasību nodalīšana.</w:t>
            </w:r>
          </w:p>
          <w:p w14:paraId="6A9DE54A" w14:textId="77777777" w:rsidR="001D2B6F" w:rsidRDefault="001D2B6F" w:rsidP="00A70299">
            <w:pPr>
              <w:pStyle w:val="naisc"/>
              <w:spacing w:before="0" w:after="0"/>
              <w:jc w:val="both"/>
            </w:pPr>
            <w:r>
              <w:t>It sevišķi tāpēc, ka lidostas ekspluatantiem ir jāpiemēro tiesību normas arī citu komersantu darbiniekiem.</w:t>
            </w:r>
          </w:p>
          <w:p w14:paraId="46724790" w14:textId="77777777" w:rsidR="001D2B6F" w:rsidRPr="00E74C07" w:rsidRDefault="001D2B6F" w:rsidP="00A70299">
            <w:pPr>
              <w:pStyle w:val="naisc"/>
              <w:spacing w:before="0" w:after="0"/>
              <w:jc w:val="both"/>
            </w:pPr>
            <w:r>
              <w:t>Savukārt šiem citiem komersantiem -darba devējiem vieglāk izprast uz viņiem attiecināmās normas.</w:t>
            </w:r>
          </w:p>
        </w:tc>
        <w:tc>
          <w:tcPr>
            <w:tcW w:w="3569" w:type="dxa"/>
            <w:tcBorders>
              <w:top w:val="single" w:sz="4" w:space="0" w:color="auto"/>
              <w:left w:val="single" w:sz="4" w:space="0" w:color="auto"/>
              <w:bottom w:val="single" w:sz="4" w:space="0" w:color="auto"/>
            </w:tcBorders>
          </w:tcPr>
          <w:p w14:paraId="3DBB8D65" w14:textId="77777777" w:rsidR="00C63CB0" w:rsidRPr="00AF01E1" w:rsidRDefault="00C63CB0" w:rsidP="009E4D18">
            <w:pPr>
              <w:spacing w:before="120"/>
              <w:ind w:firstLine="720"/>
              <w:contextualSpacing/>
              <w:jc w:val="both"/>
            </w:pPr>
            <w:r w:rsidRPr="00AF01E1">
              <w:lastRenderedPageBreak/>
              <w:t xml:space="preserve">30. Ja persona nenokārto šo noteikumu 29. punktā minēto pārbaudes darbu, un nav apguvusi </w:t>
            </w:r>
            <w:r w:rsidRPr="00AF01E1">
              <w:lastRenderedPageBreak/>
              <w:t>šo noteikumu 28. punktā noteiktās kompetences un ekspluatanta prasības, tā kārto atkārtotu pārbaudes darbu par neapmierinoši apgūtajām apmācību kursa tēmām.</w:t>
            </w:r>
          </w:p>
          <w:p w14:paraId="28D93153" w14:textId="77777777" w:rsidR="001C0D9A" w:rsidRDefault="001C0D9A" w:rsidP="002F69AB">
            <w:pPr>
              <w:spacing w:before="120"/>
              <w:ind w:firstLine="720"/>
              <w:contextualSpacing/>
              <w:jc w:val="both"/>
              <w:rPr>
                <w:rFonts w:eastAsia="Calibri"/>
              </w:rPr>
            </w:pPr>
            <w:r w:rsidRPr="001C0D9A">
              <w:rPr>
                <w:rFonts w:eastAsia="Calibri"/>
              </w:rPr>
              <w:t>31. Šo noteikumu 28. punktā  minētās prasības tiek iekļautas gaisa kuģu ekspluatanta darba kārtības noteikumos, norādot arī gaisa kuģu ekspluatanta noteikto prasību pārkāpumus, kuri uzskatāmi par būtiskiem un var radīt negatīvas tiesiskas sekas darbiniekam.</w:t>
            </w:r>
          </w:p>
          <w:p w14:paraId="7CA8B15C" w14:textId="77777777" w:rsidR="00D00A7A" w:rsidRDefault="00D00A7A" w:rsidP="002F69AB">
            <w:pPr>
              <w:spacing w:before="120"/>
              <w:ind w:firstLine="720"/>
              <w:contextualSpacing/>
              <w:jc w:val="both"/>
            </w:pPr>
            <w:r w:rsidRPr="00D00A7A">
              <w:t>35. Ja tiek konstatēts, ka darbinieks ir būtiski pārkāpis ekspluatanta darba kārtības noteikumus, kas norādīti šo noteikumu 31. punktā, un pārkāpums ir veikts apzināti, ekspluatants lemj par disciplinārsoda piemērošanu vai arī pieņem lēmumu anulēt gaisa kuģa apkalpes locekļa identitātes karti.</w:t>
            </w:r>
          </w:p>
          <w:p w14:paraId="43C1E7F1" w14:textId="77777777" w:rsidR="00D00A7A" w:rsidRDefault="00D00A7A" w:rsidP="00500443">
            <w:pPr>
              <w:spacing w:before="120"/>
              <w:ind w:firstLine="720"/>
              <w:contextualSpacing/>
              <w:jc w:val="both"/>
            </w:pPr>
            <w:r w:rsidRPr="00D00A7A">
              <w:t xml:space="preserve">40. Ja persona nenokārto šo noteikumu 39. punktā minēto pārbaudes darbu un nav apguvusi šo noteikumu 38. punktā noteiktās kompetences un lidostas ekspluatanta prasības, tā kārto atkārtotu pārbaudes darbu par </w:t>
            </w:r>
            <w:r w:rsidRPr="00D00A7A">
              <w:lastRenderedPageBreak/>
              <w:t>neapmierinoši apgūtajām apmācību kursa tēmām.</w:t>
            </w:r>
          </w:p>
          <w:p w14:paraId="0ACEA3DA" w14:textId="77777777" w:rsidR="00374CF7" w:rsidRDefault="00374CF7" w:rsidP="00CF7B67">
            <w:pPr>
              <w:spacing w:before="120"/>
              <w:ind w:firstLine="720"/>
              <w:contextualSpacing/>
              <w:jc w:val="both"/>
              <w:rPr>
                <w:rFonts w:eastAsia="Calibri"/>
              </w:rPr>
            </w:pPr>
            <w:r w:rsidRPr="00374CF7">
              <w:rPr>
                <w:rFonts w:eastAsia="Calibri"/>
              </w:rPr>
              <w:t>41. Šo noteikumu 38. punktā minētās prasības tiek iekļautas lidostas ekspluatanta darba kārtības noteikumos un identitātes kartes saņēmējiem saistošos lidostas identitātes karšu lietošanas noteikumos, norādot arī lidostas ekspluatanta noteikto prasību pārkāpumus, kuri uzskatāmi par būtiskiem un var radīt negatīvas tiesiskas sekas darbiniekam.</w:t>
            </w:r>
          </w:p>
          <w:p w14:paraId="5E71CC09" w14:textId="77777777" w:rsidR="00374CF7" w:rsidRDefault="00374CF7" w:rsidP="00CF7B67">
            <w:pPr>
              <w:spacing w:before="120"/>
              <w:ind w:firstLine="720"/>
              <w:contextualSpacing/>
              <w:jc w:val="both"/>
            </w:pPr>
            <w:r w:rsidRPr="00374CF7">
              <w:t>46. Ja tiek konstatēts, ka lidostas darbinieks ir būtiski pārkāpis lidostas darba kārtības noteikumus, kas norādīti šo noteikumu 41. punktā, un pārkāpums ir veikts apzināti, lidostas administrācija lemj par disciplinārsoda piemērošanu vai arī pieņem lēmumu anulēt lidostas identitātes karti.</w:t>
            </w:r>
          </w:p>
          <w:p w14:paraId="37D861AD" w14:textId="53AAD206" w:rsidR="00885F0F" w:rsidRPr="00AF01E1" w:rsidRDefault="00374CF7" w:rsidP="00CF7B67">
            <w:pPr>
              <w:spacing w:before="120"/>
              <w:ind w:firstLine="720"/>
              <w:contextualSpacing/>
              <w:jc w:val="both"/>
            </w:pPr>
            <w:r w:rsidRPr="00374CF7">
              <w:rPr>
                <w:rFonts w:eastAsia="Calibri"/>
              </w:rPr>
              <w:t xml:space="preserve">47. Ja tiek konstatēts, ka pie cita darba devēja nodarbināta persona ir būtiski un apzināti pārkāpusi lidostas identitātes karšu lietošanas noteikumu prasības, kas norādītas šo noteikumu 41. punktā, lidostas administrācija pieprasa darba devējam piemērot pārkāpējam disciplinārsodu vai arī </w:t>
            </w:r>
            <w:r w:rsidRPr="00374CF7">
              <w:rPr>
                <w:rFonts w:eastAsia="Calibri"/>
              </w:rPr>
              <w:lastRenderedPageBreak/>
              <w:t>pieņem lēmumu anulēt lidostas identitātes karti.</w:t>
            </w:r>
          </w:p>
        </w:tc>
      </w:tr>
      <w:tr w:rsidR="00885F0F" w:rsidRPr="004B459D" w14:paraId="680780A1" w14:textId="77777777" w:rsidTr="009665A4">
        <w:trPr>
          <w:trHeight w:val="3540"/>
        </w:trPr>
        <w:tc>
          <w:tcPr>
            <w:tcW w:w="650" w:type="dxa"/>
            <w:tcBorders>
              <w:left w:val="single" w:sz="6" w:space="0" w:color="000000"/>
              <w:bottom w:val="single" w:sz="4" w:space="0" w:color="auto"/>
              <w:right w:val="single" w:sz="6" w:space="0" w:color="000000"/>
            </w:tcBorders>
          </w:tcPr>
          <w:p w14:paraId="30984ED1" w14:textId="77777777" w:rsidR="00885F0F" w:rsidRDefault="00885F0F" w:rsidP="00885F0F">
            <w:pPr>
              <w:pStyle w:val="naisc"/>
              <w:spacing w:before="0" w:after="0"/>
              <w:jc w:val="left"/>
            </w:pPr>
            <w:r>
              <w:lastRenderedPageBreak/>
              <w:t>1</w:t>
            </w:r>
            <w:r w:rsidR="00BD1923">
              <w:t>7</w:t>
            </w:r>
            <w:r>
              <w:t>.</w:t>
            </w:r>
          </w:p>
        </w:tc>
        <w:tc>
          <w:tcPr>
            <w:tcW w:w="2976" w:type="dxa"/>
            <w:tcBorders>
              <w:left w:val="single" w:sz="6" w:space="0" w:color="000000"/>
              <w:bottom w:val="single" w:sz="4" w:space="0" w:color="auto"/>
              <w:right w:val="single" w:sz="6" w:space="0" w:color="000000"/>
            </w:tcBorders>
          </w:tcPr>
          <w:p w14:paraId="5E14874F" w14:textId="77777777" w:rsidR="00885F0F" w:rsidRPr="00171EA9" w:rsidRDefault="00885F0F" w:rsidP="00885F0F">
            <w:pPr>
              <w:ind w:firstLine="720"/>
              <w:jc w:val="both"/>
              <w:rPr>
                <w:rFonts w:eastAsia="Calibri"/>
                <w:lang w:eastAsia="en-US"/>
              </w:rPr>
            </w:pPr>
          </w:p>
        </w:tc>
        <w:tc>
          <w:tcPr>
            <w:tcW w:w="3828" w:type="dxa"/>
            <w:tcBorders>
              <w:left w:val="single" w:sz="6" w:space="0" w:color="000000"/>
              <w:bottom w:val="single" w:sz="4" w:space="0" w:color="auto"/>
              <w:right w:val="single" w:sz="6" w:space="0" w:color="000000"/>
            </w:tcBorders>
          </w:tcPr>
          <w:p w14:paraId="5497DB4F" w14:textId="77777777" w:rsidR="00885F0F" w:rsidRPr="002D7D71" w:rsidRDefault="00885F0F" w:rsidP="00885F0F">
            <w:pPr>
              <w:jc w:val="center"/>
              <w:rPr>
                <w:b/>
                <w:u w:val="single"/>
              </w:rPr>
            </w:pPr>
            <w:r w:rsidRPr="002D7D71">
              <w:rPr>
                <w:b/>
                <w:u w:val="single"/>
              </w:rPr>
              <w:t>Tieslietu ministrija</w:t>
            </w:r>
          </w:p>
          <w:p w14:paraId="60C537F8" w14:textId="77777777" w:rsidR="00885F0F" w:rsidRDefault="00885F0F" w:rsidP="00885F0F">
            <w:pPr>
              <w:jc w:val="both"/>
            </w:pPr>
            <w:r w:rsidRPr="006B0E73">
              <w:t>17. Projekta anotācijas I sadaļas 2. punktā daudzviet dublēts regulējums, bet nav sniegts skaidrojums par projekta attiecīgā regulējuma nepieciešamību. Ievērojot minēto, lūdzam papildināt projekta I sadaļas 2. punktu ar izvērstu skaidrojumu par projektā ietverto regulējumu atbilstoši instrukcijas 14. punktam.</w:t>
            </w:r>
          </w:p>
          <w:p w14:paraId="09010FDF" w14:textId="77777777" w:rsidR="00B2134F" w:rsidRDefault="00B2134F" w:rsidP="00885F0F">
            <w:pPr>
              <w:jc w:val="both"/>
            </w:pPr>
          </w:p>
          <w:p w14:paraId="08CA8B46" w14:textId="77777777" w:rsidR="00B2134F" w:rsidRDefault="00B2134F" w:rsidP="00885F0F">
            <w:pPr>
              <w:jc w:val="both"/>
            </w:pPr>
          </w:p>
          <w:p w14:paraId="5D4DA4D1" w14:textId="77777777" w:rsidR="00B2134F" w:rsidRDefault="00B2134F" w:rsidP="00885F0F">
            <w:pPr>
              <w:jc w:val="both"/>
            </w:pPr>
          </w:p>
          <w:p w14:paraId="06B8BC19" w14:textId="77777777" w:rsidR="00B2134F" w:rsidRPr="00F0318F" w:rsidRDefault="00B2134F" w:rsidP="00885F0F">
            <w:pPr>
              <w:jc w:val="both"/>
            </w:pPr>
          </w:p>
        </w:tc>
        <w:tc>
          <w:tcPr>
            <w:tcW w:w="3969" w:type="dxa"/>
            <w:tcBorders>
              <w:left w:val="single" w:sz="6" w:space="0" w:color="000000"/>
              <w:bottom w:val="single" w:sz="4" w:space="0" w:color="auto"/>
              <w:right w:val="single" w:sz="6" w:space="0" w:color="000000"/>
            </w:tcBorders>
          </w:tcPr>
          <w:p w14:paraId="7814BA35" w14:textId="77777777" w:rsidR="001D1225" w:rsidRPr="001D1225" w:rsidRDefault="001D1225" w:rsidP="00885F0F">
            <w:pPr>
              <w:pStyle w:val="naisc"/>
              <w:spacing w:before="0" w:after="0"/>
              <w:ind w:firstLine="720"/>
              <w:rPr>
                <w:b/>
                <w:highlight w:val="yellow"/>
                <w:u w:val="single"/>
              </w:rPr>
            </w:pPr>
            <w:r w:rsidRPr="001D1225">
              <w:rPr>
                <w:b/>
                <w:u w:val="single"/>
              </w:rPr>
              <w:t>Iebildums ir ņemts vērā</w:t>
            </w:r>
          </w:p>
          <w:p w14:paraId="4E388D1F" w14:textId="77777777" w:rsidR="00B329DD" w:rsidRPr="00062191" w:rsidRDefault="001D1225" w:rsidP="00062191">
            <w:pPr>
              <w:pStyle w:val="naisc"/>
              <w:spacing w:before="0" w:after="0"/>
              <w:jc w:val="both"/>
            </w:pPr>
            <w:r w:rsidRPr="00062191">
              <w:t>Papildināts projekta anotācijas I sadaļas 2. punkts.</w:t>
            </w:r>
          </w:p>
        </w:tc>
        <w:tc>
          <w:tcPr>
            <w:tcW w:w="3569" w:type="dxa"/>
            <w:tcBorders>
              <w:top w:val="single" w:sz="4" w:space="0" w:color="auto"/>
              <w:left w:val="single" w:sz="4" w:space="0" w:color="auto"/>
              <w:bottom w:val="single" w:sz="4" w:space="0" w:color="auto"/>
            </w:tcBorders>
          </w:tcPr>
          <w:p w14:paraId="6A8AC07E" w14:textId="77777777" w:rsidR="001D1225" w:rsidRPr="004B459D" w:rsidRDefault="001D1225" w:rsidP="00B12E12">
            <w:pPr>
              <w:jc w:val="both"/>
            </w:pPr>
          </w:p>
        </w:tc>
      </w:tr>
      <w:tr w:rsidR="00885F0F" w:rsidRPr="004B459D" w14:paraId="6421E70F" w14:textId="77777777" w:rsidTr="009665A4">
        <w:tc>
          <w:tcPr>
            <w:tcW w:w="650" w:type="dxa"/>
            <w:tcBorders>
              <w:left w:val="single" w:sz="6" w:space="0" w:color="000000"/>
              <w:bottom w:val="single" w:sz="4" w:space="0" w:color="auto"/>
              <w:right w:val="single" w:sz="6" w:space="0" w:color="000000"/>
            </w:tcBorders>
          </w:tcPr>
          <w:p w14:paraId="02DE9F0C" w14:textId="77777777" w:rsidR="00885F0F" w:rsidRDefault="00BD1923" w:rsidP="00885F0F">
            <w:pPr>
              <w:pStyle w:val="naisc"/>
              <w:spacing w:before="0" w:after="0"/>
              <w:jc w:val="left"/>
            </w:pPr>
            <w:r>
              <w:t>18.</w:t>
            </w:r>
          </w:p>
        </w:tc>
        <w:tc>
          <w:tcPr>
            <w:tcW w:w="2976" w:type="dxa"/>
            <w:tcBorders>
              <w:left w:val="single" w:sz="6" w:space="0" w:color="000000"/>
              <w:bottom w:val="single" w:sz="4" w:space="0" w:color="auto"/>
              <w:right w:val="single" w:sz="6" w:space="0" w:color="000000"/>
            </w:tcBorders>
          </w:tcPr>
          <w:p w14:paraId="31883AD2" w14:textId="77777777" w:rsidR="00885F0F" w:rsidRPr="00B2134F" w:rsidRDefault="00B2134F" w:rsidP="00B2134F">
            <w:pPr>
              <w:jc w:val="both"/>
              <w:rPr>
                <w:rFonts w:eastAsia="Calibri"/>
                <w:lang w:eastAsia="en-US"/>
              </w:rPr>
            </w:pPr>
            <w:r w:rsidRPr="00B2134F">
              <w:t xml:space="preserve">13. </w:t>
            </w:r>
            <w:r w:rsidR="00885F0F" w:rsidRPr="00B2134F">
              <w:t>Darba devējs iegūst informāciju par pretendentu, lai pārliecinātos par tā atbilstību likuma “Par aviāciju” 57.</w:t>
            </w:r>
            <w:r w:rsidR="00885F0F" w:rsidRPr="00B2134F">
              <w:rPr>
                <w:vertAlign w:val="superscript"/>
              </w:rPr>
              <w:t>1</w:t>
            </w:r>
            <w:r w:rsidR="00885F0F" w:rsidRPr="00B2134F">
              <w:t xml:space="preserve"> panta otrās daļas 2.punkta prasībām</w:t>
            </w:r>
          </w:p>
        </w:tc>
        <w:tc>
          <w:tcPr>
            <w:tcW w:w="3828" w:type="dxa"/>
            <w:tcBorders>
              <w:left w:val="single" w:sz="6" w:space="0" w:color="000000"/>
              <w:bottom w:val="single" w:sz="4" w:space="0" w:color="auto"/>
              <w:right w:val="single" w:sz="6" w:space="0" w:color="000000"/>
            </w:tcBorders>
          </w:tcPr>
          <w:p w14:paraId="52454B41" w14:textId="77777777" w:rsidR="00885F0F" w:rsidRPr="00B2134F" w:rsidRDefault="00885F0F" w:rsidP="00885F0F">
            <w:pPr>
              <w:jc w:val="center"/>
              <w:rPr>
                <w:b/>
                <w:u w:val="single"/>
              </w:rPr>
            </w:pPr>
            <w:proofErr w:type="spellStart"/>
            <w:r w:rsidRPr="00B2134F">
              <w:rPr>
                <w:b/>
                <w:u w:val="single"/>
              </w:rPr>
              <w:t>Iekšlietu</w:t>
            </w:r>
            <w:proofErr w:type="spellEnd"/>
            <w:r w:rsidRPr="00B2134F">
              <w:rPr>
                <w:b/>
                <w:u w:val="single"/>
              </w:rPr>
              <w:t xml:space="preserve"> ministrija</w:t>
            </w:r>
          </w:p>
          <w:p w14:paraId="4764D999" w14:textId="77777777" w:rsidR="00B2134F" w:rsidRDefault="00B2134F" w:rsidP="00B2134F">
            <w:pPr>
              <w:jc w:val="both"/>
            </w:pPr>
            <w:r>
              <w:t>P</w:t>
            </w:r>
            <w:r w:rsidR="00885F0F" w:rsidRPr="00B2134F">
              <w:t>rojekta 13. punkts paredz, ka darba devējs iegūst informāciju par pretendentu, lai pārliecinātos tikai par tā atbilstību likuma “Par aviāciju” 57.</w:t>
            </w:r>
            <w:r w:rsidR="00885F0F" w:rsidRPr="00B2134F">
              <w:rPr>
                <w:vertAlign w:val="superscript"/>
              </w:rPr>
              <w:t>1</w:t>
            </w:r>
            <w:r w:rsidR="00885F0F" w:rsidRPr="00B2134F">
              <w:t xml:space="preserve"> panta otrās daļas 2. punkta prasībām. </w:t>
            </w:r>
          </w:p>
          <w:p w14:paraId="02FCAC63" w14:textId="77777777" w:rsidR="00B2134F" w:rsidRDefault="00885F0F" w:rsidP="00B2134F">
            <w:pPr>
              <w:jc w:val="both"/>
            </w:pPr>
            <w:r w:rsidRPr="00B2134F">
              <w:t>Līdz ar to no projekta un tā sākotnējās ietekmes novērtējuma ziņojuma (anotācijas) nav saprotams, kā darba devējs iegūs informāciju par pretendentu, lai pārliecinātos par tā atbilstību likuma “Par aviāciju” 57.</w:t>
            </w:r>
            <w:r w:rsidRPr="00B2134F">
              <w:rPr>
                <w:vertAlign w:val="superscript"/>
              </w:rPr>
              <w:t>1</w:t>
            </w:r>
            <w:r w:rsidRPr="00B2134F">
              <w:t xml:space="preserve"> panta otrās daļas 4. punkta prasībām. </w:t>
            </w:r>
          </w:p>
          <w:p w14:paraId="326DF15C" w14:textId="77777777" w:rsidR="00885F0F" w:rsidRDefault="00885F0F" w:rsidP="00B2134F">
            <w:pPr>
              <w:jc w:val="both"/>
            </w:pPr>
            <w:r w:rsidRPr="00B2134F">
              <w:t xml:space="preserve">Ņemot vērā minēto, nepieciešams precizēt projekta 13. punktu, paredzot </w:t>
            </w:r>
            <w:r w:rsidRPr="00B2134F">
              <w:lastRenderedPageBreak/>
              <w:t>kārtību, kādā darba devējs iegūs informāciju, lai pārliecinātos par pretendenta atbilstību likuma “Par aviāciju” 57.</w:t>
            </w:r>
            <w:r w:rsidRPr="00B2134F">
              <w:rPr>
                <w:vertAlign w:val="superscript"/>
              </w:rPr>
              <w:t>1</w:t>
            </w:r>
            <w:r w:rsidRPr="00B2134F">
              <w:t> panta otrās daļas 4. punkta prasībām</w:t>
            </w:r>
          </w:p>
          <w:p w14:paraId="3ED13462" w14:textId="77777777" w:rsidR="00B2134F" w:rsidRPr="002D7D71" w:rsidRDefault="00B2134F" w:rsidP="00B2134F">
            <w:pPr>
              <w:jc w:val="both"/>
              <w:rPr>
                <w:b/>
                <w:u w:val="single"/>
              </w:rPr>
            </w:pPr>
          </w:p>
        </w:tc>
        <w:tc>
          <w:tcPr>
            <w:tcW w:w="3969" w:type="dxa"/>
            <w:tcBorders>
              <w:left w:val="single" w:sz="6" w:space="0" w:color="000000"/>
              <w:bottom w:val="single" w:sz="4" w:space="0" w:color="auto"/>
              <w:right w:val="single" w:sz="6" w:space="0" w:color="000000"/>
            </w:tcBorders>
          </w:tcPr>
          <w:p w14:paraId="7AD37BE6" w14:textId="77777777" w:rsidR="00885F0F" w:rsidRPr="00634DA2" w:rsidRDefault="00885F0F" w:rsidP="00EF1493">
            <w:pPr>
              <w:pStyle w:val="naisc"/>
              <w:spacing w:before="0" w:after="0"/>
              <w:rPr>
                <w:b/>
                <w:u w:val="single"/>
              </w:rPr>
            </w:pPr>
            <w:r w:rsidRPr="00634DA2">
              <w:rPr>
                <w:b/>
                <w:u w:val="single"/>
              </w:rPr>
              <w:lastRenderedPageBreak/>
              <w:t>Iebildums ir ņemts vērā</w:t>
            </w:r>
          </w:p>
          <w:p w14:paraId="1E4520C4" w14:textId="77777777" w:rsidR="00B2134F" w:rsidRPr="00387770" w:rsidRDefault="00780F06" w:rsidP="00885F0F">
            <w:pPr>
              <w:pStyle w:val="naisc"/>
              <w:spacing w:before="0" w:after="0"/>
              <w:jc w:val="both"/>
            </w:pPr>
            <w:r>
              <w:t>Precizēts p</w:t>
            </w:r>
            <w:r w:rsidR="00B2134F">
              <w:t xml:space="preserve">rojekta </w:t>
            </w:r>
            <w:r>
              <w:t xml:space="preserve">14.punkts (iepriekš </w:t>
            </w:r>
            <w:r w:rsidR="00B2134F">
              <w:t>13. punkts</w:t>
            </w:r>
            <w:r>
              <w:t>)</w:t>
            </w:r>
            <w:r w:rsidR="00703005">
              <w:t>.</w:t>
            </w:r>
          </w:p>
        </w:tc>
        <w:tc>
          <w:tcPr>
            <w:tcW w:w="3569" w:type="dxa"/>
            <w:tcBorders>
              <w:top w:val="single" w:sz="4" w:space="0" w:color="auto"/>
              <w:left w:val="single" w:sz="4" w:space="0" w:color="auto"/>
              <w:bottom w:val="single" w:sz="4" w:space="0" w:color="auto"/>
            </w:tcBorders>
          </w:tcPr>
          <w:p w14:paraId="5E7F6A6F" w14:textId="77777777" w:rsidR="001A23E8" w:rsidRDefault="001A23E8" w:rsidP="001A23E8">
            <w:pPr>
              <w:ind w:firstLine="709"/>
              <w:jc w:val="both"/>
            </w:pPr>
            <w:r>
              <w:t>14. Darba devējs iegūst informāciju par pretendentu, lai pārliecinātos par tā atbilstību likuma “Par aviāciju” 57.1 panta otrās daļas 2. un 4. punkta prasībām:</w:t>
            </w:r>
          </w:p>
          <w:p w14:paraId="592304FB" w14:textId="77777777" w:rsidR="001A23E8" w:rsidRDefault="001A23E8" w:rsidP="001A23E8">
            <w:pPr>
              <w:ind w:firstLine="709"/>
              <w:jc w:val="both"/>
            </w:pPr>
            <w:r>
              <w:t>14.1. par Latvijas Republikas pilsoņiem un pastāvīgajiem iedzīvotājiem - saskaņā ar Sodu reģistra likumu.</w:t>
            </w:r>
          </w:p>
          <w:p w14:paraId="667CFDCF" w14:textId="52BDBD20" w:rsidR="00885F0F" w:rsidRPr="00B2134F" w:rsidRDefault="001A23E8" w:rsidP="001A23E8">
            <w:pPr>
              <w:jc w:val="both"/>
            </w:pPr>
            <w:r>
              <w:t xml:space="preserve">14.2. par ārzemniekiem un ārvalstīs dzīvojušām personām – pieprasa iesniegt izziņu par sodāmības neesamību no </w:t>
            </w:r>
            <w:r w:rsidR="00ED2CEB">
              <w:t>personas</w:t>
            </w:r>
            <w:r>
              <w:t xml:space="preserve"> mītnes zemes oficiālajiem reģistriem.</w:t>
            </w:r>
          </w:p>
        </w:tc>
      </w:tr>
      <w:tr w:rsidR="00885F0F" w:rsidRPr="004B459D" w14:paraId="7B6CA4C8" w14:textId="77777777" w:rsidTr="0061440B">
        <w:tc>
          <w:tcPr>
            <w:tcW w:w="650" w:type="dxa"/>
            <w:tcBorders>
              <w:left w:val="single" w:sz="6" w:space="0" w:color="000000"/>
              <w:bottom w:val="single" w:sz="4" w:space="0" w:color="auto"/>
              <w:right w:val="single" w:sz="6" w:space="0" w:color="000000"/>
            </w:tcBorders>
          </w:tcPr>
          <w:p w14:paraId="03AA03C5" w14:textId="77777777" w:rsidR="00885F0F" w:rsidRDefault="006E0424" w:rsidP="00885F0F">
            <w:pPr>
              <w:pStyle w:val="naisc"/>
              <w:spacing w:before="0" w:after="0"/>
              <w:jc w:val="left"/>
            </w:pPr>
            <w:r>
              <w:t>19</w:t>
            </w:r>
            <w:r w:rsidR="00BD1923">
              <w:t>.</w:t>
            </w:r>
          </w:p>
        </w:tc>
        <w:tc>
          <w:tcPr>
            <w:tcW w:w="2976" w:type="dxa"/>
            <w:tcBorders>
              <w:left w:val="single" w:sz="6" w:space="0" w:color="000000"/>
              <w:bottom w:val="single" w:sz="4" w:space="0" w:color="auto"/>
              <w:right w:val="single" w:sz="6" w:space="0" w:color="000000"/>
            </w:tcBorders>
          </w:tcPr>
          <w:p w14:paraId="2C5F3D76" w14:textId="77777777" w:rsidR="00885F0F" w:rsidRPr="001727F3" w:rsidRDefault="001727F3" w:rsidP="00885F0F">
            <w:pPr>
              <w:ind w:firstLine="720"/>
              <w:jc w:val="both"/>
              <w:rPr>
                <w:rFonts w:eastAsia="Calibri"/>
                <w:lang w:eastAsia="en-US"/>
              </w:rPr>
            </w:pPr>
            <w:r w:rsidRPr="001727F3">
              <w:t>21. Personām, kurām veikta pastiprinātā iepriekšējās darbības pārbaude, Valsts drošības dienests īsteno uzraudzību Komisijas 2015.gada 5.novembra Īstenošanas regulas (ES) 2015/1998, ar ko nosaka sīki izstrādātus pasākumus kopīgu pamatstandartu īstenošanai aviācijas drošības jomā (turpmāk – regula Nr.2015/1998), pielikuma 11.1.7.punkta a) apakšpunktā noteiktajā pastāvīgas pārlūkošanas mehānisma ietvaros. Ja īstenojot uzraudzību tiek konstatēts atgadījums, kas var ietekmēt personas uzticamības vērtējumu, Valsts drošības dienests veic atkārtotu pastiprināto iepriekšējās darbības pārbaudi.</w:t>
            </w:r>
          </w:p>
        </w:tc>
        <w:tc>
          <w:tcPr>
            <w:tcW w:w="3828" w:type="dxa"/>
            <w:tcBorders>
              <w:left w:val="single" w:sz="6" w:space="0" w:color="000000"/>
              <w:bottom w:val="single" w:sz="4" w:space="0" w:color="auto"/>
              <w:right w:val="single" w:sz="6" w:space="0" w:color="000000"/>
            </w:tcBorders>
          </w:tcPr>
          <w:p w14:paraId="5CC5A7BD" w14:textId="77777777" w:rsidR="002B7310" w:rsidRPr="00B2134F" w:rsidRDefault="002B7310" w:rsidP="002B7310">
            <w:pPr>
              <w:jc w:val="center"/>
              <w:rPr>
                <w:b/>
                <w:u w:val="single"/>
              </w:rPr>
            </w:pPr>
            <w:proofErr w:type="spellStart"/>
            <w:r w:rsidRPr="00B2134F">
              <w:rPr>
                <w:b/>
                <w:u w:val="single"/>
              </w:rPr>
              <w:t>Iekšlietu</w:t>
            </w:r>
            <w:proofErr w:type="spellEnd"/>
            <w:r w:rsidRPr="00B2134F">
              <w:rPr>
                <w:b/>
                <w:u w:val="single"/>
              </w:rPr>
              <w:t xml:space="preserve"> ministrija</w:t>
            </w:r>
          </w:p>
          <w:p w14:paraId="25C0EFA1" w14:textId="77777777" w:rsidR="00B2134F" w:rsidRPr="00B2134F" w:rsidRDefault="00B2134F" w:rsidP="00B2134F">
            <w:pPr>
              <w:contextualSpacing/>
              <w:jc w:val="both"/>
            </w:pPr>
            <w:r w:rsidRPr="00B2134F">
              <w:t>Projekta 21. punkts paredz, ka par personām, kurām veikta pastiprinātā iepriekšējās darbības pārbaude, Valsts drošības dienests īsteno uzraudzību Komisijas 2015. gada 5. novembra Īstenošanas regulas (ES) 2015/1998, ar ko nosaka sīki izstrādātus pasākumus kopīgu pamatstandartu īstenošanai aviācijas drošības jomā, pielikuma 11.1.7. punkta a) apakšpunktā noteiktajā pastāvīgas pārlūkošanas mehānisma ietvaros.</w:t>
            </w:r>
          </w:p>
          <w:p w14:paraId="75B5B187" w14:textId="77777777" w:rsidR="00B2134F" w:rsidRPr="00B2134F" w:rsidRDefault="00B2134F" w:rsidP="00B2134F">
            <w:pPr>
              <w:ind w:firstLine="720"/>
              <w:contextualSpacing/>
              <w:jc w:val="both"/>
            </w:pPr>
            <w:proofErr w:type="spellStart"/>
            <w:r w:rsidRPr="00B2134F">
              <w:t>Iekšlietu</w:t>
            </w:r>
            <w:proofErr w:type="spellEnd"/>
            <w:r w:rsidRPr="00B2134F">
              <w:t xml:space="preserve"> ministrijas ieskatā, ņemot vērā, ka darba devēju un darba ņēmēju saista dara tiesiskas attiecības un darba devējs pastāvīgi ir saskarsmē ar darba ņēmēju, uzraudzība par personām, kurām veikta pastiprinātā iepriekšējās darbības pārbaude, jāīsteno darba devējam kopā ar kompetentajām iestādēm.</w:t>
            </w:r>
          </w:p>
          <w:p w14:paraId="5668712B" w14:textId="77777777" w:rsidR="00885F0F" w:rsidRPr="00F0318F" w:rsidRDefault="00B2134F" w:rsidP="001727F3">
            <w:pPr>
              <w:jc w:val="both"/>
            </w:pPr>
            <w:r w:rsidRPr="00B2134F">
              <w:t xml:space="preserve">Ņemot vērā minēto, aicinām izteikt projekta 21. punktu šādā redakcijā: “21. Personām, kurām veikta pastiprinātā iepriekšējās darbības </w:t>
            </w:r>
            <w:r w:rsidRPr="00B2134F">
              <w:lastRenderedPageBreak/>
              <w:t>pārbaude, darba devējs kopā ar kompetentajām iestādēm īsteno uzraudzību Komisijas 2015. gada 5. novembra Īstenošanas regulas (ES) 2015/1998, ar ko nosaka sīki izstrādātus pasākumus kopīgu pamatstandartu īstenošanai aviācijas drošības jomā (turpmāk – regula Nr.2015/1998), pielikuma 11.1.7. punkta a) apakšpunktā noteiktajā pastāvīgas pārlūkošanas mehānisma ietvaros. Ja īstenojot uzraudzību tiek konstatēts atgadījums, kas var ietekmēt personas uzticamības vērtējumu, darba devējs par konstatēto informē Valsts drošības dienestu, kas veic atkārtotu pastiprināto iepriekšējās darbības pārbaudi</w:t>
            </w:r>
            <w:r w:rsidRPr="00BA2113">
              <w:rPr>
                <w:sz w:val="27"/>
                <w:szCs w:val="27"/>
              </w:rPr>
              <w:t>.”</w:t>
            </w:r>
          </w:p>
        </w:tc>
        <w:tc>
          <w:tcPr>
            <w:tcW w:w="3969" w:type="dxa"/>
            <w:tcBorders>
              <w:left w:val="single" w:sz="6" w:space="0" w:color="000000"/>
              <w:bottom w:val="single" w:sz="4" w:space="0" w:color="auto"/>
              <w:right w:val="single" w:sz="6" w:space="0" w:color="000000"/>
            </w:tcBorders>
          </w:tcPr>
          <w:p w14:paraId="7FCA5276" w14:textId="77777777" w:rsidR="008242D1" w:rsidRPr="00707100" w:rsidRDefault="008242D1" w:rsidP="00EF1493">
            <w:pPr>
              <w:pStyle w:val="naisc"/>
              <w:spacing w:before="0" w:after="0"/>
              <w:rPr>
                <w:b/>
                <w:u w:val="single"/>
              </w:rPr>
            </w:pPr>
            <w:r w:rsidRPr="00707100">
              <w:rPr>
                <w:b/>
                <w:u w:val="single"/>
              </w:rPr>
              <w:lastRenderedPageBreak/>
              <w:t xml:space="preserve">Panākta vienošanās </w:t>
            </w:r>
            <w:r w:rsidR="000C0F06" w:rsidRPr="00707100">
              <w:rPr>
                <w:b/>
                <w:u w:val="single"/>
              </w:rPr>
              <w:t xml:space="preserve">2021.gada 22.jūnija </w:t>
            </w:r>
            <w:r w:rsidRPr="00707100">
              <w:rPr>
                <w:b/>
                <w:u w:val="single"/>
              </w:rPr>
              <w:t>sanāksmē</w:t>
            </w:r>
            <w:r w:rsidR="00D52F7E" w:rsidRPr="00707100">
              <w:rPr>
                <w:b/>
                <w:u w:val="single"/>
              </w:rPr>
              <w:t>.</w:t>
            </w:r>
          </w:p>
          <w:p w14:paraId="0FCA82E3" w14:textId="77777777" w:rsidR="005F0DC4" w:rsidRDefault="005F0DC4" w:rsidP="001727F3">
            <w:pPr>
              <w:pStyle w:val="naisc"/>
              <w:spacing w:before="0" w:after="0"/>
              <w:ind w:firstLine="720"/>
              <w:jc w:val="both"/>
            </w:pPr>
            <w:r>
              <w:t>Precizēts projekta 24.punkts (iepriekš 21.punkts)</w:t>
            </w:r>
            <w:r w:rsidR="001E270C">
              <w:t xml:space="preserve"> un projekts papildināts ar 26.punktu.</w:t>
            </w:r>
          </w:p>
          <w:p w14:paraId="670C086B" w14:textId="77777777" w:rsidR="00D52F7E" w:rsidRPr="0059781F" w:rsidRDefault="00D52F7E" w:rsidP="001727F3">
            <w:pPr>
              <w:pStyle w:val="naisc"/>
              <w:spacing w:before="0" w:after="0"/>
              <w:ind w:firstLine="720"/>
              <w:jc w:val="both"/>
            </w:pPr>
            <w:r w:rsidRPr="0059781F">
              <w:t>Atkārtotās pastiprinātās iepriekšējās darbības pārbaudes veikšana, piemērojot pastāvīgās pārlūkošanas mehānismu, kā noteikts Regulas pielikuma 11.1.7. punkta a) apakšpunktā, ir tiesību subjektiem un iesaistītajām valsts iestādēm izdevīgāks risinājums, salīdzinot ar 11.1.7. punkta b) apakšpunktā paredzēto alternatīvu, veikt pastiprināto iepriekšējās darbības pārbaudi katru gadu.</w:t>
            </w:r>
          </w:p>
          <w:p w14:paraId="53ABD56D" w14:textId="77777777" w:rsidR="0059781F" w:rsidRPr="0059781F" w:rsidRDefault="00D52F7E" w:rsidP="001727F3">
            <w:pPr>
              <w:pStyle w:val="naisc"/>
              <w:spacing w:before="0" w:after="0"/>
              <w:ind w:firstLine="720"/>
              <w:jc w:val="both"/>
            </w:pPr>
            <w:r w:rsidRPr="0059781F">
              <w:t>Projekt</w:t>
            </w:r>
            <w:r w:rsidR="0059781F" w:rsidRPr="0059781F">
              <w:t>ā saglabāts pienākums Valsts drošības dienestam īstenot uzraudzību pastāvīgā pārlūkošanas mehānisma ietvaros.</w:t>
            </w:r>
          </w:p>
          <w:p w14:paraId="0227874D" w14:textId="261AFC84" w:rsidR="00D52F7E" w:rsidRDefault="0059781F" w:rsidP="001727F3">
            <w:pPr>
              <w:pStyle w:val="naisc"/>
              <w:spacing w:before="0" w:after="0"/>
              <w:ind w:firstLine="720"/>
              <w:jc w:val="both"/>
              <w:rPr>
                <w:rFonts w:eastAsia="Calibri"/>
              </w:rPr>
            </w:pPr>
            <w:r w:rsidRPr="0059781F">
              <w:t>Projekt</w:t>
            </w:r>
            <w:r>
              <w:t xml:space="preserve">a </w:t>
            </w:r>
            <w:r w:rsidR="000B142A">
              <w:t xml:space="preserve">25.punkts (iepriekš </w:t>
            </w:r>
            <w:r>
              <w:t>22. punkts</w:t>
            </w:r>
            <w:r w:rsidR="000B142A">
              <w:t>)</w:t>
            </w:r>
            <w:r w:rsidRPr="0059781F">
              <w:t xml:space="preserve"> papildināts ar prasību darba devējam darba kārtības noteikumos iekļaut prasību, ka darba devējiem ir jāinformē darba devējs, ja </w:t>
            </w:r>
            <w:r w:rsidRPr="00062191">
              <w:t>iestājušies likuma “Par aviāciju” 57.</w:t>
            </w:r>
            <w:r w:rsidRPr="00062191">
              <w:rPr>
                <w:vertAlign w:val="superscript"/>
              </w:rPr>
              <w:t>1</w:t>
            </w:r>
            <w:r w:rsidRPr="00062191">
              <w:t xml:space="preserve"> panta otrās </w:t>
            </w:r>
            <w:r w:rsidRPr="00062191">
              <w:lastRenderedPageBreak/>
              <w:t>daļas 2</w:t>
            </w:r>
            <w:r w:rsidR="00FA4080">
              <w:t>.</w:t>
            </w:r>
            <w:r w:rsidRPr="00062191">
              <w:t>, 3</w:t>
            </w:r>
            <w:r w:rsidR="00FA4080">
              <w:t>.</w:t>
            </w:r>
            <w:r w:rsidRPr="00062191">
              <w:t xml:space="preserve"> un 4</w:t>
            </w:r>
            <w:r w:rsidR="00FA4080">
              <w:t>.</w:t>
            </w:r>
            <w:r w:rsidRPr="00062191">
              <w:t xml:space="preserve"> punktā </w:t>
            </w:r>
            <w:r w:rsidRPr="00062191">
              <w:rPr>
                <w:rFonts w:eastAsia="Calibri"/>
              </w:rPr>
              <w:t>minētie apstākļi</w:t>
            </w:r>
            <w:r>
              <w:rPr>
                <w:rFonts w:eastAsia="Calibri"/>
              </w:rPr>
              <w:t>, t.i. darbinieks ir administratīvi sodīts, vai stājies spēkā notiesājošs spriedums krimināllietā.</w:t>
            </w:r>
          </w:p>
          <w:p w14:paraId="417E3A23" w14:textId="77777777" w:rsidR="0059781F" w:rsidRDefault="0059781F" w:rsidP="001727F3">
            <w:pPr>
              <w:pStyle w:val="naisc"/>
              <w:spacing w:before="0" w:after="0"/>
              <w:ind w:firstLine="720"/>
              <w:jc w:val="both"/>
            </w:pPr>
            <w:r>
              <w:t>Līdz ar to darba devējs savlaicīgi uzzinās par apstākļiem, kas viņam var liegt nodarbināt personu, pirms par to viņu informē Valsts drošības dienests.</w:t>
            </w:r>
          </w:p>
          <w:p w14:paraId="22892E28" w14:textId="77777777" w:rsidR="0059781F" w:rsidRPr="0059781F" w:rsidRDefault="0059781F" w:rsidP="001727F3">
            <w:pPr>
              <w:pStyle w:val="naisc"/>
              <w:spacing w:before="0" w:after="0"/>
              <w:ind w:firstLine="720"/>
              <w:jc w:val="both"/>
            </w:pPr>
            <w:r>
              <w:t>Šī norma ir izdevīga darba devējam, plānojot darbaspēka resursus.</w:t>
            </w:r>
          </w:p>
          <w:p w14:paraId="03BC6C0F" w14:textId="77777777" w:rsidR="00D52F7E" w:rsidRPr="0059781F" w:rsidRDefault="00D52F7E" w:rsidP="001727F3">
            <w:pPr>
              <w:pStyle w:val="naisc"/>
              <w:spacing w:before="0" w:after="0"/>
              <w:ind w:firstLine="720"/>
              <w:jc w:val="both"/>
            </w:pPr>
          </w:p>
        </w:tc>
        <w:tc>
          <w:tcPr>
            <w:tcW w:w="3569" w:type="dxa"/>
            <w:tcBorders>
              <w:top w:val="single" w:sz="4" w:space="0" w:color="auto"/>
              <w:left w:val="single" w:sz="4" w:space="0" w:color="auto"/>
              <w:bottom w:val="single" w:sz="4" w:space="0" w:color="auto"/>
            </w:tcBorders>
          </w:tcPr>
          <w:p w14:paraId="623001E3" w14:textId="77777777" w:rsidR="00953C4D" w:rsidRDefault="00953C4D" w:rsidP="00953C4D">
            <w:pPr>
              <w:ind w:firstLine="709"/>
              <w:jc w:val="both"/>
            </w:pPr>
            <w:r>
              <w:lastRenderedPageBreak/>
              <w:t>24. Personām, kurām nepieciešams veikt  pastiprināto iepriekšējās darbības pārbaudi, atkārtotā iepriekšējās darbības pārbaude tiek veikta sekojošā kārtībā:</w:t>
            </w:r>
          </w:p>
          <w:p w14:paraId="66C55DFE" w14:textId="77777777" w:rsidR="00953C4D" w:rsidRDefault="00953C4D" w:rsidP="00953C4D">
            <w:pPr>
              <w:ind w:firstLine="709"/>
              <w:jc w:val="both"/>
            </w:pPr>
            <w:r>
              <w:t>24.1. Valsts drošības dienests īsteno uzraudzību regulas Nr.2015/1998 pielikuma 11.1.7. punkta a) apakšpunktā noteiktajā pastāvīgas pārlūkošanas mehānisma ietvaros. Ja īstenojot uzraudzību tiek konstatēts atgadījums, kas var ietekmēt personas uzticamības vērtējumu, Valsts drošības dienests veic atkārtotu pastiprināto iepriekšējās darbības pārbaudi;</w:t>
            </w:r>
          </w:p>
          <w:p w14:paraId="6EAB6200" w14:textId="619A1A5A" w:rsidR="00953C4D" w:rsidRDefault="00953C4D" w:rsidP="00953C4D">
            <w:pPr>
              <w:ind w:firstLine="709"/>
              <w:jc w:val="both"/>
            </w:pPr>
            <w:r>
              <w:t xml:space="preserve">24.2.  </w:t>
            </w:r>
            <w:r w:rsidR="00A32FAE">
              <w:t>j</w:t>
            </w:r>
            <w:r>
              <w:t xml:space="preserve">a pēc atkārtotas pastiprinātās iepriekšējās darbības pārbaudes veikšanas tiek konstatēts, ka  persona nav uzskatāma par piemērotu darbam, kādā no likuma “Par aviāciju” 57.1 panta trešajā daļā minētajām jomām, kurā nepieciešama pastiprināta iepriekšējās darbības </w:t>
            </w:r>
            <w:r>
              <w:lastRenderedPageBreak/>
              <w:t xml:space="preserve">pārbaude, Valsts drošības dienests rakstiski par to informē darba devēju. </w:t>
            </w:r>
          </w:p>
          <w:p w14:paraId="4DDA4FAE" w14:textId="0B2DF089" w:rsidR="00586850" w:rsidRDefault="00586850" w:rsidP="00586850">
            <w:pPr>
              <w:ind w:firstLine="709"/>
              <w:jc w:val="both"/>
            </w:pPr>
            <w:r>
              <w:t>25. Darba devējs darba kārtības noteikumos paredz pienākumu visiem darbiniekiem vai amatpersonām, kam veicama atkārtotā standarta vai pastiprinātā iepriekšējās darbības pārbaude, informēt darba devēju, ja ir iestājušies likuma “Par aviāciju” 57.1 panta otrās daļas 2</w:t>
            </w:r>
            <w:r w:rsidR="00A51365">
              <w:t>.</w:t>
            </w:r>
            <w:r>
              <w:t>, 3</w:t>
            </w:r>
            <w:r w:rsidR="00A51365">
              <w:t>.</w:t>
            </w:r>
            <w:r>
              <w:t xml:space="preserve"> un 4</w:t>
            </w:r>
            <w:r w:rsidR="00A51365">
              <w:t>.</w:t>
            </w:r>
            <w:r>
              <w:t xml:space="preserve"> punktā minētie apstākļi.</w:t>
            </w:r>
          </w:p>
          <w:p w14:paraId="3871A8FC" w14:textId="7E21789F" w:rsidR="00885F0F" w:rsidRPr="004B459D" w:rsidRDefault="00586850" w:rsidP="00586850">
            <w:pPr>
              <w:jc w:val="both"/>
            </w:pPr>
            <w:r>
              <w:t>26. Pēc šo noteikumu 25. punktā minētās informācijas saņemšanas darba devējs izvērtē nepieciešamību izbeigt darba tiesiskās attiecības vai atstādināt darbinieku no darba pienākumu pildīšanas.</w:t>
            </w:r>
          </w:p>
        </w:tc>
      </w:tr>
      <w:tr w:rsidR="0061440B" w:rsidRPr="004B459D" w14:paraId="55E62FA1" w14:textId="77777777" w:rsidTr="0040505F">
        <w:tc>
          <w:tcPr>
            <w:tcW w:w="14992" w:type="dxa"/>
            <w:gridSpan w:val="5"/>
            <w:tcBorders>
              <w:top w:val="single" w:sz="4" w:space="0" w:color="auto"/>
              <w:left w:val="single" w:sz="4" w:space="0" w:color="auto"/>
              <w:bottom w:val="single" w:sz="4" w:space="0" w:color="auto"/>
            </w:tcBorders>
          </w:tcPr>
          <w:p w14:paraId="11FA99AD" w14:textId="278FFB5F" w:rsidR="0061440B" w:rsidRPr="0061440B" w:rsidRDefault="0061440B" w:rsidP="0061440B">
            <w:pPr>
              <w:ind w:firstLine="709"/>
              <w:jc w:val="center"/>
              <w:rPr>
                <w:b/>
              </w:rPr>
            </w:pPr>
            <w:r w:rsidRPr="0061440B">
              <w:rPr>
                <w:b/>
              </w:rPr>
              <w:lastRenderedPageBreak/>
              <w:t xml:space="preserve">Iebildumi, kuri saņemti pēc </w:t>
            </w:r>
            <w:r w:rsidR="00CA47A9">
              <w:rPr>
                <w:b/>
              </w:rPr>
              <w:t>noteikumu p</w:t>
            </w:r>
            <w:r w:rsidRPr="0061440B">
              <w:rPr>
                <w:b/>
              </w:rPr>
              <w:t xml:space="preserve">rojekta nosūtīšanas atkārtotai saskaņošanai </w:t>
            </w:r>
            <w:r w:rsidR="00463FEC" w:rsidRPr="00463FEC">
              <w:rPr>
                <w:b/>
              </w:rPr>
              <w:t>23.07.2021</w:t>
            </w:r>
            <w:r w:rsidRPr="0061440B">
              <w:rPr>
                <w:b/>
              </w:rPr>
              <w:t>.</w:t>
            </w:r>
          </w:p>
        </w:tc>
      </w:tr>
      <w:tr w:rsidR="0061440B" w:rsidRPr="004B459D" w14:paraId="6CEC2235" w14:textId="77777777" w:rsidTr="0061440B">
        <w:tc>
          <w:tcPr>
            <w:tcW w:w="650" w:type="dxa"/>
            <w:tcBorders>
              <w:top w:val="single" w:sz="4" w:space="0" w:color="auto"/>
              <w:left w:val="single" w:sz="4" w:space="0" w:color="auto"/>
              <w:bottom w:val="single" w:sz="4" w:space="0" w:color="auto"/>
              <w:right w:val="single" w:sz="4" w:space="0" w:color="auto"/>
            </w:tcBorders>
          </w:tcPr>
          <w:p w14:paraId="7ABE0CA6" w14:textId="77777777" w:rsidR="0061440B" w:rsidRDefault="008841B0" w:rsidP="00885F0F">
            <w:pPr>
              <w:pStyle w:val="naisc"/>
              <w:spacing w:before="0" w:after="0"/>
              <w:jc w:val="left"/>
            </w:pPr>
            <w:r>
              <w:t>2</w:t>
            </w:r>
            <w:r w:rsidR="006E0424">
              <w:t>0</w:t>
            </w:r>
            <w:r>
              <w:t>.</w:t>
            </w:r>
          </w:p>
        </w:tc>
        <w:tc>
          <w:tcPr>
            <w:tcW w:w="2976" w:type="dxa"/>
            <w:tcBorders>
              <w:top w:val="single" w:sz="4" w:space="0" w:color="auto"/>
              <w:left w:val="single" w:sz="4" w:space="0" w:color="auto"/>
              <w:bottom w:val="single" w:sz="4" w:space="0" w:color="auto"/>
              <w:right w:val="single" w:sz="4" w:space="0" w:color="auto"/>
            </w:tcBorders>
          </w:tcPr>
          <w:p w14:paraId="67F84259" w14:textId="77777777" w:rsidR="0061440B" w:rsidRDefault="00A2493B" w:rsidP="00885F0F">
            <w:pPr>
              <w:ind w:firstLine="720"/>
              <w:jc w:val="both"/>
            </w:pPr>
            <w:r w:rsidRPr="00A2493B">
              <w:t>2. Šo noteikumu VII. nodaļā noteikta atšķirīga kārtība  lidostas pastāvīgās identitātes kartes izsniegšanai un anulēšanai valsts institūciju amatpersonām un ārvalstu institūciju darbiniekiem.</w:t>
            </w:r>
          </w:p>
          <w:p w14:paraId="3A164EE3" w14:textId="77777777" w:rsidR="00A2493B" w:rsidRDefault="00B7003D" w:rsidP="00885F0F">
            <w:pPr>
              <w:ind w:firstLine="720"/>
              <w:jc w:val="both"/>
            </w:pPr>
            <w:r w:rsidRPr="00B7003D">
              <w:t xml:space="preserve">13. Darba devējs dokumentē šo noteikumu 10.punktā minēto iepriekšējās darbības </w:t>
            </w:r>
            <w:r w:rsidRPr="00B7003D">
              <w:lastRenderedPageBreak/>
              <w:t>pārbaužu laikā veiktās darbības. Šo pārbaužu laikā iegūtā informācija un dokumentu kopijas darbinieka nodarbinātības laikā tiek uzglabātas pie darba devēja.</w:t>
            </w:r>
          </w:p>
          <w:p w14:paraId="04DD2C4A" w14:textId="77777777" w:rsidR="00B7003D" w:rsidRDefault="003C1AB5" w:rsidP="00885F0F">
            <w:pPr>
              <w:ind w:firstLine="720"/>
              <w:jc w:val="both"/>
            </w:pPr>
            <w:r w:rsidRPr="003C1AB5">
              <w:t>17. Valsts iestādes, kuru darbinieki veic darba pienākumus lidostā, 57.</w:t>
            </w:r>
            <w:r w:rsidRPr="004F1EC9">
              <w:rPr>
                <w:vertAlign w:val="superscript"/>
              </w:rPr>
              <w:t>1</w:t>
            </w:r>
            <w:r w:rsidRPr="003C1AB5">
              <w:t xml:space="preserve"> panta pirmajā daļā minētajos gadījumos veic personāla pieņemšanu darbā atbilstoši Valsts civildienesta likuma prasībām, un veic standarta iepriekšējās darbības pārbaudi ievērojot šajās iestādēs noteikto iepriekšējās darbības pārbaudes veikšanas kārtību.</w:t>
            </w:r>
          </w:p>
          <w:p w14:paraId="33F8D3D9" w14:textId="77777777" w:rsidR="007F2712" w:rsidRPr="001727F3" w:rsidRDefault="004F1EC9" w:rsidP="00885F0F">
            <w:pPr>
              <w:ind w:firstLine="720"/>
              <w:jc w:val="both"/>
            </w:pPr>
            <w:r w:rsidRPr="004F1EC9">
              <w:t>25. Darba devējs darba kārtības noteikumos paredz pienākumu visiem darbiniekiem, kam veicama atkārtotā standarta vai pastiprinātā iepriekšējās darbības pārbaude, informēt darba devēju, ja ir iestājušies likuma “Par aviāciju” 57.</w:t>
            </w:r>
            <w:r w:rsidRPr="004F1EC9">
              <w:rPr>
                <w:vertAlign w:val="superscript"/>
              </w:rPr>
              <w:t xml:space="preserve">1 </w:t>
            </w:r>
            <w:r w:rsidRPr="004F1EC9">
              <w:t>panta otrās daļas 2), 3) un 4) punktā minētie apstākļi.</w:t>
            </w:r>
          </w:p>
        </w:tc>
        <w:tc>
          <w:tcPr>
            <w:tcW w:w="3828" w:type="dxa"/>
            <w:tcBorders>
              <w:top w:val="single" w:sz="4" w:space="0" w:color="auto"/>
              <w:left w:val="single" w:sz="4" w:space="0" w:color="auto"/>
              <w:bottom w:val="single" w:sz="4" w:space="0" w:color="auto"/>
              <w:right w:val="single" w:sz="4" w:space="0" w:color="auto"/>
            </w:tcBorders>
          </w:tcPr>
          <w:p w14:paraId="6BE3F1D0" w14:textId="77777777" w:rsidR="00143128" w:rsidRPr="00B2134F" w:rsidRDefault="00143128" w:rsidP="00143128">
            <w:pPr>
              <w:jc w:val="center"/>
              <w:rPr>
                <w:b/>
                <w:u w:val="single"/>
              </w:rPr>
            </w:pPr>
            <w:r w:rsidRPr="00143128">
              <w:rPr>
                <w:b/>
                <w:u w:val="single"/>
              </w:rPr>
              <w:lastRenderedPageBreak/>
              <w:t>Finanšu</w:t>
            </w:r>
            <w:r w:rsidRPr="00B2134F">
              <w:rPr>
                <w:b/>
                <w:u w:val="single"/>
              </w:rPr>
              <w:t xml:space="preserve"> ministrija</w:t>
            </w:r>
          </w:p>
          <w:p w14:paraId="22C0AB6E" w14:textId="77777777" w:rsidR="009817D6" w:rsidRDefault="009817D6" w:rsidP="009817D6">
            <w:pPr>
              <w:contextualSpacing/>
              <w:jc w:val="both"/>
            </w:pPr>
            <w:r>
              <w:t>1. Lūdzam lietot vienotu terminoloģiju visā noteikumu projektā. Noteikumu projekta 2. punktā valsts institūciju nodarbinātie ir definēti kā amatpersonas, tādejādi, lai ievērotu vienotu terminoloģiju, lūdzam papildināt  noteikumu projekta:</w:t>
            </w:r>
          </w:p>
          <w:p w14:paraId="547D5FF8" w14:textId="77777777" w:rsidR="009817D6" w:rsidRDefault="009817D6" w:rsidP="009817D6">
            <w:pPr>
              <w:contextualSpacing/>
              <w:jc w:val="both"/>
            </w:pPr>
            <w:r>
              <w:t xml:space="preserve">                1.1. 13.  un 17. punktā pēc vārda “darbinieka” ar vārdu  un simbolu “(amatpersonas)”;</w:t>
            </w:r>
          </w:p>
          <w:p w14:paraId="68D79218" w14:textId="77777777" w:rsidR="0061440B" w:rsidRPr="00B2134F" w:rsidRDefault="009817D6" w:rsidP="009817D6">
            <w:pPr>
              <w:contextualSpacing/>
              <w:jc w:val="both"/>
            </w:pPr>
            <w:r>
              <w:lastRenderedPageBreak/>
              <w:t xml:space="preserve">                1.2. 25. punktā pēc vārda “darbiniekiem” ar vārdu un simbolu “(amatpersonām)”.</w:t>
            </w:r>
          </w:p>
        </w:tc>
        <w:tc>
          <w:tcPr>
            <w:tcW w:w="3969" w:type="dxa"/>
            <w:tcBorders>
              <w:top w:val="single" w:sz="4" w:space="0" w:color="auto"/>
              <w:left w:val="single" w:sz="4" w:space="0" w:color="auto"/>
              <w:bottom w:val="single" w:sz="4" w:space="0" w:color="auto"/>
              <w:right w:val="single" w:sz="4" w:space="0" w:color="auto"/>
            </w:tcBorders>
          </w:tcPr>
          <w:p w14:paraId="5D6DC884" w14:textId="3658B85B" w:rsidR="0064782E" w:rsidRPr="0014173B" w:rsidRDefault="0064782E" w:rsidP="0064782E">
            <w:pPr>
              <w:pStyle w:val="naisc"/>
              <w:spacing w:before="0" w:after="0"/>
              <w:ind w:firstLine="21"/>
              <w:rPr>
                <w:b/>
                <w:u w:val="single"/>
              </w:rPr>
            </w:pPr>
            <w:r w:rsidRPr="0014173B">
              <w:rPr>
                <w:b/>
                <w:u w:val="single"/>
              </w:rPr>
              <w:lastRenderedPageBreak/>
              <w:t>Panāk</w:t>
            </w:r>
            <w:r>
              <w:rPr>
                <w:b/>
                <w:u w:val="single"/>
              </w:rPr>
              <w:t>ta</w:t>
            </w:r>
            <w:r w:rsidRPr="0014173B">
              <w:rPr>
                <w:b/>
                <w:u w:val="single"/>
              </w:rPr>
              <w:t xml:space="preserve"> </w:t>
            </w:r>
            <w:r w:rsidRPr="00B700DB">
              <w:rPr>
                <w:b/>
                <w:u w:val="single"/>
              </w:rPr>
              <w:t xml:space="preserve">vienošanās </w:t>
            </w:r>
            <w:r w:rsidR="005A4D3C">
              <w:rPr>
                <w:b/>
                <w:u w:val="single"/>
              </w:rPr>
              <w:t>12</w:t>
            </w:r>
            <w:r w:rsidRPr="00B700DB">
              <w:rPr>
                <w:b/>
                <w:u w:val="single"/>
              </w:rPr>
              <w:t>.</w:t>
            </w:r>
            <w:r w:rsidR="005A4D3C">
              <w:rPr>
                <w:b/>
                <w:u w:val="single"/>
              </w:rPr>
              <w:t>10</w:t>
            </w:r>
            <w:r w:rsidRPr="00B700DB">
              <w:rPr>
                <w:b/>
                <w:u w:val="single"/>
              </w:rPr>
              <w:t>.2021.</w:t>
            </w:r>
            <w:r>
              <w:rPr>
                <w:b/>
              </w:rPr>
              <w:t xml:space="preserve"> </w:t>
            </w:r>
            <w:r w:rsidRPr="0014173B">
              <w:rPr>
                <w:b/>
                <w:u w:val="single"/>
              </w:rPr>
              <w:t>elektroniskās saskaņošanas laikā</w:t>
            </w:r>
          </w:p>
          <w:p w14:paraId="4BF8933C" w14:textId="1DECA531" w:rsidR="00A25E04" w:rsidRPr="009A4037" w:rsidRDefault="00A25E04" w:rsidP="00EB73FE">
            <w:pPr>
              <w:pStyle w:val="naisc"/>
              <w:spacing w:before="0" w:after="0"/>
              <w:jc w:val="both"/>
            </w:pPr>
            <w:r w:rsidRPr="009A4037">
              <w:t>Precizēt</w:t>
            </w:r>
            <w:r w:rsidR="00E8798E" w:rsidRPr="009A4037">
              <w:t>i</w:t>
            </w:r>
            <w:r w:rsidRPr="009A4037">
              <w:t xml:space="preserve"> noteikumu projekta 17.</w:t>
            </w:r>
            <w:r w:rsidR="00831BA4" w:rsidRPr="009A4037">
              <w:t xml:space="preserve"> un 25.</w:t>
            </w:r>
            <w:r w:rsidRPr="009A4037">
              <w:t>punkts.</w:t>
            </w:r>
          </w:p>
          <w:p w14:paraId="22049492" w14:textId="77777777" w:rsidR="00E8798E" w:rsidRPr="009A4037" w:rsidRDefault="00E8798E" w:rsidP="00EB73FE">
            <w:pPr>
              <w:pStyle w:val="naisc"/>
              <w:spacing w:before="0" w:after="0"/>
              <w:jc w:val="both"/>
            </w:pPr>
            <w:r w:rsidRPr="009A4037">
              <w:t>Uz valsts iestāžu amatpersonām ir attiecināms tikai noteikumu projekta 17. punkts, kas paredz, ka arī tām valsts iestāžu amatpersonām, kuras veic savus amata pienākumus lidostā tiek saglabāta šajās iestādēs noteiktā darbā pieņemšanas kārtība.</w:t>
            </w:r>
          </w:p>
          <w:p w14:paraId="1A8A14B5" w14:textId="2A02C21E" w:rsidR="00E8798E" w:rsidRPr="009A4037" w:rsidRDefault="00E8798E" w:rsidP="00EB73FE">
            <w:pPr>
              <w:pStyle w:val="naisc"/>
              <w:spacing w:before="0" w:after="0"/>
              <w:jc w:val="both"/>
            </w:pPr>
            <w:r w:rsidRPr="009A4037">
              <w:lastRenderedPageBreak/>
              <w:t xml:space="preserve">Tā kā valsts iestāžu amatpersonas tiek pieņemtas darbā saskaņā ar Valsts civildienesta likuma prasībām, un arī amata pienākumu pildīšanas gaitā valsts iestādes veic savu iekšējo uzraudzību, noteikumu projektā tiek </w:t>
            </w:r>
            <w:proofErr w:type="spellStart"/>
            <w:r w:rsidRPr="009A4037">
              <w:t>prezumēts</w:t>
            </w:r>
            <w:proofErr w:type="spellEnd"/>
            <w:r w:rsidRPr="009A4037">
              <w:t>, ka šī kārtība sasniedz līdzvērtīgu efektu Regulas Nr.2015/1998 11.1.3. punktā noteikt</w:t>
            </w:r>
            <w:r w:rsidR="0014173B" w:rsidRPr="009A4037">
              <w:t>o</w:t>
            </w:r>
            <w:r w:rsidRPr="009A4037">
              <w:t xml:space="preserve"> prasīb</w:t>
            </w:r>
            <w:r w:rsidR="0014173B" w:rsidRPr="009A4037">
              <w:t>u ieviešanai</w:t>
            </w:r>
            <w:r w:rsidRPr="009A4037">
              <w:t>.</w:t>
            </w:r>
          </w:p>
          <w:p w14:paraId="2380B166" w14:textId="1A38C58B" w:rsidR="0014173B" w:rsidRPr="009A4037" w:rsidRDefault="00E8798E" w:rsidP="00EB73FE">
            <w:pPr>
              <w:pStyle w:val="naisc"/>
              <w:spacing w:before="0" w:after="0"/>
              <w:jc w:val="both"/>
            </w:pPr>
            <w:r w:rsidRPr="009A4037">
              <w:t>Pretējā gadījumā, lai valsts iestādēs ieviestu Regulai identisku iepriekšējās darbības pārbaudes kārtību,</w:t>
            </w:r>
            <w:r w:rsidR="000346EC" w:rsidRPr="009A4037">
              <w:t xml:space="preserve"> kas noteikta komersantiem, </w:t>
            </w:r>
            <w:r w:rsidRPr="009A4037">
              <w:t xml:space="preserve">būtu ievērojami jāpārskata </w:t>
            </w:r>
            <w:r w:rsidR="000346EC" w:rsidRPr="009A4037">
              <w:t xml:space="preserve">visu </w:t>
            </w:r>
            <w:r w:rsidR="0014173B" w:rsidRPr="009A4037">
              <w:t xml:space="preserve">to </w:t>
            </w:r>
            <w:r w:rsidR="000346EC" w:rsidRPr="009A4037">
              <w:t>valsts iestāžu amatpersonu</w:t>
            </w:r>
            <w:r w:rsidR="0014173B" w:rsidRPr="009A4037">
              <w:t>, kuras veic savus pienākumus lidostās,</w:t>
            </w:r>
            <w:r w:rsidR="000346EC" w:rsidRPr="009A4037">
              <w:t xml:space="preserve"> darbā/dienestā pieņemšanas kārtība. </w:t>
            </w:r>
          </w:p>
          <w:p w14:paraId="2D463DA2" w14:textId="4C974D5C" w:rsidR="00E8798E" w:rsidRPr="0014173B" w:rsidRDefault="0014173B" w:rsidP="00EB73FE">
            <w:pPr>
              <w:pStyle w:val="naisc"/>
              <w:spacing w:before="0" w:after="0"/>
              <w:jc w:val="both"/>
              <w:rPr>
                <w:u w:val="single"/>
              </w:rPr>
            </w:pPr>
            <w:r w:rsidRPr="009A4037">
              <w:t>Šāds risinājums</w:t>
            </w:r>
            <w:r w:rsidR="000346EC" w:rsidRPr="009A4037">
              <w:t xml:space="preserve"> nepamatoti radītu ievērojamu administratīvo slogu</w:t>
            </w:r>
            <w:r w:rsidR="00487335" w:rsidRPr="009A4037">
              <w:t xml:space="preserve"> valsts iestādēm</w:t>
            </w:r>
            <w:r w:rsidR="000346EC" w:rsidRPr="009A4037">
              <w:t>.</w:t>
            </w:r>
          </w:p>
          <w:p w14:paraId="1A35447C" w14:textId="700856D4" w:rsidR="0061440B" w:rsidRPr="000346EC" w:rsidRDefault="0061440B" w:rsidP="00EB73FE">
            <w:pPr>
              <w:pStyle w:val="naisc"/>
              <w:spacing w:before="0" w:after="0"/>
              <w:jc w:val="both"/>
              <w:rPr>
                <w:b/>
                <w:highlight w:val="yellow"/>
                <w:u w:val="single"/>
              </w:rPr>
            </w:pPr>
          </w:p>
        </w:tc>
        <w:tc>
          <w:tcPr>
            <w:tcW w:w="3569" w:type="dxa"/>
            <w:tcBorders>
              <w:top w:val="single" w:sz="4" w:space="0" w:color="auto"/>
              <w:left w:val="single" w:sz="4" w:space="0" w:color="auto"/>
              <w:bottom w:val="single" w:sz="4" w:space="0" w:color="auto"/>
            </w:tcBorders>
          </w:tcPr>
          <w:p w14:paraId="7A779FC9" w14:textId="77777777" w:rsidR="00E7442B" w:rsidRDefault="00E7442B" w:rsidP="00591E4E">
            <w:pPr>
              <w:ind w:firstLine="709"/>
              <w:jc w:val="both"/>
            </w:pPr>
            <w:r w:rsidRPr="00E7442B">
              <w:lastRenderedPageBreak/>
              <w:t>2. Šo noteikumu VII. nodaļā noteikta atšķirīga kārtība  lidostas pastāvīgās identitātes kartes izsniegšanai un anulēšanai valsts institūciju amatpersonām un ārvalstu institūciju darbiniekiem.</w:t>
            </w:r>
          </w:p>
          <w:p w14:paraId="670FD1E9" w14:textId="08C35D0A" w:rsidR="00200107" w:rsidRDefault="00200107" w:rsidP="00591E4E">
            <w:pPr>
              <w:ind w:firstLine="709"/>
              <w:jc w:val="both"/>
            </w:pPr>
            <w:r w:rsidRPr="00200107">
              <w:t>13. Darba devējs dokumentē šo noteikumu 11.punktā minēt</w:t>
            </w:r>
            <w:r w:rsidR="00771332">
              <w:t>ās</w:t>
            </w:r>
            <w:r w:rsidRPr="00200107">
              <w:t xml:space="preserve"> iepriekšējās darbības pārbaužu laikā veiktās darbības. Šo pārbaužu laikā iegūtā informācija un dokumentu kopijas </w:t>
            </w:r>
            <w:r w:rsidRPr="00200107">
              <w:lastRenderedPageBreak/>
              <w:t>darbinieka nodarbinātības laikā tiek uzglabātas pie darba devēja.</w:t>
            </w:r>
          </w:p>
          <w:p w14:paraId="2806D6FB" w14:textId="77777777" w:rsidR="00015CA0" w:rsidRDefault="00015CA0" w:rsidP="00591E4E">
            <w:pPr>
              <w:ind w:firstLine="709"/>
              <w:jc w:val="both"/>
            </w:pPr>
            <w:r w:rsidRPr="00015CA0">
              <w:t xml:space="preserve">17. Valsts iestādes, kuru darbinieki vai amatpersonas veic darba pienākumus lidostā, likuma “Par aviāciju” 57.1 panta pirmajā daļā minētajos gadījumos veic personāla pieņemšanu darbā atbilstoši Valsts civildienesta likuma, </w:t>
            </w:r>
            <w:proofErr w:type="spellStart"/>
            <w:r w:rsidRPr="00015CA0">
              <w:t>Iekšlietu</w:t>
            </w:r>
            <w:proofErr w:type="spellEnd"/>
            <w:r w:rsidRPr="00015CA0">
              <w:t xml:space="preserve"> ministrijas sistēmas iestāžu un Ieslodzījuma vietu pārvaldes amatpersonu ar speciālajām dienesta pakāpēm dienesta gaitas likuma vai Valsts drošības iestāžu likuma prasībām, un veic standarta iepriekšējās darbības pārbaudi ievērojot šajās iestādēs noteikto iepriekšējās darbības pārbaudes veikšanas kārtību.</w:t>
            </w:r>
          </w:p>
          <w:p w14:paraId="3F99089C" w14:textId="1E1B70F1" w:rsidR="00591E4E" w:rsidRPr="00414C1E" w:rsidRDefault="00AF6E1A" w:rsidP="00414C1E">
            <w:pPr>
              <w:ind w:firstLine="709"/>
              <w:jc w:val="both"/>
            </w:pPr>
            <w:r w:rsidRPr="00AF6E1A">
              <w:t>25. Darba devējs darba kārtības noteikumos paredz pienākumu visiem darbiniekiem vai amatpersonām, kam veicama atkārtotā standarta vai pastiprinātā iepriekšējās darbības pārbaude, informēt darba devēju, ja ir iestājušies likuma “Par aviāciju” 57.1 panta otrās daļas 2</w:t>
            </w:r>
            <w:r w:rsidR="00455CD3">
              <w:t>.</w:t>
            </w:r>
            <w:r w:rsidRPr="00AF6E1A">
              <w:t>, 3</w:t>
            </w:r>
            <w:r w:rsidR="00455CD3">
              <w:t>.</w:t>
            </w:r>
            <w:r w:rsidRPr="00AF6E1A">
              <w:t xml:space="preserve"> un 4</w:t>
            </w:r>
            <w:r w:rsidR="00455CD3">
              <w:t>.</w:t>
            </w:r>
            <w:r w:rsidRPr="00AF6E1A">
              <w:t xml:space="preserve"> punktā minētie apstākļi.</w:t>
            </w:r>
          </w:p>
        </w:tc>
      </w:tr>
      <w:tr w:rsidR="00BD77B3" w:rsidRPr="004B459D" w14:paraId="2D5A760C" w14:textId="77777777" w:rsidTr="0061440B">
        <w:tc>
          <w:tcPr>
            <w:tcW w:w="650" w:type="dxa"/>
            <w:tcBorders>
              <w:top w:val="single" w:sz="4" w:space="0" w:color="auto"/>
              <w:left w:val="single" w:sz="4" w:space="0" w:color="auto"/>
              <w:bottom w:val="single" w:sz="4" w:space="0" w:color="auto"/>
              <w:right w:val="single" w:sz="4" w:space="0" w:color="auto"/>
            </w:tcBorders>
          </w:tcPr>
          <w:p w14:paraId="39E94DC8" w14:textId="77777777" w:rsidR="00BD77B3" w:rsidRDefault="00124450" w:rsidP="00885F0F">
            <w:pPr>
              <w:pStyle w:val="naisc"/>
              <w:spacing w:before="0" w:after="0"/>
              <w:jc w:val="left"/>
            </w:pPr>
            <w:r>
              <w:lastRenderedPageBreak/>
              <w:t>2</w:t>
            </w:r>
            <w:r w:rsidR="006E0424">
              <w:t>1</w:t>
            </w:r>
            <w:r>
              <w:t>.</w:t>
            </w:r>
          </w:p>
        </w:tc>
        <w:tc>
          <w:tcPr>
            <w:tcW w:w="2976" w:type="dxa"/>
            <w:tcBorders>
              <w:top w:val="single" w:sz="4" w:space="0" w:color="auto"/>
              <w:left w:val="single" w:sz="4" w:space="0" w:color="auto"/>
              <w:bottom w:val="single" w:sz="4" w:space="0" w:color="auto"/>
              <w:right w:val="single" w:sz="4" w:space="0" w:color="auto"/>
            </w:tcBorders>
          </w:tcPr>
          <w:p w14:paraId="4659B551" w14:textId="77777777" w:rsidR="00CC77E8" w:rsidRPr="00CC77E8" w:rsidRDefault="00CC77E8" w:rsidP="00CC77E8">
            <w:pPr>
              <w:ind w:firstLine="709"/>
              <w:jc w:val="both"/>
            </w:pPr>
            <w:r w:rsidRPr="00CC77E8">
              <w:t xml:space="preserve">13. Darba devējs dokumentē šo noteikumu </w:t>
            </w:r>
            <w:r w:rsidRPr="00CC77E8">
              <w:lastRenderedPageBreak/>
              <w:t>10.punktā minēto iepriekšējās darbības pārbaužu laikā veiktās darbības. Šo pārbaužu laikā iegūtā informācija un dokumentu kopijas darbinieka nodarbinātības laikā tiek uzglabātas pie darba devēja.</w:t>
            </w:r>
          </w:p>
          <w:p w14:paraId="7A8DBF16" w14:textId="77777777" w:rsidR="00BD77B3" w:rsidRPr="001727F3" w:rsidRDefault="00BD77B3" w:rsidP="00885F0F">
            <w:pPr>
              <w:ind w:firstLine="720"/>
              <w:jc w:val="both"/>
            </w:pPr>
          </w:p>
        </w:tc>
        <w:tc>
          <w:tcPr>
            <w:tcW w:w="3828" w:type="dxa"/>
            <w:tcBorders>
              <w:top w:val="single" w:sz="4" w:space="0" w:color="auto"/>
              <w:left w:val="single" w:sz="4" w:space="0" w:color="auto"/>
              <w:bottom w:val="single" w:sz="4" w:space="0" w:color="auto"/>
              <w:right w:val="single" w:sz="4" w:space="0" w:color="auto"/>
            </w:tcBorders>
          </w:tcPr>
          <w:p w14:paraId="2AE8A6F4" w14:textId="77777777" w:rsidR="00265DD3" w:rsidRPr="00B2134F" w:rsidRDefault="00265DD3" w:rsidP="00265DD3">
            <w:pPr>
              <w:jc w:val="center"/>
              <w:rPr>
                <w:b/>
                <w:u w:val="single"/>
              </w:rPr>
            </w:pPr>
            <w:r w:rsidRPr="00143128">
              <w:rPr>
                <w:b/>
                <w:u w:val="single"/>
              </w:rPr>
              <w:lastRenderedPageBreak/>
              <w:t>Finanšu</w:t>
            </w:r>
            <w:r w:rsidRPr="00B2134F">
              <w:rPr>
                <w:b/>
                <w:u w:val="single"/>
              </w:rPr>
              <w:t xml:space="preserve"> ministrija</w:t>
            </w:r>
          </w:p>
          <w:p w14:paraId="3A59B123" w14:textId="77777777" w:rsidR="00BD77B3" w:rsidRDefault="004D5D16" w:rsidP="009817D6">
            <w:pPr>
              <w:contextualSpacing/>
              <w:jc w:val="both"/>
            </w:pPr>
            <w:r w:rsidRPr="004D5D16">
              <w:lastRenderedPageBreak/>
              <w:t>2. Lūdzam precizēt noteikumu projekta 13. punktā sniegto atsauci uz  10. punktu. Noteikumu projekta 13. punkts paredz, ka darba devējs dokumentē iepriekšējās darbības pārbaužu laikā. Savukārt noteikumu projekta 11. punkts paredz, kādas darbības ir jāveic iepriekšējās darbības pārbaužu laikā. Tādējādi lūdzam aizstāt Noteikumu projekta 13. punktā skaitli “10.” ar  skaitli “11.”.</w:t>
            </w:r>
          </w:p>
        </w:tc>
        <w:tc>
          <w:tcPr>
            <w:tcW w:w="3969" w:type="dxa"/>
            <w:tcBorders>
              <w:top w:val="single" w:sz="4" w:space="0" w:color="auto"/>
              <w:left w:val="single" w:sz="4" w:space="0" w:color="auto"/>
              <w:bottom w:val="single" w:sz="4" w:space="0" w:color="auto"/>
              <w:right w:val="single" w:sz="4" w:space="0" w:color="auto"/>
            </w:tcBorders>
          </w:tcPr>
          <w:p w14:paraId="1DED6508" w14:textId="77777777" w:rsidR="00734834" w:rsidRPr="00634DA2" w:rsidRDefault="00734834" w:rsidP="00734834">
            <w:pPr>
              <w:pStyle w:val="naisc"/>
              <w:spacing w:before="0" w:after="0"/>
              <w:rPr>
                <w:b/>
                <w:u w:val="single"/>
              </w:rPr>
            </w:pPr>
            <w:r w:rsidRPr="00634DA2">
              <w:rPr>
                <w:b/>
                <w:u w:val="single"/>
              </w:rPr>
              <w:lastRenderedPageBreak/>
              <w:t>Iebildums ir ņemts vērā</w:t>
            </w:r>
          </w:p>
          <w:p w14:paraId="3749AB2A" w14:textId="77777777" w:rsidR="00BD77B3" w:rsidRPr="00707100" w:rsidRDefault="00734834" w:rsidP="00734834">
            <w:pPr>
              <w:pStyle w:val="naisc"/>
              <w:spacing w:before="0" w:after="0"/>
              <w:jc w:val="both"/>
              <w:rPr>
                <w:b/>
                <w:u w:val="single"/>
              </w:rPr>
            </w:pPr>
            <w:r>
              <w:t>Precizēts projekta 13.punkts.</w:t>
            </w:r>
          </w:p>
        </w:tc>
        <w:tc>
          <w:tcPr>
            <w:tcW w:w="3569" w:type="dxa"/>
            <w:tcBorders>
              <w:top w:val="single" w:sz="4" w:space="0" w:color="auto"/>
              <w:left w:val="single" w:sz="4" w:space="0" w:color="auto"/>
              <w:bottom w:val="single" w:sz="4" w:space="0" w:color="auto"/>
            </w:tcBorders>
          </w:tcPr>
          <w:p w14:paraId="281AF5F5" w14:textId="4268FCDE" w:rsidR="00BD77B3" w:rsidRPr="00414C1E" w:rsidRDefault="006B14BF" w:rsidP="00414C1E">
            <w:pPr>
              <w:ind w:firstLine="709"/>
              <w:jc w:val="both"/>
            </w:pPr>
            <w:r w:rsidRPr="006B14BF">
              <w:t xml:space="preserve">13. Darba devējs dokumentē šo noteikumu </w:t>
            </w:r>
            <w:r w:rsidRPr="006B14BF">
              <w:lastRenderedPageBreak/>
              <w:t>11.punktā minēt</w:t>
            </w:r>
            <w:r w:rsidR="00335188">
              <w:t>ās</w:t>
            </w:r>
            <w:r w:rsidRPr="006B14BF">
              <w:t xml:space="preserve"> iepriekšējās darbības pārbaužu laikā veiktās darbības. Šo pārbaužu laikā iegūtā informācija un dokumentu kopijas darbinieka nodarbinātības laikā tiek uzglabātas pie darba devēja.</w:t>
            </w:r>
          </w:p>
        </w:tc>
      </w:tr>
      <w:tr w:rsidR="00C9457C" w:rsidRPr="004B459D" w14:paraId="33D50901" w14:textId="77777777" w:rsidTr="0061440B">
        <w:tc>
          <w:tcPr>
            <w:tcW w:w="650" w:type="dxa"/>
            <w:tcBorders>
              <w:top w:val="single" w:sz="4" w:space="0" w:color="auto"/>
              <w:left w:val="single" w:sz="4" w:space="0" w:color="auto"/>
              <w:bottom w:val="single" w:sz="4" w:space="0" w:color="auto"/>
              <w:right w:val="single" w:sz="4" w:space="0" w:color="auto"/>
            </w:tcBorders>
          </w:tcPr>
          <w:p w14:paraId="026F6D20" w14:textId="77777777" w:rsidR="00C9457C" w:rsidRDefault="00C9457C" w:rsidP="00885F0F">
            <w:pPr>
              <w:pStyle w:val="naisc"/>
              <w:spacing w:before="0" w:after="0"/>
              <w:jc w:val="left"/>
            </w:pPr>
            <w:r>
              <w:lastRenderedPageBreak/>
              <w:t>2</w:t>
            </w:r>
            <w:r w:rsidR="006E0424">
              <w:t>2</w:t>
            </w:r>
            <w:r>
              <w:t>.</w:t>
            </w:r>
          </w:p>
        </w:tc>
        <w:tc>
          <w:tcPr>
            <w:tcW w:w="2976" w:type="dxa"/>
            <w:tcBorders>
              <w:top w:val="single" w:sz="4" w:space="0" w:color="auto"/>
              <w:left w:val="single" w:sz="4" w:space="0" w:color="auto"/>
              <w:bottom w:val="single" w:sz="4" w:space="0" w:color="auto"/>
              <w:right w:val="single" w:sz="4" w:space="0" w:color="auto"/>
            </w:tcBorders>
          </w:tcPr>
          <w:p w14:paraId="07BA1209" w14:textId="77777777" w:rsidR="00C9457C" w:rsidRPr="00CC77E8" w:rsidRDefault="00C9457C" w:rsidP="00CC77E8">
            <w:pPr>
              <w:ind w:firstLine="709"/>
              <w:jc w:val="both"/>
            </w:pPr>
          </w:p>
        </w:tc>
        <w:tc>
          <w:tcPr>
            <w:tcW w:w="3828" w:type="dxa"/>
            <w:tcBorders>
              <w:top w:val="single" w:sz="4" w:space="0" w:color="auto"/>
              <w:left w:val="single" w:sz="4" w:space="0" w:color="auto"/>
              <w:bottom w:val="single" w:sz="4" w:space="0" w:color="auto"/>
              <w:right w:val="single" w:sz="4" w:space="0" w:color="auto"/>
            </w:tcBorders>
          </w:tcPr>
          <w:p w14:paraId="08529999" w14:textId="77777777" w:rsidR="00377E88" w:rsidRDefault="00377E88" w:rsidP="0033448A">
            <w:pPr>
              <w:jc w:val="center"/>
              <w:rPr>
                <w:b/>
                <w:u w:val="single"/>
              </w:rPr>
            </w:pPr>
            <w:r w:rsidRPr="00377E88">
              <w:rPr>
                <w:b/>
                <w:u w:val="single"/>
              </w:rPr>
              <w:t>Valsts kanceleja</w:t>
            </w:r>
          </w:p>
          <w:p w14:paraId="63DB4123" w14:textId="77777777" w:rsidR="006A5245" w:rsidRDefault="006A5245" w:rsidP="006A5245">
            <w:pPr>
              <w:jc w:val="both"/>
            </w:pPr>
            <w:r>
              <w:t xml:space="preserve">1.  Aicinām pilnveidot anotācijas II sadaļas 2. punktu, papildinot to ar precīzu un saprotamu informāciju par projektā paredzēto izmaiņu rezultātā radušos ietekmi uz administratīvo slogu (palielinājums, samazinājums, bez izmaiņām) visām </w:t>
            </w:r>
            <w:proofErr w:type="spellStart"/>
            <w:r>
              <w:t>mērķgrupām</w:t>
            </w:r>
            <w:proofErr w:type="spellEnd"/>
            <w:r>
              <w:t xml:space="preserve">, norādot konkrētas darbības un procesus, kas katrai (arī jaunai) </w:t>
            </w:r>
            <w:proofErr w:type="spellStart"/>
            <w:r>
              <w:t>mērķgrupai</w:t>
            </w:r>
            <w:proofErr w:type="spellEnd"/>
            <w:r>
              <w:t xml:space="preserve"> turpmāk būs vai nebūs jāveic, vai būs jāveic citā apjomā.</w:t>
            </w:r>
          </w:p>
          <w:p w14:paraId="6D5EBFFF" w14:textId="77777777" w:rsidR="006A5245" w:rsidRDefault="006A5245" w:rsidP="006A5245">
            <w:pPr>
              <w:jc w:val="both"/>
            </w:pPr>
            <w:r>
              <w:t xml:space="preserve">Piemēram, no anotācijas I sadaļas 2. punktā sniegtās informācijas izriet, ka projekts paredz </w:t>
            </w:r>
            <w:proofErr w:type="spellStart"/>
            <w:r>
              <w:t>mērķgrupas</w:t>
            </w:r>
            <w:proofErr w:type="spellEnd"/>
            <w:r>
              <w:t xml:space="preserve"> tvēruma izmaiņas, resp. kādai jaunai </w:t>
            </w:r>
            <w:proofErr w:type="spellStart"/>
            <w:r>
              <w:t>mērķgrupai</w:t>
            </w:r>
            <w:proofErr w:type="spellEnd"/>
            <w:r>
              <w:t xml:space="preserve"> turpmāk būs jāpilda administratīvās prasības (projekta 17. punkts paredz, ka turpmāk valsts iestāžu darbiniekiem pirms lidostas identitātes kartes saņemšanas ir </w:t>
            </w:r>
            <w:r>
              <w:lastRenderedPageBreak/>
              <w:t>veicama standarta iepriekšējās darbības pārbaude).</w:t>
            </w:r>
          </w:p>
          <w:p w14:paraId="66F87C3E" w14:textId="77777777" w:rsidR="00C9457C" w:rsidRPr="00377E88" w:rsidRDefault="006A5245" w:rsidP="006A5245">
            <w:pPr>
              <w:jc w:val="both"/>
            </w:pPr>
            <w:r>
              <w:t xml:space="preserve">Kā izmaiņas </w:t>
            </w:r>
            <w:proofErr w:type="spellStart"/>
            <w:r>
              <w:t>mērķgrupu</w:t>
            </w:r>
            <w:proofErr w:type="spellEnd"/>
            <w:r>
              <w:t xml:space="preserve"> pienākumos vērtējams arī tas, ka turpmāk atkārtota pārbaude būs jāveic pastāvīgas pārlūkošanas mehānisma ietvaros, nevis reizi piecos gados, kā līdz šim. Lūgums precizēt, ko nozīmē “pastāvīgas pārlūkošanas mehānisms” un kādas ir faktiskās izmaiņas attiecīgajā prasībā.</w:t>
            </w:r>
          </w:p>
        </w:tc>
        <w:tc>
          <w:tcPr>
            <w:tcW w:w="3969" w:type="dxa"/>
            <w:tcBorders>
              <w:top w:val="single" w:sz="4" w:space="0" w:color="auto"/>
              <w:left w:val="single" w:sz="4" w:space="0" w:color="auto"/>
              <w:bottom w:val="single" w:sz="4" w:space="0" w:color="auto"/>
              <w:right w:val="single" w:sz="4" w:space="0" w:color="auto"/>
            </w:tcBorders>
          </w:tcPr>
          <w:p w14:paraId="65C331DC" w14:textId="77777777" w:rsidR="00DC6530" w:rsidRPr="00634DA2" w:rsidRDefault="00DC6530" w:rsidP="00DC6530">
            <w:pPr>
              <w:pStyle w:val="naisc"/>
              <w:spacing w:before="0" w:after="0"/>
              <w:rPr>
                <w:b/>
                <w:u w:val="single"/>
              </w:rPr>
            </w:pPr>
            <w:r w:rsidRPr="00634DA2">
              <w:rPr>
                <w:b/>
                <w:u w:val="single"/>
              </w:rPr>
              <w:lastRenderedPageBreak/>
              <w:t>Iebildums ir ņemts vērā</w:t>
            </w:r>
          </w:p>
          <w:p w14:paraId="0C5CAEE0" w14:textId="77777777" w:rsidR="00C9457C" w:rsidRPr="000213B2" w:rsidRDefault="000213B2" w:rsidP="00A15107">
            <w:pPr>
              <w:pStyle w:val="naisc"/>
              <w:spacing w:before="0" w:after="0"/>
              <w:jc w:val="both"/>
            </w:pPr>
            <w:r w:rsidRPr="0014173B">
              <w:t>Papildināts anotācijas II sadaļas 2.punkts.</w:t>
            </w:r>
          </w:p>
        </w:tc>
        <w:tc>
          <w:tcPr>
            <w:tcW w:w="3569" w:type="dxa"/>
            <w:tcBorders>
              <w:top w:val="single" w:sz="4" w:space="0" w:color="auto"/>
              <w:left w:val="single" w:sz="4" w:space="0" w:color="auto"/>
              <w:bottom w:val="single" w:sz="4" w:space="0" w:color="auto"/>
            </w:tcBorders>
          </w:tcPr>
          <w:p w14:paraId="4B631979" w14:textId="41871D46" w:rsidR="00C52E5E" w:rsidRPr="00414C1E" w:rsidRDefault="00C52E5E" w:rsidP="00F92BE7">
            <w:pPr>
              <w:ind w:firstLine="709"/>
              <w:jc w:val="both"/>
            </w:pPr>
          </w:p>
        </w:tc>
      </w:tr>
      <w:tr w:rsidR="00CC5F87" w:rsidRPr="004B459D" w14:paraId="2B9996EB" w14:textId="77777777" w:rsidTr="0061440B">
        <w:tc>
          <w:tcPr>
            <w:tcW w:w="650" w:type="dxa"/>
            <w:tcBorders>
              <w:top w:val="single" w:sz="4" w:space="0" w:color="auto"/>
              <w:left w:val="single" w:sz="4" w:space="0" w:color="auto"/>
              <w:bottom w:val="single" w:sz="4" w:space="0" w:color="auto"/>
              <w:right w:val="single" w:sz="4" w:space="0" w:color="auto"/>
            </w:tcBorders>
          </w:tcPr>
          <w:p w14:paraId="0EC7413C" w14:textId="77777777" w:rsidR="00CC5F87" w:rsidRDefault="00CC5F87" w:rsidP="00885F0F">
            <w:pPr>
              <w:pStyle w:val="naisc"/>
              <w:spacing w:before="0" w:after="0"/>
              <w:jc w:val="left"/>
            </w:pPr>
            <w:r>
              <w:t>2</w:t>
            </w:r>
            <w:r w:rsidR="006E0424">
              <w:t>3</w:t>
            </w:r>
            <w:r>
              <w:t>.</w:t>
            </w:r>
          </w:p>
        </w:tc>
        <w:tc>
          <w:tcPr>
            <w:tcW w:w="2976" w:type="dxa"/>
            <w:tcBorders>
              <w:top w:val="single" w:sz="4" w:space="0" w:color="auto"/>
              <w:left w:val="single" w:sz="4" w:space="0" w:color="auto"/>
              <w:bottom w:val="single" w:sz="4" w:space="0" w:color="auto"/>
              <w:right w:val="single" w:sz="4" w:space="0" w:color="auto"/>
            </w:tcBorders>
          </w:tcPr>
          <w:p w14:paraId="0D1E546C" w14:textId="77777777" w:rsidR="00CC5F87" w:rsidRPr="00CC77E8" w:rsidRDefault="00CC5F87" w:rsidP="00CC77E8">
            <w:pPr>
              <w:ind w:firstLine="709"/>
              <w:jc w:val="both"/>
            </w:pPr>
          </w:p>
        </w:tc>
        <w:tc>
          <w:tcPr>
            <w:tcW w:w="3828" w:type="dxa"/>
            <w:tcBorders>
              <w:top w:val="single" w:sz="4" w:space="0" w:color="auto"/>
              <w:left w:val="single" w:sz="4" w:space="0" w:color="auto"/>
              <w:bottom w:val="single" w:sz="4" w:space="0" w:color="auto"/>
              <w:right w:val="single" w:sz="4" w:space="0" w:color="auto"/>
            </w:tcBorders>
          </w:tcPr>
          <w:p w14:paraId="5F995A7F" w14:textId="77777777" w:rsidR="00CC5F87" w:rsidRDefault="00CC5F87" w:rsidP="00CC5F87">
            <w:pPr>
              <w:jc w:val="center"/>
              <w:rPr>
                <w:b/>
                <w:u w:val="single"/>
              </w:rPr>
            </w:pPr>
            <w:r w:rsidRPr="00377E88">
              <w:rPr>
                <w:b/>
                <w:u w:val="single"/>
              </w:rPr>
              <w:t>Valsts kanceleja</w:t>
            </w:r>
          </w:p>
          <w:p w14:paraId="19319ADF" w14:textId="77777777" w:rsidR="00CC5F87" w:rsidRPr="00377E88" w:rsidRDefault="008D09A3" w:rsidP="008D09A3">
            <w:pPr>
              <w:jc w:val="both"/>
              <w:rPr>
                <w:b/>
                <w:u w:val="single"/>
              </w:rPr>
            </w:pPr>
            <w:r w:rsidRPr="008D09A3">
              <w:t xml:space="preserve">2.    Aicinām precizēt anotācijas II sadaļas 3. punktu, norādot, kādas izmaiņas administratīvajās izmaksas rodas projekta </w:t>
            </w:r>
            <w:proofErr w:type="spellStart"/>
            <w:r w:rsidRPr="008D09A3">
              <w:t>mērķgrupām</w:t>
            </w:r>
            <w:proofErr w:type="spellEnd"/>
            <w:r w:rsidRPr="008D09A3">
              <w:t xml:space="preserve"> (palielinās, samazinās, bez izmaiņām). Gadījumā, ja nevar noteikt </w:t>
            </w:r>
            <w:proofErr w:type="spellStart"/>
            <w:r w:rsidRPr="008D09A3">
              <w:t>mērķgrupas</w:t>
            </w:r>
            <w:proofErr w:type="spellEnd"/>
            <w:r w:rsidRPr="008D09A3">
              <w:t xml:space="preserve">  lielumu, izmaksas norāda par vienu tipisko gadījumu, balstās uz iepriekšējo gadu datiem, kā arī izmanto citus datu avotus, kas ļauj prognozēt </w:t>
            </w:r>
            <w:proofErr w:type="spellStart"/>
            <w:r w:rsidRPr="008D09A3">
              <w:t>mērķgrupas</w:t>
            </w:r>
            <w:proofErr w:type="spellEnd"/>
            <w:r w:rsidRPr="008D09A3">
              <w:t xml:space="preserve"> apmēru.</w:t>
            </w:r>
          </w:p>
        </w:tc>
        <w:tc>
          <w:tcPr>
            <w:tcW w:w="3969" w:type="dxa"/>
            <w:tcBorders>
              <w:top w:val="single" w:sz="4" w:space="0" w:color="auto"/>
              <w:left w:val="single" w:sz="4" w:space="0" w:color="auto"/>
              <w:bottom w:val="single" w:sz="4" w:space="0" w:color="auto"/>
              <w:right w:val="single" w:sz="4" w:space="0" w:color="auto"/>
            </w:tcBorders>
          </w:tcPr>
          <w:p w14:paraId="1F0F2399" w14:textId="77777777" w:rsidR="00D17B8F" w:rsidRPr="00634DA2" w:rsidRDefault="00D17B8F" w:rsidP="00D17B8F">
            <w:pPr>
              <w:pStyle w:val="naisc"/>
              <w:spacing w:before="0" w:after="0"/>
              <w:rPr>
                <w:b/>
                <w:u w:val="single"/>
              </w:rPr>
            </w:pPr>
            <w:r w:rsidRPr="00634DA2">
              <w:rPr>
                <w:b/>
                <w:u w:val="single"/>
              </w:rPr>
              <w:t>Iebildums ir ņemts vērā</w:t>
            </w:r>
          </w:p>
          <w:p w14:paraId="22D55C1B" w14:textId="77777777" w:rsidR="00CC5F87" w:rsidRPr="00707100" w:rsidRDefault="00D17B8F" w:rsidP="00A15107">
            <w:pPr>
              <w:pStyle w:val="naisc"/>
              <w:spacing w:before="0" w:after="0"/>
              <w:jc w:val="both"/>
              <w:rPr>
                <w:b/>
                <w:u w:val="single"/>
              </w:rPr>
            </w:pPr>
            <w:r w:rsidRPr="00487335">
              <w:t xml:space="preserve">Papildināts anotācijas II sadaļas </w:t>
            </w:r>
            <w:r w:rsidR="003E38A1" w:rsidRPr="00487335">
              <w:t>3</w:t>
            </w:r>
            <w:r w:rsidRPr="00487335">
              <w:t>.punkts.</w:t>
            </w:r>
          </w:p>
        </w:tc>
        <w:tc>
          <w:tcPr>
            <w:tcW w:w="3569" w:type="dxa"/>
            <w:tcBorders>
              <w:top w:val="single" w:sz="4" w:space="0" w:color="auto"/>
              <w:left w:val="single" w:sz="4" w:space="0" w:color="auto"/>
              <w:bottom w:val="single" w:sz="4" w:space="0" w:color="auto"/>
            </w:tcBorders>
          </w:tcPr>
          <w:p w14:paraId="726519BF" w14:textId="77777777" w:rsidR="00CC5F87" w:rsidRPr="00414C1E" w:rsidRDefault="00CC5F87" w:rsidP="007B4AC7">
            <w:pPr>
              <w:ind w:firstLine="709"/>
              <w:jc w:val="both"/>
            </w:pPr>
          </w:p>
        </w:tc>
      </w:tr>
      <w:tr w:rsidR="002177E6" w:rsidRPr="004B459D" w14:paraId="5F0A5E4C" w14:textId="77777777" w:rsidTr="0016000E">
        <w:tc>
          <w:tcPr>
            <w:tcW w:w="14992" w:type="dxa"/>
            <w:gridSpan w:val="5"/>
            <w:tcBorders>
              <w:top w:val="single" w:sz="4" w:space="0" w:color="auto"/>
              <w:left w:val="single" w:sz="4" w:space="0" w:color="auto"/>
              <w:bottom w:val="single" w:sz="4" w:space="0" w:color="auto"/>
            </w:tcBorders>
          </w:tcPr>
          <w:p w14:paraId="10D53978" w14:textId="51F9C215" w:rsidR="002177E6" w:rsidRPr="002177E6" w:rsidRDefault="002177E6" w:rsidP="002177E6">
            <w:pPr>
              <w:ind w:firstLine="709"/>
              <w:jc w:val="center"/>
              <w:rPr>
                <w:b/>
              </w:rPr>
            </w:pPr>
            <w:r w:rsidRPr="002177E6">
              <w:rPr>
                <w:b/>
              </w:rPr>
              <w:t xml:space="preserve">Iebildumi, kuri saņemti pēc noteikumu projekta nosūtīšanas atkārtotai saskaņošanai </w:t>
            </w:r>
            <w:r w:rsidR="00463FEC" w:rsidRPr="00463FEC">
              <w:rPr>
                <w:b/>
              </w:rPr>
              <w:t>13.09.2021</w:t>
            </w:r>
            <w:r w:rsidRPr="002177E6">
              <w:rPr>
                <w:b/>
              </w:rPr>
              <w:t>.</w:t>
            </w:r>
          </w:p>
        </w:tc>
      </w:tr>
      <w:tr w:rsidR="002177E6" w:rsidRPr="004B459D" w14:paraId="78167771" w14:textId="77777777" w:rsidTr="0061440B">
        <w:tc>
          <w:tcPr>
            <w:tcW w:w="650" w:type="dxa"/>
            <w:tcBorders>
              <w:top w:val="single" w:sz="4" w:space="0" w:color="auto"/>
              <w:left w:val="single" w:sz="4" w:space="0" w:color="auto"/>
              <w:bottom w:val="single" w:sz="4" w:space="0" w:color="auto"/>
              <w:right w:val="single" w:sz="4" w:space="0" w:color="auto"/>
            </w:tcBorders>
          </w:tcPr>
          <w:p w14:paraId="23880C01" w14:textId="5D3EA359" w:rsidR="002177E6" w:rsidRDefault="00B551B8" w:rsidP="00885F0F">
            <w:pPr>
              <w:pStyle w:val="naisc"/>
              <w:spacing w:before="0" w:after="0"/>
              <w:jc w:val="left"/>
            </w:pPr>
            <w:r>
              <w:t>24.</w:t>
            </w:r>
          </w:p>
        </w:tc>
        <w:tc>
          <w:tcPr>
            <w:tcW w:w="2976" w:type="dxa"/>
            <w:tcBorders>
              <w:top w:val="single" w:sz="4" w:space="0" w:color="auto"/>
              <w:left w:val="single" w:sz="4" w:space="0" w:color="auto"/>
              <w:bottom w:val="single" w:sz="4" w:space="0" w:color="auto"/>
              <w:right w:val="single" w:sz="4" w:space="0" w:color="auto"/>
            </w:tcBorders>
          </w:tcPr>
          <w:p w14:paraId="35413E02" w14:textId="77777777" w:rsidR="002177E6" w:rsidRPr="00CC77E8" w:rsidRDefault="002177E6" w:rsidP="00CC77E8">
            <w:pPr>
              <w:ind w:firstLine="709"/>
              <w:jc w:val="both"/>
            </w:pPr>
          </w:p>
        </w:tc>
        <w:tc>
          <w:tcPr>
            <w:tcW w:w="3828" w:type="dxa"/>
            <w:tcBorders>
              <w:top w:val="single" w:sz="4" w:space="0" w:color="auto"/>
              <w:left w:val="single" w:sz="4" w:space="0" w:color="auto"/>
              <w:bottom w:val="single" w:sz="4" w:space="0" w:color="auto"/>
              <w:right w:val="single" w:sz="4" w:space="0" w:color="auto"/>
            </w:tcBorders>
          </w:tcPr>
          <w:p w14:paraId="6B92A141" w14:textId="6B1280E7" w:rsidR="00CC47AB" w:rsidRPr="00B2134F" w:rsidRDefault="00CC47AB" w:rsidP="00CC47AB">
            <w:pPr>
              <w:jc w:val="center"/>
              <w:rPr>
                <w:b/>
                <w:u w:val="single"/>
              </w:rPr>
            </w:pPr>
            <w:proofErr w:type="spellStart"/>
            <w:r>
              <w:rPr>
                <w:b/>
                <w:u w:val="single"/>
              </w:rPr>
              <w:t>Iekšlietu</w:t>
            </w:r>
            <w:proofErr w:type="spellEnd"/>
            <w:r w:rsidRPr="00B2134F">
              <w:rPr>
                <w:b/>
                <w:u w:val="single"/>
              </w:rPr>
              <w:t xml:space="preserve"> ministrija</w:t>
            </w:r>
          </w:p>
          <w:p w14:paraId="17C8593A" w14:textId="77777777" w:rsidR="00F4611A" w:rsidRDefault="00F4611A" w:rsidP="00F4611A">
            <w:pPr>
              <w:jc w:val="both"/>
            </w:pPr>
            <w:r>
              <w:t xml:space="preserve">Atbilstoši Ministru kabineta 2009. gada 15. decembra instrukcijas Nr. 19 “Tiesību akta projekta sākotnējās ietekmes izvērtēšanas kārtība” 24. punktā ietvertajai administratīvo izmaksu aprēķināšanas kārtībai, secināms, ka administratīvās </w:t>
            </w:r>
            <w:r>
              <w:lastRenderedPageBreak/>
              <w:t>izmaksas tiek saistītas ar no informācijas sniegšanas pienākuma izrietošām izmaksām. Tāpat Valsts kancelejas izstrādātajā rokasgrāmatā “Tiesību akta projekta ietekmes sākotnējā izvērtēšana” ir skaidrots, ka ar terminu “administratīvās izmaksas” ir saprotamas izmaksas, ko rada informācijas sniegšanas pienākumi un to izpilde (skat. minētās rokasgrāmatas 27. un 28. lpp.).</w:t>
            </w:r>
          </w:p>
          <w:p w14:paraId="7C13B20D" w14:textId="77777777" w:rsidR="00F4611A" w:rsidRDefault="00F4611A" w:rsidP="00F4611A">
            <w:pPr>
              <w:jc w:val="both"/>
            </w:pPr>
            <w:r>
              <w:t xml:space="preserve">Ņemot vērā, ka Valsts drošības dienestam ar projektu netiek paredzēts pienākums sniegt informāciju, bet atbilstoši Komisijas 2019. gada 23. janvāra Īstenošanas regulai (ES) 2019/103 par Īstenošanas regulas (ES) 2015/1998 grozījumiem, kas attiecas uz dažu aviācijas drošības pasākumu precizēšanu, saskaņošanu un vienkāršošanu, kā arī pastiprināšanu, un projektā izvēlētajam personu pārbaudes risinājumam, to veicot pastāvīgās pārlūkošanas mehānisma ietvaros, Valsts drošības dienestam būs jāveic saņemtās informācijas (personu) pārbaude atbilstoši kompetencei, radot izdevumus, kas nav administratīvās izmaksas, nepieciešams svītrot projekta sākotnējās ietekmes novērtējuma ziņojuma (anotācijas) (turpmāk – </w:t>
            </w:r>
            <w:r>
              <w:lastRenderedPageBreak/>
              <w:t>anotācija) II sadaļas 2. punkta pēdējo rindkopu, kā arī anotācijas II sadaļas 3. punkta pēdējo rindkopu.</w:t>
            </w:r>
          </w:p>
          <w:p w14:paraId="1AA28E77" w14:textId="77777777" w:rsidR="00F4611A" w:rsidRDefault="00F4611A" w:rsidP="00F4611A">
            <w:pPr>
              <w:jc w:val="both"/>
            </w:pPr>
            <w:r>
              <w:t xml:space="preserve">Vienlaikus, ņemot vērā, ka atbilstoši projektā paredzētajam Valsts drošības dienests turpmāk personu pārbaudes veiks, izmantojot tehnisko risinājumu, Valsts drošības dienestam būs nepieciešams papildu darbaspēka resurss, pamatlīdzekļi, kā arī radīsies izdevumi personu pārbaužu procesa pielāgošanai, nodrošinot pārbaužu veikšanu pastāvīgās pārlūkošanas mehānisma ietvaros (tehniskais risinājums). Minētais radīs nepieciešamību pēc papildu finansējuma piesaistes Valsts drošības dienestam. Papildu finansējuma piešķiršanu Valsts drošības dienestam būs nepieciešams iekļaut 2023. gada valsts budžeta plānošanas procesā, savukārt 2022. gada laikā radušās papildu izmaksas Valsts drošības dienests segs tam piešķirtā budžeta ietvaros. </w:t>
            </w:r>
          </w:p>
          <w:p w14:paraId="69403AE1" w14:textId="77777777" w:rsidR="00F4611A" w:rsidRDefault="00F4611A" w:rsidP="00F4611A">
            <w:pPr>
              <w:jc w:val="both"/>
            </w:pPr>
            <w:r>
              <w:t>Ievērojot minēto, nepieciešams papildināt projekta anotācijas I sadaļas 2. punktu ar šādu informāciju:</w:t>
            </w:r>
          </w:p>
          <w:p w14:paraId="22F49CAF" w14:textId="394ED0E1" w:rsidR="002177E6" w:rsidRPr="00377E88" w:rsidRDefault="00F4611A" w:rsidP="00F4611A">
            <w:pPr>
              <w:jc w:val="both"/>
              <w:rPr>
                <w:b/>
                <w:u w:val="single"/>
              </w:rPr>
            </w:pPr>
            <w:r>
              <w:t xml:space="preserve"> “Ņemot vērā ar Regulas 2015/1998 grozījumiem paredzēto pārbaužu veikšanas kārtību un projektā izvēlēto personu pārbaudes risinājumu, Valsts drošības dienests turpmāk personu </w:t>
            </w:r>
            <w:r>
              <w:lastRenderedPageBreak/>
              <w:t>pārbaudes veiks, izmantojot tehnisko risinājumu. Lai īstenotu projektā paredzētā izpildi, Valsts drošības dienestam būs nepieciešams papildu darbaspēka resurss, pamatlīdzekļi, kā arī radīsies izdevumi personu pārbaužu procesa pielāgošanai, nodrošinot pārbaužu veikšanu pastāvīgās pārlūkošanas mehānisma ietvaros (tehniskais risinājums). Minētais radīs nepieciešamību pēc papildu finansējuma piesaistes Valsts drošības dienestam. Papildu finansējuma piešķiršanu Valsts drošības dienestam būs nepieciešams iekļaut 2023. gada valsts budžeta plānošanas procesā, savukārt 2022. gada laikā radušās papildu izmaksas Valsts drošības dienests segs tam piešķirtā budžeta ietvaros.”.</w:t>
            </w:r>
          </w:p>
        </w:tc>
        <w:tc>
          <w:tcPr>
            <w:tcW w:w="3969" w:type="dxa"/>
            <w:tcBorders>
              <w:top w:val="single" w:sz="4" w:space="0" w:color="auto"/>
              <w:left w:val="single" w:sz="4" w:space="0" w:color="auto"/>
              <w:bottom w:val="single" w:sz="4" w:space="0" w:color="auto"/>
              <w:right w:val="single" w:sz="4" w:space="0" w:color="auto"/>
            </w:tcBorders>
          </w:tcPr>
          <w:p w14:paraId="059BCAA3" w14:textId="77777777" w:rsidR="003119A5" w:rsidRPr="00634DA2" w:rsidRDefault="003119A5" w:rsidP="003119A5">
            <w:pPr>
              <w:pStyle w:val="naisc"/>
              <w:spacing w:before="0" w:after="0"/>
              <w:rPr>
                <w:b/>
                <w:u w:val="single"/>
              </w:rPr>
            </w:pPr>
            <w:r w:rsidRPr="00634DA2">
              <w:rPr>
                <w:b/>
                <w:u w:val="single"/>
              </w:rPr>
              <w:lastRenderedPageBreak/>
              <w:t>Iebildums ir ņemts vērā</w:t>
            </w:r>
          </w:p>
          <w:p w14:paraId="1D2BA3C4" w14:textId="6150673C" w:rsidR="002177E6" w:rsidRPr="00634DA2" w:rsidRDefault="00C460CF" w:rsidP="00283F7C">
            <w:pPr>
              <w:pStyle w:val="naisc"/>
              <w:spacing w:before="0" w:after="0"/>
              <w:jc w:val="both"/>
              <w:rPr>
                <w:b/>
                <w:u w:val="single"/>
              </w:rPr>
            </w:pPr>
            <w:r>
              <w:t xml:space="preserve">Precizēts anotācijas </w:t>
            </w:r>
            <w:r w:rsidRPr="00C460CF">
              <w:t>II sadaļas 2.</w:t>
            </w:r>
            <w:r>
              <w:t xml:space="preserve"> un 3.</w:t>
            </w:r>
            <w:r w:rsidRPr="00C460CF">
              <w:t>punkts</w:t>
            </w:r>
            <w:r>
              <w:t xml:space="preserve"> un p</w:t>
            </w:r>
            <w:r w:rsidR="003119A5" w:rsidRPr="00487335">
              <w:t>apildināts anotācijas II</w:t>
            </w:r>
            <w:r w:rsidR="00371D31">
              <w:t> </w:t>
            </w:r>
            <w:r w:rsidR="003119A5" w:rsidRPr="00487335">
              <w:t xml:space="preserve">sadaļas </w:t>
            </w:r>
            <w:r w:rsidR="003119A5">
              <w:t>2</w:t>
            </w:r>
            <w:r w:rsidR="003119A5" w:rsidRPr="00487335">
              <w:t>.punkts.</w:t>
            </w:r>
          </w:p>
        </w:tc>
        <w:tc>
          <w:tcPr>
            <w:tcW w:w="3569" w:type="dxa"/>
            <w:tcBorders>
              <w:top w:val="single" w:sz="4" w:space="0" w:color="auto"/>
              <w:left w:val="single" w:sz="4" w:space="0" w:color="auto"/>
              <w:bottom w:val="single" w:sz="4" w:space="0" w:color="auto"/>
            </w:tcBorders>
          </w:tcPr>
          <w:p w14:paraId="71CF7EFE" w14:textId="77777777" w:rsidR="002177E6" w:rsidRDefault="00C460CF" w:rsidP="00C460CF">
            <w:pPr>
              <w:jc w:val="both"/>
            </w:pPr>
            <w:r>
              <w:t>P</w:t>
            </w:r>
            <w:r w:rsidRPr="00C460CF">
              <w:t>apildināts anotācijas II sadaļas 2.punkts</w:t>
            </w:r>
            <w:r>
              <w:t>:</w:t>
            </w:r>
          </w:p>
          <w:p w14:paraId="0278E426" w14:textId="77777777" w:rsidR="00C460CF" w:rsidRDefault="00C460CF" w:rsidP="00C460CF">
            <w:pPr>
              <w:jc w:val="both"/>
            </w:pPr>
            <w:r>
              <w:t>…</w:t>
            </w:r>
          </w:p>
          <w:p w14:paraId="2E3666E7" w14:textId="0AAA140B" w:rsidR="00C460CF" w:rsidRPr="00414C1E" w:rsidRDefault="003066B6" w:rsidP="00C460CF">
            <w:pPr>
              <w:jc w:val="both"/>
            </w:pPr>
            <w:r w:rsidRPr="003066B6">
              <w:t xml:space="preserve">Ņemot vērā </w:t>
            </w:r>
            <w:r w:rsidR="00DE1544">
              <w:t>r</w:t>
            </w:r>
            <w:r w:rsidRPr="003066B6">
              <w:t>egul</w:t>
            </w:r>
            <w:r w:rsidR="00DE1544">
              <w:t>ā</w:t>
            </w:r>
            <w:r w:rsidRPr="003066B6">
              <w:t xml:space="preserve"> 201</w:t>
            </w:r>
            <w:r w:rsidR="00DE1544">
              <w:t>9</w:t>
            </w:r>
            <w:r w:rsidRPr="003066B6">
              <w:t>/</w:t>
            </w:r>
            <w:r w:rsidR="00DE1544">
              <w:t>103</w:t>
            </w:r>
            <w:r w:rsidRPr="003066B6">
              <w:t xml:space="preserve"> paredzēto pārbaužu veikšanas kārtību un projektā izvēlēto personu pārbaudes risinājumu, Valsts drošības dienests turpmāk </w:t>
            </w:r>
            <w:r w:rsidRPr="003066B6">
              <w:lastRenderedPageBreak/>
              <w:t xml:space="preserve">personu pārbaudes veiks, izmantojot </w:t>
            </w:r>
            <w:r w:rsidR="00DE1544" w:rsidRPr="00DE1544">
              <w:t>regulas Nr.2015/1998 Nr.11.1.7. punktā noteikto pastāvīgas pārlūkošanas mehānismu</w:t>
            </w:r>
            <w:r w:rsidRPr="003066B6">
              <w:t>. Lai īstenotu projektā paredzētā izpildi, Valsts drošības dienestam būs nepieciešams papildu darbaspēka resurss, pamatlīdzekļi, kā arī radīsies izdevumi personu pārbaužu procesa pielāgošanai, nodrošinot pārbaužu veikšanu pastāvīgās pārlūkošanas mehānisma ietvaros (tehniskais risinājums). Minētais radīs nepieciešamību pēc papildu finansējuma piesaistes Valsts drošības dienestam. Papildu finansējuma piešķiršanu Valsts drošības dienestam būs nepieciešams iekļaut 2023. gada valsts budžeta plānošanas procesā, savukārt 2022. gada laikā radušās papildu izmaksas Valsts drošības dienests segs tam piešķirtā budžeta ietvaros.</w:t>
            </w:r>
          </w:p>
        </w:tc>
      </w:tr>
      <w:tr w:rsidR="006B3A1F" w:rsidRPr="004B459D" w14:paraId="468104FD" w14:textId="77777777" w:rsidTr="00427831">
        <w:tc>
          <w:tcPr>
            <w:tcW w:w="14992" w:type="dxa"/>
            <w:gridSpan w:val="5"/>
            <w:tcBorders>
              <w:top w:val="single" w:sz="4" w:space="0" w:color="auto"/>
              <w:left w:val="single" w:sz="4" w:space="0" w:color="auto"/>
              <w:bottom w:val="single" w:sz="4" w:space="0" w:color="auto"/>
            </w:tcBorders>
          </w:tcPr>
          <w:p w14:paraId="0E46A051" w14:textId="62A87863" w:rsidR="006B3A1F" w:rsidRDefault="006B3A1F" w:rsidP="006B3A1F">
            <w:pPr>
              <w:jc w:val="center"/>
            </w:pPr>
            <w:r w:rsidRPr="0061440B">
              <w:rPr>
                <w:b/>
              </w:rPr>
              <w:lastRenderedPageBreak/>
              <w:t xml:space="preserve">Iebildumi, kuri saņemti pēc </w:t>
            </w:r>
            <w:r>
              <w:rPr>
                <w:b/>
              </w:rPr>
              <w:t>noteikumu p</w:t>
            </w:r>
            <w:r w:rsidRPr="0061440B">
              <w:rPr>
                <w:b/>
              </w:rPr>
              <w:t xml:space="preserve">rojekta nosūtīšanas atkārtotai saskaņošanai </w:t>
            </w:r>
            <w:r w:rsidR="00463FEC" w:rsidRPr="00463FEC">
              <w:rPr>
                <w:b/>
              </w:rPr>
              <w:t>12.10.2021</w:t>
            </w:r>
            <w:r w:rsidRPr="0061440B">
              <w:rPr>
                <w:b/>
              </w:rPr>
              <w:t>.</w:t>
            </w:r>
          </w:p>
        </w:tc>
      </w:tr>
      <w:tr w:rsidR="006B3A1F" w:rsidRPr="004B459D" w14:paraId="24B092F8" w14:textId="77777777" w:rsidTr="0061440B">
        <w:tc>
          <w:tcPr>
            <w:tcW w:w="650" w:type="dxa"/>
            <w:tcBorders>
              <w:top w:val="single" w:sz="4" w:space="0" w:color="auto"/>
              <w:left w:val="single" w:sz="4" w:space="0" w:color="auto"/>
              <w:bottom w:val="single" w:sz="4" w:space="0" w:color="auto"/>
              <w:right w:val="single" w:sz="4" w:space="0" w:color="auto"/>
            </w:tcBorders>
          </w:tcPr>
          <w:p w14:paraId="1446F1D8" w14:textId="531D3932" w:rsidR="006B3A1F" w:rsidRDefault="00F06B8B" w:rsidP="00885F0F">
            <w:pPr>
              <w:pStyle w:val="naisc"/>
              <w:spacing w:before="0" w:after="0"/>
              <w:jc w:val="left"/>
            </w:pPr>
            <w:r>
              <w:t>25.</w:t>
            </w:r>
          </w:p>
        </w:tc>
        <w:tc>
          <w:tcPr>
            <w:tcW w:w="2976" w:type="dxa"/>
            <w:tcBorders>
              <w:top w:val="single" w:sz="4" w:space="0" w:color="auto"/>
              <w:left w:val="single" w:sz="4" w:space="0" w:color="auto"/>
              <w:bottom w:val="single" w:sz="4" w:space="0" w:color="auto"/>
              <w:right w:val="single" w:sz="4" w:space="0" w:color="auto"/>
            </w:tcBorders>
          </w:tcPr>
          <w:p w14:paraId="00B8B4FA" w14:textId="77777777" w:rsidR="006B3A1F" w:rsidRPr="00CC77E8" w:rsidRDefault="006B3A1F" w:rsidP="00CC77E8">
            <w:pPr>
              <w:ind w:firstLine="709"/>
              <w:jc w:val="both"/>
            </w:pPr>
          </w:p>
        </w:tc>
        <w:tc>
          <w:tcPr>
            <w:tcW w:w="3828" w:type="dxa"/>
            <w:tcBorders>
              <w:top w:val="single" w:sz="4" w:space="0" w:color="auto"/>
              <w:left w:val="single" w:sz="4" w:space="0" w:color="auto"/>
              <w:bottom w:val="single" w:sz="4" w:space="0" w:color="auto"/>
              <w:right w:val="single" w:sz="4" w:space="0" w:color="auto"/>
            </w:tcBorders>
          </w:tcPr>
          <w:p w14:paraId="526FFFCF" w14:textId="5E8A9432" w:rsidR="00F06B8B" w:rsidRPr="00B2134F" w:rsidRDefault="00F06B8B" w:rsidP="00F06B8B">
            <w:pPr>
              <w:jc w:val="center"/>
              <w:rPr>
                <w:b/>
                <w:u w:val="single"/>
              </w:rPr>
            </w:pPr>
            <w:r w:rsidRPr="00F06B8B">
              <w:rPr>
                <w:b/>
                <w:u w:val="single"/>
              </w:rPr>
              <w:t>Finanšu</w:t>
            </w:r>
            <w:r w:rsidRPr="00B2134F">
              <w:rPr>
                <w:b/>
                <w:u w:val="single"/>
              </w:rPr>
              <w:t xml:space="preserve"> ministrija</w:t>
            </w:r>
          </w:p>
          <w:p w14:paraId="24D67681" w14:textId="77777777" w:rsidR="006B3A1F" w:rsidRDefault="00F06B8B" w:rsidP="00F06B8B">
            <w:pPr>
              <w:jc w:val="both"/>
            </w:pPr>
            <w:r w:rsidRPr="00F06B8B">
              <w:t xml:space="preserve">Ņemot vērā, ka anotācijas II sadaļas “Tiesību akta projekta ietekme uz sabiedrību, tautsaimniecības attīstību un administratīvo slogu” 2.punktā ir norādīts, ka, lai īstenotu noteikumu projektā paredzētā izpildi, Valsts drošības dienestam (finansējums plānots </w:t>
            </w:r>
            <w:proofErr w:type="spellStart"/>
            <w:r w:rsidRPr="00F06B8B">
              <w:t>Iekšlietu</w:t>
            </w:r>
            <w:proofErr w:type="spellEnd"/>
            <w:r w:rsidRPr="00F06B8B">
              <w:t xml:space="preserve"> ministrijas budžetā) būs nepieciešams papildu finansējums, uzskatām, ka ir jāaizpilda anotācijas III sadaļa </w:t>
            </w:r>
            <w:r w:rsidRPr="00F06B8B">
              <w:lastRenderedPageBreak/>
              <w:t>“Tiesību akta projekta ietekme uz valsts budžetu un pašvaldību budžetiem”.</w:t>
            </w:r>
          </w:p>
          <w:p w14:paraId="49039590" w14:textId="09D31BF5" w:rsidR="00F06B8B" w:rsidRDefault="00F06B8B" w:rsidP="00F06B8B">
            <w:pPr>
              <w:jc w:val="both"/>
              <w:rPr>
                <w:b/>
                <w:u w:val="single"/>
              </w:rPr>
            </w:pPr>
          </w:p>
        </w:tc>
        <w:tc>
          <w:tcPr>
            <w:tcW w:w="3969" w:type="dxa"/>
            <w:tcBorders>
              <w:top w:val="single" w:sz="4" w:space="0" w:color="auto"/>
              <w:left w:val="single" w:sz="4" w:space="0" w:color="auto"/>
              <w:bottom w:val="single" w:sz="4" w:space="0" w:color="auto"/>
              <w:right w:val="single" w:sz="4" w:space="0" w:color="auto"/>
            </w:tcBorders>
          </w:tcPr>
          <w:p w14:paraId="4F715F70" w14:textId="669CEC99" w:rsidR="00574C55" w:rsidRPr="0014173B" w:rsidRDefault="00574C55" w:rsidP="00574C55">
            <w:pPr>
              <w:pStyle w:val="naisc"/>
              <w:spacing w:before="0" w:after="0"/>
              <w:ind w:firstLine="21"/>
              <w:rPr>
                <w:b/>
                <w:u w:val="single"/>
              </w:rPr>
            </w:pPr>
            <w:r w:rsidRPr="0014173B">
              <w:rPr>
                <w:b/>
                <w:u w:val="single"/>
              </w:rPr>
              <w:lastRenderedPageBreak/>
              <w:t>Panāk</w:t>
            </w:r>
            <w:r w:rsidR="00B700DB">
              <w:rPr>
                <w:b/>
                <w:u w:val="single"/>
              </w:rPr>
              <w:t>ta</w:t>
            </w:r>
            <w:r w:rsidRPr="0014173B">
              <w:rPr>
                <w:b/>
                <w:u w:val="single"/>
              </w:rPr>
              <w:t xml:space="preserve"> </w:t>
            </w:r>
            <w:r w:rsidRPr="00B700DB">
              <w:rPr>
                <w:b/>
                <w:u w:val="single"/>
              </w:rPr>
              <w:t xml:space="preserve">vienošanās </w:t>
            </w:r>
            <w:r w:rsidR="00463FEC">
              <w:rPr>
                <w:b/>
                <w:u w:val="single"/>
              </w:rPr>
              <w:t>12</w:t>
            </w:r>
            <w:r w:rsidR="006C2235">
              <w:rPr>
                <w:b/>
                <w:u w:val="single"/>
              </w:rPr>
              <w:t>.10</w:t>
            </w:r>
            <w:r w:rsidR="00B700DB" w:rsidRPr="00B700DB">
              <w:rPr>
                <w:b/>
                <w:u w:val="single"/>
              </w:rPr>
              <w:t>.2021.</w:t>
            </w:r>
            <w:r w:rsidR="00B700DB">
              <w:rPr>
                <w:b/>
              </w:rPr>
              <w:t xml:space="preserve"> </w:t>
            </w:r>
            <w:r w:rsidRPr="0014173B">
              <w:rPr>
                <w:b/>
                <w:u w:val="single"/>
              </w:rPr>
              <w:t>elektroniskās saskaņošanas laikā</w:t>
            </w:r>
          </w:p>
          <w:p w14:paraId="298D9EBD" w14:textId="410B94B4" w:rsidR="006B3A1F" w:rsidRPr="00634DA2" w:rsidRDefault="00574C55" w:rsidP="00506DE9">
            <w:pPr>
              <w:pStyle w:val="naisc"/>
              <w:spacing w:before="0" w:after="0"/>
              <w:jc w:val="both"/>
              <w:rPr>
                <w:b/>
                <w:u w:val="single"/>
              </w:rPr>
            </w:pPr>
            <w:r w:rsidRPr="00506DE9">
              <w:t xml:space="preserve">Precizēts anotācijas </w:t>
            </w:r>
            <w:r w:rsidR="009312D9" w:rsidRPr="00506DE9">
              <w:t>I sadaļas 2.punkts</w:t>
            </w:r>
            <w:r w:rsidR="00506DE9" w:rsidRPr="00506DE9">
              <w:t xml:space="preserve"> un</w:t>
            </w:r>
            <w:r w:rsidR="009312D9" w:rsidRPr="00506DE9">
              <w:t xml:space="preserve"> </w:t>
            </w:r>
            <w:r w:rsidR="00506DE9" w:rsidRPr="00506DE9">
              <w:t>papildināta anotācijas I</w:t>
            </w:r>
            <w:r w:rsidRPr="00506DE9">
              <w:t>II sadaļa</w:t>
            </w:r>
            <w:r w:rsidR="00506DE9" w:rsidRPr="00506DE9">
              <w:t>.</w:t>
            </w:r>
          </w:p>
        </w:tc>
        <w:tc>
          <w:tcPr>
            <w:tcW w:w="3569" w:type="dxa"/>
            <w:tcBorders>
              <w:top w:val="single" w:sz="4" w:space="0" w:color="auto"/>
              <w:left w:val="single" w:sz="4" w:space="0" w:color="auto"/>
              <w:bottom w:val="single" w:sz="4" w:space="0" w:color="auto"/>
            </w:tcBorders>
          </w:tcPr>
          <w:p w14:paraId="390F8D68" w14:textId="77777777" w:rsidR="006B3A1F" w:rsidRDefault="006B3A1F" w:rsidP="00C460CF">
            <w:pPr>
              <w:jc w:val="both"/>
            </w:pPr>
          </w:p>
        </w:tc>
      </w:tr>
      <w:tr w:rsidR="00506EDB" w:rsidRPr="004B459D" w14:paraId="61268600" w14:textId="77777777" w:rsidTr="0061440B">
        <w:tc>
          <w:tcPr>
            <w:tcW w:w="650" w:type="dxa"/>
            <w:tcBorders>
              <w:top w:val="single" w:sz="4" w:space="0" w:color="auto"/>
              <w:left w:val="single" w:sz="4" w:space="0" w:color="auto"/>
              <w:bottom w:val="single" w:sz="4" w:space="0" w:color="auto"/>
              <w:right w:val="single" w:sz="4" w:space="0" w:color="auto"/>
            </w:tcBorders>
          </w:tcPr>
          <w:p w14:paraId="05947847" w14:textId="368CED57" w:rsidR="00506EDB" w:rsidRDefault="00506EDB" w:rsidP="00506EDB">
            <w:pPr>
              <w:pStyle w:val="naisc"/>
              <w:spacing w:before="0" w:after="0"/>
              <w:jc w:val="left"/>
            </w:pPr>
            <w:r>
              <w:t>26.</w:t>
            </w:r>
          </w:p>
        </w:tc>
        <w:tc>
          <w:tcPr>
            <w:tcW w:w="2976" w:type="dxa"/>
            <w:tcBorders>
              <w:top w:val="single" w:sz="4" w:space="0" w:color="auto"/>
              <w:left w:val="single" w:sz="4" w:space="0" w:color="auto"/>
              <w:bottom w:val="single" w:sz="4" w:space="0" w:color="auto"/>
              <w:right w:val="single" w:sz="4" w:space="0" w:color="auto"/>
            </w:tcBorders>
          </w:tcPr>
          <w:p w14:paraId="0BCBD9A6" w14:textId="5CF0FABD" w:rsidR="00506EDB" w:rsidRDefault="00506EDB" w:rsidP="00506EDB">
            <w:pPr>
              <w:ind w:firstLine="709"/>
              <w:jc w:val="both"/>
            </w:pPr>
            <w:r w:rsidRPr="00491E3F">
              <w:t>9. Ja pretendents atsakās parakstīt šo noteikumu 8. punktā minēto apliecinājumu, darba devējs šo faktu dokumentē un, neuzsākot darba interviju, atsaka nodibināt ar amata pretendentu darba tiesiskās attiecības.</w:t>
            </w:r>
          </w:p>
          <w:p w14:paraId="70E61F38" w14:textId="5EFF8630" w:rsidR="00506EDB" w:rsidRDefault="00506EDB" w:rsidP="00506EDB">
            <w:pPr>
              <w:ind w:firstLine="709"/>
              <w:jc w:val="both"/>
            </w:pPr>
            <w:r w:rsidRPr="00491E3F">
              <w:t>13. Darba devējs dokumentē šo noteikumu 11.punktā minēto iepriekšējās darbības pārbaužu laikā veiktās darbības. Šo pārbaužu laikā iegūtā informācija un dokumentu kopijas darbinieka nodarbinātības laikā tiek uzglabātas pie darba devēja.</w:t>
            </w:r>
          </w:p>
          <w:p w14:paraId="618AF4EC" w14:textId="7F34F19D" w:rsidR="00506EDB" w:rsidRDefault="00506EDB" w:rsidP="00506EDB">
            <w:pPr>
              <w:ind w:firstLine="709"/>
              <w:jc w:val="both"/>
            </w:pPr>
            <w:r w:rsidRPr="00491E3F">
              <w:t xml:space="preserve">15. Ja, izvērtējot iesniegtos dokumentus un saskaņā ar šo noteikumu 13.punktu iegūtos dokumentus, ir konstatēts, ka uz pretendentu attiecas likuma “Par aviāciju” 57.1 panta otrajā daļā minētie gadījumi, darba devējs </w:t>
            </w:r>
            <w:r w:rsidRPr="00491E3F">
              <w:lastRenderedPageBreak/>
              <w:t>atsaka nodibināt ar pretendentu darba tiesiskās attiecības.</w:t>
            </w:r>
          </w:p>
          <w:p w14:paraId="5083AB44" w14:textId="664E366E" w:rsidR="00506EDB" w:rsidRDefault="00506EDB" w:rsidP="00506EDB">
            <w:pPr>
              <w:ind w:firstLine="709"/>
              <w:jc w:val="both"/>
            </w:pPr>
            <w:r w:rsidRPr="00491E3F">
              <w:t>26. Pēc šo noteikumu 25. punktā minētās informācijas saņemšanas darba devējs izvērtē nepieciešamību izbeigt darba tiesiskās attiecības vai atstādināt darbinieku no darba pienākumu pildīšanas.</w:t>
            </w:r>
          </w:p>
          <w:p w14:paraId="2BD6EAD9" w14:textId="78041AC3" w:rsidR="00506EDB" w:rsidRPr="00CC77E8" w:rsidRDefault="00506EDB" w:rsidP="00506EDB">
            <w:pPr>
              <w:ind w:firstLine="709"/>
              <w:jc w:val="both"/>
            </w:pPr>
          </w:p>
        </w:tc>
        <w:tc>
          <w:tcPr>
            <w:tcW w:w="3828" w:type="dxa"/>
            <w:tcBorders>
              <w:top w:val="single" w:sz="4" w:space="0" w:color="auto"/>
              <w:left w:val="single" w:sz="4" w:space="0" w:color="auto"/>
              <w:bottom w:val="single" w:sz="4" w:space="0" w:color="auto"/>
              <w:right w:val="single" w:sz="4" w:space="0" w:color="auto"/>
            </w:tcBorders>
          </w:tcPr>
          <w:p w14:paraId="7FFC8532" w14:textId="77777777" w:rsidR="00506EDB" w:rsidRPr="00B2134F" w:rsidRDefault="00506EDB" w:rsidP="00506EDB">
            <w:pPr>
              <w:jc w:val="center"/>
              <w:rPr>
                <w:b/>
                <w:u w:val="single"/>
              </w:rPr>
            </w:pPr>
            <w:r w:rsidRPr="00F06B8B">
              <w:rPr>
                <w:b/>
                <w:u w:val="single"/>
              </w:rPr>
              <w:lastRenderedPageBreak/>
              <w:t>Finanšu</w:t>
            </w:r>
            <w:r w:rsidRPr="00B2134F">
              <w:rPr>
                <w:b/>
                <w:u w:val="single"/>
              </w:rPr>
              <w:t xml:space="preserve"> ministrija</w:t>
            </w:r>
          </w:p>
          <w:p w14:paraId="1EEC62A0" w14:textId="5D3BAC7B" w:rsidR="00506EDB" w:rsidRDefault="00506EDB" w:rsidP="00506EDB">
            <w:pPr>
              <w:jc w:val="both"/>
            </w:pPr>
            <w:r>
              <w:t>2. Lūdzam lietot vienotu terminoloģiju visā noteikumu projektā. Noteikumu projekta 2. punktā valsts institūciju nodarbinātie ir definēti kā amatpersonas, tādējādi, lai ievērotu vienotu terminoloģiju, lūdzam papildināt:</w:t>
            </w:r>
          </w:p>
          <w:p w14:paraId="6D906858" w14:textId="77777777" w:rsidR="00506EDB" w:rsidRDefault="00506EDB" w:rsidP="00506EDB">
            <w:pPr>
              <w:jc w:val="both"/>
            </w:pPr>
            <w:r>
              <w:t>2.1. noteikumu projekta 13. un 26. punktā aiz vārda “darbinieka” ar vārdu un simbolu “(amatpersonas)”;</w:t>
            </w:r>
          </w:p>
          <w:p w14:paraId="6EFC635E" w14:textId="57FFD81A" w:rsidR="00506EDB" w:rsidRPr="00F06B8B" w:rsidRDefault="00506EDB" w:rsidP="00506EDB">
            <w:pPr>
              <w:jc w:val="both"/>
              <w:rPr>
                <w:b/>
                <w:u w:val="single"/>
              </w:rPr>
            </w:pPr>
            <w:r>
              <w:t>2.2. noteikumu projekta 9., 15.  un 26. punktā aiz vārda “tiesiskās” ar vārdu un simbolu “(valsts civildienesta)”.</w:t>
            </w:r>
          </w:p>
        </w:tc>
        <w:tc>
          <w:tcPr>
            <w:tcW w:w="3969" w:type="dxa"/>
            <w:tcBorders>
              <w:top w:val="single" w:sz="4" w:space="0" w:color="auto"/>
              <w:left w:val="single" w:sz="4" w:space="0" w:color="auto"/>
              <w:bottom w:val="single" w:sz="4" w:space="0" w:color="auto"/>
              <w:right w:val="single" w:sz="4" w:space="0" w:color="auto"/>
            </w:tcBorders>
          </w:tcPr>
          <w:p w14:paraId="18A10D7E" w14:textId="48719FE0" w:rsidR="00B700DB" w:rsidRPr="0014173B" w:rsidRDefault="00B700DB" w:rsidP="00B700DB">
            <w:pPr>
              <w:pStyle w:val="naisc"/>
              <w:spacing w:before="0" w:after="0"/>
              <w:ind w:firstLine="21"/>
              <w:rPr>
                <w:b/>
                <w:u w:val="single"/>
              </w:rPr>
            </w:pPr>
            <w:r w:rsidRPr="0014173B">
              <w:rPr>
                <w:b/>
                <w:u w:val="single"/>
              </w:rPr>
              <w:t>Panāk</w:t>
            </w:r>
            <w:r>
              <w:rPr>
                <w:b/>
                <w:u w:val="single"/>
              </w:rPr>
              <w:t>ta</w:t>
            </w:r>
            <w:r w:rsidRPr="0014173B">
              <w:rPr>
                <w:b/>
                <w:u w:val="single"/>
              </w:rPr>
              <w:t xml:space="preserve"> </w:t>
            </w:r>
            <w:r w:rsidRPr="00B700DB">
              <w:rPr>
                <w:b/>
                <w:u w:val="single"/>
              </w:rPr>
              <w:t xml:space="preserve">vienošanās </w:t>
            </w:r>
            <w:r w:rsidR="006C2235">
              <w:rPr>
                <w:b/>
                <w:u w:val="single"/>
              </w:rPr>
              <w:t>12.10</w:t>
            </w:r>
            <w:r w:rsidRPr="00B700DB">
              <w:rPr>
                <w:b/>
                <w:u w:val="single"/>
              </w:rPr>
              <w:t>.2021.</w:t>
            </w:r>
            <w:r>
              <w:rPr>
                <w:b/>
              </w:rPr>
              <w:t xml:space="preserve"> </w:t>
            </w:r>
            <w:r w:rsidRPr="0014173B">
              <w:rPr>
                <w:b/>
                <w:u w:val="single"/>
              </w:rPr>
              <w:t>elektroniskās saskaņošanas laikā</w:t>
            </w:r>
          </w:p>
          <w:p w14:paraId="394511F8" w14:textId="1BBD2A7C" w:rsidR="00506EDB" w:rsidRDefault="00506EDB" w:rsidP="00506EDB">
            <w:pPr>
              <w:pStyle w:val="naisc"/>
              <w:spacing w:before="0" w:after="0"/>
              <w:jc w:val="both"/>
            </w:pPr>
            <w:r>
              <w:t xml:space="preserve">Kārtība, kādā </w:t>
            </w:r>
            <w:r w:rsidRPr="009A4037">
              <w:t xml:space="preserve">valsts iestāžu </w:t>
            </w:r>
            <w:r>
              <w:t xml:space="preserve">darbiniekiem vai </w:t>
            </w:r>
            <w:r w:rsidRPr="009A4037">
              <w:t>amatpersonām</w:t>
            </w:r>
            <w:r>
              <w:t xml:space="preserve">, kas </w:t>
            </w:r>
            <w:r w:rsidRPr="000740E6">
              <w:t>veic darba pienākumus lidostā, likuma “Par aviāciju” 57.</w:t>
            </w:r>
            <w:r w:rsidRPr="000740E6">
              <w:rPr>
                <w:vertAlign w:val="superscript"/>
              </w:rPr>
              <w:t>1 </w:t>
            </w:r>
            <w:r w:rsidRPr="000740E6">
              <w:t>panta pirmajā daļā minētajos gadījumos</w:t>
            </w:r>
            <w:r>
              <w:t>,</w:t>
            </w:r>
            <w:r w:rsidRPr="009A4037">
              <w:t xml:space="preserve"> </w:t>
            </w:r>
            <w:r>
              <w:t xml:space="preserve">veic </w:t>
            </w:r>
            <w:r w:rsidRPr="000740E6">
              <w:t>standarta iepriekšējās darbības pārbaud</w:t>
            </w:r>
            <w:r>
              <w:t xml:space="preserve">i ir noteikta  </w:t>
            </w:r>
            <w:r w:rsidRPr="000740E6">
              <w:t>noteikumu projekta 17.</w:t>
            </w:r>
            <w:r>
              <w:t> </w:t>
            </w:r>
            <w:r w:rsidRPr="000740E6">
              <w:t>punkt</w:t>
            </w:r>
            <w:r>
              <w:t>ā.</w:t>
            </w:r>
          </w:p>
          <w:p w14:paraId="43139B88" w14:textId="1AE148DB" w:rsidR="00506EDB" w:rsidRDefault="00506EDB" w:rsidP="00506EDB">
            <w:pPr>
              <w:pStyle w:val="naisc"/>
              <w:spacing w:before="0" w:after="0"/>
              <w:jc w:val="both"/>
            </w:pPr>
            <w:r>
              <w:t xml:space="preserve">Noteikumu projekta 9., 13., 15. un 26.punktā noteiktās prasības nav attiecināmas uz </w:t>
            </w:r>
            <w:r w:rsidRPr="0087118A">
              <w:t>valsts iestāžu darbiniekiem vai amatpersonām</w:t>
            </w:r>
            <w:r>
              <w:t>.</w:t>
            </w:r>
          </w:p>
          <w:p w14:paraId="4FB4C34A" w14:textId="60A43FD8" w:rsidR="008A4FB7" w:rsidRDefault="008A4FB7" w:rsidP="00506EDB">
            <w:pPr>
              <w:pStyle w:val="naisc"/>
              <w:spacing w:before="0" w:after="0"/>
              <w:jc w:val="both"/>
            </w:pPr>
            <w:r>
              <w:t>Pamatojumu skatīt arī šīs izziņas 20.punktā.</w:t>
            </w:r>
          </w:p>
          <w:p w14:paraId="637CF380" w14:textId="77777777" w:rsidR="00506EDB" w:rsidRPr="0014173B" w:rsidRDefault="00506EDB" w:rsidP="00506EDB">
            <w:pPr>
              <w:pStyle w:val="naisc"/>
              <w:spacing w:before="0" w:after="0"/>
              <w:jc w:val="both"/>
              <w:rPr>
                <w:b/>
                <w:u w:val="single"/>
              </w:rPr>
            </w:pPr>
          </w:p>
        </w:tc>
        <w:tc>
          <w:tcPr>
            <w:tcW w:w="3569" w:type="dxa"/>
            <w:tcBorders>
              <w:top w:val="single" w:sz="4" w:space="0" w:color="auto"/>
              <w:left w:val="single" w:sz="4" w:space="0" w:color="auto"/>
              <w:bottom w:val="single" w:sz="4" w:space="0" w:color="auto"/>
            </w:tcBorders>
          </w:tcPr>
          <w:p w14:paraId="6540007B" w14:textId="77777777" w:rsidR="00506EDB" w:rsidRDefault="00506EDB" w:rsidP="00506EDB">
            <w:pPr>
              <w:ind w:firstLine="709"/>
              <w:jc w:val="both"/>
            </w:pPr>
            <w:r w:rsidRPr="00491E3F">
              <w:t>9. Ja pretendents atsakās parakstīt šo noteikumu 8. punktā minēto apliecinājumu, darba devējs šo faktu dokumentē un, neuzsākot darba interviju, atsaka nodibināt ar amata pretendentu darba tiesiskās attiecības.</w:t>
            </w:r>
          </w:p>
          <w:p w14:paraId="635F5D20" w14:textId="48B578C7" w:rsidR="00506EDB" w:rsidRDefault="00506EDB" w:rsidP="00506EDB">
            <w:pPr>
              <w:ind w:firstLine="709"/>
              <w:jc w:val="both"/>
            </w:pPr>
            <w:r w:rsidRPr="00491E3F">
              <w:t>13. Darba devējs dokumentē šo noteikumu 11.punktā minēt</w:t>
            </w:r>
            <w:r w:rsidR="00735CFC">
              <w:t>ās</w:t>
            </w:r>
            <w:r w:rsidRPr="00491E3F">
              <w:t xml:space="preserve"> iepriekšējās darbības pārbaužu laikā veiktās darbības. Šo pārbaužu laikā iegūtā informācija un dokumentu kopijas darbinieka nodarbinātības laikā tiek uzglabātas pie darba devēja.</w:t>
            </w:r>
          </w:p>
          <w:p w14:paraId="5C848AC9" w14:textId="1E6D771D" w:rsidR="00506EDB" w:rsidRDefault="00506EDB" w:rsidP="00506EDB">
            <w:pPr>
              <w:ind w:firstLine="709"/>
              <w:jc w:val="both"/>
            </w:pPr>
            <w:r w:rsidRPr="00491E3F">
              <w:t>15. Ja, izvērtējot iesniegtos dokumentus un saskaņā ar šo noteikumu 1</w:t>
            </w:r>
            <w:r w:rsidR="001618B1">
              <w:t>4</w:t>
            </w:r>
            <w:r w:rsidRPr="00491E3F">
              <w:t>.punktu iegūtos dokumentus, ir konstatēts, ka uz pretendentu attiecas likuma “Par aviāciju” 57.1 panta otrajā daļā minētie gadījumi, darba devējs atsaka nodibināt ar pretendentu darba tiesiskās attiecības.</w:t>
            </w:r>
          </w:p>
          <w:p w14:paraId="63CD2C04" w14:textId="77777777" w:rsidR="00506EDB" w:rsidRDefault="00506EDB" w:rsidP="00506EDB">
            <w:pPr>
              <w:ind w:firstLine="709"/>
              <w:jc w:val="both"/>
            </w:pPr>
            <w:r w:rsidRPr="00491E3F">
              <w:t xml:space="preserve">26. Pēc šo noteikumu 25. punktā minētās informācijas saņemšanas darba devējs izvērtē nepieciešamību izbeigt darba tiesiskās attiecības vai atstādināt </w:t>
            </w:r>
            <w:r w:rsidRPr="00491E3F">
              <w:lastRenderedPageBreak/>
              <w:t>darbinieku no darba pienākumu pildīšanas.</w:t>
            </w:r>
          </w:p>
          <w:p w14:paraId="4B965422" w14:textId="77777777" w:rsidR="00506EDB" w:rsidRDefault="00506EDB" w:rsidP="00506EDB">
            <w:pPr>
              <w:jc w:val="both"/>
            </w:pPr>
          </w:p>
        </w:tc>
      </w:tr>
    </w:tbl>
    <w:p w14:paraId="2696E59A" w14:textId="77777777" w:rsidR="0021515A" w:rsidRDefault="0021515A" w:rsidP="0021515A">
      <w:pPr>
        <w:widowControl w:val="0"/>
        <w:tabs>
          <w:tab w:val="left" w:pos="720"/>
          <w:tab w:val="center" w:pos="4153"/>
          <w:tab w:val="right" w:pos="8306"/>
        </w:tabs>
        <w:suppressAutoHyphens/>
        <w:rPr>
          <w:color w:val="000000"/>
          <w:kern w:val="1"/>
        </w:rPr>
      </w:pPr>
    </w:p>
    <w:p w14:paraId="05F31426" w14:textId="77777777" w:rsidR="0021515A" w:rsidRPr="007505D7" w:rsidRDefault="00FD3007" w:rsidP="0021515A">
      <w:pPr>
        <w:widowControl w:val="0"/>
        <w:tabs>
          <w:tab w:val="left" w:pos="720"/>
          <w:tab w:val="center" w:pos="4153"/>
          <w:tab w:val="right" w:pos="8306"/>
        </w:tabs>
        <w:suppressAutoHyphens/>
        <w:rPr>
          <w:color w:val="000000"/>
          <w:kern w:val="1"/>
        </w:rPr>
      </w:pPr>
      <w:r>
        <w:rPr>
          <w:color w:val="000000"/>
          <w:kern w:val="1"/>
        </w:rPr>
        <w:t>Klotiņš</w:t>
      </w:r>
      <w:r w:rsidR="0021515A" w:rsidRPr="007505D7">
        <w:rPr>
          <w:color w:val="000000"/>
          <w:kern w:val="1"/>
        </w:rPr>
        <w:t xml:space="preserve">, </w:t>
      </w:r>
      <w:r w:rsidRPr="00FD3007">
        <w:rPr>
          <w:color w:val="000000"/>
          <w:kern w:val="1"/>
        </w:rPr>
        <w:t>67830964</w:t>
      </w:r>
    </w:p>
    <w:p w14:paraId="5958A90E" w14:textId="77777777" w:rsidR="00955B33" w:rsidRDefault="00F76E21" w:rsidP="00015C84">
      <w:pPr>
        <w:pStyle w:val="naisf"/>
        <w:spacing w:before="0" w:after="0"/>
        <w:ind w:firstLine="0"/>
        <w:jc w:val="left"/>
        <w:rPr>
          <w:color w:val="0000FF"/>
          <w:kern w:val="1"/>
          <w:u w:val="single"/>
        </w:rPr>
      </w:pPr>
      <w:hyperlink r:id="rId8" w:history="1">
        <w:r w:rsidR="00FD3007" w:rsidRPr="00B43FEB">
          <w:rPr>
            <w:rStyle w:val="Hyperlink"/>
            <w:kern w:val="1"/>
          </w:rPr>
          <w:t>Armands.Klotins@caa.gov.lv</w:t>
        </w:r>
      </w:hyperlink>
    </w:p>
    <w:p w14:paraId="395A6138" w14:textId="77777777" w:rsidR="00FD3007" w:rsidRDefault="00FD3007" w:rsidP="00015C84">
      <w:pPr>
        <w:pStyle w:val="naisf"/>
        <w:spacing w:before="0" w:after="0"/>
        <w:ind w:firstLine="0"/>
        <w:jc w:val="left"/>
        <w:rPr>
          <w:color w:val="FF0000"/>
        </w:rPr>
      </w:pPr>
    </w:p>
    <w:p w14:paraId="5B5060BB" w14:textId="77777777" w:rsidR="00FD3007" w:rsidRPr="003610A2" w:rsidRDefault="00FD3007" w:rsidP="00FD3007">
      <w:pPr>
        <w:widowControl w:val="0"/>
        <w:tabs>
          <w:tab w:val="left" w:pos="720"/>
          <w:tab w:val="center" w:pos="4153"/>
          <w:tab w:val="right" w:pos="8306"/>
        </w:tabs>
        <w:suppressAutoHyphens/>
        <w:rPr>
          <w:color w:val="000000"/>
          <w:kern w:val="1"/>
        </w:rPr>
      </w:pPr>
      <w:r w:rsidRPr="003610A2">
        <w:rPr>
          <w:color w:val="000000"/>
          <w:kern w:val="1"/>
        </w:rPr>
        <w:t>Gertners, 67830961</w:t>
      </w:r>
    </w:p>
    <w:p w14:paraId="359BD966" w14:textId="77777777" w:rsidR="00FD3007" w:rsidRPr="004B459D" w:rsidRDefault="00F76E21" w:rsidP="00FD3007">
      <w:pPr>
        <w:pStyle w:val="naisf"/>
        <w:spacing w:before="0" w:after="0"/>
        <w:ind w:firstLine="0"/>
        <w:jc w:val="left"/>
        <w:rPr>
          <w:color w:val="FF0000"/>
        </w:rPr>
      </w:pPr>
      <w:hyperlink r:id="rId9" w:history="1">
        <w:r w:rsidR="00FD3007" w:rsidRPr="00957683">
          <w:rPr>
            <w:rStyle w:val="Hyperlink"/>
            <w:kern w:val="1"/>
          </w:rPr>
          <w:t>Viesturs.Gertners@caa.gov.lv</w:t>
        </w:r>
      </w:hyperlink>
    </w:p>
    <w:sectPr w:rsidR="00FD3007" w:rsidRPr="004B459D"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08CA" w14:textId="77777777" w:rsidR="0047379E" w:rsidRDefault="0047379E">
      <w:r>
        <w:separator/>
      </w:r>
    </w:p>
  </w:endnote>
  <w:endnote w:type="continuationSeparator" w:id="0">
    <w:p w14:paraId="46601E84" w14:textId="77777777" w:rsidR="0047379E" w:rsidRDefault="0047379E">
      <w:r>
        <w:continuationSeparator/>
      </w:r>
    </w:p>
  </w:endnote>
  <w:endnote w:type="continuationNotice" w:id="1">
    <w:p w14:paraId="65251AF7" w14:textId="77777777" w:rsidR="0047379E" w:rsidRDefault="00473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E8E" w14:textId="6BB257AC" w:rsidR="00727799" w:rsidRPr="00D65C46" w:rsidRDefault="001A15CB" w:rsidP="00D65C46">
    <w:pPr>
      <w:tabs>
        <w:tab w:val="center" w:pos="4153"/>
        <w:tab w:val="right" w:pos="8306"/>
      </w:tabs>
      <w:rPr>
        <w:rFonts w:eastAsia="Calibri"/>
        <w:sz w:val="22"/>
        <w:szCs w:val="22"/>
        <w:lang w:eastAsia="en-US"/>
      </w:rPr>
    </w:pPr>
    <w:r w:rsidRPr="001A15CB">
      <w:rPr>
        <w:rFonts w:eastAsia="Calibri"/>
        <w:sz w:val="22"/>
        <w:szCs w:val="22"/>
        <w:lang w:eastAsia="en-US"/>
      </w:rPr>
      <w:t>SMizz_</w:t>
    </w:r>
    <w:r w:rsidR="00660D0C">
      <w:rPr>
        <w:rFonts w:eastAsia="Calibri"/>
        <w:sz w:val="22"/>
        <w:szCs w:val="22"/>
        <w:lang w:eastAsia="en-US"/>
      </w:rPr>
      <w:t>20</w:t>
    </w:r>
    <w:r w:rsidR="00C81DCF">
      <w:rPr>
        <w:rFonts w:eastAsia="Calibri"/>
        <w:sz w:val="22"/>
        <w:szCs w:val="22"/>
        <w:lang w:eastAsia="en-US"/>
      </w:rPr>
      <w:t>10</w:t>
    </w:r>
    <w:r w:rsidRPr="001A15CB">
      <w:rPr>
        <w:rFonts w:eastAsia="Calibri"/>
        <w:sz w:val="22"/>
        <w:szCs w:val="22"/>
        <w:lang w:eastAsia="en-US"/>
      </w:rPr>
      <w:t>21_</w:t>
    </w:r>
    <w:r w:rsidR="00B47B56">
      <w:rPr>
        <w:rFonts w:eastAsia="Calibri"/>
        <w:sz w:val="22"/>
        <w:szCs w:val="22"/>
        <w:lang w:eastAsia="en-US"/>
      </w:rPr>
      <w:t>idp</w:t>
    </w:r>
  </w:p>
  <w:p w14:paraId="36F45211" w14:textId="77777777" w:rsidR="00727799" w:rsidRDefault="00727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B6CC" w14:textId="22D7ED42" w:rsidR="00727799" w:rsidRPr="00015C84" w:rsidRDefault="001A15CB" w:rsidP="00364BB6">
    <w:pPr>
      <w:pStyle w:val="Footer"/>
      <w:rPr>
        <w:sz w:val="20"/>
        <w:szCs w:val="20"/>
      </w:rPr>
    </w:pPr>
    <w:r w:rsidRPr="001A15CB">
      <w:rPr>
        <w:sz w:val="20"/>
        <w:szCs w:val="20"/>
      </w:rPr>
      <w:t>SMizz_</w:t>
    </w:r>
    <w:r w:rsidR="00660D0C">
      <w:rPr>
        <w:sz w:val="20"/>
        <w:szCs w:val="20"/>
      </w:rPr>
      <w:t>20</w:t>
    </w:r>
    <w:r w:rsidR="00C81DCF">
      <w:rPr>
        <w:sz w:val="20"/>
        <w:szCs w:val="20"/>
      </w:rPr>
      <w:t>10</w:t>
    </w:r>
    <w:r w:rsidR="00B47B56">
      <w:rPr>
        <w:sz w:val="20"/>
        <w:szCs w:val="20"/>
      </w:rPr>
      <w:t>21</w:t>
    </w:r>
    <w:r w:rsidRPr="001A15CB">
      <w:rPr>
        <w:sz w:val="20"/>
        <w:szCs w:val="20"/>
      </w:rPr>
      <w:t>_</w:t>
    </w:r>
    <w:r w:rsidR="00B47B56">
      <w:rPr>
        <w:sz w:val="20"/>
        <w:szCs w:val="20"/>
      </w:rPr>
      <w:t>idp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CC6F" w14:textId="77777777" w:rsidR="0047379E" w:rsidRDefault="0047379E">
      <w:r>
        <w:separator/>
      </w:r>
    </w:p>
  </w:footnote>
  <w:footnote w:type="continuationSeparator" w:id="0">
    <w:p w14:paraId="12D7B238" w14:textId="77777777" w:rsidR="0047379E" w:rsidRDefault="0047379E">
      <w:r>
        <w:continuationSeparator/>
      </w:r>
    </w:p>
  </w:footnote>
  <w:footnote w:type="continuationNotice" w:id="1">
    <w:p w14:paraId="697A98AD" w14:textId="77777777" w:rsidR="0047379E" w:rsidRDefault="004737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38B7" w14:textId="77777777" w:rsidR="00727799" w:rsidRDefault="0072779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5709D" w14:textId="77777777" w:rsidR="00727799" w:rsidRDefault="00727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13F5" w14:textId="77777777" w:rsidR="00727799" w:rsidRDefault="00727799" w:rsidP="007A2126">
    <w:pPr>
      <w:pStyle w:val="Head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E55BEA">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AE1"/>
    <w:multiLevelType w:val="hybridMultilevel"/>
    <w:tmpl w:val="05D86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6E65FA"/>
    <w:multiLevelType w:val="multilevel"/>
    <w:tmpl w:val="03D41A86"/>
    <w:lvl w:ilvl="0">
      <w:start w:val="32"/>
      <w:numFmt w:val="decimal"/>
      <w:lvlText w:val="%1."/>
      <w:lvlJc w:val="left"/>
      <w:pPr>
        <w:ind w:left="560" w:hanging="560"/>
      </w:pPr>
      <w:rPr>
        <w:rFonts w:eastAsia="Calibri" w:hint="default"/>
        <w:color w:val="auto"/>
      </w:rPr>
    </w:lvl>
    <w:lvl w:ilvl="1">
      <w:start w:val="2"/>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800" w:hanging="180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2" w15:restartNumberingAfterBreak="0">
    <w:nsid w:val="06AC2C7A"/>
    <w:multiLevelType w:val="multilevel"/>
    <w:tmpl w:val="19CACE50"/>
    <w:lvl w:ilvl="0">
      <w:start w:val="3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B4384D"/>
    <w:multiLevelType w:val="multilevel"/>
    <w:tmpl w:val="60EA4F24"/>
    <w:lvl w:ilvl="0">
      <w:start w:val="9"/>
      <w:numFmt w:val="decimal"/>
      <w:lvlText w:val="%1."/>
      <w:lvlJc w:val="left"/>
      <w:pPr>
        <w:ind w:left="420" w:hanging="4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C234A6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5" w15:restartNumberingAfterBreak="0">
    <w:nsid w:val="0DDA0774"/>
    <w:multiLevelType w:val="hybridMultilevel"/>
    <w:tmpl w:val="1C72AE36"/>
    <w:lvl w:ilvl="0" w:tplc="F55676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7E3D5F"/>
    <w:multiLevelType w:val="multilevel"/>
    <w:tmpl w:val="26527B5A"/>
    <w:lvl w:ilvl="0">
      <w:start w:val="1"/>
      <w:numFmt w:val="decimal"/>
      <w:lvlText w:val="%1."/>
      <w:lvlJc w:val="left"/>
      <w:pPr>
        <w:ind w:left="6173" w:hanging="360"/>
      </w:pPr>
      <w:rPr>
        <w:rFonts w:hint="default"/>
        <w:b w:val="0"/>
        <w:strike w:val="0"/>
        <w:color w:val="auto"/>
      </w:rPr>
    </w:lvl>
    <w:lvl w:ilvl="1">
      <w:start w:val="1"/>
      <w:numFmt w:val="decimal"/>
      <w:lvlText w:val="%1.%2."/>
      <w:lvlJc w:val="left"/>
      <w:pPr>
        <w:ind w:left="999"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904B99"/>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8" w15:restartNumberingAfterBreak="0">
    <w:nsid w:val="12417812"/>
    <w:multiLevelType w:val="multilevel"/>
    <w:tmpl w:val="06485BD2"/>
    <w:lvl w:ilvl="0">
      <w:start w:val="14"/>
      <w:numFmt w:val="decimal"/>
      <w:lvlText w:val="%1."/>
      <w:lvlJc w:val="left"/>
      <w:pPr>
        <w:ind w:left="2545"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2950079"/>
    <w:multiLevelType w:val="multilevel"/>
    <w:tmpl w:val="A52AD28A"/>
    <w:lvl w:ilvl="0">
      <w:start w:val="23"/>
      <w:numFmt w:val="decimal"/>
      <w:lvlText w:val="%1."/>
      <w:lvlJc w:val="left"/>
      <w:pPr>
        <w:ind w:left="560" w:hanging="5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160873EC"/>
    <w:multiLevelType w:val="multilevel"/>
    <w:tmpl w:val="95F443E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12"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1" w15:restartNumberingAfterBreak="0">
    <w:nsid w:val="191A1E9D"/>
    <w:multiLevelType w:val="multilevel"/>
    <w:tmpl w:val="4CD86476"/>
    <w:lvl w:ilvl="0">
      <w:start w:val="16"/>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2" w15:restartNumberingAfterBreak="0">
    <w:nsid w:val="1AB670CC"/>
    <w:multiLevelType w:val="hybridMultilevel"/>
    <w:tmpl w:val="E1864DA4"/>
    <w:lvl w:ilvl="0" w:tplc="232CBE7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1D2F4BB5"/>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4" w15:restartNumberingAfterBreak="0">
    <w:nsid w:val="21D06E3E"/>
    <w:multiLevelType w:val="multilevel"/>
    <w:tmpl w:val="B56471E8"/>
    <w:lvl w:ilvl="0">
      <w:start w:val="31"/>
      <w:numFmt w:val="decimal"/>
      <w:lvlText w:val="%1."/>
      <w:lvlJc w:val="left"/>
      <w:pPr>
        <w:ind w:left="560" w:hanging="560"/>
      </w:pPr>
      <w:rPr>
        <w:rFonts w:hint="default"/>
        <w:sz w:val="24"/>
        <w:szCs w:val="24"/>
      </w:rPr>
    </w:lvl>
    <w:lvl w:ilvl="1">
      <w:start w:val="1"/>
      <w:numFmt w:val="decimal"/>
      <w:lvlText w:val="%1.%2."/>
      <w:lvlJc w:val="left"/>
      <w:pPr>
        <w:ind w:left="1847" w:hanging="560"/>
      </w:pPr>
      <w:rPr>
        <w:rFonts w:hint="default"/>
        <w:sz w:val="24"/>
        <w:szCs w:val="24"/>
      </w:rPr>
    </w:lvl>
    <w:lvl w:ilvl="2">
      <w:start w:val="1"/>
      <w:numFmt w:val="decimal"/>
      <w:lvlText w:val="%1.%2.%3."/>
      <w:lvlJc w:val="left"/>
      <w:pPr>
        <w:ind w:left="3294" w:hanging="720"/>
      </w:pPr>
      <w:rPr>
        <w:rFonts w:hint="default"/>
        <w:sz w:val="28"/>
      </w:rPr>
    </w:lvl>
    <w:lvl w:ilvl="3">
      <w:start w:val="1"/>
      <w:numFmt w:val="decimal"/>
      <w:lvlText w:val="%1.%2.%3.%4."/>
      <w:lvlJc w:val="left"/>
      <w:pPr>
        <w:ind w:left="4581" w:hanging="720"/>
      </w:pPr>
      <w:rPr>
        <w:rFonts w:hint="default"/>
        <w:sz w:val="28"/>
      </w:rPr>
    </w:lvl>
    <w:lvl w:ilvl="4">
      <w:start w:val="1"/>
      <w:numFmt w:val="decimal"/>
      <w:lvlText w:val="%1.%2.%3.%4.%5."/>
      <w:lvlJc w:val="left"/>
      <w:pPr>
        <w:ind w:left="6228" w:hanging="1080"/>
      </w:pPr>
      <w:rPr>
        <w:rFonts w:hint="default"/>
        <w:sz w:val="28"/>
      </w:rPr>
    </w:lvl>
    <w:lvl w:ilvl="5">
      <w:start w:val="1"/>
      <w:numFmt w:val="decimal"/>
      <w:lvlText w:val="%1.%2.%3.%4.%5.%6."/>
      <w:lvlJc w:val="left"/>
      <w:pPr>
        <w:ind w:left="7515" w:hanging="1080"/>
      </w:pPr>
      <w:rPr>
        <w:rFonts w:hint="default"/>
        <w:sz w:val="28"/>
      </w:rPr>
    </w:lvl>
    <w:lvl w:ilvl="6">
      <w:start w:val="1"/>
      <w:numFmt w:val="decimal"/>
      <w:lvlText w:val="%1.%2.%3.%4.%5.%6.%7."/>
      <w:lvlJc w:val="left"/>
      <w:pPr>
        <w:ind w:left="9162" w:hanging="1440"/>
      </w:pPr>
      <w:rPr>
        <w:rFonts w:hint="default"/>
        <w:sz w:val="28"/>
      </w:rPr>
    </w:lvl>
    <w:lvl w:ilvl="7">
      <w:start w:val="1"/>
      <w:numFmt w:val="decimal"/>
      <w:lvlText w:val="%1.%2.%3.%4.%5.%6.%7.%8."/>
      <w:lvlJc w:val="left"/>
      <w:pPr>
        <w:ind w:left="10449" w:hanging="1440"/>
      </w:pPr>
      <w:rPr>
        <w:rFonts w:hint="default"/>
        <w:sz w:val="28"/>
      </w:rPr>
    </w:lvl>
    <w:lvl w:ilvl="8">
      <w:start w:val="1"/>
      <w:numFmt w:val="decimal"/>
      <w:lvlText w:val="%1.%2.%3.%4.%5.%6.%7.%8.%9."/>
      <w:lvlJc w:val="left"/>
      <w:pPr>
        <w:ind w:left="12096" w:hanging="1800"/>
      </w:pPr>
      <w:rPr>
        <w:rFonts w:hint="default"/>
        <w:sz w:val="28"/>
      </w:rPr>
    </w:lvl>
  </w:abstractNum>
  <w:abstractNum w:abstractNumId="15" w15:restartNumberingAfterBreak="0">
    <w:nsid w:val="24B034BE"/>
    <w:multiLevelType w:val="multilevel"/>
    <w:tmpl w:val="ABC638F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6" w15:restartNumberingAfterBreak="0">
    <w:nsid w:val="278B3D57"/>
    <w:multiLevelType w:val="multilevel"/>
    <w:tmpl w:val="EE3E6E10"/>
    <w:lvl w:ilvl="0">
      <w:start w:val="9"/>
      <w:numFmt w:val="decimal"/>
      <w:lvlText w:val="%1."/>
      <w:lvlJc w:val="left"/>
      <w:pPr>
        <w:ind w:left="540" w:hanging="540"/>
      </w:pPr>
      <w:rPr>
        <w:rFonts w:hint="default"/>
      </w:rPr>
    </w:lvl>
    <w:lvl w:ilvl="1">
      <w:start w:val="6"/>
      <w:numFmt w:val="decimal"/>
      <w:lvlText w:val="%1.%2."/>
      <w:lvlJc w:val="left"/>
      <w:pPr>
        <w:ind w:left="1178" w:hanging="54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15:restartNumberingAfterBreak="0">
    <w:nsid w:val="27E52C96"/>
    <w:multiLevelType w:val="multilevel"/>
    <w:tmpl w:val="BBC88C22"/>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28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8" w15:restartNumberingAfterBreak="0">
    <w:nsid w:val="2C6C57C3"/>
    <w:multiLevelType w:val="multilevel"/>
    <w:tmpl w:val="E5C664F0"/>
    <w:lvl w:ilvl="0">
      <w:start w:val="3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37C001B4"/>
    <w:multiLevelType w:val="hybridMultilevel"/>
    <w:tmpl w:val="3B301ABA"/>
    <w:lvl w:ilvl="0" w:tplc="375C2CDC">
      <w:start w:val="16"/>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DBC1CE8"/>
    <w:multiLevelType w:val="hybridMultilevel"/>
    <w:tmpl w:val="3F62015A"/>
    <w:lvl w:ilvl="0" w:tplc="0426000F">
      <w:start w:val="2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2A4BF1"/>
    <w:multiLevelType w:val="multilevel"/>
    <w:tmpl w:val="61C2E46C"/>
    <w:lvl w:ilvl="0">
      <w:start w:val="31"/>
      <w:numFmt w:val="decimal"/>
      <w:lvlText w:val="%1."/>
      <w:lvlJc w:val="left"/>
      <w:pPr>
        <w:ind w:left="480" w:hanging="480"/>
      </w:pPr>
      <w:rPr>
        <w:rFonts w:eastAsia="Calibri" w:hint="default"/>
        <w:color w:val="auto"/>
      </w:rPr>
    </w:lvl>
    <w:lvl w:ilvl="1">
      <w:start w:val="1"/>
      <w:numFmt w:val="decimal"/>
      <w:lvlText w:val="%1.%2."/>
      <w:lvlJc w:val="left"/>
      <w:pPr>
        <w:ind w:left="1189" w:hanging="48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2847" w:hanging="72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625" w:hanging="1080"/>
      </w:pPr>
      <w:rPr>
        <w:rFonts w:eastAsia="Calibri" w:hint="default"/>
        <w:color w:val="auto"/>
      </w:rPr>
    </w:lvl>
    <w:lvl w:ilvl="6">
      <w:start w:val="1"/>
      <w:numFmt w:val="decimal"/>
      <w:lvlText w:val="%1.%2.%3.%4.%5.%6.%7."/>
      <w:lvlJc w:val="left"/>
      <w:pPr>
        <w:ind w:left="5694" w:hanging="1440"/>
      </w:pPr>
      <w:rPr>
        <w:rFonts w:eastAsia="Calibri" w:hint="default"/>
        <w:color w:val="auto"/>
      </w:rPr>
    </w:lvl>
    <w:lvl w:ilvl="7">
      <w:start w:val="1"/>
      <w:numFmt w:val="decimal"/>
      <w:lvlText w:val="%1.%2.%3.%4.%5.%6.%7.%8."/>
      <w:lvlJc w:val="left"/>
      <w:pPr>
        <w:ind w:left="6403" w:hanging="1440"/>
      </w:pPr>
      <w:rPr>
        <w:rFonts w:eastAsia="Calibri" w:hint="default"/>
        <w:color w:val="auto"/>
      </w:rPr>
    </w:lvl>
    <w:lvl w:ilvl="8">
      <w:start w:val="1"/>
      <w:numFmt w:val="decimal"/>
      <w:lvlText w:val="%1.%2.%3.%4.%5.%6.%7.%8.%9."/>
      <w:lvlJc w:val="left"/>
      <w:pPr>
        <w:ind w:left="7472" w:hanging="1800"/>
      </w:pPr>
      <w:rPr>
        <w:rFonts w:eastAsia="Calibri" w:hint="default"/>
        <w:color w:val="auto"/>
      </w:rPr>
    </w:lvl>
  </w:abstractNum>
  <w:abstractNum w:abstractNumId="22" w15:restartNumberingAfterBreak="0">
    <w:nsid w:val="40E26A4E"/>
    <w:multiLevelType w:val="multilevel"/>
    <w:tmpl w:val="143A3266"/>
    <w:lvl w:ilvl="0">
      <w:start w:val="17"/>
      <w:numFmt w:val="decimal"/>
      <w:lvlText w:val="%1."/>
      <w:lvlJc w:val="left"/>
      <w:pPr>
        <w:ind w:left="1069" w:hanging="360"/>
      </w:pPr>
      <w:rPr>
        <w:rFonts w:hint="default"/>
      </w:rPr>
    </w:lvl>
    <w:lvl w:ilvl="1">
      <w:start w:val="1"/>
      <w:numFmt w:val="decimal"/>
      <w:isLgl/>
      <w:lvlText w:val="%1.%2."/>
      <w:lvlJc w:val="left"/>
      <w:pPr>
        <w:ind w:left="1720" w:hanging="870"/>
      </w:pPr>
      <w:rPr>
        <w:rFonts w:hint="default"/>
      </w:rPr>
    </w:lvl>
    <w:lvl w:ilvl="2">
      <w:start w:val="1"/>
      <w:numFmt w:val="decimal"/>
      <w:isLgl/>
      <w:lvlText w:val="%1.%2.%3."/>
      <w:lvlJc w:val="left"/>
      <w:pPr>
        <w:ind w:left="1861" w:hanging="87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355" w:hanging="180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3997" w:hanging="2160"/>
      </w:pPr>
      <w:rPr>
        <w:rFonts w:hint="default"/>
      </w:rPr>
    </w:lvl>
  </w:abstractNum>
  <w:abstractNum w:abstractNumId="23" w15:restartNumberingAfterBreak="0">
    <w:nsid w:val="44134431"/>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4" w15:restartNumberingAfterBreak="0">
    <w:nsid w:val="46F85BED"/>
    <w:multiLevelType w:val="multilevel"/>
    <w:tmpl w:val="D236E9BC"/>
    <w:lvl w:ilvl="0">
      <w:start w:val="2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48D27477"/>
    <w:multiLevelType w:val="multilevel"/>
    <w:tmpl w:val="9E803468"/>
    <w:lvl w:ilvl="0">
      <w:start w:val="3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B5F4DE2"/>
    <w:multiLevelType w:val="multilevel"/>
    <w:tmpl w:val="2A324298"/>
    <w:lvl w:ilvl="0">
      <w:start w:val="23"/>
      <w:numFmt w:val="decimal"/>
      <w:lvlText w:val="%1."/>
      <w:lvlJc w:val="left"/>
      <w:pPr>
        <w:ind w:left="560" w:hanging="5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DA74E71"/>
    <w:multiLevelType w:val="hybridMultilevel"/>
    <w:tmpl w:val="874E5F2C"/>
    <w:lvl w:ilvl="0" w:tplc="EF0EA5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6D31AEF"/>
    <w:multiLevelType w:val="multilevel"/>
    <w:tmpl w:val="FC4EE81A"/>
    <w:lvl w:ilvl="0">
      <w:start w:val="9"/>
      <w:numFmt w:val="decimal"/>
      <w:lvlText w:val="%1."/>
      <w:lvlJc w:val="left"/>
      <w:pPr>
        <w:ind w:left="630" w:hanging="630"/>
      </w:pPr>
      <w:rPr>
        <w:rFonts w:hint="default"/>
      </w:rPr>
    </w:lvl>
    <w:lvl w:ilvl="1">
      <w:start w:val="2"/>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9" w15:restartNumberingAfterBreak="0">
    <w:nsid w:val="62691A2B"/>
    <w:multiLevelType w:val="hybridMultilevel"/>
    <w:tmpl w:val="E66A35D0"/>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F9100A"/>
    <w:multiLevelType w:val="multilevel"/>
    <w:tmpl w:val="E28004F4"/>
    <w:lvl w:ilvl="0">
      <w:start w:val="15"/>
      <w:numFmt w:val="decimal"/>
      <w:lvlText w:val="%1."/>
      <w:lvlJc w:val="left"/>
      <w:pPr>
        <w:ind w:left="560"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31" w15:restartNumberingAfterBreak="0">
    <w:nsid w:val="6EDE0F79"/>
    <w:multiLevelType w:val="multilevel"/>
    <w:tmpl w:val="5BD46EE2"/>
    <w:lvl w:ilvl="0">
      <w:start w:val="15"/>
      <w:numFmt w:val="decimal"/>
      <w:lvlText w:val="%1."/>
      <w:lvlJc w:val="left"/>
      <w:pPr>
        <w:ind w:left="720" w:hanging="360"/>
      </w:pPr>
      <w:rPr>
        <w:rFonts w:hint="default"/>
      </w:rPr>
    </w:lvl>
    <w:lvl w:ilvl="1">
      <w:start w:val="2"/>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32" w15:restartNumberingAfterBreak="0">
    <w:nsid w:val="758243B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3" w15:restartNumberingAfterBreak="0">
    <w:nsid w:val="7CC619B9"/>
    <w:multiLevelType w:val="hybridMultilevel"/>
    <w:tmpl w:val="E92CCA38"/>
    <w:lvl w:ilvl="0" w:tplc="D8721B18">
      <w:start w:val="31"/>
      <w:numFmt w:val="decimal"/>
      <w:lvlText w:val="%1."/>
      <w:lvlJc w:val="left"/>
      <w:pPr>
        <w:ind w:left="927" w:hanging="360"/>
      </w:pPr>
      <w:rPr>
        <w:rFonts w:eastAsia="Calibri"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
  </w:num>
  <w:num w:numId="2">
    <w:abstractNumId w:val="12"/>
  </w:num>
  <w:num w:numId="3">
    <w:abstractNumId w:val="32"/>
  </w:num>
  <w:num w:numId="4">
    <w:abstractNumId w:val="24"/>
  </w:num>
  <w:num w:numId="5">
    <w:abstractNumId w:val="3"/>
  </w:num>
  <w:num w:numId="6">
    <w:abstractNumId w:val="22"/>
  </w:num>
  <w:num w:numId="7">
    <w:abstractNumId w:val="26"/>
  </w:num>
  <w:num w:numId="8">
    <w:abstractNumId w:val="20"/>
  </w:num>
  <w:num w:numId="9">
    <w:abstractNumId w:val="9"/>
  </w:num>
  <w:num w:numId="10">
    <w:abstractNumId w:val="16"/>
  </w:num>
  <w:num w:numId="11">
    <w:abstractNumId w:val="28"/>
  </w:num>
  <w:num w:numId="12">
    <w:abstractNumId w:val="19"/>
  </w:num>
  <w:num w:numId="13">
    <w:abstractNumId w:val="30"/>
  </w:num>
  <w:num w:numId="14">
    <w:abstractNumId w:val="15"/>
  </w:num>
  <w:num w:numId="15">
    <w:abstractNumId w:val="7"/>
  </w:num>
  <w:num w:numId="16">
    <w:abstractNumId w:val="18"/>
  </w:num>
  <w:num w:numId="17">
    <w:abstractNumId w:val="8"/>
  </w:num>
  <w:num w:numId="18">
    <w:abstractNumId w:val="31"/>
  </w:num>
  <w:num w:numId="19">
    <w:abstractNumId w:val="29"/>
  </w:num>
  <w:num w:numId="20">
    <w:abstractNumId w:val="23"/>
  </w:num>
  <w:num w:numId="21">
    <w:abstractNumId w:val="25"/>
  </w:num>
  <w:num w:numId="22">
    <w:abstractNumId w:val="1"/>
  </w:num>
  <w:num w:numId="23">
    <w:abstractNumId w:val="2"/>
  </w:num>
  <w:num w:numId="24">
    <w:abstractNumId w:val="13"/>
  </w:num>
  <w:num w:numId="25">
    <w:abstractNumId w:val="17"/>
  </w:num>
  <w:num w:numId="26">
    <w:abstractNumId w:val="33"/>
  </w:num>
  <w:num w:numId="27">
    <w:abstractNumId w:val="14"/>
  </w:num>
  <w:num w:numId="28">
    <w:abstractNumId w:val="4"/>
  </w:num>
  <w:num w:numId="29">
    <w:abstractNumId w:val="10"/>
  </w:num>
  <w:num w:numId="30">
    <w:abstractNumId w:val="21"/>
  </w:num>
  <w:num w:numId="31">
    <w:abstractNumId w:val="11"/>
  </w:num>
  <w:num w:numId="32">
    <w:abstractNumId w:val="5"/>
  </w:num>
  <w:num w:numId="33">
    <w:abstractNumId w:val="27"/>
  </w:num>
  <w:num w:numId="3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47"/>
    <w:rsid w:val="00000E06"/>
    <w:rsid w:val="000016AA"/>
    <w:rsid w:val="00001D7F"/>
    <w:rsid w:val="00001F89"/>
    <w:rsid w:val="0000257D"/>
    <w:rsid w:val="00002C65"/>
    <w:rsid w:val="0000324F"/>
    <w:rsid w:val="00003AE4"/>
    <w:rsid w:val="00003C53"/>
    <w:rsid w:val="0000434B"/>
    <w:rsid w:val="0000456E"/>
    <w:rsid w:val="000046CC"/>
    <w:rsid w:val="00004D87"/>
    <w:rsid w:val="000055EA"/>
    <w:rsid w:val="00006832"/>
    <w:rsid w:val="00006BF1"/>
    <w:rsid w:val="0000789B"/>
    <w:rsid w:val="00010D06"/>
    <w:rsid w:val="0001118D"/>
    <w:rsid w:val="0001131F"/>
    <w:rsid w:val="00011663"/>
    <w:rsid w:val="000116D8"/>
    <w:rsid w:val="0001249F"/>
    <w:rsid w:val="000125C0"/>
    <w:rsid w:val="0001270C"/>
    <w:rsid w:val="00012888"/>
    <w:rsid w:val="0001345E"/>
    <w:rsid w:val="000136AA"/>
    <w:rsid w:val="00013B4C"/>
    <w:rsid w:val="00013BF6"/>
    <w:rsid w:val="00014194"/>
    <w:rsid w:val="00014BFA"/>
    <w:rsid w:val="0001554C"/>
    <w:rsid w:val="00015B94"/>
    <w:rsid w:val="00015C84"/>
    <w:rsid w:val="00015CA0"/>
    <w:rsid w:val="00015DE5"/>
    <w:rsid w:val="00016750"/>
    <w:rsid w:val="00017227"/>
    <w:rsid w:val="000172E2"/>
    <w:rsid w:val="00017449"/>
    <w:rsid w:val="00020249"/>
    <w:rsid w:val="00020520"/>
    <w:rsid w:val="00020765"/>
    <w:rsid w:val="000213B2"/>
    <w:rsid w:val="00022338"/>
    <w:rsid w:val="0002296A"/>
    <w:rsid w:val="00022B0F"/>
    <w:rsid w:val="00022B9A"/>
    <w:rsid w:val="00022FA3"/>
    <w:rsid w:val="00022FE1"/>
    <w:rsid w:val="00023FD6"/>
    <w:rsid w:val="0002416A"/>
    <w:rsid w:val="00024605"/>
    <w:rsid w:val="00024692"/>
    <w:rsid w:val="000248AF"/>
    <w:rsid w:val="00024ABC"/>
    <w:rsid w:val="00024CCD"/>
    <w:rsid w:val="00024D20"/>
    <w:rsid w:val="0002526C"/>
    <w:rsid w:val="000253DB"/>
    <w:rsid w:val="00026468"/>
    <w:rsid w:val="000278E7"/>
    <w:rsid w:val="00027A63"/>
    <w:rsid w:val="00027F9D"/>
    <w:rsid w:val="000307B5"/>
    <w:rsid w:val="00032457"/>
    <w:rsid w:val="00033559"/>
    <w:rsid w:val="0003413A"/>
    <w:rsid w:val="000346EC"/>
    <w:rsid w:val="000349CA"/>
    <w:rsid w:val="00034BFB"/>
    <w:rsid w:val="0003557A"/>
    <w:rsid w:val="0003589A"/>
    <w:rsid w:val="00035C06"/>
    <w:rsid w:val="00036584"/>
    <w:rsid w:val="000366DF"/>
    <w:rsid w:val="000376CD"/>
    <w:rsid w:val="00040A5C"/>
    <w:rsid w:val="00040E84"/>
    <w:rsid w:val="00043005"/>
    <w:rsid w:val="0004345F"/>
    <w:rsid w:val="00044026"/>
    <w:rsid w:val="00044105"/>
    <w:rsid w:val="00044BD5"/>
    <w:rsid w:val="00044D96"/>
    <w:rsid w:val="00044DC5"/>
    <w:rsid w:val="00044EE3"/>
    <w:rsid w:val="0004537E"/>
    <w:rsid w:val="00045776"/>
    <w:rsid w:val="00045D4C"/>
    <w:rsid w:val="00046075"/>
    <w:rsid w:val="00046619"/>
    <w:rsid w:val="00046CAD"/>
    <w:rsid w:val="00046F5C"/>
    <w:rsid w:val="00047385"/>
    <w:rsid w:val="00050554"/>
    <w:rsid w:val="0005059F"/>
    <w:rsid w:val="00050CD2"/>
    <w:rsid w:val="00050D2E"/>
    <w:rsid w:val="00050F53"/>
    <w:rsid w:val="00051F77"/>
    <w:rsid w:val="00052646"/>
    <w:rsid w:val="00052DF5"/>
    <w:rsid w:val="00053706"/>
    <w:rsid w:val="000538DE"/>
    <w:rsid w:val="00053E04"/>
    <w:rsid w:val="00054204"/>
    <w:rsid w:val="000579E6"/>
    <w:rsid w:val="00060E03"/>
    <w:rsid w:val="00061798"/>
    <w:rsid w:val="00062191"/>
    <w:rsid w:val="0006275D"/>
    <w:rsid w:val="00062E64"/>
    <w:rsid w:val="000641CE"/>
    <w:rsid w:val="000649E3"/>
    <w:rsid w:val="000650DE"/>
    <w:rsid w:val="00065271"/>
    <w:rsid w:val="000659B6"/>
    <w:rsid w:val="00065CEB"/>
    <w:rsid w:val="00066176"/>
    <w:rsid w:val="0006618D"/>
    <w:rsid w:val="00066885"/>
    <w:rsid w:val="0006694E"/>
    <w:rsid w:val="00066993"/>
    <w:rsid w:val="00066A37"/>
    <w:rsid w:val="00066F05"/>
    <w:rsid w:val="00066FD1"/>
    <w:rsid w:val="00066FD8"/>
    <w:rsid w:val="00070765"/>
    <w:rsid w:val="00070B6C"/>
    <w:rsid w:val="0007204A"/>
    <w:rsid w:val="00072628"/>
    <w:rsid w:val="000728ED"/>
    <w:rsid w:val="000733F5"/>
    <w:rsid w:val="000733FF"/>
    <w:rsid w:val="0007366B"/>
    <w:rsid w:val="00073945"/>
    <w:rsid w:val="00073AD8"/>
    <w:rsid w:val="00073D92"/>
    <w:rsid w:val="000740E6"/>
    <w:rsid w:val="000741CA"/>
    <w:rsid w:val="0007577A"/>
    <w:rsid w:val="00076278"/>
    <w:rsid w:val="000775D0"/>
    <w:rsid w:val="0008024A"/>
    <w:rsid w:val="00080C35"/>
    <w:rsid w:val="00081B0F"/>
    <w:rsid w:val="0008283D"/>
    <w:rsid w:val="00083090"/>
    <w:rsid w:val="000830E4"/>
    <w:rsid w:val="00083214"/>
    <w:rsid w:val="00083B8F"/>
    <w:rsid w:val="00084B11"/>
    <w:rsid w:val="00085322"/>
    <w:rsid w:val="00085F56"/>
    <w:rsid w:val="0008656F"/>
    <w:rsid w:val="00086AB9"/>
    <w:rsid w:val="00086BCE"/>
    <w:rsid w:val="00086F36"/>
    <w:rsid w:val="00087850"/>
    <w:rsid w:val="00090168"/>
    <w:rsid w:val="00090C76"/>
    <w:rsid w:val="00091033"/>
    <w:rsid w:val="00091F10"/>
    <w:rsid w:val="000922B0"/>
    <w:rsid w:val="0009302B"/>
    <w:rsid w:val="000936E0"/>
    <w:rsid w:val="00093902"/>
    <w:rsid w:val="00093EC2"/>
    <w:rsid w:val="000958A2"/>
    <w:rsid w:val="000965E7"/>
    <w:rsid w:val="00097111"/>
    <w:rsid w:val="000A0041"/>
    <w:rsid w:val="000A06FC"/>
    <w:rsid w:val="000A09F9"/>
    <w:rsid w:val="000A1A02"/>
    <w:rsid w:val="000A2CA8"/>
    <w:rsid w:val="000A30AE"/>
    <w:rsid w:val="000A3702"/>
    <w:rsid w:val="000A4035"/>
    <w:rsid w:val="000A483A"/>
    <w:rsid w:val="000A5365"/>
    <w:rsid w:val="000A55D2"/>
    <w:rsid w:val="000A5B26"/>
    <w:rsid w:val="000A64D3"/>
    <w:rsid w:val="000A6E04"/>
    <w:rsid w:val="000A70C1"/>
    <w:rsid w:val="000A77B9"/>
    <w:rsid w:val="000A7EA7"/>
    <w:rsid w:val="000B006E"/>
    <w:rsid w:val="000B0403"/>
    <w:rsid w:val="000B057B"/>
    <w:rsid w:val="000B06A4"/>
    <w:rsid w:val="000B06E7"/>
    <w:rsid w:val="000B0C94"/>
    <w:rsid w:val="000B13E0"/>
    <w:rsid w:val="000B142A"/>
    <w:rsid w:val="000B15E5"/>
    <w:rsid w:val="000B1FAD"/>
    <w:rsid w:val="000B2382"/>
    <w:rsid w:val="000B30CB"/>
    <w:rsid w:val="000B3171"/>
    <w:rsid w:val="000B34A5"/>
    <w:rsid w:val="000B3A4D"/>
    <w:rsid w:val="000B4746"/>
    <w:rsid w:val="000B6F7E"/>
    <w:rsid w:val="000B7056"/>
    <w:rsid w:val="000B7966"/>
    <w:rsid w:val="000B7CB1"/>
    <w:rsid w:val="000C0399"/>
    <w:rsid w:val="000C0AE6"/>
    <w:rsid w:val="000C0CBD"/>
    <w:rsid w:val="000C0D0D"/>
    <w:rsid w:val="000C0F06"/>
    <w:rsid w:val="000C1BD3"/>
    <w:rsid w:val="000C212D"/>
    <w:rsid w:val="000C2555"/>
    <w:rsid w:val="000C2603"/>
    <w:rsid w:val="000C3545"/>
    <w:rsid w:val="000C3A62"/>
    <w:rsid w:val="000C4536"/>
    <w:rsid w:val="000C498A"/>
    <w:rsid w:val="000C4998"/>
    <w:rsid w:val="000C4C16"/>
    <w:rsid w:val="000C56FC"/>
    <w:rsid w:val="000C6515"/>
    <w:rsid w:val="000C658B"/>
    <w:rsid w:val="000C7907"/>
    <w:rsid w:val="000C7A11"/>
    <w:rsid w:val="000C7F5E"/>
    <w:rsid w:val="000D00AC"/>
    <w:rsid w:val="000D0AED"/>
    <w:rsid w:val="000D3602"/>
    <w:rsid w:val="000D3F0B"/>
    <w:rsid w:val="000D4664"/>
    <w:rsid w:val="000D4D89"/>
    <w:rsid w:val="000D4F4F"/>
    <w:rsid w:val="000D5076"/>
    <w:rsid w:val="000D6BBD"/>
    <w:rsid w:val="000D7751"/>
    <w:rsid w:val="000D7B0E"/>
    <w:rsid w:val="000D7C23"/>
    <w:rsid w:val="000D7F65"/>
    <w:rsid w:val="000E0A16"/>
    <w:rsid w:val="000E1BFA"/>
    <w:rsid w:val="000E2142"/>
    <w:rsid w:val="000E21CB"/>
    <w:rsid w:val="000E21D0"/>
    <w:rsid w:val="000E2492"/>
    <w:rsid w:val="000E2A38"/>
    <w:rsid w:val="000E2ACC"/>
    <w:rsid w:val="000E2C9E"/>
    <w:rsid w:val="000E3D34"/>
    <w:rsid w:val="000E5509"/>
    <w:rsid w:val="000E585F"/>
    <w:rsid w:val="000E66F8"/>
    <w:rsid w:val="000E6D51"/>
    <w:rsid w:val="000E6D8B"/>
    <w:rsid w:val="000F054F"/>
    <w:rsid w:val="000F079D"/>
    <w:rsid w:val="000F0D9D"/>
    <w:rsid w:val="000F16CC"/>
    <w:rsid w:val="000F1D56"/>
    <w:rsid w:val="000F2534"/>
    <w:rsid w:val="000F28D9"/>
    <w:rsid w:val="000F2D43"/>
    <w:rsid w:val="000F2F9A"/>
    <w:rsid w:val="000F322C"/>
    <w:rsid w:val="000F374B"/>
    <w:rsid w:val="000F3960"/>
    <w:rsid w:val="000F3AA0"/>
    <w:rsid w:val="000F3F34"/>
    <w:rsid w:val="000F432F"/>
    <w:rsid w:val="000F4AEB"/>
    <w:rsid w:val="000F4B40"/>
    <w:rsid w:val="000F4C3B"/>
    <w:rsid w:val="000F4E7B"/>
    <w:rsid w:val="000F52A8"/>
    <w:rsid w:val="000F542B"/>
    <w:rsid w:val="000F57C3"/>
    <w:rsid w:val="000F5C37"/>
    <w:rsid w:val="000F5DF0"/>
    <w:rsid w:val="000F612C"/>
    <w:rsid w:val="000F6A0B"/>
    <w:rsid w:val="000F7695"/>
    <w:rsid w:val="000F7A09"/>
    <w:rsid w:val="000F7D0E"/>
    <w:rsid w:val="00100FA2"/>
    <w:rsid w:val="001012E3"/>
    <w:rsid w:val="00101EEB"/>
    <w:rsid w:val="0010375A"/>
    <w:rsid w:val="001038ED"/>
    <w:rsid w:val="001042B0"/>
    <w:rsid w:val="001053F6"/>
    <w:rsid w:val="00105678"/>
    <w:rsid w:val="001067A5"/>
    <w:rsid w:val="00106B03"/>
    <w:rsid w:val="00106F4F"/>
    <w:rsid w:val="001071D3"/>
    <w:rsid w:val="001073A0"/>
    <w:rsid w:val="001075A8"/>
    <w:rsid w:val="00107DEE"/>
    <w:rsid w:val="00110259"/>
    <w:rsid w:val="00110675"/>
    <w:rsid w:val="00110AA9"/>
    <w:rsid w:val="00110DA3"/>
    <w:rsid w:val="00111262"/>
    <w:rsid w:val="00111EC8"/>
    <w:rsid w:val="00112327"/>
    <w:rsid w:val="0011254D"/>
    <w:rsid w:val="001139C2"/>
    <w:rsid w:val="00114559"/>
    <w:rsid w:val="00114EA9"/>
    <w:rsid w:val="0011507A"/>
    <w:rsid w:val="00115ED0"/>
    <w:rsid w:val="0011683C"/>
    <w:rsid w:val="00116B06"/>
    <w:rsid w:val="00116B9B"/>
    <w:rsid w:val="0011708C"/>
    <w:rsid w:val="001179E8"/>
    <w:rsid w:val="00117E78"/>
    <w:rsid w:val="0012021B"/>
    <w:rsid w:val="0012031E"/>
    <w:rsid w:val="00120F05"/>
    <w:rsid w:val="00121CB6"/>
    <w:rsid w:val="0012222D"/>
    <w:rsid w:val="001234B9"/>
    <w:rsid w:val="00124450"/>
    <w:rsid w:val="00125369"/>
    <w:rsid w:val="001255E6"/>
    <w:rsid w:val="00125725"/>
    <w:rsid w:val="0013053A"/>
    <w:rsid w:val="0013066A"/>
    <w:rsid w:val="00130F40"/>
    <w:rsid w:val="001315EF"/>
    <w:rsid w:val="00131E9A"/>
    <w:rsid w:val="00131F39"/>
    <w:rsid w:val="001321C5"/>
    <w:rsid w:val="00132375"/>
    <w:rsid w:val="001326F5"/>
    <w:rsid w:val="00132E73"/>
    <w:rsid w:val="00133505"/>
    <w:rsid w:val="001337A1"/>
    <w:rsid w:val="00134188"/>
    <w:rsid w:val="001345B1"/>
    <w:rsid w:val="0013547F"/>
    <w:rsid w:val="001362FB"/>
    <w:rsid w:val="001366D2"/>
    <w:rsid w:val="00137403"/>
    <w:rsid w:val="00137E2E"/>
    <w:rsid w:val="00140706"/>
    <w:rsid w:val="0014122A"/>
    <w:rsid w:val="0014173B"/>
    <w:rsid w:val="00141D1E"/>
    <w:rsid w:val="00141E85"/>
    <w:rsid w:val="00142DAE"/>
    <w:rsid w:val="00143128"/>
    <w:rsid w:val="0014319C"/>
    <w:rsid w:val="001436B3"/>
    <w:rsid w:val="00143976"/>
    <w:rsid w:val="00143DAC"/>
    <w:rsid w:val="0014429F"/>
    <w:rsid w:val="00144622"/>
    <w:rsid w:val="00144781"/>
    <w:rsid w:val="00144917"/>
    <w:rsid w:val="00144F2B"/>
    <w:rsid w:val="0014702D"/>
    <w:rsid w:val="00147262"/>
    <w:rsid w:val="00147596"/>
    <w:rsid w:val="00147A17"/>
    <w:rsid w:val="00150FE9"/>
    <w:rsid w:val="00152718"/>
    <w:rsid w:val="00152994"/>
    <w:rsid w:val="001530CF"/>
    <w:rsid w:val="00153632"/>
    <w:rsid w:val="00153F12"/>
    <w:rsid w:val="001543DB"/>
    <w:rsid w:val="0015505E"/>
    <w:rsid w:val="00155473"/>
    <w:rsid w:val="00155DC2"/>
    <w:rsid w:val="001568B9"/>
    <w:rsid w:val="00156AE3"/>
    <w:rsid w:val="00156D90"/>
    <w:rsid w:val="00156E9F"/>
    <w:rsid w:val="00157A57"/>
    <w:rsid w:val="00157AA8"/>
    <w:rsid w:val="00157AC3"/>
    <w:rsid w:val="00157DB6"/>
    <w:rsid w:val="00157EC2"/>
    <w:rsid w:val="001600ED"/>
    <w:rsid w:val="001618B1"/>
    <w:rsid w:val="00161904"/>
    <w:rsid w:val="00161D5D"/>
    <w:rsid w:val="00162802"/>
    <w:rsid w:val="00162A68"/>
    <w:rsid w:val="00162E08"/>
    <w:rsid w:val="00162E9E"/>
    <w:rsid w:val="00162F5C"/>
    <w:rsid w:val="001633F1"/>
    <w:rsid w:val="0016531E"/>
    <w:rsid w:val="0016565C"/>
    <w:rsid w:val="00166247"/>
    <w:rsid w:val="00166314"/>
    <w:rsid w:val="00166746"/>
    <w:rsid w:val="00166B97"/>
    <w:rsid w:val="00166DEA"/>
    <w:rsid w:val="00167590"/>
    <w:rsid w:val="00167918"/>
    <w:rsid w:val="00167C1E"/>
    <w:rsid w:val="0017043B"/>
    <w:rsid w:val="001706A1"/>
    <w:rsid w:val="00170914"/>
    <w:rsid w:val="00170B78"/>
    <w:rsid w:val="00170DF2"/>
    <w:rsid w:val="00170E0D"/>
    <w:rsid w:val="00171EA9"/>
    <w:rsid w:val="001727F3"/>
    <w:rsid w:val="00172AB6"/>
    <w:rsid w:val="00173809"/>
    <w:rsid w:val="00174006"/>
    <w:rsid w:val="0017453F"/>
    <w:rsid w:val="00174841"/>
    <w:rsid w:val="00174AE2"/>
    <w:rsid w:val="00174CFE"/>
    <w:rsid w:val="0017576F"/>
    <w:rsid w:val="00176147"/>
    <w:rsid w:val="001761FD"/>
    <w:rsid w:val="0017638B"/>
    <w:rsid w:val="00177D61"/>
    <w:rsid w:val="00180125"/>
    <w:rsid w:val="00180197"/>
    <w:rsid w:val="001804AC"/>
    <w:rsid w:val="00180517"/>
    <w:rsid w:val="001808CA"/>
    <w:rsid w:val="00180923"/>
    <w:rsid w:val="001809E9"/>
    <w:rsid w:val="00180CE5"/>
    <w:rsid w:val="00181BAA"/>
    <w:rsid w:val="00181D2D"/>
    <w:rsid w:val="00181E7F"/>
    <w:rsid w:val="0018210A"/>
    <w:rsid w:val="00182DE0"/>
    <w:rsid w:val="0018386C"/>
    <w:rsid w:val="00183B44"/>
    <w:rsid w:val="00184479"/>
    <w:rsid w:val="0018472C"/>
    <w:rsid w:val="00184838"/>
    <w:rsid w:val="00184EFA"/>
    <w:rsid w:val="00185755"/>
    <w:rsid w:val="001863D7"/>
    <w:rsid w:val="001863EB"/>
    <w:rsid w:val="001869A2"/>
    <w:rsid w:val="00187398"/>
    <w:rsid w:val="001873A4"/>
    <w:rsid w:val="001875C4"/>
    <w:rsid w:val="00187F73"/>
    <w:rsid w:val="00187FB0"/>
    <w:rsid w:val="00190016"/>
    <w:rsid w:val="001902E9"/>
    <w:rsid w:val="00190327"/>
    <w:rsid w:val="00190A0A"/>
    <w:rsid w:val="00191356"/>
    <w:rsid w:val="00191894"/>
    <w:rsid w:val="001926F2"/>
    <w:rsid w:val="00192C28"/>
    <w:rsid w:val="00193BCE"/>
    <w:rsid w:val="00193CDD"/>
    <w:rsid w:val="00194537"/>
    <w:rsid w:val="00194B87"/>
    <w:rsid w:val="0019569A"/>
    <w:rsid w:val="00195962"/>
    <w:rsid w:val="00195D0E"/>
    <w:rsid w:val="00196308"/>
    <w:rsid w:val="00197533"/>
    <w:rsid w:val="001977E7"/>
    <w:rsid w:val="00197CCA"/>
    <w:rsid w:val="001A0D8A"/>
    <w:rsid w:val="001A14F7"/>
    <w:rsid w:val="001A15CB"/>
    <w:rsid w:val="001A192D"/>
    <w:rsid w:val="001A23E8"/>
    <w:rsid w:val="001A42A5"/>
    <w:rsid w:val="001A430F"/>
    <w:rsid w:val="001A498F"/>
    <w:rsid w:val="001A57D9"/>
    <w:rsid w:val="001A5AE8"/>
    <w:rsid w:val="001A692B"/>
    <w:rsid w:val="001A6E6A"/>
    <w:rsid w:val="001A7129"/>
    <w:rsid w:val="001A7C72"/>
    <w:rsid w:val="001B0470"/>
    <w:rsid w:val="001B084B"/>
    <w:rsid w:val="001B0CEC"/>
    <w:rsid w:val="001B0FFC"/>
    <w:rsid w:val="001B1CF2"/>
    <w:rsid w:val="001B1F29"/>
    <w:rsid w:val="001B1F9A"/>
    <w:rsid w:val="001B23F6"/>
    <w:rsid w:val="001B2DDF"/>
    <w:rsid w:val="001B2F13"/>
    <w:rsid w:val="001B30D2"/>
    <w:rsid w:val="001B4388"/>
    <w:rsid w:val="001B43C5"/>
    <w:rsid w:val="001B463E"/>
    <w:rsid w:val="001B49E0"/>
    <w:rsid w:val="001B5377"/>
    <w:rsid w:val="001B5A33"/>
    <w:rsid w:val="001B5B99"/>
    <w:rsid w:val="001B618C"/>
    <w:rsid w:val="001B6553"/>
    <w:rsid w:val="001B6647"/>
    <w:rsid w:val="001B6A47"/>
    <w:rsid w:val="001B6B0A"/>
    <w:rsid w:val="001B6C3C"/>
    <w:rsid w:val="001B71C6"/>
    <w:rsid w:val="001B7362"/>
    <w:rsid w:val="001C016B"/>
    <w:rsid w:val="001C0824"/>
    <w:rsid w:val="001C0B83"/>
    <w:rsid w:val="001C0D9A"/>
    <w:rsid w:val="001C10B2"/>
    <w:rsid w:val="001C12B7"/>
    <w:rsid w:val="001C1510"/>
    <w:rsid w:val="001C1989"/>
    <w:rsid w:val="001C1B80"/>
    <w:rsid w:val="001C28FD"/>
    <w:rsid w:val="001C2AE9"/>
    <w:rsid w:val="001C3349"/>
    <w:rsid w:val="001C382B"/>
    <w:rsid w:val="001C3D0B"/>
    <w:rsid w:val="001C466E"/>
    <w:rsid w:val="001C49D9"/>
    <w:rsid w:val="001C4ABA"/>
    <w:rsid w:val="001C4B88"/>
    <w:rsid w:val="001C546B"/>
    <w:rsid w:val="001C57F8"/>
    <w:rsid w:val="001C5EA2"/>
    <w:rsid w:val="001C6608"/>
    <w:rsid w:val="001C6C7D"/>
    <w:rsid w:val="001D07FB"/>
    <w:rsid w:val="001D1225"/>
    <w:rsid w:val="001D19C6"/>
    <w:rsid w:val="001D1CB1"/>
    <w:rsid w:val="001D2AC0"/>
    <w:rsid w:val="001D2B6F"/>
    <w:rsid w:val="001D2C01"/>
    <w:rsid w:val="001D2DBA"/>
    <w:rsid w:val="001D2FD0"/>
    <w:rsid w:val="001D369C"/>
    <w:rsid w:val="001D3830"/>
    <w:rsid w:val="001D3BA6"/>
    <w:rsid w:val="001D5564"/>
    <w:rsid w:val="001D56AA"/>
    <w:rsid w:val="001D5F01"/>
    <w:rsid w:val="001D6FAA"/>
    <w:rsid w:val="001D70FA"/>
    <w:rsid w:val="001D7270"/>
    <w:rsid w:val="001D750B"/>
    <w:rsid w:val="001D7BA9"/>
    <w:rsid w:val="001D7DCA"/>
    <w:rsid w:val="001E039D"/>
    <w:rsid w:val="001E0A1A"/>
    <w:rsid w:val="001E22E7"/>
    <w:rsid w:val="001E270C"/>
    <w:rsid w:val="001E2714"/>
    <w:rsid w:val="001E398C"/>
    <w:rsid w:val="001E4197"/>
    <w:rsid w:val="001E4456"/>
    <w:rsid w:val="001E4695"/>
    <w:rsid w:val="001E4DDC"/>
    <w:rsid w:val="001E68C7"/>
    <w:rsid w:val="001E73FF"/>
    <w:rsid w:val="001E774F"/>
    <w:rsid w:val="001E7C1D"/>
    <w:rsid w:val="001F01CE"/>
    <w:rsid w:val="001F0304"/>
    <w:rsid w:val="001F073F"/>
    <w:rsid w:val="001F19FA"/>
    <w:rsid w:val="001F3009"/>
    <w:rsid w:val="001F3358"/>
    <w:rsid w:val="001F35CB"/>
    <w:rsid w:val="001F390F"/>
    <w:rsid w:val="001F4D78"/>
    <w:rsid w:val="001F5875"/>
    <w:rsid w:val="001F5CD1"/>
    <w:rsid w:val="001F7257"/>
    <w:rsid w:val="001F7739"/>
    <w:rsid w:val="00200107"/>
    <w:rsid w:val="0020011B"/>
    <w:rsid w:val="002007CE"/>
    <w:rsid w:val="002008E2"/>
    <w:rsid w:val="0020187E"/>
    <w:rsid w:val="00201DC6"/>
    <w:rsid w:val="0020230F"/>
    <w:rsid w:val="00202375"/>
    <w:rsid w:val="002025EA"/>
    <w:rsid w:val="00202884"/>
    <w:rsid w:val="00202BAC"/>
    <w:rsid w:val="00202BB8"/>
    <w:rsid w:val="00202E44"/>
    <w:rsid w:val="00203556"/>
    <w:rsid w:val="00204747"/>
    <w:rsid w:val="00204BFF"/>
    <w:rsid w:val="00204D0F"/>
    <w:rsid w:val="00204DB6"/>
    <w:rsid w:val="0020543F"/>
    <w:rsid w:val="002056ED"/>
    <w:rsid w:val="0020594E"/>
    <w:rsid w:val="00205C3A"/>
    <w:rsid w:val="002103E8"/>
    <w:rsid w:val="00211202"/>
    <w:rsid w:val="00211793"/>
    <w:rsid w:val="00211C11"/>
    <w:rsid w:val="002120D1"/>
    <w:rsid w:val="00212345"/>
    <w:rsid w:val="002129B2"/>
    <w:rsid w:val="00212D82"/>
    <w:rsid w:val="0021343D"/>
    <w:rsid w:val="00214809"/>
    <w:rsid w:val="002149A1"/>
    <w:rsid w:val="00214E7A"/>
    <w:rsid w:val="0021515A"/>
    <w:rsid w:val="00215BFE"/>
    <w:rsid w:val="00215C44"/>
    <w:rsid w:val="0021698A"/>
    <w:rsid w:val="002169C9"/>
    <w:rsid w:val="00216D70"/>
    <w:rsid w:val="00216E73"/>
    <w:rsid w:val="0021774C"/>
    <w:rsid w:val="0021777C"/>
    <w:rsid w:val="002177E6"/>
    <w:rsid w:val="00217B69"/>
    <w:rsid w:val="00217FF6"/>
    <w:rsid w:val="002201FC"/>
    <w:rsid w:val="002205A2"/>
    <w:rsid w:val="002206BC"/>
    <w:rsid w:val="00221D70"/>
    <w:rsid w:val="00222386"/>
    <w:rsid w:val="00222D77"/>
    <w:rsid w:val="00222F04"/>
    <w:rsid w:val="00222F51"/>
    <w:rsid w:val="002230E1"/>
    <w:rsid w:val="00223361"/>
    <w:rsid w:val="00223A31"/>
    <w:rsid w:val="002244BA"/>
    <w:rsid w:val="002247AA"/>
    <w:rsid w:val="00224DA7"/>
    <w:rsid w:val="00225087"/>
    <w:rsid w:val="002261CB"/>
    <w:rsid w:val="002268BF"/>
    <w:rsid w:val="00227BDE"/>
    <w:rsid w:val="00230045"/>
    <w:rsid w:val="0023014E"/>
    <w:rsid w:val="002308FA"/>
    <w:rsid w:val="00230AE9"/>
    <w:rsid w:val="00230DB3"/>
    <w:rsid w:val="00231026"/>
    <w:rsid w:val="0023132F"/>
    <w:rsid w:val="00231AA5"/>
    <w:rsid w:val="00232F90"/>
    <w:rsid w:val="00232FA4"/>
    <w:rsid w:val="0023339B"/>
    <w:rsid w:val="0023469C"/>
    <w:rsid w:val="00234C71"/>
    <w:rsid w:val="002354D0"/>
    <w:rsid w:val="00235511"/>
    <w:rsid w:val="002366E0"/>
    <w:rsid w:val="00236DE1"/>
    <w:rsid w:val="0023721D"/>
    <w:rsid w:val="002372EE"/>
    <w:rsid w:val="002372FD"/>
    <w:rsid w:val="0023764D"/>
    <w:rsid w:val="00237EA3"/>
    <w:rsid w:val="00240517"/>
    <w:rsid w:val="002415BC"/>
    <w:rsid w:val="002416E8"/>
    <w:rsid w:val="00243180"/>
    <w:rsid w:val="002433B5"/>
    <w:rsid w:val="002434B2"/>
    <w:rsid w:val="0024403F"/>
    <w:rsid w:val="002442F4"/>
    <w:rsid w:val="002445EA"/>
    <w:rsid w:val="00244ECE"/>
    <w:rsid w:val="00244FC5"/>
    <w:rsid w:val="00245D1D"/>
    <w:rsid w:val="002473C5"/>
    <w:rsid w:val="002500E2"/>
    <w:rsid w:val="00250EDA"/>
    <w:rsid w:val="00251502"/>
    <w:rsid w:val="002518E8"/>
    <w:rsid w:val="00251C10"/>
    <w:rsid w:val="00252C95"/>
    <w:rsid w:val="00252E1E"/>
    <w:rsid w:val="002538BA"/>
    <w:rsid w:val="0025469D"/>
    <w:rsid w:val="002552B1"/>
    <w:rsid w:val="0025563D"/>
    <w:rsid w:val="00255D01"/>
    <w:rsid w:val="00256E55"/>
    <w:rsid w:val="00256F2B"/>
    <w:rsid w:val="0025762C"/>
    <w:rsid w:val="00257CDC"/>
    <w:rsid w:val="00257E0E"/>
    <w:rsid w:val="00257F53"/>
    <w:rsid w:val="00257F9A"/>
    <w:rsid w:val="00257FF4"/>
    <w:rsid w:val="002601A9"/>
    <w:rsid w:val="00260508"/>
    <w:rsid w:val="00260BA6"/>
    <w:rsid w:val="00260FCB"/>
    <w:rsid w:val="002614B7"/>
    <w:rsid w:val="002615F5"/>
    <w:rsid w:val="00261698"/>
    <w:rsid w:val="002616B9"/>
    <w:rsid w:val="0026217B"/>
    <w:rsid w:val="002629E4"/>
    <w:rsid w:val="00262AC3"/>
    <w:rsid w:val="00263FE3"/>
    <w:rsid w:val="00264B9F"/>
    <w:rsid w:val="00264DDF"/>
    <w:rsid w:val="00265593"/>
    <w:rsid w:val="00265DD3"/>
    <w:rsid w:val="002675EA"/>
    <w:rsid w:val="00267BC5"/>
    <w:rsid w:val="00267CBE"/>
    <w:rsid w:val="00267E0B"/>
    <w:rsid w:val="00270680"/>
    <w:rsid w:val="00270E8D"/>
    <w:rsid w:val="00271103"/>
    <w:rsid w:val="00271E06"/>
    <w:rsid w:val="002721FA"/>
    <w:rsid w:val="0027230C"/>
    <w:rsid w:val="00272B99"/>
    <w:rsid w:val="00272C1B"/>
    <w:rsid w:val="0027380D"/>
    <w:rsid w:val="00273EE8"/>
    <w:rsid w:val="00274033"/>
    <w:rsid w:val="002743EE"/>
    <w:rsid w:val="002745A2"/>
    <w:rsid w:val="0027468E"/>
    <w:rsid w:val="00274826"/>
    <w:rsid w:val="0027485C"/>
    <w:rsid w:val="00275005"/>
    <w:rsid w:val="002752AB"/>
    <w:rsid w:val="002756D6"/>
    <w:rsid w:val="0027573C"/>
    <w:rsid w:val="002762FA"/>
    <w:rsid w:val="00276336"/>
    <w:rsid w:val="00280280"/>
    <w:rsid w:val="002815D0"/>
    <w:rsid w:val="002820A7"/>
    <w:rsid w:val="002827EC"/>
    <w:rsid w:val="00283530"/>
    <w:rsid w:val="00283B82"/>
    <w:rsid w:val="00283E13"/>
    <w:rsid w:val="00283F7C"/>
    <w:rsid w:val="00283FFB"/>
    <w:rsid w:val="00284744"/>
    <w:rsid w:val="00285C81"/>
    <w:rsid w:val="0028636B"/>
    <w:rsid w:val="00286478"/>
    <w:rsid w:val="00287EDD"/>
    <w:rsid w:val="00290052"/>
    <w:rsid w:val="0029141B"/>
    <w:rsid w:val="00292218"/>
    <w:rsid w:val="002927D3"/>
    <w:rsid w:val="00294215"/>
    <w:rsid w:val="00294BDE"/>
    <w:rsid w:val="00295DB6"/>
    <w:rsid w:val="0029654C"/>
    <w:rsid w:val="00296840"/>
    <w:rsid w:val="00296AAB"/>
    <w:rsid w:val="002971B0"/>
    <w:rsid w:val="002972B1"/>
    <w:rsid w:val="00297413"/>
    <w:rsid w:val="0029788B"/>
    <w:rsid w:val="00297D1B"/>
    <w:rsid w:val="00297E09"/>
    <w:rsid w:val="00297F42"/>
    <w:rsid w:val="00297F4D"/>
    <w:rsid w:val="002A0226"/>
    <w:rsid w:val="002A03D9"/>
    <w:rsid w:val="002A0661"/>
    <w:rsid w:val="002A0E9B"/>
    <w:rsid w:val="002A1CF2"/>
    <w:rsid w:val="002A2A3D"/>
    <w:rsid w:val="002A2ED0"/>
    <w:rsid w:val="002A34D5"/>
    <w:rsid w:val="002A3A84"/>
    <w:rsid w:val="002A4C3E"/>
    <w:rsid w:val="002A56BC"/>
    <w:rsid w:val="002A5C53"/>
    <w:rsid w:val="002A5FC2"/>
    <w:rsid w:val="002A6AD6"/>
    <w:rsid w:val="002A72CC"/>
    <w:rsid w:val="002A76AB"/>
    <w:rsid w:val="002A7A4F"/>
    <w:rsid w:val="002A7AFE"/>
    <w:rsid w:val="002B01DB"/>
    <w:rsid w:val="002B06D1"/>
    <w:rsid w:val="002B09C0"/>
    <w:rsid w:val="002B13B3"/>
    <w:rsid w:val="002B183D"/>
    <w:rsid w:val="002B1DBF"/>
    <w:rsid w:val="002B207F"/>
    <w:rsid w:val="002B2A48"/>
    <w:rsid w:val="002B2BEE"/>
    <w:rsid w:val="002B2FCC"/>
    <w:rsid w:val="002B31AD"/>
    <w:rsid w:val="002B3EA7"/>
    <w:rsid w:val="002B4BAE"/>
    <w:rsid w:val="002B538B"/>
    <w:rsid w:val="002B581B"/>
    <w:rsid w:val="002B582C"/>
    <w:rsid w:val="002B6AD7"/>
    <w:rsid w:val="002B7310"/>
    <w:rsid w:val="002C009D"/>
    <w:rsid w:val="002C2081"/>
    <w:rsid w:val="002C2892"/>
    <w:rsid w:val="002C42B8"/>
    <w:rsid w:val="002C4A7C"/>
    <w:rsid w:val="002C4B54"/>
    <w:rsid w:val="002C4FBF"/>
    <w:rsid w:val="002C58AB"/>
    <w:rsid w:val="002C6D84"/>
    <w:rsid w:val="002C7D21"/>
    <w:rsid w:val="002D115F"/>
    <w:rsid w:val="002D1564"/>
    <w:rsid w:val="002D1C71"/>
    <w:rsid w:val="002D1CA4"/>
    <w:rsid w:val="002D2BA2"/>
    <w:rsid w:val="002D2C09"/>
    <w:rsid w:val="002D2C45"/>
    <w:rsid w:val="002D4406"/>
    <w:rsid w:val="002D4969"/>
    <w:rsid w:val="002D4EE1"/>
    <w:rsid w:val="002D4F49"/>
    <w:rsid w:val="002D57F2"/>
    <w:rsid w:val="002D778E"/>
    <w:rsid w:val="002D7D71"/>
    <w:rsid w:val="002E04D7"/>
    <w:rsid w:val="002E06DD"/>
    <w:rsid w:val="002E0948"/>
    <w:rsid w:val="002E10E2"/>
    <w:rsid w:val="002E1717"/>
    <w:rsid w:val="002E171A"/>
    <w:rsid w:val="002E287C"/>
    <w:rsid w:val="002E2A24"/>
    <w:rsid w:val="002E3D66"/>
    <w:rsid w:val="002E3F11"/>
    <w:rsid w:val="002E3FAF"/>
    <w:rsid w:val="002E4AF3"/>
    <w:rsid w:val="002E4B11"/>
    <w:rsid w:val="002E4F70"/>
    <w:rsid w:val="002E56BF"/>
    <w:rsid w:val="002E5886"/>
    <w:rsid w:val="002E5AD3"/>
    <w:rsid w:val="002E635D"/>
    <w:rsid w:val="002E6CD0"/>
    <w:rsid w:val="002E7562"/>
    <w:rsid w:val="002F071F"/>
    <w:rsid w:val="002F1404"/>
    <w:rsid w:val="002F16D5"/>
    <w:rsid w:val="002F18AF"/>
    <w:rsid w:val="002F1A6B"/>
    <w:rsid w:val="002F1A90"/>
    <w:rsid w:val="002F1C2F"/>
    <w:rsid w:val="002F38A8"/>
    <w:rsid w:val="002F3D1C"/>
    <w:rsid w:val="002F4EA1"/>
    <w:rsid w:val="002F52DE"/>
    <w:rsid w:val="002F55C1"/>
    <w:rsid w:val="002F5728"/>
    <w:rsid w:val="002F6630"/>
    <w:rsid w:val="002F69AB"/>
    <w:rsid w:val="002F6E44"/>
    <w:rsid w:val="002F797A"/>
    <w:rsid w:val="003003F6"/>
    <w:rsid w:val="00300483"/>
    <w:rsid w:val="003005FE"/>
    <w:rsid w:val="0030177B"/>
    <w:rsid w:val="00301C91"/>
    <w:rsid w:val="003036CB"/>
    <w:rsid w:val="00303CB4"/>
    <w:rsid w:val="00303F2B"/>
    <w:rsid w:val="0030456C"/>
    <w:rsid w:val="00304607"/>
    <w:rsid w:val="0030467A"/>
    <w:rsid w:val="00304B42"/>
    <w:rsid w:val="00304D4E"/>
    <w:rsid w:val="00304FFD"/>
    <w:rsid w:val="00305023"/>
    <w:rsid w:val="00305608"/>
    <w:rsid w:val="00305B72"/>
    <w:rsid w:val="0030610A"/>
    <w:rsid w:val="00306627"/>
    <w:rsid w:val="003066B6"/>
    <w:rsid w:val="003069DD"/>
    <w:rsid w:val="00306CAB"/>
    <w:rsid w:val="003079DD"/>
    <w:rsid w:val="0031146F"/>
    <w:rsid w:val="00311795"/>
    <w:rsid w:val="003117B1"/>
    <w:rsid w:val="003119A5"/>
    <w:rsid w:val="00311B70"/>
    <w:rsid w:val="00311C41"/>
    <w:rsid w:val="00311CBE"/>
    <w:rsid w:val="00312280"/>
    <w:rsid w:val="00312CD0"/>
    <w:rsid w:val="0031369C"/>
    <w:rsid w:val="0031449F"/>
    <w:rsid w:val="003145A5"/>
    <w:rsid w:val="003148B9"/>
    <w:rsid w:val="003148E6"/>
    <w:rsid w:val="00314A2E"/>
    <w:rsid w:val="00315266"/>
    <w:rsid w:val="00315DFA"/>
    <w:rsid w:val="0031693B"/>
    <w:rsid w:val="003169CE"/>
    <w:rsid w:val="00316F0A"/>
    <w:rsid w:val="00317D47"/>
    <w:rsid w:val="00317DC7"/>
    <w:rsid w:val="003200F9"/>
    <w:rsid w:val="00320F38"/>
    <w:rsid w:val="00321183"/>
    <w:rsid w:val="00321694"/>
    <w:rsid w:val="00321F0A"/>
    <w:rsid w:val="003223CE"/>
    <w:rsid w:val="0032287D"/>
    <w:rsid w:val="00322A2D"/>
    <w:rsid w:val="00322E80"/>
    <w:rsid w:val="00323C89"/>
    <w:rsid w:val="00324B1B"/>
    <w:rsid w:val="00324D5B"/>
    <w:rsid w:val="00325045"/>
    <w:rsid w:val="00325D91"/>
    <w:rsid w:val="003267B4"/>
    <w:rsid w:val="0032764B"/>
    <w:rsid w:val="0032796F"/>
    <w:rsid w:val="003306B7"/>
    <w:rsid w:val="00330806"/>
    <w:rsid w:val="00330D80"/>
    <w:rsid w:val="00331193"/>
    <w:rsid w:val="003313FB"/>
    <w:rsid w:val="003331F7"/>
    <w:rsid w:val="003333D4"/>
    <w:rsid w:val="0033448A"/>
    <w:rsid w:val="00334951"/>
    <w:rsid w:val="00335188"/>
    <w:rsid w:val="0033574C"/>
    <w:rsid w:val="00335EFC"/>
    <w:rsid w:val="00336411"/>
    <w:rsid w:val="0033678D"/>
    <w:rsid w:val="00336B09"/>
    <w:rsid w:val="00336EBE"/>
    <w:rsid w:val="0033720D"/>
    <w:rsid w:val="003373E8"/>
    <w:rsid w:val="003419E7"/>
    <w:rsid w:val="00342949"/>
    <w:rsid w:val="00343CBB"/>
    <w:rsid w:val="003443DD"/>
    <w:rsid w:val="00344D5A"/>
    <w:rsid w:val="00345D64"/>
    <w:rsid w:val="003461A2"/>
    <w:rsid w:val="0034626C"/>
    <w:rsid w:val="003464F9"/>
    <w:rsid w:val="00346EB6"/>
    <w:rsid w:val="00347EDB"/>
    <w:rsid w:val="00350263"/>
    <w:rsid w:val="0035038C"/>
    <w:rsid w:val="00350599"/>
    <w:rsid w:val="00350797"/>
    <w:rsid w:val="0035191B"/>
    <w:rsid w:val="00351A85"/>
    <w:rsid w:val="003522E8"/>
    <w:rsid w:val="00353989"/>
    <w:rsid w:val="00354177"/>
    <w:rsid w:val="0035564E"/>
    <w:rsid w:val="00355B7A"/>
    <w:rsid w:val="00355D6B"/>
    <w:rsid w:val="0035606B"/>
    <w:rsid w:val="0035617C"/>
    <w:rsid w:val="00356368"/>
    <w:rsid w:val="003565BE"/>
    <w:rsid w:val="00356DAE"/>
    <w:rsid w:val="00356E7E"/>
    <w:rsid w:val="00356EB8"/>
    <w:rsid w:val="00357B83"/>
    <w:rsid w:val="00357F6F"/>
    <w:rsid w:val="003610A2"/>
    <w:rsid w:val="00361357"/>
    <w:rsid w:val="003614A8"/>
    <w:rsid w:val="0036160E"/>
    <w:rsid w:val="00361DD1"/>
    <w:rsid w:val="00362049"/>
    <w:rsid w:val="00362610"/>
    <w:rsid w:val="003626B9"/>
    <w:rsid w:val="00362821"/>
    <w:rsid w:val="00362C97"/>
    <w:rsid w:val="00363830"/>
    <w:rsid w:val="003638A2"/>
    <w:rsid w:val="00363D2D"/>
    <w:rsid w:val="00364081"/>
    <w:rsid w:val="00364BB6"/>
    <w:rsid w:val="00364D6B"/>
    <w:rsid w:val="00365408"/>
    <w:rsid w:val="00365CC0"/>
    <w:rsid w:val="003668DF"/>
    <w:rsid w:val="00366BD6"/>
    <w:rsid w:val="00367688"/>
    <w:rsid w:val="00367802"/>
    <w:rsid w:val="00371D31"/>
    <w:rsid w:val="00372221"/>
    <w:rsid w:val="00372A95"/>
    <w:rsid w:val="00372CF2"/>
    <w:rsid w:val="00372CF4"/>
    <w:rsid w:val="00373398"/>
    <w:rsid w:val="00373BDC"/>
    <w:rsid w:val="003740D2"/>
    <w:rsid w:val="003749B4"/>
    <w:rsid w:val="00374C7E"/>
    <w:rsid w:val="00374CF7"/>
    <w:rsid w:val="00375151"/>
    <w:rsid w:val="003756EB"/>
    <w:rsid w:val="003761AC"/>
    <w:rsid w:val="003766C5"/>
    <w:rsid w:val="00376A28"/>
    <w:rsid w:val="00377353"/>
    <w:rsid w:val="0037736B"/>
    <w:rsid w:val="00377E88"/>
    <w:rsid w:val="00381A66"/>
    <w:rsid w:val="00381F57"/>
    <w:rsid w:val="0038216E"/>
    <w:rsid w:val="003822E5"/>
    <w:rsid w:val="0038245D"/>
    <w:rsid w:val="003830B8"/>
    <w:rsid w:val="00383262"/>
    <w:rsid w:val="00383479"/>
    <w:rsid w:val="00383DF6"/>
    <w:rsid w:val="0038458C"/>
    <w:rsid w:val="003857F3"/>
    <w:rsid w:val="0038671D"/>
    <w:rsid w:val="0038676E"/>
    <w:rsid w:val="00387770"/>
    <w:rsid w:val="00387AFF"/>
    <w:rsid w:val="00390C9B"/>
    <w:rsid w:val="00390CC4"/>
    <w:rsid w:val="00391FB5"/>
    <w:rsid w:val="003921BB"/>
    <w:rsid w:val="00392554"/>
    <w:rsid w:val="00393186"/>
    <w:rsid w:val="00394C07"/>
    <w:rsid w:val="003950AC"/>
    <w:rsid w:val="00395984"/>
    <w:rsid w:val="00395EC7"/>
    <w:rsid w:val="0039782F"/>
    <w:rsid w:val="00397951"/>
    <w:rsid w:val="003A0ED0"/>
    <w:rsid w:val="003A157A"/>
    <w:rsid w:val="003A283F"/>
    <w:rsid w:val="003A2A16"/>
    <w:rsid w:val="003A2EA1"/>
    <w:rsid w:val="003A2FDD"/>
    <w:rsid w:val="003A36F1"/>
    <w:rsid w:val="003A3C43"/>
    <w:rsid w:val="003A5CCC"/>
    <w:rsid w:val="003A6624"/>
    <w:rsid w:val="003A6D04"/>
    <w:rsid w:val="003A70FF"/>
    <w:rsid w:val="003A74D2"/>
    <w:rsid w:val="003A756B"/>
    <w:rsid w:val="003A7902"/>
    <w:rsid w:val="003B0F45"/>
    <w:rsid w:val="003B1ACD"/>
    <w:rsid w:val="003B1CF9"/>
    <w:rsid w:val="003B23D7"/>
    <w:rsid w:val="003B34CB"/>
    <w:rsid w:val="003B3AB4"/>
    <w:rsid w:val="003B3CA8"/>
    <w:rsid w:val="003B4241"/>
    <w:rsid w:val="003B45D5"/>
    <w:rsid w:val="003B4D09"/>
    <w:rsid w:val="003B52FE"/>
    <w:rsid w:val="003B572A"/>
    <w:rsid w:val="003B57F0"/>
    <w:rsid w:val="003B609C"/>
    <w:rsid w:val="003B6325"/>
    <w:rsid w:val="003B7194"/>
    <w:rsid w:val="003B71E0"/>
    <w:rsid w:val="003B7645"/>
    <w:rsid w:val="003B78A4"/>
    <w:rsid w:val="003C0AFB"/>
    <w:rsid w:val="003C144E"/>
    <w:rsid w:val="003C1538"/>
    <w:rsid w:val="003C1A07"/>
    <w:rsid w:val="003C1AB5"/>
    <w:rsid w:val="003C1E74"/>
    <w:rsid w:val="003C1F10"/>
    <w:rsid w:val="003C20A2"/>
    <w:rsid w:val="003C2673"/>
    <w:rsid w:val="003C2745"/>
    <w:rsid w:val="003C27A2"/>
    <w:rsid w:val="003C30BB"/>
    <w:rsid w:val="003C462B"/>
    <w:rsid w:val="003C4921"/>
    <w:rsid w:val="003C532E"/>
    <w:rsid w:val="003C567C"/>
    <w:rsid w:val="003C59B8"/>
    <w:rsid w:val="003C5E62"/>
    <w:rsid w:val="003C6809"/>
    <w:rsid w:val="003C7897"/>
    <w:rsid w:val="003D0092"/>
    <w:rsid w:val="003D04F0"/>
    <w:rsid w:val="003D0937"/>
    <w:rsid w:val="003D162E"/>
    <w:rsid w:val="003D17E6"/>
    <w:rsid w:val="003D1A20"/>
    <w:rsid w:val="003D1AC9"/>
    <w:rsid w:val="003D2A08"/>
    <w:rsid w:val="003D2AC9"/>
    <w:rsid w:val="003D2CD8"/>
    <w:rsid w:val="003D3724"/>
    <w:rsid w:val="003D3E0E"/>
    <w:rsid w:val="003D4526"/>
    <w:rsid w:val="003D46A7"/>
    <w:rsid w:val="003D5478"/>
    <w:rsid w:val="003D54F6"/>
    <w:rsid w:val="003D6376"/>
    <w:rsid w:val="003D7EA0"/>
    <w:rsid w:val="003E0312"/>
    <w:rsid w:val="003E1235"/>
    <w:rsid w:val="003E183B"/>
    <w:rsid w:val="003E2A35"/>
    <w:rsid w:val="003E2B56"/>
    <w:rsid w:val="003E2CE1"/>
    <w:rsid w:val="003E2DCB"/>
    <w:rsid w:val="003E38A1"/>
    <w:rsid w:val="003E42B6"/>
    <w:rsid w:val="003E431A"/>
    <w:rsid w:val="003E432A"/>
    <w:rsid w:val="003E46AF"/>
    <w:rsid w:val="003E49BC"/>
    <w:rsid w:val="003E4C3F"/>
    <w:rsid w:val="003E4D7C"/>
    <w:rsid w:val="003E4DE5"/>
    <w:rsid w:val="003E5FA8"/>
    <w:rsid w:val="003E6252"/>
    <w:rsid w:val="003E6A61"/>
    <w:rsid w:val="003E76EA"/>
    <w:rsid w:val="003E7AE2"/>
    <w:rsid w:val="003F0109"/>
    <w:rsid w:val="003F1200"/>
    <w:rsid w:val="003F1421"/>
    <w:rsid w:val="003F143E"/>
    <w:rsid w:val="003F1844"/>
    <w:rsid w:val="003F22E9"/>
    <w:rsid w:val="003F241E"/>
    <w:rsid w:val="003F28C0"/>
    <w:rsid w:val="003F29CE"/>
    <w:rsid w:val="003F3510"/>
    <w:rsid w:val="003F3FF2"/>
    <w:rsid w:val="003F4BCD"/>
    <w:rsid w:val="003F50A5"/>
    <w:rsid w:val="003F52B2"/>
    <w:rsid w:val="003F534C"/>
    <w:rsid w:val="003F5A28"/>
    <w:rsid w:val="003F69D8"/>
    <w:rsid w:val="003F716E"/>
    <w:rsid w:val="003F73E2"/>
    <w:rsid w:val="00400061"/>
    <w:rsid w:val="0040068A"/>
    <w:rsid w:val="00400813"/>
    <w:rsid w:val="00400937"/>
    <w:rsid w:val="00400CFC"/>
    <w:rsid w:val="004011F5"/>
    <w:rsid w:val="004013AD"/>
    <w:rsid w:val="00402215"/>
    <w:rsid w:val="00402820"/>
    <w:rsid w:val="00402C35"/>
    <w:rsid w:val="00403759"/>
    <w:rsid w:val="0040405B"/>
    <w:rsid w:val="00404195"/>
    <w:rsid w:val="00404211"/>
    <w:rsid w:val="004042A4"/>
    <w:rsid w:val="00404346"/>
    <w:rsid w:val="004043F3"/>
    <w:rsid w:val="00404DAA"/>
    <w:rsid w:val="00404DDD"/>
    <w:rsid w:val="00404E60"/>
    <w:rsid w:val="0040578B"/>
    <w:rsid w:val="004065D6"/>
    <w:rsid w:val="0040687D"/>
    <w:rsid w:val="00406C09"/>
    <w:rsid w:val="0040709D"/>
    <w:rsid w:val="0040713F"/>
    <w:rsid w:val="004075A3"/>
    <w:rsid w:val="00410849"/>
    <w:rsid w:val="00410AC9"/>
    <w:rsid w:val="00410C48"/>
    <w:rsid w:val="0041408F"/>
    <w:rsid w:val="00414C1E"/>
    <w:rsid w:val="00416277"/>
    <w:rsid w:val="004165B3"/>
    <w:rsid w:val="00416E24"/>
    <w:rsid w:val="00417A20"/>
    <w:rsid w:val="004205B7"/>
    <w:rsid w:val="0042063D"/>
    <w:rsid w:val="00420980"/>
    <w:rsid w:val="004216AC"/>
    <w:rsid w:val="00422B23"/>
    <w:rsid w:val="00422F92"/>
    <w:rsid w:val="00423A60"/>
    <w:rsid w:val="004246DC"/>
    <w:rsid w:val="00425F06"/>
    <w:rsid w:val="0042651C"/>
    <w:rsid w:val="00426E9B"/>
    <w:rsid w:val="00427D55"/>
    <w:rsid w:val="0043021D"/>
    <w:rsid w:val="00430EA9"/>
    <w:rsid w:val="00430F89"/>
    <w:rsid w:val="00431645"/>
    <w:rsid w:val="00431991"/>
    <w:rsid w:val="0043233C"/>
    <w:rsid w:val="00433D1B"/>
    <w:rsid w:val="004345A6"/>
    <w:rsid w:val="00434BB6"/>
    <w:rsid w:val="00435881"/>
    <w:rsid w:val="00435B2F"/>
    <w:rsid w:val="00435CDA"/>
    <w:rsid w:val="00435E03"/>
    <w:rsid w:val="00436D50"/>
    <w:rsid w:val="00436EA2"/>
    <w:rsid w:val="0043730D"/>
    <w:rsid w:val="004373E1"/>
    <w:rsid w:val="004374A3"/>
    <w:rsid w:val="00437768"/>
    <w:rsid w:val="00437A7E"/>
    <w:rsid w:val="00437B6C"/>
    <w:rsid w:val="00437BC3"/>
    <w:rsid w:val="00440144"/>
    <w:rsid w:val="0044064E"/>
    <w:rsid w:val="00440805"/>
    <w:rsid w:val="004412E1"/>
    <w:rsid w:val="00441554"/>
    <w:rsid w:val="0044210E"/>
    <w:rsid w:val="00442E48"/>
    <w:rsid w:val="00443065"/>
    <w:rsid w:val="0044325E"/>
    <w:rsid w:val="00443720"/>
    <w:rsid w:val="00443DCD"/>
    <w:rsid w:val="00443E7E"/>
    <w:rsid w:val="004441D6"/>
    <w:rsid w:val="00444C06"/>
    <w:rsid w:val="00444CA6"/>
    <w:rsid w:val="004453A3"/>
    <w:rsid w:val="004454DF"/>
    <w:rsid w:val="004455DA"/>
    <w:rsid w:val="0044646A"/>
    <w:rsid w:val="00446804"/>
    <w:rsid w:val="00446B95"/>
    <w:rsid w:val="004470EF"/>
    <w:rsid w:val="00447629"/>
    <w:rsid w:val="004478D4"/>
    <w:rsid w:val="00450380"/>
    <w:rsid w:val="004505C6"/>
    <w:rsid w:val="004520CD"/>
    <w:rsid w:val="00452921"/>
    <w:rsid w:val="00452DF3"/>
    <w:rsid w:val="004534F5"/>
    <w:rsid w:val="00453661"/>
    <w:rsid w:val="00453765"/>
    <w:rsid w:val="00453891"/>
    <w:rsid w:val="00453934"/>
    <w:rsid w:val="00454844"/>
    <w:rsid w:val="00454EC3"/>
    <w:rsid w:val="0045530A"/>
    <w:rsid w:val="00455324"/>
    <w:rsid w:val="004554AE"/>
    <w:rsid w:val="004554C3"/>
    <w:rsid w:val="00455CD3"/>
    <w:rsid w:val="00455DB1"/>
    <w:rsid w:val="00455FB6"/>
    <w:rsid w:val="00456F96"/>
    <w:rsid w:val="00457197"/>
    <w:rsid w:val="0045741B"/>
    <w:rsid w:val="00457555"/>
    <w:rsid w:val="00457971"/>
    <w:rsid w:val="00457DD8"/>
    <w:rsid w:val="004603D0"/>
    <w:rsid w:val="00460454"/>
    <w:rsid w:val="00461506"/>
    <w:rsid w:val="00461666"/>
    <w:rsid w:val="004624AE"/>
    <w:rsid w:val="0046250E"/>
    <w:rsid w:val="00462675"/>
    <w:rsid w:val="004629B1"/>
    <w:rsid w:val="00462D2D"/>
    <w:rsid w:val="00462E9C"/>
    <w:rsid w:val="00463FEC"/>
    <w:rsid w:val="00464B48"/>
    <w:rsid w:val="00465231"/>
    <w:rsid w:val="004652B8"/>
    <w:rsid w:val="004652D5"/>
    <w:rsid w:val="004662AD"/>
    <w:rsid w:val="00466516"/>
    <w:rsid w:val="0046667D"/>
    <w:rsid w:val="00466903"/>
    <w:rsid w:val="00467B65"/>
    <w:rsid w:val="004705E3"/>
    <w:rsid w:val="004718A0"/>
    <w:rsid w:val="00471EA5"/>
    <w:rsid w:val="004720C9"/>
    <w:rsid w:val="00472187"/>
    <w:rsid w:val="00472257"/>
    <w:rsid w:val="00472300"/>
    <w:rsid w:val="00472E1B"/>
    <w:rsid w:val="00472E49"/>
    <w:rsid w:val="004732BB"/>
    <w:rsid w:val="0047379E"/>
    <w:rsid w:val="004737B0"/>
    <w:rsid w:val="004741C4"/>
    <w:rsid w:val="00474C60"/>
    <w:rsid w:val="00475944"/>
    <w:rsid w:val="00475DF0"/>
    <w:rsid w:val="004760AB"/>
    <w:rsid w:val="00476525"/>
    <w:rsid w:val="004772E2"/>
    <w:rsid w:val="0047739F"/>
    <w:rsid w:val="00477F97"/>
    <w:rsid w:val="00480539"/>
    <w:rsid w:val="004808E2"/>
    <w:rsid w:val="00480A2D"/>
    <w:rsid w:val="00480AFB"/>
    <w:rsid w:val="00480DEF"/>
    <w:rsid w:val="00481247"/>
    <w:rsid w:val="00481A84"/>
    <w:rsid w:val="004828DC"/>
    <w:rsid w:val="0048298B"/>
    <w:rsid w:val="004829FC"/>
    <w:rsid w:val="00482FF7"/>
    <w:rsid w:val="00483098"/>
    <w:rsid w:val="00483AFB"/>
    <w:rsid w:val="0048402B"/>
    <w:rsid w:val="00484126"/>
    <w:rsid w:val="0048414A"/>
    <w:rsid w:val="00485C56"/>
    <w:rsid w:val="00486B79"/>
    <w:rsid w:val="00486CA2"/>
    <w:rsid w:val="00487335"/>
    <w:rsid w:val="00487C92"/>
    <w:rsid w:val="00490097"/>
    <w:rsid w:val="0049044A"/>
    <w:rsid w:val="00490B25"/>
    <w:rsid w:val="00490EF5"/>
    <w:rsid w:val="00490FD6"/>
    <w:rsid w:val="004911C4"/>
    <w:rsid w:val="00491815"/>
    <w:rsid w:val="00491E3F"/>
    <w:rsid w:val="00492453"/>
    <w:rsid w:val="00492CEC"/>
    <w:rsid w:val="0049468C"/>
    <w:rsid w:val="00494CC8"/>
    <w:rsid w:val="00494E1B"/>
    <w:rsid w:val="004955E7"/>
    <w:rsid w:val="0049589C"/>
    <w:rsid w:val="00495EF1"/>
    <w:rsid w:val="00496ED4"/>
    <w:rsid w:val="004971B9"/>
    <w:rsid w:val="00497C49"/>
    <w:rsid w:val="00497D4A"/>
    <w:rsid w:val="004A026D"/>
    <w:rsid w:val="004A0441"/>
    <w:rsid w:val="004A084C"/>
    <w:rsid w:val="004A15B3"/>
    <w:rsid w:val="004A16B9"/>
    <w:rsid w:val="004A1D01"/>
    <w:rsid w:val="004A2A54"/>
    <w:rsid w:val="004A2EF3"/>
    <w:rsid w:val="004A3450"/>
    <w:rsid w:val="004A3B0D"/>
    <w:rsid w:val="004A46B6"/>
    <w:rsid w:val="004A46C2"/>
    <w:rsid w:val="004A46C5"/>
    <w:rsid w:val="004A52F5"/>
    <w:rsid w:val="004A5D3A"/>
    <w:rsid w:val="004A6897"/>
    <w:rsid w:val="004A692B"/>
    <w:rsid w:val="004A6A73"/>
    <w:rsid w:val="004A6EB6"/>
    <w:rsid w:val="004A794C"/>
    <w:rsid w:val="004B0DAD"/>
    <w:rsid w:val="004B15EB"/>
    <w:rsid w:val="004B22C5"/>
    <w:rsid w:val="004B3EC7"/>
    <w:rsid w:val="004B459D"/>
    <w:rsid w:val="004B513E"/>
    <w:rsid w:val="004B5664"/>
    <w:rsid w:val="004B5982"/>
    <w:rsid w:val="004B64ED"/>
    <w:rsid w:val="004B703A"/>
    <w:rsid w:val="004B7D07"/>
    <w:rsid w:val="004B7EA6"/>
    <w:rsid w:val="004B7EE8"/>
    <w:rsid w:val="004C0431"/>
    <w:rsid w:val="004C1183"/>
    <w:rsid w:val="004C2107"/>
    <w:rsid w:val="004C40A3"/>
    <w:rsid w:val="004C467C"/>
    <w:rsid w:val="004C576F"/>
    <w:rsid w:val="004C5ACD"/>
    <w:rsid w:val="004C5FC6"/>
    <w:rsid w:val="004C6435"/>
    <w:rsid w:val="004C649B"/>
    <w:rsid w:val="004C6932"/>
    <w:rsid w:val="004C6F4D"/>
    <w:rsid w:val="004C7B9C"/>
    <w:rsid w:val="004C7D55"/>
    <w:rsid w:val="004D089A"/>
    <w:rsid w:val="004D09A9"/>
    <w:rsid w:val="004D1CFB"/>
    <w:rsid w:val="004D2641"/>
    <w:rsid w:val="004D3184"/>
    <w:rsid w:val="004D355F"/>
    <w:rsid w:val="004D3A69"/>
    <w:rsid w:val="004D41E1"/>
    <w:rsid w:val="004D4995"/>
    <w:rsid w:val="004D4F36"/>
    <w:rsid w:val="004D5030"/>
    <w:rsid w:val="004D5D16"/>
    <w:rsid w:val="004D6045"/>
    <w:rsid w:val="004D65CE"/>
    <w:rsid w:val="004D6665"/>
    <w:rsid w:val="004D7546"/>
    <w:rsid w:val="004D7EC5"/>
    <w:rsid w:val="004E02B0"/>
    <w:rsid w:val="004E0B29"/>
    <w:rsid w:val="004E0E11"/>
    <w:rsid w:val="004E0F08"/>
    <w:rsid w:val="004E1546"/>
    <w:rsid w:val="004E16B5"/>
    <w:rsid w:val="004E19DC"/>
    <w:rsid w:val="004E1B0B"/>
    <w:rsid w:val="004E3312"/>
    <w:rsid w:val="004E35E8"/>
    <w:rsid w:val="004E431E"/>
    <w:rsid w:val="004E46C3"/>
    <w:rsid w:val="004E50F0"/>
    <w:rsid w:val="004E52D6"/>
    <w:rsid w:val="004E556C"/>
    <w:rsid w:val="004E55BD"/>
    <w:rsid w:val="004E6A03"/>
    <w:rsid w:val="004E6A37"/>
    <w:rsid w:val="004E7D67"/>
    <w:rsid w:val="004F0070"/>
    <w:rsid w:val="004F0468"/>
    <w:rsid w:val="004F0C51"/>
    <w:rsid w:val="004F1EC9"/>
    <w:rsid w:val="004F1F3F"/>
    <w:rsid w:val="004F263C"/>
    <w:rsid w:val="004F2BB1"/>
    <w:rsid w:val="004F2E50"/>
    <w:rsid w:val="004F2EC7"/>
    <w:rsid w:val="004F38AF"/>
    <w:rsid w:val="004F3CE8"/>
    <w:rsid w:val="004F3FE9"/>
    <w:rsid w:val="004F45CC"/>
    <w:rsid w:val="004F5371"/>
    <w:rsid w:val="004F64B8"/>
    <w:rsid w:val="004F662B"/>
    <w:rsid w:val="004F6BFB"/>
    <w:rsid w:val="004F72C9"/>
    <w:rsid w:val="004F7E4A"/>
    <w:rsid w:val="00500443"/>
    <w:rsid w:val="0050147C"/>
    <w:rsid w:val="0050182B"/>
    <w:rsid w:val="00501BE7"/>
    <w:rsid w:val="00501D66"/>
    <w:rsid w:val="00502579"/>
    <w:rsid w:val="005029F7"/>
    <w:rsid w:val="00502B22"/>
    <w:rsid w:val="0050303C"/>
    <w:rsid w:val="00503D4C"/>
    <w:rsid w:val="00504C0C"/>
    <w:rsid w:val="00504E48"/>
    <w:rsid w:val="005054FD"/>
    <w:rsid w:val="00506305"/>
    <w:rsid w:val="00506C88"/>
    <w:rsid w:val="00506DE9"/>
    <w:rsid w:val="00506EDB"/>
    <w:rsid w:val="005070FF"/>
    <w:rsid w:val="00507371"/>
    <w:rsid w:val="005104A8"/>
    <w:rsid w:val="0051096B"/>
    <w:rsid w:val="00510B45"/>
    <w:rsid w:val="005124B9"/>
    <w:rsid w:val="00512BBC"/>
    <w:rsid w:val="00513393"/>
    <w:rsid w:val="005134FB"/>
    <w:rsid w:val="005135FD"/>
    <w:rsid w:val="0051366C"/>
    <w:rsid w:val="00514CF4"/>
    <w:rsid w:val="0051684F"/>
    <w:rsid w:val="00516A92"/>
    <w:rsid w:val="00516B9F"/>
    <w:rsid w:val="00517693"/>
    <w:rsid w:val="00517923"/>
    <w:rsid w:val="005205AB"/>
    <w:rsid w:val="005211CA"/>
    <w:rsid w:val="005212F8"/>
    <w:rsid w:val="005230B8"/>
    <w:rsid w:val="00523378"/>
    <w:rsid w:val="00523EB4"/>
    <w:rsid w:val="005251BE"/>
    <w:rsid w:val="00525376"/>
    <w:rsid w:val="0052550F"/>
    <w:rsid w:val="005255EA"/>
    <w:rsid w:val="00526418"/>
    <w:rsid w:val="00526C0F"/>
    <w:rsid w:val="0052702A"/>
    <w:rsid w:val="00530397"/>
    <w:rsid w:val="00530B30"/>
    <w:rsid w:val="00530F73"/>
    <w:rsid w:val="00531E93"/>
    <w:rsid w:val="005322D4"/>
    <w:rsid w:val="005332B3"/>
    <w:rsid w:val="005337B5"/>
    <w:rsid w:val="0053398D"/>
    <w:rsid w:val="00533A73"/>
    <w:rsid w:val="00533B8E"/>
    <w:rsid w:val="00534BA5"/>
    <w:rsid w:val="00534CBB"/>
    <w:rsid w:val="00535417"/>
    <w:rsid w:val="00535833"/>
    <w:rsid w:val="00535F74"/>
    <w:rsid w:val="00536D28"/>
    <w:rsid w:val="0053714F"/>
    <w:rsid w:val="005372C5"/>
    <w:rsid w:val="00537A26"/>
    <w:rsid w:val="00537DAE"/>
    <w:rsid w:val="00540E47"/>
    <w:rsid w:val="005427B0"/>
    <w:rsid w:val="005431DB"/>
    <w:rsid w:val="00543283"/>
    <w:rsid w:val="0054364C"/>
    <w:rsid w:val="0054375F"/>
    <w:rsid w:val="00544F87"/>
    <w:rsid w:val="00544FE2"/>
    <w:rsid w:val="00545B43"/>
    <w:rsid w:val="00546747"/>
    <w:rsid w:val="0054738F"/>
    <w:rsid w:val="00547510"/>
    <w:rsid w:val="005476AD"/>
    <w:rsid w:val="00547ECC"/>
    <w:rsid w:val="00550DF3"/>
    <w:rsid w:val="005519A2"/>
    <w:rsid w:val="00551D5A"/>
    <w:rsid w:val="00551EC3"/>
    <w:rsid w:val="00552347"/>
    <w:rsid w:val="00554557"/>
    <w:rsid w:val="00554A44"/>
    <w:rsid w:val="00554C53"/>
    <w:rsid w:val="00554F18"/>
    <w:rsid w:val="00555220"/>
    <w:rsid w:val="005555F0"/>
    <w:rsid w:val="00555739"/>
    <w:rsid w:val="00556E75"/>
    <w:rsid w:val="00556F2D"/>
    <w:rsid w:val="005578B7"/>
    <w:rsid w:val="00557B47"/>
    <w:rsid w:val="00557ECA"/>
    <w:rsid w:val="005600B0"/>
    <w:rsid w:val="0056069A"/>
    <w:rsid w:val="00560C3B"/>
    <w:rsid w:val="00561882"/>
    <w:rsid w:val="00561D3C"/>
    <w:rsid w:val="00561EA1"/>
    <w:rsid w:val="00561EEE"/>
    <w:rsid w:val="00562331"/>
    <w:rsid w:val="00562799"/>
    <w:rsid w:val="00562867"/>
    <w:rsid w:val="00562D4E"/>
    <w:rsid w:val="00563AA6"/>
    <w:rsid w:val="005643ED"/>
    <w:rsid w:val="00564804"/>
    <w:rsid w:val="00565598"/>
    <w:rsid w:val="00565B5A"/>
    <w:rsid w:val="005661AF"/>
    <w:rsid w:val="0056669F"/>
    <w:rsid w:val="00566F74"/>
    <w:rsid w:val="00567E8F"/>
    <w:rsid w:val="005702D6"/>
    <w:rsid w:val="0057147F"/>
    <w:rsid w:val="00572588"/>
    <w:rsid w:val="005728C1"/>
    <w:rsid w:val="005732DC"/>
    <w:rsid w:val="00573A50"/>
    <w:rsid w:val="00573ADF"/>
    <w:rsid w:val="005746D2"/>
    <w:rsid w:val="00574801"/>
    <w:rsid w:val="00574C55"/>
    <w:rsid w:val="00574E8A"/>
    <w:rsid w:val="005770F8"/>
    <w:rsid w:val="00577775"/>
    <w:rsid w:val="0058121A"/>
    <w:rsid w:val="00581863"/>
    <w:rsid w:val="00581EA3"/>
    <w:rsid w:val="0058205A"/>
    <w:rsid w:val="005820E1"/>
    <w:rsid w:val="0058260B"/>
    <w:rsid w:val="00584D1E"/>
    <w:rsid w:val="00584E33"/>
    <w:rsid w:val="0058613F"/>
    <w:rsid w:val="00586795"/>
    <w:rsid w:val="00586850"/>
    <w:rsid w:val="00586B82"/>
    <w:rsid w:val="00586FA3"/>
    <w:rsid w:val="00587BC0"/>
    <w:rsid w:val="00587C04"/>
    <w:rsid w:val="00587E13"/>
    <w:rsid w:val="00587F2D"/>
    <w:rsid w:val="0059180F"/>
    <w:rsid w:val="00591E4E"/>
    <w:rsid w:val="00591E91"/>
    <w:rsid w:val="00592C0F"/>
    <w:rsid w:val="005933AA"/>
    <w:rsid w:val="005940AA"/>
    <w:rsid w:val="00594614"/>
    <w:rsid w:val="00594D7B"/>
    <w:rsid w:val="00594E10"/>
    <w:rsid w:val="00596306"/>
    <w:rsid w:val="005963CE"/>
    <w:rsid w:val="00596487"/>
    <w:rsid w:val="0059781F"/>
    <w:rsid w:val="005A0809"/>
    <w:rsid w:val="005A0B91"/>
    <w:rsid w:val="005A1494"/>
    <w:rsid w:val="005A3590"/>
    <w:rsid w:val="005A4A1C"/>
    <w:rsid w:val="005A4D3C"/>
    <w:rsid w:val="005A4D4B"/>
    <w:rsid w:val="005A569A"/>
    <w:rsid w:val="005A5BD8"/>
    <w:rsid w:val="005A6405"/>
    <w:rsid w:val="005A692A"/>
    <w:rsid w:val="005A6AB8"/>
    <w:rsid w:val="005A723A"/>
    <w:rsid w:val="005A7CF4"/>
    <w:rsid w:val="005B11C2"/>
    <w:rsid w:val="005B180A"/>
    <w:rsid w:val="005B1826"/>
    <w:rsid w:val="005B1AC5"/>
    <w:rsid w:val="005B207B"/>
    <w:rsid w:val="005B382C"/>
    <w:rsid w:val="005B39C3"/>
    <w:rsid w:val="005B3C11"/>
    <w:rsid w:val="005B405C"/>
    <w:rsid w:val="005B40DA"/>
    <w:rsid w:val="005B4226"/>
    <w:rsid w:val="005B5AA4"/>
    <w:rsid w:val="005B656B"/>
    <w:rsid w:val="005B71B3"/>
    <w:rsid w:val="005B76A4"/>
    <w:rsid w:val="005C04A7"/>
    <w:rsid w:val="005C0F9F"/>
    <w:rsid w:val="005C17A4"/>
    <w:rsid w:val="005C27CC"/>
    <w:rsid w:val="005C370D"/>
    <w:rsid w:val="005C3986"/>
    <w:rsid w:val="005C434E"/>
    <w:rsid w:val="005C4897"/>
    <w:rsid w:val="005C504E"/>
    <w:rsid w:val="005C6153"/>
    <w:rsid w:val="005C6ACF"/>
    <w:rsid w:val="005C78B0"/>
    <w:rsid w:val="005C7B95"/>
    <w:rsid w:val="005D01EB"/>
    <w:rsid w:val="005D0DFB"/>
    <w:rsid w:val="005D1112"/>
    <w:rsid w:val="005D13F5"/>
    <w:rsid w:val="005D177A"/>
    <w:rsid w:val="005D1FF0"/>
    <w:rsid w:val="005D2026"/>
    <w:rsid w:val="005D237C"/>
    <w:rsid w:val="005D25E2"/>
    <w:rsid w:val="005D25FF"/>
    <w:rsid w:val="005D2632"/>
    <w:rsid w:val="005D38E0"/>
    <w:rsid w:val="005D3F32"/>
    <w:rsid w:val="005D4420"/>
    <w:rsid w:val="005D477C"/>
    <w:rsid w:val="005D4E3E"/>
    <w:rsid w:val="005D55A2"/>
    <w:rsid w:val="005D55B9"/>
    <w:rsid w:val="005D62D3"/>
    <w:rsid w:val="005D67AE"/>
    <w:rsid w:val="005D67F7"/>
    <w:rsid w:val="005D7D7E"/>
    <w:rsid w:val="005E0B59"/>
    <w:rsid w:val="005E0D63"/>
    <w:rsid w:val="005E1105"/>
    <w:rsid w:val="005E112E"/>
    <w:rsid w:val="005E162F"/>
    <w:rsid w:val="005E1AA4"/>
    <w:rsid w:val="005E21FD"/>
    <w:rsid w:val="005E220A"/>
    <w:rsid w:val="005E2C60"/>
    <w:rsid w:val="005E2D02"/>
    <w:rsid w:val="005E3014"/>
    <w:rsid w:val="005E3021"/>
    <w:rsid w:val="005E31F6"/>
    <w:rsid w:val="005E3622"/>
    <w:rsid w:val="005E3D9C"/>
    <w:rsid w:val="005E52BC"/>
    <w:rsid w:val="005E5E92"/>
    <w:rsid w:val="005E5F41"/>
    <w:rsid w:val="005E60B3"/>
    <w:rsid w:val="005E676C"/>
    <w:rsid w:val="005E6CB9"/>
    <w:rsid w:val="005E7BD0"/>
    <w:rsid w:val="005E7D2E"/>
    <w:rsid w:val="005E7F14"/>
    <w:rsid w:val="005F008A"/>
    <w:rsid w:val="005F0154"/>
    <w:rsid w:val="005F0176"/>
    <w:rsid w:val="005F021D"/>
    <w:rsid w:val="005F0DC4"/>
    <w:rsid w:val="005F0EFF"/>
    <w:rsid w:val="005F1EAC"/>
    <w:rsid w:val="005F2B76"/>
    <w:rsid w:val="005F308F"/>
    <w:rsid w:val="005F309A"/>
    <w:rsid w:val="005F4869"/>
    <w:rsid w:val="005F4BFD"/>
    <w:rsid w:val="005F5397"/>
    <w:rsid w:val="005F56DA"/>
    <w:rsid w:val="005F5748"/>
    <w:rsid w:val="005F5834"/>
    <w:rsid w:val="005F5E11"/>
    <w:rsid w:val="005F707B"/>
    <w:rsid w:val="005F783F"/>
    <w:rsid w:val="006003E5"/>
    <w:rsid w:val="006005C0"/>
    <w:rsid w:val="00600DCB"/>
    <w:rsid w:val="00600E63"/>
    <w:rsid w:val="00601199"/>
    <w:rsid w:val="00601561"/>
    <w:rsid w:val="00601633"/>
    <w:rsid w:val="0060189B"/>
    <w:rsid w:val="00601E55"/>
    <w:rsid w:val="00602037"/>
    <w:rsid w:val="0060293E"/>
    <w:rsid w:val="006029DD"/>
    <w:rsid w:val="00602C6A"/>
    <w:rsid w:val="00603AF5"/>
    <w:rsid w:val="006049DD"/>
    <w:rsid w:val="006052A9"/>
    <w:rsid w:val="00606C66"/>
    <w:rsid w:val="00607E4A"/>
    <w:rsid w:val="00607FE3"/>
    <w:rsid w:val="00610145"/>
    <w:rsid w:val="0061044C"/>
    <w:rsid w:val="00610D1F"/>
    <w:rsid w:val="0061106F"/>
    <w:rsid w:val="006123C6"/>
    <w:rsid w:val="00612C02"/>
    <w:rsid w:val="00612CDD"/>
    <w:rsid w:val="00613886"/>
    <w:rsid w:val="00613AB9"/>
    <w:rsid w:val="00614248"/>
    <w:rsid w:val="0061440B"/>
    <w:rsid w:val="00614C27"/>
    <w:rsid w:val="0061562E"/>
    <w:rsid w:val="00615E02"/>
    <w:rsid w:val="00615EEE"/>
    <w:rsid w:val="00616493"/>
    <w:rsid w:val="00616D41"/>
    <w:rsid w:val="00617054"/>
    <w:rsid w:val="00617292"/>
    <w:rsid w:val="0061792D"/>
    <w:rsid w:val="00617D93"/>
    <w:rsid w:val="00617E13"/>
    <w:rsid w:val="006200A9"/>
    <w:rsid w:val="00620281"/>
    <w:rsid w:val="00620DF7"/>
    <w:rsid w:val="00622225"/>
    <w:rsid w:val="00622D03"/>
    <w:rsid w:val="00622DCD"/>
    <w:rsid w:val="00622F57"/>
    <w:rsid w:val="0062390A"/>
    <w:rsid w:val="00623BD1"/>
    <w:rsid w:val="00623DD5"/>
    <w:rsid w:val="0062414E"/>
    <w:rsid w:val="00624269"/>
    <w:rsid w:val="00624A34"/>
    <w:rsid w:val="00624A47"/>
    <w:rsid w:val="006255A9"/>
    <w:rsid w:val="0062568D"/>
    <w:rsid w:val="006256D3"/>
    <w:rsid w:val="0062633B"/>
    <w:rsid w:val="00626502"/>
    <w:rsid w:val="006267F5"/>
    <w:rsid w:val="006269D1"/>
    <w:rsid w:val="00627337"/>
    <w:rsid w:val="00627B9D"/>
    <w:rsid w:val="00630069"/>
    <w:rsid w:val="00630583"/>
    <w:rsid w:val="00630D2E"/>
    <w:rsid w:val="00630D39"/>
    <w:rsid w:val="006317E2"/>
    <w:rsid w:val="00631E19"/>
    <w:rsid w:val="0063228A"/>
    <w:rsid w:val="00632302"/>
    <w:rsid w:val="006335F1"/>
    <w:rsid w:val="00633E76"/>
    <w:rsid w:val="00633EC9"/>
    <w:rsid w:val="006340F5"/>
    <w:rsid w:val="0063414E"/>
    <w:rsid w:val="00634542"/>
    <w:rsid w:val="00634605"/>
    <w:rsid w:val="00634AAA"/>
    <w:rsid w:val="00634DA2"/>
    <w:rsid w:val="006358A7"/>
    <w:rsid w:val="00635E4D"/>
    <w:rsid w:val="0063620C"/>
    <w:rsid w:val="006368C8"/>
    <w:rsid w:val="00637E18"/>
    <w:rsid w:val="006401B7"/>
    <w:rsid w:val="0064032E"/>
    <w:rsid w:val="0064038D"/>
    <w:rsid w:val="00640B8C"/>
    <w:rsid w:val="00641A0B"/>
    <w:rsid w:val="00641D5A"/>
    <w:rsid w:val="00641E06"/>
    <w:rsid w:val="00642042"/>
    <w:rsid w:val="006428D2"/>
    <w:rsid w:val="00643007"/>
    <w:rsid w:val="006431D0"/>
    <w:rsid w:val="006432C5"/>
    <w:rsid w:val="006436FA"/>
    <w:rsid w:val="00643852"/>
    <w:rsid w:val="00643868"/>
    <w:rsid w:val="00643C27"/>
    <w:rsid w:val="00643DF6"/>
    <w:rsid w:val="006455E7"/>
    <w:rsid w:val="00645758"/>
    <w:rsid w:val="00646103"/>
    <w:rsid w:val="006461A1"/>
    <w:rsid w:val="006462D5"/>
    <w:rsid w:val="00646363"/>
    <w:rsid w:val="006472DE"/>
    <w:rsid w:val="00647422"/>
    <w:rsid w:val="0064782E"/>
    <w:rsid w:val="00647D32"/>
    <w:rsid w:val="00647E6B"/>
    <w:rsid w:val="00650190"/>
    <w:rsid w:val="00650594"/>
    <w:rsid w:val="00650E84"/>
    <w:rsid w:val="0065198B"/>
    <w:rsid w:val="006525AF"/>
    <w:rsid w:val="0065266A"/>
    <w:rsid w:val="00652731"/>
    <w:rsid w:val="00653F9C"/>
    <w:rsid w:val="00654491"/>
    <w:rsid w:val="00654793"/>
    <w:rsid w:val="00655470"/>
    <w:rsid w:val="00656843"/>
    <w:rsid w:val="00656FEE"/>
    <w:rsid w:val="0065758F"/>
    <w:rsid w:val="00660897"/>
    <w:rsid w:val="0066095A"/>
    <w:rsid w:val="00660D0C"/>
    <w:rsid w:val="00661028"/>
    <w:rsid w:val="006612BE"/>
    <w:rsid w:val="006617BD"/>
    <w:rsid w:val="0066194D"/>
    <w:rsid w:val="00664695"/>
    <w:rsid w:val="00664840"/>
    <w:rsid w:val="00664B44"/>
    <w:rsid w:val="00665209"/>
    <w:rsid w:val="006652BF"/>
    <w:rsid w:val="00666237"/>
    <w:rsid w:val="0066630C"/>
    <w:rsid w:val="006672E5"/>
    <w:rsid w:val="00667588"/>
    <w:rsid w:val="00667BBD"/>
    <w:rsid w:val="00670605"/>
    <w:rsid w:val="00671149"/>
    <w:rsid w:val="006714FF"/>
    <w:rsid w:val="00671615"/>
    <w:rsid w:val="00671741"/>
    <w:rsid w:val="00671766"/>
    <w:rsid w:val="00671BDE"/>
    <w:rsid w:val="00672914"/>
    <w:rsid w:val="00672B90"/>
    <w:rsid w:val="00673AB0"/>
    <w:rsid w:val="00673C99"/>
    <w:rsid w:val="00673CC3"/>
    <w:rsid w:val="006744C3"/>
    <w:rsid w:val="0067537F"/>
    <w:rsid w:val="00675A45"/>
    <w:rsid w:val="006760C1"/>
    <w:rsid w:val="00676410"/>
    <w:rsid w:val="006765DA"/>
    <w:rsid w:val="00676B65"/>
    <w:rsid w:val="00676EA1"/>
    <w:rsid w:val="006777DD"/>
    <w:rsid w:val="00677B29"/>
    <w:rsid w:val="00680509"/>
    <w:rsid w:val="006805CB"/>
    <w:rsid w:val="00681CC1"/>
    <w:rsid w:val="0068233B"/>
    <w:rsid w:val="00682E11"/>
    <w:rsid w:val="00683081"/>
    <w:rsid w:val="00684C95"/>
    <w:rsid w:val="00685000"/>
    <w:rsid w:val="006850D3"/>
    <w:rsid w:val="00685249"/>
    <w:rsid w:val="006856B9"/>
    <w:rsid w:val="00685BDE"/>
    <w:rsid w:val="00685E6E"/>
    <w:rsid w:val="00686085"/>
    <w:rsid w:val="00687C0D"/>
    <w:rsid w:val="00691237"/>
    <w:rsid w:val="006920E6"/>
    <w:rsid w:val="00692496"/>
    <w:rsid w:val="00692555"/>
    <w:rsid w:val="00694ADF"/>
    <w:rsid w:val="00694E2B"/>
    <w:rsid w:val="00695843"/>
    <w:rsid w:val="00696566"/>
    <w:rsid w:val="006966BA"/>
    <w:rsid w:val="0069694D"/>
    <w:rsid w:val="0069722D"/>
    <w:rsid w:val="00697882"/>
    <w:rsid w:val="00697FFE"/>
    <w:rsid w:val="006A0052"/>
    <w:rsid w:val="006A0A9E"/>
    <w:rsid w:val="006A1F1C"/>
    <w:rsid w:val="006A2200"/>
    <w:rsid w:val="006A2204"/>
    <w:rsid w:val="006A3836"/>
    <w:rsid w:val="006A3DD3"/>
    <w:rsid w:val="006A4625"/>
    <w:rsid w:val="006A47AE"/>
    <w:rsid w:val="006A4B4F"/>
    <w:rsid w:val="006A5245"/>
    <w:rsid w:val="006A5B5E"/>
    <w:rsid w:val="006A5DDE"/>
    <w:rsid w:val="006A6487"/>
    <w:rsid w:val="006A67CB"/>
    <w:rsid w:val="006A77F7"/>
    <w:rsid w:val="006B0368"/>
    <w:rsid w:val="006B0E73"/>
    <w:rsid w:val="006B0F6E"/>
    <w:rsid w:val="006B13C7"/>
    <w:rsid w:val="006B14BF"/>
    <w:rsid w:val="006B1D7B"/>
    <w:rsid w:val="006B27D4"/>
    <w:rsid w:val="006B2C9C"/>
    <w:rsid w:val="006B3A1F"/>
    <w:rsid w:val="006B45BB"/>
    <w:rsid w:val="006B48EB"/>
    <w:rsid w:val="006B4C00"/>
    <w:rsid w:val="006B56FC"/>
    <w:rsid w:val="006B6A9E"/>
    <w:rsid w:val="006B6DDA"/>
    <w:rsid w:val="006B73D9"/>
    <w:rsid w:val="006B785A"/>
    <w:rsid w:val="006B7B3B"/>
    <w:rsid w:val="006B7DF0"/>
    <w:rsid w:val="006B7E74"/>
    <w:rsid w:val="006C078C"/>
    <w:rsid w:val="006C0D75"/>
    <w:rsid w:val="006C147F"/>
    <w:rsid w:val="006C190E"/>
    <w:rsid w:val="006C1C48"/>
    <w:rsid w:val="006C2235"/>
    <w:rsid w:val="006C29D9"/>
    <w:rsid w:val="006C2E1A"/>
    <w:rsid w:val="006C2ED8"/>
    <w:rsid w:val="006C38AF"/>
    <w:rsid w:val="006C3966"/>
    <w:rsid w:val="006C39B0"/>
    <w:rsid w:val="006C3C1D"/>
    <w:rsid w:val="006C41FF"/>
    <w:rsid w:val="006C5145"/>
    <w:rsid w:val="006C51DB"/>
    <w:rsid w:val="006C5214"/>
    <w:rsid w:val="006C65A8"/>
    <w:rsid w:val="006C6839"/>
    <w:rsid w:val="006C7873"/>
    <w:rsid w:val="006D04D2"/>
    <w:rsid w:val="006D05AD"/>
    <w:rsid w:val="006D0EC1"/>
    <w:rsid w:val="006D16F8"/>
    <w:rsid w:val="006D1813"/>
    <w:rsid w:val="006D24A9"/>
    <w:rsid w:val="006D2843"/>
    <w:rsid w:val="006D2AF3"/>
    <w:rsid w:val="006D49A5"/>
    <w:rsid w:val="006D4B4B"/>
    <w:rsid w:val="006D4D79"/>
    <w:rsid w:val="006D4E86"/>
    <w:rsid w:val="006D4FBD"/>
    <w:rsid w:val="006D5879"/>
    <w:rsid w:val="006D6049"/>
    <w:rsid w:val="006D63FD"/>
    <w:rsid w:val="006D65B4"/>
    <w:rsid w:val="006D754A"/>
    <w:rsid w:val="006D7B9C"/>
    <w:rsid w:val="006E0424"/>
    <w:rsid w:val="006E04C6"/>
    <w:rsid w:val="006E0A65"/>
    <w:rsid w:val="006E199C"/>
    <w:rsid w:val="006E1B01"/>
    <w:rsid w:val="006E2630"/>
    <w:rsid w:val="006E3179"/>
    <w:rsid w:val="006E38AD"/>
    <w:rsid w:val="006E3C15"/>
    <w:rsid w:val="006E3E3D"/>
    <w:rsid w:val="006E40AC"/>
    <w:rsid w:val="006E4836"/>
    <w:rsid w:val="006E5DDD"/>
    <w:rsid w:val="006E5F5A"/>
    <w:rsid w:val="006E6EB3"/>
    <w:rsid w:val="006E7811"/>
    <w:rsid w:val="006F04DA"/>
    <w:rsid w:val="006F0557"/>
    <w:rsid w:val="006F0626"/>
    <w:rsid w:val="006F0AB6"/>
    <w:rsid w:val="006F0C25"/>
    <w:rsid w:val="006F0EA3"/>
    <w:rsid w:val="006F1B5D"/>
    <w:rsid w:val="006F208C"/>
    <w:rsid w:val="006F20F2"/>
    <w:rsid w:val="006F212B"/>
    <w:rsid w:val="006F37F7"/>
    <w:rsid w:val="006F4A61"/>
    <w:rsid w:val="006F4ADC"/>
    <w:rsid w:val="006F4F78"/>
    <w:rsid w:val="006F4FD6"/>
    <w:rsid w:val="006F640D"/>
    <w:rsid w:val="006F643D"/>
    <w:rsid w:val="006F675C"/>
    <w:rsid w:val="006F67B6"/>
    <w:rsid w:val="006F6A2C"/>
    <w:rsid w:val="006F6D13"/>
    <w:rsid w:val="006F7252"/>
    <w:rsid w:val="006F7759"/>
    <w:rsid w:val="006F7D95"/>
    <w:rsid w:val="0070047A"/>
    <w:rsid w:val="00700560"/>
    <w:rsid w:val="00700564"/>
    <w:rsid w:val="007009B8"/>
    <w:rsid w:val="00700B59"/>
    <w:rsid w:val="00700D41"/>
    <w:rsid w:val="00701B21"/>
    <w:rsid w:val="00702191"/>
    <w:rsid w:val="007021C6"/>
    <w:rsid w:val="00702384"/>
    <w:rsid w:val="00703005"/>
    <w:rsid w:val="00704BAE"/>
    <w:rsid w:val="00704C39"/>
    <w:rsid w:val="00705807"/>
    <w:rsid w:val="00705C74"/>
    <w:rsid w:val="00705C78"/>
    <w:rsid w:val="00705DD2"/>
    <w:rsid w:val="007060E1"/>
    <w:rsid w:val="007066AC"/>
    <w:rsid w:val="00706824"/>
    <w:rsid w:val="00706B85"/>
    <w:rsid w:val="00707100"/>
    <w:rsid w:val="007071FC"/>
    <w:rsid w:val="007077BB"/>
    <w:rsid w:val="00707C84"/>
    <w:rsid w:val="0071033B"/>
    <w:rsid w:val="007105A0"/>
    <w:rsid w:val="0071089F"/>
    <w:rsid w:val="00710A59"/>
    <w:rsid w:val="00710FDE"/>
    <w:rsid w:val="007116C7"/>
    <w:rsid w:val="00711C5A"/>
    <w:rsid w:val="00711D0B"/>
    <w:rsid w:val="00711DF4"/>
    <w:rsid w:val="00712B66"/>
    <w:rsid w:val="00713038"/>
    <w:rsid w:val="007131EE"/>
    <w:rsid w:val="0071390A"/>
    <w:rsid w:val="00713C31"/>
    <w:rsid w:val="007141FA"/>
    <w:rsid w:val="0071428D"/>
    <w:rsid w:val="007144C9"/>
    <w:rsid w:val="007146C2"/>
    <w:rsid w:val="00715999"/>
    <w:rsid w:val="00715D0F"/>
    <w:rsid w:val="00715E07"/>
    <w:rsid w:val="0071620F"/>
    <w:rsid w:val="00716717"/>
    <w:rsid w:val="007169BC"/>
    <w:rsid w:val="00716B3C"/>
    <w:rsid w:val="007170C2"/>
    <w:rsid w:val="00717EE4"/>
    <w:rsid w:val="00717F2D"/>
    <w:rsid w:val="00720045"/>
    <w:rsid w:val="00720453"/>
    <w:rsid w:val="00720853"/>
    <w:rsid w:val="0072151D"/>
    <w:rsid w:val="00722129"/>
    <w:rsid w:val="007222DA"/>
    <w:rsid w:val="00722C96"/>
    <w:rsid w:val="00723326"/>
    <w:rsid w:val="00724173"/>
    <w:rsid w:val="007257C1"/>
    <w:rsid w:val="00726442"/>
    <w:rsid w:val="00726730"/>
    <w:rsid w:val="00726AC4"/>
    <w:rsid w:val="00726DFC"/>
    <w:rsid w:val="007276D0"/>
    <w:rsid w:val="00727799"/>
    <w:rsid w:val="0073053F"/>
    <w:rsid w:val="00730598"/>
    <w:rsid w:val="007309AF"/>
    <w:rsid w:val="00731C24"/>
    <w:rsid w:val="0073257E"/>
    <w:rsid w:val="00732A32"/>
    <w:rsid w:val="00733066"/>
    <w:rsid w:val="00733469"/>
    <w:rsid w:val="00733539"/>
    <w:rsid w:val="007343C7"/>
    <w:rsid w:val="00734834"/>
    <w:rsid w:val="007348AA"/>
    <w:rsid w:val="00735557"/>
    <w:rsid w:val="00735CFC"/>
    <w:rsid w:val="00735D3E"/>
    <w:rsid w:val="00735F6A"/>
    <w:rsid w:val="00736B00"/>
    <w:rsid w:val="00737108"/>
    <w:rsid w:val="007379CE"/>
    <w:rsid w:val="007419A7"/>
    <w:rsid w:val="00741B21"/>
    <w:rsid w:val="00741DD8"/>
    <w:rsid w:val="00741E49"/>
    <w:rsid w:val="00741ED0"/>
    <w:rsid w:val="0074250D"/>
    <w:rsid w:val="00744108"/>
    <w:rsid w:val="007445E2"/>
    <w:rsid w:val="00744D15"/>
    <w:rsid w:val="00744EF5"/>
    <w:rsid w:val="00745496"/>
    <w:rsid w:val="007460DA"/>
    <w:rsid w:val="007468E0"/>
    <w:rsid w:val="00746FC8"/>
    <w:rsid w:val="0074705B"/>
    <w:rsid w:val="007470EC"/>
    <w:rsid w:val="00747520"/>
    <w:rsid w:val="0075020B"/>
    <w:rsid w:val="00750335"/>
    <w:rsid w:val="007505D7"/>
    <w:rsid w:val="00751017"/>
    <w:rsid w:val="00751960"/>
    <w:rsid w:val="00751FEB"/>
    <w:rsid w:val="007525BD"/>
    <w:rsid w:val="007535BE"/>
    <w:rsid w:val="007535C7"/>
    <w:rsid w:val="00754040"/>
    <w:rsid w:val="0075560B"/>
    <w:rsid w:val="00756551"/>
    <w:rsid w:val="00756DBD"/>
    <w:rsid w:val="00757769"/>
    <w:rsid w:val="007605E7"/>
    <w:rsid w:val="0076067E"/>
    <w:rsid w:val="00761771"/>
    <w:rsid w:val="00761BFD"/>
    <w:rsid w:val="00761D5C"/>
    <w:rsid w:val="00761FE5"/>
    <w:rsid w:val="0076210A"/>
    <w:rsid w:val="00762476"/>
    <w:rsid w:val="00762A18"/>
    <w:rsid w:val="00763133"/>
    <w:rsid w:val="00763AE2"/>
    <w:rsid w:val="0076467D"/>
    <w:rsid w:val="00765447"/>
    <w:rsid w:val="00765651"/>
    <w:rsid w:val="00765D05"/>
    <w:rsid w:val="00766D90"/>
    <w:rsid w:val="007673BA"/>
    <w:rsid w:val="00767BF3"/>
    <w:rsid w:val="00767C19"/>
    <w:rsid w:val="00767C2E"/>
    <w:rsid w:val="00767D4E"/>
    <w:rsid w:val="00771067"/>
    <w:rsid w:val="00771332"/>
    <w:rsid w:val="007722ED"/>
    <w:rsid w:val="0077240E"/>
    <w:rsid w:val="007724C1"/>
    <w:rsid w:val="0077408B"/>
    <w:rsid w:val="007748F7"/>
    <w:rsid w:val="00774AF6"/>
    <w:rsid w:val="00774EC8"/>
    <w:rsid w:val="00775D3B"/>
    <w:rsid w:val="00776065"/>
    <w:rsid w:val="007761A5"/>
    <w:rsid w:val="00776781"/>
    <w:rsid w:val="007772F7"/>
    <w:rsid w:val="007776CC"/>
    <w:rsid w:val="00777CE9"/>
    <w:rsid w:val="00780D05"/>
    <w:rsid w:val="00780F06"/>
    <w:rsid w:val="00781F75"/>
    <w:rsid w:val="007839F2"/>
    <w:rsid w:val="00783C7B"/>
    <w:rsid w:val="00783FB3"/>
    <w:rsid w:val="0078556C"/>
    <w:rsid w:val="007855C5"/>
    <w:rsid w:val="007856D3"/>
    <w:rsid w:val="00785712"/>
    <w:rsid w:val="00785ABD"/>
    <w:rsid w:val="00785F0E"/>
    <w:rsid w:val="007860C6"/>
    <w:rsid w:val="00786254"/>
    <w:rsid w:val="00786DB0"/>
    <w:rsid w:val="00787D47"/>
    <w:rsid w:val="0079014E"/>
    <w:rsid w:val="0079148B"/>
    <w:rsid w:val="00792971"/>
    <w:rsid w:val="007935C6"/>
    <w:rsid w:val="007938A8"/>
    <w:rsid w:val="00793FC0"/>
    <w:rsid w:val="00794129"/>
    <w:rsid w:val="00794516"/>
    <w:rsid w:val="00794878"/>
    <w:rsid w:val="0079524A"/>
    <w:rsid w:val="00795512"/>
    <w:rsid w:val="00795953"/>
    <w:rsid w:val="00795AB7"/>
    <w:rsid w:val="00795E37"/>
    <w:rsid w:val="007965E9"/>
    <w:rsid w:val="007967BE"/>
    <w:rsid w:val="0079694C"/>
    <w:rsid w:val="00796D89"/>
    <w:rsid w:val="00796DA2"/>
    <w:rsid w:val="00797273"/>
    <w:rsid w:val="007A032B"/>
    <w:rsid w:val="007A0415"/>
    <w:rsid w:val="007A06BA"/>
    <w:rsid w:val="007A0BA6"/>
    <w:rsid w:val="007A126A"/>
    <w:rsid w:val="007A1BF6"/>
    <w:rsid w:val="007A2126"/>
    <w:rsid w:val="007A27BD"/>
    <w:rsid w:val="007A294A"/>
    <w:rsid w:val="007A2F1E"/>
    <w:rsid w:val="007A3835"/>
    <w:rsid w:val="007A3C8D"/>
    <w:rsid w:val="007A3F12"/>
    <w:rsid w:val="007A460C"/>
    <w:rsid w:val="007A4C96"/>
    <w:rsid w:val="007A51A6"/>
    <w:rsid w:val="007A523D"/>
    <w:rsid w:val="007A5629"/>
    <w:rsid w:val="007A56E5"/>
    <w:rsid w:val="007A5990"/>
    <w:rsid w:val="007A60CA"/>
    <w:rsid w:val="007A6D11"/>
    <w:rsid w:val="007A6EF2"/>
    <w:rsid w:val="007A6F0F"/>
    <w:rsid w:val="007A708C"/>
    <w:rsid w:val="007A7481"/>
    <w:rsid w:val="007A75B5"/>
    <w:rsid w:val="007A7985"/>
    <w:rsid w:val="007A79FB"/>
    <w:rsid w:val="007A7ABE"/>
    <w:rsid w:val="007B03C5"/>
    <w:rsid w:val="007B0E80"/>
    <w:rsid w:val="007B1EC3"/>
    <w:rsid w:val="007B26E1"/>
    <w:rsid w:val="007B2BFA"/>
    <w:rsid w:val="007B3045"/>
    <w:rsid w:val="007B4AC7"/>
    <w:rsid w:val="007B4C0F"/>
    <w:rsid w:val="007B571E"/>
    <w:rsid w:val="007B5E25"/>
    <w:rsid w:val="007B6426"/>
    <w:rsid w:val="007B6E0E"/>
    <w:rsid w:val="007B6FCB"/>
    <w:rsid w:val="007B748B"/>
    <w:rsid w:val="007B7618"/>
    <w:rsid w:val="007C0807"/>
    <w:rsid w:val="007C08D5"/>
    <w:rsid w:val="007C13C0"/>
    <w:rsid w:val="007C1EFA"/>
    <w:rsid w:val="007C27FB"/>
    <w:rsid w:val="007C2CBB"/>
    <w:rsid w:val="007C309C"/>
    <w:rsid w:val="007C3C9A"/>
    <w:rsid w:val="007C4209"/>
    <w:rsid w:val="007C423E"/>
    <w:rsid w:val="007C5EB9"/>
    <w:rsid w:val="007C7449"/>
    <w:rsid w:val="007C7EA5"/>
    <w:rsid w:val="007D028C"/>
    <w:rsid w:val="007D0FC2"/>
    <w:rsid w:val="007D1A95"/>
    <w:rsid w:val="007D1C72"/>
    <w:rsid w:val="007D245E"/>
    <w:rsid w:val="007D2C95"/>
    <w:rsid w:val="007D3764"/>
    <w:rsid w:val="007D3950"/>
    <w:rsid w:val="007D3C14"/>
    <w:rsid w:val="007D485A"/>
    <w:rsid w:val="007D4B37"/>
    <w:rsid w:val="007D4D37"/>
    <w:rsid w:val="007D54FF"/>
    <w:rsid w:val="007D57D4"/>
    <w:rsid w:val="007D5DE4"/>
    <w:rsid w:val="007D6315"/>
    <w:rsid w:val="007D6EAE"/>
    <w:rsid w:val="007D724A"/>
    <w:rsid w:val="007D75A3"/>
    <w:rsid w:val="007E16E2"/>
    <w:rsid w:val="007E19FE"/>
    <w:rsid w:val="007E1AAC"/>
    <w:rsid w:val="007E2FD6"/>
    <w:rsid w:val="007E3B9C"/>
    <w:rsid w:val="007E4942"/>
    <w:rsid w:val="007E4A2F"/>
    <w:rsid w:val="007E4C6E"/>
    <w:rsid w:val="007E5C4A"/>
    <w:rsid w:val="007E6915"/>
    <w:rsid w:val="007E7053"/>
    <w:rsid w:val="007E74CA"/>
    <w:rsid w:val="007E7AD3"/>
    <w:rsid w:val="007F0070"/>
    <w:rsid w:val="007F0441"/>
    <w:rsid w:val="007F08FD"/>
    <w:rsid w:val="007F0A2C"/>
    <w:rsid w:val="007F0E99"/>
    <w:rsid w:val="007F0F49"/>
    <w:rsid w:val="007F1B41"/>
    <w:rsid w:val="007F1D77"/>
    <w:rsid w:val="007F1EAC"/>
    <w:rsid w:val="007F20F1"/>
    <w:rsid w:val="007F2712"/>
    <w:rsid w:val="007F410F"/>
    <w:rsid w:val="007F4224"/>
    <w:rsid w:val="007F45BD"/>
    <w:rsid w:val="007F4A9E"/>
    <w:rsid w:val="007F4DD2"/>
    <w:rsid w:val="007F4FB9"/>
    <w:rsid w:val="007F5D4D"/>
    <w:rsid w:val="007F6022"/>
    <w:rsid w:val="007F7022"/>
    <w:rsid w:val="007F762F"/>
    <w:rsid w:val="007F7690"/>
    <w:rsid w:val="008011CC"/>
    <w:rsid w:val="00801404"/>
    <w:rsid w:val="008017AA"/>
    <w:rsid w:val="00801CBA"/>
    <w:rsid w:val="00801D92"/>
    <w:rsid w:val="00802C91"/>
    <w:rsid w:val="008048FD"/>
    <w:rsid w:val="00804BCF"/>
    <w:rsid w:val="00804FA4"/>
    <w:rsid w:val="00805275"/>
    <w:rsid w:val="0080551F"/>
    <w:rsid w:val="00806721"/>
    <w:rsid w:val="00806A62"/>
    <w:rsid w:val="00806E55"/>
    <w:rsid w:val="008075CE"/>
    <w:rsid w:val="00807DEB"/>
    <w:rsid w:val="00811A50"/>
    <w:rsid w:val="0081202E"/>
    <w:rsid w:val="00812179"/>
    <w:rsid w:val="008124E2"/>
    <w:rsid w:val="00813928"/>
    <w:rsid w:val="00814EF3"/>
    <w:rsid w:val="00815321"/>
    <w:rsid w:val="008166DB"/>
    <w:rsid w:val="00816EC4"/>
    <w:rsid w:val="008173E0"/>
    <w:rsid w:val="008175C1"/>
    <w:rsid w:val="008200D4"/>
    <w:rsid w:val="00820370"/>
    <w:rsid w:val="00820CC6"/>
    <w:rsid w:val="00820EE5"/>
    <w:rsid w:val="00822C02"/>
    <w:rsid w:val="00822C41"/>
    <w:rsid w:val="008242D1"/>
    <w:rsid w:val="00825043"/>
    <w:rsid w:val="00825267"/>
    <w:rsid w:val="00825727"/>
    <w:rsid w:val="00825EF0"/>
    <w:rsid w:val="008264EC"/>
    <w:rsid w:val="00826542"/>
    <w:rsid w:val="00826ECA"/>
    <w:rsid w:val="00827742"/>
    <w:rsid w:val="00827ACE"/>
    <w:rsid w:val="00827C0D"/>
    <w:rsid w:val="00830642"/>
    <w:rsid w:val="0083086B"/>
    <w:rsid w:val="00831250"/>
    <w:rsid w:val="008318EE"/>
    <w:rsid w:val="00831BA4"/>
    <w:rsid w:val="00831D8D"/>
    <w:rsid w:val="008333B7"/>
    <w:rsid w:val="008336EC"/>
    <w:rsid w:val="0083373B"/>
    <w:rsid w:val="008337B9"/>
    <w:rsid w:val="00834188"/>
    <w:rsid w:val="008347C2"/>
    <w:rsid w:val="00834FD2"/>
    <w:rsid w:val="00835084"/>
    <w:rsid w:val="00835184"/>
    <w:rsid w:val="00835569"/>
    <w:rsid w:val="00835802"/>
    <w:rsid w:val="00836295"/>
    <w:rsid w:val="00836BB8"/>
    <w:rsid w:val="008370EE"/>
    <w:rsid w:val="00837139"/>
    <w:rsid w:val="0084093F"/>
    <w:rsid w:val="0084098A"/>
    <w:rsid w:val="00840DB0"/>
    <w:rsid w:val="00840EDE"/>
    <w:rsid w:val="008418A5"/>
    <w:rsid w:val="00842CF2"/>
    <w:rsid w:val="00843548"/>
    <w:rsid w:val="0084383C"/>
    <w:rsid w:val="00843CC0"/>
    <w:rsid w:val="00844ADD"/>
    <w:rsid w:val="0084534E"/>
    <w:rsid w:val="00845C7A"/>
    <w:rsid w:val="00846062"/>
    <w:rsid w:val="008474C1"/>
    <w:rsid w:val="00847C1C"/>
    <w:rsid w:val="0085055E"/>
    <w:rsid w:val="00850814"/>
    <w:rsid w:val="00850C3B"/>
    <w:rsid w:val="00850F3C"/>
    <w:rsid w:val="00850FFA"/>
    <w:rsid w:val="00851605"/>
    <w:rsid w:val="008518E8"/>
    <w:rsid w:val="00851D69"/>
    <w:rsid w:val="00852BE3"/>
    <w:rsid w:val="00852CA0"/>
    <w:rsid w:val="00852D85"/>
    <w:rsid w:val="00852EF2"/>
    <w:rsid w:val="00852F6C"/>
    <w:rsid w:val="00853013"/>
    <w:rsid w:val="0085465C"/>
    <w:rsid w:val="00854967"/>
    <w:rsid w:val="00854BEE"/>
    <w:rsid w:val="0085524D"/>
    <w:rsid w:val="0085540B"/>
    <w:rsid w:val="00855511"/>
    <w:rsid w:val="0085582C"/>
    <w:rsid w:val="00855AE2"/>
    <w:rsid w:val="00855FD3"/>
    <w:rsid w:val="00856C1D"/>
    <w:rsid w:val="00856C7B"/>
    <w:rsid w:val="00857086"/>
    <w:rsid w:val="00857411"/>
    <w:rsid w:val="00857478"/>
    <w:rsid w:val="00857572"/>
    <w:rsid w:val="00860F4D"/>
    <w:rsid w:val="008611DE"/>
    <w:rsid w:val="00861375"/>
    <w:rsid w:val="00861C56"/>
    <w:rsid w:val="00861F29"/>
    <w:rsid w:val="008620A2"/>
    <w:rsid w:val="00862199"/>
    <w:rsid w:val="00862741"/>
    <w:rsid w:val="008628A6"/>
    <w:rsid w:val="00862BBD"/>
    <w:rsid w:val="00863C9F"/>
    <w:rsid w:val="008645D6"/>
    <w:rsid w:val="00864923"/>
    <w:rsid w:val="0086515A"/>
    <w:rsid w:val="0086552B"/>
    <w:rsid w:val="008655A2"/>
    <w:rsid w:val="0086584F"/>
    <w:rsid w:val="0086679B"/>
    <w:rsid w:val="008671C7"/>
    <w:rsid w:val="00867D8B"/>
    <w:rsid w:val="00867EB8"/>
    <w:rsid w:val="008700E4"/>
    <w:rsid w:val="00870335"/>
    <w:rsid w:val="00870AA2"/>
    <w:rsid w:val="0087118A"/>
    <w:rsid w:val="00872AEE"/>
    <w:rsid w:val="0087392B"/>
    <w:rsid w:val="00873D76"/>
    <w:rsid w:val="00873D88"/>
    <w:rsid w:val="00873F76"/>
    <w:rsid w:val="0087433B"/>
    <w:rsid w:val="00874999"/>
    <w:rsid w:val="00875A98"/>
    <w:rsid w:val="0087621E"/>
    <w:rsid w:val="008767B2"/>
    <w:rsid w:val="00876E52"/>
    <w:rsid w:val="00877328"/>
    <w:rsid w:val="0087787A"/>
    <w:rsid w:val="008802F0"/>
    <w:rsid w:val="00880321"/>
    <w:rsid w:val="00880992"/>
    <w:rsid w:val="00881692"/>
    <w:rsid w:val="008817A1"/>
    <w:rsid w:val="0088241B"/>
    <w:rsid w:val="008825BF"/>
    <w:rsid w:val="00883143"/>
    <w:rsid w:val="008838E9"/>
    <w:rsid w:val="008841B0"/>
    <w:rsid w:val="008846F7"/>
    <w:rsid w:val="00884AAC"/>
    <w:rsid w:val="00884B96"/>
    <w:rsid w:val="00884DF9"/>
    <w:rsid w:val="00884EC8"/>
    <w:rsid w:val="00885254"/>
    <w:rsid w:val="00885C32"/>
    <w:rsid w:val="00885F0F"/>
    <w:rsid w:val="00886154"/>
    <w:rsid w:val="008861FE"/>
    <w:rsid w:val="008867A9"/>
    <w:rsid w:val="00886B8F"/>
    <w:rsid w:val="00886E49"/>
    <w:rsid w:val="008875F3"/>
    <w:rsid w:val="00890272"/>
    <w:rsid w:val="00890277"/>
    <w:rsid w:val="0089061A"/>
    <w:rsid w:val="008906B7"/>
    <w:rsid w:val="008915C6"/>
    <w:rsid w:val="00891677"/>
    <w:rsid w:val="00891BB3"/>
    <w:rsid w:val="00892258"/>
    <w:rsid w:val="00892DB5"/>
    <w:rsid w:val="008938C8"/>
    <w:rsid w:val="00894100"/>
    <w:rsid w:val="008942AF"/>
    <w:rsid w:val="00894B61"/>
    <w:rsid w:val="00895255"/>
    <w:rsid w:val="00895DF1"/>
    <w:rsid w:val="00896645"/>
    <w:rsid w:val="008975D2"/>
    <w:rsid w:val="008976AA"/>
    <w:rsid w:val="008976FE"/>
    <w:rsid w:val="008A00CF"/>
    <w:rsid w:val="008A035B"/>
    <w:rsid w:val="008A0459"/>
    <w:rsid w:val="008A1218"/>
    <w:rsid w:val="008A1364"/>
    <w:rsid w:val="008A1451"/>
    <w:rsid w:val="008A15B6"/>
    <w:rsid w:val="008A1A6E"/>
    <w:rsid w:val="008A202A"/>
    <w:rsid w:val="008A36C9"/>
    <w:rsid w:val="008A49A1"/>
    <w:rsid w:val="008A4FB7"/>
    <w:rsid w:val="008A500F"/>
    <w:rsid w:val="008A506D"/>
    <w:rsid w:val="008A5132"/>
    <w:rsid w:val="008A53EA"/>
    <w:rsid w:val="008A555E"/>
    <w:rsid w:val="008A5AF9"/>
    <w:rsid w:val="008A5C36"/>
    <w:rsid w:val="008B142A"/>
    <w:rsid w:val="008B149F"/>
    <w:rsid w:val="008B16DE"/>
    <w:rsid w:val="008B1A23"/>
    <w:rsid w:val="008B251F"/>
    <w:rsid w:val="008B2602"/>
    <w:rsid w:val="008B2727"/>
    <w:rsid w:val="008B316B"/>
    <w:rsid w:val="008B3D9A"/>
    <w:rsid w:val="008B4A8C"/>
    <w:rsid w:val="008B4EE7"/>
    <w:rsid w:val="008B4F46"/>
    <w:rsid w:val="008B5059"/>
    <w:rsid w:val="008B577E"/>
    <w:rsid w:val="008B5B65"/>
    <w:rsid w:val="008B5BF2"/>
    <w:rsid w:val="008B601A"/>
    <w:rsid w:val="008B6934"/>
    <w:rsid w:val="008B6A42"/>
    <w:rsid w:val="008B6CF8"/>
    <w:rsid w:val="008B72F6"/>
    <w:rsid w:val="008C0E13"/>
    <w:rsid w:val="008C119E"/>
    <w:rsid w:val="008C125D"/>
    <w:rsid w:val="008C1296"/>
    <w:rsid w:val="008C1E24"/>
    <w:rsid w:val="008C214C"/>
    <w:rsid w:val="008C222B"/>
    <w:rsid w:val="008C23E8"/>
    <w:rsid w:val="008C2592"/>
    <w:rsid w:val="008C296B"/>
    <w:rsid w:val="008C2A46"/>
    <w:rsid w:val="008C300D"/>
    <w:rsid w:val="008C3EB9"/>
    <w:rsid w:val="008C4278"/>
    <w:rsid w:val="008C46C1"/>
    <w:rsid w:val="008C520E"/>
    <w:rsid w:val="008C563B"/>
    <w:rsid w:val="008C567E"/>
    <w:rsid w:val="008C5DEE"/>
    <w:rsid w:val="008C6285"/>
    <w:rsid w:val="008C6F1A"/>
    <w:rsid w:val="008C7182"/>
    <w:rsid w:val="008C7268"/>
    <w:rsid w:val="008C7CA5"/>
    <w:rsid w:val="008C7D9D"/>
    <w:rsid w:val="008D0416"/>
    <w:rsid w:val="008D0629"/>
    <w:rsid w:val="008D09A3"/>
    <w:rsid w:val="008D1360"/>
    <w:rsid w:val="008D13C6"/>
    <w:rsid w:val="008D16D9"/>
    <w:rsid w:val="008D1B04"/>
    <w:rsid w:val="008D1CDB"/>
    <w:rsid w:val="008D25B3"/>
    <w:rsid w:val="008D26AF"/>
    <w:rsid w:val="008D27C2"/>
    <w:rsid w:val="008D3235"/>
    <w:rsid w:val="008D33C8"/>
    <w:rsid w:val="008D3671"/>
    <w:rsid w:val="008D3893"/>
    <w:rsid w:val="008D3984"/>
    <w:rsid w:val="008D45CD"/>
    <w:rsid w:val="008D52D6"/>
    <w:rsid w:val="008D55F1"/>
    <w:rsid w:val="008D5ADD"/>
    <w:rsid w:val="008D5CD7"/>
    <w:rsid w:val="008D5E17"/>
    <w:rsid w:val="008D718E"/>
    <w:rsid w:val="008E09AE"/>
    <w:rsid w:val="008E09C5"/>
    <w:rsid w:val="008E0AA7"/>
    <w:rsid w:val="008E0ADB"/>
    <w:rsid w:val="008E13F6"/>
    <w:rsid w:val="008E2355"/>
    <w:rsid w:val="008E3151"/>
    <w:rsid w:val="008E3386"/>
    <w:rsid w:val="008E4F6E"/>
    <w:rsid w:val="008E534E"/>
    <w:rsid w:val="008E5410"/>
    <w:rsid w:val="008E54E9"/>
    <w:rsid w:val="008E58BE"/>
    <w:rsid w:val="008E5936"/>
    <w:rsid w:val="008E5A3F"/>
    <w:rsid w:val="008E63B6"/>
    <w:rsid w:val="008E6FD7"/>
    <w:rsid w:val="008E717D"/>
    <w:rsid w:val="008E71AC"/>
    <w:rsid w:val="008E7209"/>
    <w:rsid w:val="008E7448"/>
    <w:rsid w:val="008F0E3A"/>
    <w:rsid w:val="008F11BB"/>
    <w:rsid w:val="008F16FF"/>
    <w:rsid w:val="008F182F"/>
    <w:rsid w:val="008F1E95"/>
    <w:rsid w:val="008F2304"/>
    <w:rsid w:val="008F2546"/>
    <w:rsid w:val="008F2AFF"/>
    <w:rsid w:val="008F2B5E"/>
    <w:rsid w:val="008F3168"/>
    <w:rsid w:val="008F35E8"/>
    <w:rsid w:val="008F38A1"/>
    <w:rsid w:val="008F57DD"/>
    <w:rsid w:val="008F5AEE"/>
    <w:rsid w:val="008F675B"/>
    <w:rsid w:val="008F6C31"/>
    <w:rsid w:val="008F6EAA"/>
    <w:rsid w:val="008F7800"/>
    <w:rsid w:val="008F7BCA"/>
    <w:rsid w:val="008F7C69"/>
    <w:rsid w:val="008F7D06"/>
    <w:rsid w:val="00900952"/>
    <w:rsid w:val="00900F4D"/>
    <w:rsid w:val="00901026"/>
    <w:rsid w:val="0090167B"/>
    <w:rsid w:val="00901711"/>
    <w:rsid w:val="00901BD7"/>
    <w:rsid w:val="00902231"/>
    <w:rsid w:val="009027F7"/>
    <w:rsid w:val="009029FF"/>
    <w:rsid w:val="00902B53"/>
    <w:rsid w:val="00902DEC"/>
    <w:rsid w:val="0090342E"/>
    <w:rsid w:val="00903855"/>
    <w:rsid w:val="00903874"/>
    <w:rsid w:val="00903D3A"/>
    <w:rsid w:val="009044B9"/>
    <w:rsid w:val="009047B1"/>
    <w:rsid w:val="00904C86"/>
    <w:rsid w:val="00905CFE"/>
    <w:rsid w:val="009063B8"/>
    <w:rsid w:val="0090680D"/>
    <w:rsid w:val="00907F37"/>
    <w:rsid w:val="0091045D"/>
    <w:rsid w:val="0091281A"/>
    <w:rsid w:val="00912B24"/>
    <w:rsid w:val="00912F99"/>
    <w:rsid w:val="009131FE"/>
    <w:rsid w:val="009139B5"/>
    <w:rsid w:val="00914514"/>
    <w:rsid w:val="00914549"/>
    <w:rsid w:val="00914C08"/>
    <w:rsid w:val="00914F2F"/>
    <w:rsid w:val="00915C2F"/>
    <w:rsid w:val="00916057"/>
    <w:rsid w:val="00916AD1"/>
    <w:rsid w:val="00917637"/>
    <w:rsid w:val="00917FEE"/>
    <w:rsid w:val="0092023D"/>
    <w:rsid w:val="00920472"/>
    <w:rsid w:val="00920E55"/>
    <w:rsid w:val="00921251"/>
    <w:rsid w:val="00921564"/>
    <w:rsid w:val="00921861"/>
    <w:rsid w:val="0092189E"/>
    <w:rsid w:val="009219FD"/>
    <w:rsid w:val="00921DF7"/>
    <w:rsid w:val="00923919"/>
    <w:rsid w:val="00924F5B"/>
    <w:rsid w:val="009257B0"/>
    <w:rsid w:val="009258BD"/>
    <w:rsid w:val="009259E9"/>
    <w:rsid w:val="00925DEB"/>
    <w:rsid w:val="009263C0"/>
    <w:rsid w:val="009265EA"/>
    <w:rsid w:val="009278E6"/>
    <w:rsid w:val="009302D4"/>
    <w:rsid w:val="0093031C"/>
    <w:rsid w:val="00930513"/>
    <w:rsid w:val="009307F2"/>
    <w:rsid w:val="00930CEC"/>
    <w:rsid w:val="00930D89"/>
    <w:rsid w:val="00930EE3"/>
    <w:rsid w:val="00930F4A"/>
    <w:rsid w:val="009312D9"/>
    <w:rsid w:val="009319FB"/>
    <w:rsid w:val="00932BE1"/>
    <w:rsid w:val="0093375E"/>
    <w:rsid w:val="00933BEF"/>
    <w:rsid w:val="00934A4A"/>
    <w:rsid w:val="00934DD5"/>
    <w:rsid w:val="0093787E"/>
    <w:rsid w:val="00937F9A"/>
    <w:rsid w:val="00940404"/>
    <w:rsid w:val="00940740"/>
    <w:rsid w:val="009412CC"/>
    <w:rsid w:val="00941377"/>
    <w:rsid w:val="00941B69"/>
    <w:rsid w:val="0094314F"/>
    <w:rsid w:val="0094388B"/>
    <w:rsid w:val="00943D09"/>
    <w:rsid w:val="00944826"/>
    <w:rsid w:val="00944BA8"/>
    <w:rsid w:val="00945670"/>
    <w:rsid w:val="009457A1"/>
    <w:rsid w:val="00945B45"/>
    <w:rsid w:val="009464CC"/>
    <w:rsid w:val="009464E4"/>
    <w:rsid w:val="00946A0E"/>
    <w:rsid w:val="00947C5D"/>
    <w:rsid w:val="00947CA9"/>
    <w:rsid w:val="009502E0"/>
    <w:rsid w:val="00950478"/>
    <w:rsid w:val="00950888"/>
    <w:rsid w:val="00950AF9"/>
    <w:rsid w:val="00950B5F"/>
    <w:rsid w:val="00950D35"/>
    <w:rsid w:val="0095144C"/>
    <w:rsid w:val="0095165B"/>
    <w:rsid w:val="00951A0D"/>
    <w:rsid w:val="00951B17"/>
    <w:rsid w:val="00951B8D"/>
    <w:rsid w:val="009535E8"/>
    <w:rsid w:val="009536A8"/>
    <w:rsid w:val="0095396A"/>
    <w:rsid w:val="00953C4D"/>
    <w:rsid w:val="00954596"/>
    <w:rsid w:val="0095471A"/>
    <w:rsid w:val="00955851"/>
    <w:rsid w:val="00955B33"/>
    <w:rsid w:val="00955C63"/>
    <w:rsid w:val="00955D82"/>
    <w:rsid w:val="00956916"/>
    <w:rsid w:val="00957710"/>
    <w:rsid w:val="00957E23"/>
    <w:rsid w:val="00960301"/>
    <w:rsid w:val="00960667"/>
    <w:rsid w:val="00961487"/>
    <w:rsid w:val="00961AFF"/>
    <w:rsid w:val="00961BA7"/>
    <w:rsid w:val="00961F01"/>
    <w:rsid w:val="00962162"/>
    <w:rsid w:val="009623BC"/>
    <w:rsid w:val="0096246D"/>
    <w:rsid w:val="009628BE"/>
    <w:rsid w:val="009631C8"/>
    <w:rsid w:val="00963577"/>
    <w:rsid w:val="00963AE4"/>
    <w:rsid w:val="00963C14"/>
    <w:rsid w:val="009645CD"/>
    <w:rsid w:val="00964BB0"/>
    <w:rsid w:val="00965940"/>
    <w:rsid w:val="00965A4E"/>
    <w:rsid w:val="009661C4"/>
    <w:rsid w:val="009665A4"/>
    <w:rsid w:val="0096680B"/>
    <w:rsid w:val="00966BE5"/>
    <w:rsid w:val="00966CE4"/>
    <w:rsid w:val="00966EB0"/>
    <w:rsid w:val="00966EEF"/>
    <w:rsid w:val="0097081E"/>
    <w:rsid w:val="00971116"/>
    <w:rsid w:val="009713F3"/>
    <w:rsid w:val="00971D8A"/>
    <w:rsid w:val="0097205C"/>
    <w:rsid w:val="00972E28"/>
    <w:rsid w:val="00973030"/>
    <w:rsid w:val="009733F3"/>
    <w:rsid w:val="00973730"/>
    <w:rsid w:val="0097440C"/>
    <w:rsid w:val="009748E4"/>
    <w:rsid w:val="00975BEE"/>
    <w:rsid w:val="00975EC7"/>
    <w:rsid w:val="0097651E"/>
    <w:rsid w:val="00976D65"/>
    <w:rsid w:val="009774E3"/>
    <w:rsid w:val="009775DF"/>
    <w:rsid w:val="00977854"/>
    <w:rsid w:val="00977CE6"/>
    <w:rsid w:val="009807AC"/>
    <w:rsid w:val="00980C18"/>
    <w:rsid w:val="009810E9"/>
    <w:rsid w:val="0098141C"/>
    <w:rsid w:val="00981611"/>
    <w:rsid w:val="009817D6"/>
    <w:rsid w:val="00981AA9"/>
    <w:rsid w:val="00981C91"/>
    <w:rsid w:val="00982C67"/>
    <w:rsid w:val="00983132"/>
    <w:rsid w:val="00983300"/>
    <w:rsid w:val="00983314"/>
    <w:rsid w:val="009835A9"/>
    <w:rsid w:val="00983DF2"/>
    <w:rsid w:val="0098433A"/>
    <w:rsid w:val="00984772"/>
    <w:rsid w:val="009849F9"/>
    <w:rsid w:val="00984AE5"/>
    <w:rsid w:val="00984B47"/>
    <w:rsid w:val="009851E4"/>
    <w:rsid w:val="00985675"/>
    <w:rsid w:val="009856BE"/>
    <w:rsid w:val="00985759"/>
    <w:rsid w:val="00985939"/>
    <w:rsid w:val="00985A24"/>
    <w:rsid w:val="00985F8D"/>
    <w:rsid w:val="0098637F"/>
    <w:rsid w:val="00986A9B"/>
    <w:rsid w:val="00986B9C"/>
    <w:rsid w:val="00987BAB"/>
    <w:rsid w:val="00987EFB"/>
    <w:rsid w:val="009906BF"/>
    <w:rsid w:val="009913F3"/>
    <w:rsid w:val="00991DA1"/>
    <w:rsid w:val="00992111"/>
    <w:rsid w:val="009927F1"/>
    <w:rsid w:val="009936C4"/>
    <w:rsid w:val="00994111"/>
    <w:rsid w:val="009943F8"/>
    <w:rsid w:val="009948ED"/>
    <w:rsid w:val="00995ADA"/>
    <w:rsid w:val="00995B56"/>
    <w:rsid w:val="0099643A"/>
    <w:rsid w:val="0099714E"/>
    <w:rsid w:val="00997959"/>
    <w:rsid w:val="00997D4F"/>
    <w:rsid w:val="009A085A"/>
    <w:rsid w:val="009A0BAF"/>
    <w:rsid w:val="009A1431"/>
    <w:rsid w:val="009A153D"/>
    <w:rsid w:val="009A1634"/>
    <w:rsid w:val="009A169D"/>
    <w:rsid w:val="009A2467"/>
    <w:rsid w:val="009A330E"/>
    <w:rsid w:val="009A3575"/>
    <w:rsid w:val="009A3578"/>
    <w:rsid w:val="009A3A34"/>
    <w:rsid w:val="009A3FE2"/>
    <w:rsid w:val="009A400C"/>
    <w:rsid w:val="009A4037"/>
    <w:rsid w:val="009A4B2C"/>
    <w:rsid w:val="009A5592"/>
    <w:rsid w:val="009A59BA"/>
    <w:rsid w:val="009A6417"/>
    <w:rsid w:val="009A6B96"/>
    <w:rsid w:val="009A758E"/>
    <w:rsid w:val="009B01DF"/>
    <w:rsid w:val="009B020D"/>
    <w:rsid w:val="009B072F"/>
    <w:rsid w:val="009B07A1"/>
    <w:rsid w:val="009B09CC"/>
    <w:rsid w:val="009B0B01"/>
    <w:rsid w:val="009B173B"/>
    <w:rsid w:val="009B1A1A"/>
    <w:rsid w:val="009B1B01"/>
    <w:rsid w:val="009B22E8"/>
    <w:rsid w:val="009B2447"/>
    <w:rsid w:val="009B2608"/>
    <w:rsid w:val="009B2A71"/>
    <w:rsid w:val="009B2F7F"/>
    <w:rsid w:val="009B31E6"/>
    <w:rsid w:val="009B4027"/>
    <w:rsid w:val="009B40B0"/>
    <w:rsid w:val="009B45C8"/>
    <w:rsid w:val="009B4975"/>
    <w:rsid w:val="009B561F"/>
    <w:rsid w:val="009B5773"/>
    <w:rsid w:val="009B58A5"/>
    <w:rsid w:val="009B5D2D"/>
    <w:rsid w:val="009B676A"/>
    <w:rsid w:val="009B6E73"/>
    <w:rsid w:val="009B7774"/>
    <w:rsid w:val="009B7CB8"/>
    <w:rsid w:val="009C043C"/>
    <w:rsid w:val="009C058F"/>
    <w:rsid w:val="009C1748"/>
    <w:rsid w:val="009C1906"/>
    <w:rsid w:val="009C1F3B"/>
    <w:rsid w:val="009C245E"/>
    <w:rsid w:val="009C2B3E"/>
    <w:rsid w:val="009C2EA2"/>
    <w:rsid w:val="009C2F91"/>
    <w:rsid w:val="009C3721"/>
    <w:rsid w:val="009C4141"/>
    <w:rsid w:val="009C4B55"/>
    <w:rsid w:val="009C52CF"/>
    <w:rsid w:val="009C5698"/>
    <w:rsid w:val="009C5FCC"/>
    <w:rsid w:val="009C61A2"/>
    <w:rsid w:val="009C6259"/>
    <w:rsid w:val="009C6DF6"/>
    <w:rsid w:val="009C6E92"/>
    <w:rsid w:val="009D04F7"/>
    <w:rsid w:val="009D1589"/>
    <w:rsid w:val="009D2003"/>
    <w:rsid w:val="009D21E1"/>
    <w:rsid w:val="009D38C2"/>
    <w:rsid w:val="009D3FEB"/>
    <w:rsid w:val="009D4115"/>
    <w:rsid w:val="009D417F"/>
    <w:rsid w:val="009D446F"/>
    <w:rsid w:val="009D45E5"/>
    <w:rsid w:val="009D4B85"/>
    <w:rsid w:val="009D4C54"/>
    <w:rsid w:val="009D4D1A"/>
    <w:rsid w:val="009D535B"/>
    <w:rsid w:val="009D630B"/>
    <w:rsid w:val="009D6CAA"/>
    <w:rsid w:val="009D6CF6"/>
    <w:rsid w:val="009D6E69"/>
    <w:rsid w:val="009D70B9"/>
    <w:rsid w:val="009D7EC8"/>
    <w:rsid w:val="009E02DC"/>
    <w:rsid w:val="009E0CB5"/>
    <w:rsid w:val="009E11CE"/>
    <w:rsid w:val="009E15ED"/>
    <w:rsid w:val="009E1644"/>
    <w:rsid w:val="009E2040"/>
    <w:rsid w:val="009E3508"/>
    <w:rsid w:val="009E37AC"/>
    <w:rsid w:val="009E48BB"/>
    <w:rsid w:val="009E49AE"/>
    <w:rsid w:val="009E4D18"/>
    <w:rsid w:val="009E4DC7"/>
    <w:rsid w:val="009E657F"/>
    <w:rsid w:val="009E660A"/>
    <w:rsid w:val="009E6B64"/>
    <w:rsid w:val="009E72E5"/>
    <w:rsid w:val="009F03E9"/>
    <w:rsid w:val="009F159F"/>
    <w:rsid w:val="009F46C8"/>
    <w:rsid w:val="009F4F2A"/>
    <w:rsid w:val="009F5E36"/>
    <w:rsid w:val="009F660B"/>
    <w:rsid w:val="009F671E"/>
    <w:rsid w:val="009F6BF6"/>
    <w:rsid w:val="009F7ED1"/>
    <w:rsid w:val="00A00862"/>
    <w:rsid w:val="00A00C83"/>
    <w:rsid w:val="00A0149B"/>
    <w:rsid w:val="00A01607"/>
    <w:rsid w:val="00A018D4"/>
    <w:rsid w:val="00A023CE"/>
    <w:rsid w:val="00A02F9D"/>
    <w:rsid w:val="00A03767"/>
    <w:rsid w:val="00A04834"/>
    <w:rsid w:val="00A048ED"/>
    <w:rsid w:val="00A052D0"/>
    <w:rsid w:val="00A05628"/>
    <w:rsid w:val="00A0575F"/>
    <w:rsid w:val="00A0707B"/>
    <w:rsid w:val="00A07DCF"/>
    <w:rsid w:val="00A1046D"/>
    <w:rsid w:val="00A1064F"/>
    <w:rsid w:val="00A12979"/>
    <w:rsid w:val="00A12CCF"/>
    <w:rsid w:val="00A131A9"/>
    <w:rsid w:val="00A13C0F"/>
    <w:rsid w:val="00A1496E"/>
    <w:rsid w:val="00A14F84"/>
    <w:rsid w:val="00A15107"/>
    <w:rsid w:val="00A16706"/>
    <w:rsid w:val="00A16D6D"/>
    <w:rsid w:val="00A179AF"/>
    <w:rsid w:val="00A17C75"/>
    <w:rsid w:val="00A20326"/>
    <w:rsid w:val="00A206C3"/>
    <w:rsid w:val="00A211C8"/>
    <w:rsid w:val="00A2121E"/>
    <w:rsid w:val="00A21CAD"/>
    <w:rsid w:val="00A21EAC"/>
    <w:rsid w:val="00A221DE"/>
    <w:rsid w:val="00A2271C"/>
    <w:rsid w:val="00A22CB2"/>
    <w:rsid w:val="00A23138"/>
    <w:rsid w:val="00A23940"/>
    <w:rsid w:val="00A23ECC"/>
    <w:rsid w:val="00A2493B"/>
    <w:rsid w:val="00A24CD3"/>
    <w:rsid w:val="00A24D4D"/>
    <w:rsid w:val="00A25461"/>
    <w:rsid w:val="00A25846"/>
    <w:rsid w:val="00A25E04"/>
    <w:rsid w:val="00A26367"/>
    <w:rsid w:val="00A2678A"/>
    <w:rsid w:val="00A269DC"/>
    <w:rsid w:val="00A269E1"/>
    <w:rsid w:val="00A27531"/>
    <w:rsid w:val="00A27C1C"/>
    <w:rsid w:val="00A30E98"/>
    <w:rsid w:val="00A30F6A"/>
    <w:rsid w:val="00A31B31"/>
    <w:rsid w:val="00A32AEA"/>
    <w:rsid w:val="00A32F32"/>
    <w:rsid w:val="00A32FAE"/>
    <w:rsid w:val="00A335AB"/>
    <w:rsid w:val="00A33E80"/>
    <w:rsid w:val="00A33EFE"/>
    <w:rsid w:val="00A33F6C"/>
    <w:rsid w:val="00A340E9"/>
    <w:rsid w:val="00A40AEF"/>
    <w:rsid w:val="00A4148D"/>
    <w:rsid w:val="00A41A71"/>
    <w:rsid w:val="00A42ADC"/>
    <w:rsid w:val="00A4323F"/>
    <w:rsid w:val="00A44D0E"/>
    <w:rsid w:val="00A4621D"/>
    <w:rsid w:val="00A4633D"/>
    <w:rsid w:val="00A465F5"/>
    <w:rsid w:val="00A469D4"/>
    <w:rsid w:val="00A47B1C"/>
    <w:rsid w:val="00A47D0D"/>
    <w:rsid w:val="00A5025A"/>
    <w:rsid w:val="00A509FB"/>
    <w:rsid w:val="00A51365"/>
    <w:rsid w:val="00A51C19"/>
    <w:rsid w:val="00A51E04"/>
    <w:rsid w:val="00A522B5"/>
    <w:rsid w:val="00A52720"/>
    <w:rsid w:val="00A52C31"/>
    <w:rsid w:val="00A52F37"/>
    <w:rsid w:val="00A53301"/>
    <w:rsid w:val="00A533C5"/>
    <w:rsid w:val="00A5359D"/>
    <w:rsid w:val="00A5388C"/>
    <w:rsid w:val="00A5397B"/>
    <w:rsid w:val="00A53B24"/>
    <w:rsid w:val="00A53BE1"/>
    <w:rsid w:val="00A54644"/>
    <w:rsid w:val="00A55921"/>
    <w:rsid w:val="00A560E3"/>
    <w:rsid w:val="00A5628F"/>
    <w:rsid w:val="00A564AF"/>
    <w:rsid w:val="00A566A8"/>
    <w:rsid w:val="00A56D0B"/>
    <w:rsid w:val="00A5724D"/>
    <w:rsid w:val="00A5775C"/>
    <w:rsid w:val="00A57959"/>
    <w:rsid w:val="00A57D09"/>
    <w:rsid w:val="00A57D26"/>
    <w:rsid w:val="00A60E72"/>
    <w:rsid w:val="00A61F0C"/>
    <w:rsid w:val="00A61FF0"/>
    <w:rsid w:val="00A620D5"/>
    <w:rsid w:val="00A62580"/>
    <w:rsid w:val="00A63AC9"/>
    <w:rsid w:val="00A64258"/>
    <w:rsid w:val="00A64502"/>
    <w:rsid w:val="00A64B5F"/>
    <w:rsid w:val="00A65EA0"/>
    <w:rsid w:val="00A66515"/>
    <w:rsid w:val="00A66517"/>
    <w:rsid w:val="00A67B0E"/>
    <w:rsid w:val="00A70299"/>
    <w:rsid w:val="00A70415"/>
    <w:rsid w:val="00A70687"/>
    <w:rsid w:val="00A70E10"/>
    <w:rsid w:val="00A718EF"/>
    <w:rsid w:val="00A72134"/>
    <w:rsid w:val="00A726A8"/>
    <w:rsid w:val="00A72951"/>
    <w:rsid w:val="00A73387"/>
    <w:rsid w:val="00A73505"/>
    <w:rsid w:val="00A73703"/>
    <w:rsid w:val="00A75C66"/>
    <w:rsid w:val="00A75E02"/>
    <w:rsid w:val="00A75E44"/>
    <w:rsid w:val="00A76E79"/>
    <w:rsid w:val="00A776CD"/>
    <w:rsid w:val="00A7771B"/>
    <w:rsid w:val="00A77B53"/>
    <w:rsid w:val="00A811F1"/>
    <w:rsid w:val="00A8227F"/>
    <w:rsid w:val="00A82431"/>
    <w:rsid w:val="00A82887"/>
    <w:rsid w:val="00A83010"/>
    <w:rsid w:val="00A8315C"/>
    <w:rsid w:val="00A83BF5"/>
    <w:rsid w:val="00A84CD1"/>
    <w:rsid w:val="00A84D2F"/>
    <w:rsid w:val="00A85A3D"/>
    <w:rsid w:val="00A85C19"/>
    <w:rsid w:val="00A85E2E"/>
    <w:rsid w:val="00A861F3"/>
    <w:rsid w:val="00A8683A"/>
    <w:rsid w:val="00A86BF3"/>
    <w:rsid w:val="00A8728F"/>
    <w:rsid w:val="00A8756A"/>
    <w:rsid w:val="00A87F7D"/>
    <w:rsid w:val="00A906B7"/>
    <w:rsid w:val="00A9070E"/>
    <w:rsid w:val="00A92815"/>
    <w:rsid w:val="00A92DD4"/>
    <w:rsid w:val="00A935E9"/>
    <w:rsid w:val="00A93631"/>
    <w:rsid w:val="00A938C7"/>
    <w:rsid w:val="00A94304"/>
    <w:rsid w:val="00A94D0F"/>
    <w:rsid w:val="00A94F13"/>
    <w:rsid w:val="00A94F29"/>
    <w:rsid w:val="00A94FF9"/>
    <w:rsid w:val="00A95545"/>
    <w:rsid w:val="00A9568C"/>
    <w:rsid w:val="00A95932"/>
    <w:rsid w:val="00A95BED"/>
    <w:rsid w:val="00A95E02"/>
    <w:rsid w:val="00A95EA2"/>
    <w:rsid w:val="00A96800"/>
    <w:rsid w:val="00A96C6D"/>
    <w:rsid w:val="00A9787E"/>
    <w:rsid w:val="00A979E6"/>
    <w:rsid w:val="00A97AF9"/>
    <w:rsid w:val="00AA026E"/>
    <w:rsid w:val="00AA08E8"/>
    <w:rsid w:val="00AA0BD8"/>
    <w:rsid w:val="00AA0DB4"/>
    <w:rsid w:val="00AA11C5"/>
    <w:rsid w:val="00AA17E2"/>
    <w:rsid w:val="00AA1930"/>
    <w:rsid w:val="00AA1F9D"/>
    <w:rsid w:val="00AA21B7"/>
    <w:rsid w:val="00AA276D"/>
    <w:rsid w:val="00AA3043"/>
    <w:rsid w:val="00AA3303"/>
    <w:rsid w:val="00AA3827"/>
    <w:rsid w:val="00AA382D"/>
    <w:rsid w:val="00AA44ED"/>
    <w:rsid w:val="00AA4A2C"/>
    <w:rsid w:val="00AA59A6"/>
    <w:rsid w:val="00AA6299"/>
    <w:rsid w:val="00AA668A"/>
    <w:rsid w:val="00AA6798"/>
    <w:rsid w:val="00AA6BB0"/>
    <w:rsid w:val="00AA6E05"/>
    <w:rsid w:val="00AA726F"/>
    <w:rsid w:val="00AA76A8"/>
    <w:rsid w:val="00AB0262"/>
    <w:rsid w:val="00AB0F47"/>
    <w:rsid w:val="00AB14A1"/>
    <w:rsid w:val="00AB1881"/>
    <w:rsid w:val="00AB202A"/>
    <w:rsid w:val="00AB33D0"/>
    <w:rsid w:val="00AB44CB"/>
    <w:rsid w:val="00AB4926"/>
    <w:rsid w:val="00AB52B6"/>
    <w:rsid w:val="00AB5492"/>
    <w:rsid w:val="00AB5555"/>
    <w:rsid w:val="00AB55AC"/>
    <w:rsid w:val="00AB55AD"/>
    <w:rsid w:val="00AB5D1B"/>
    <w:rsid w:val="00AB5FEA"/>
    <w:rsid w:val="00AB6828"/>
    <w:rsid w:val="00AB6918"/>
    <w:rsid w:val="00AB6B40"/>
    <w:rsid w:val="00AB740A"/>
    <w:rsid w:val="00AB77A3"/>
    <w:rsid w:val="00AC1A48"/>
    <w:rsid w:val="00AC1AA5"/>
    <w:rsid w:val="00AC1DA5"/>
    <w:rsid w:val="00AC216B"/>
    <w:rsid w:val="00AC2172"/>
    <w:rsid w:val="00AC23BA"/>
    <w:rsid w:val="00AC26B1"/>
    <w:rsid w:val="00AC42B8"/>
    <w:rsid w:val="00AC45C5"/>
    <w:rsid w:val="00AC4791"/>
    <w:rsid w:val="00AC4FB6"/>
    <w:rsid w:val="00AC4FD1"/>
    <w:rsid w:val="00AC5FEF"/>
    <w:rsid w:val="00AC6036"/>
    <w:rsid w:val="00AC6531"/>
    <w:rsid w:val="00AC6ABB"/>
    <w:rsid w:val="00AD02E0"/>
    <w:rsid w:val="00AD0328"/>
    <w:rsid w:val="00AD0B09"/>
    <w:rsid w:val="00AD11DC"/>
    <w:rsid w:val="00AD1966"/>
    <w:rsid w:val="00AD19E8"/>
    <w:rsid w:val="00AD2039"/>
    <w:rsid w:val="00AD204C"/>
    <w:rsid w:val="00AD2B03"/>
    <w:rsid w:val="00AD2E07"/>
    <w:rsid w:val="00AD38A9"/>
    <w:rsid w:val="00AD4071"/>
    <w:rsid w:val="00AD44EA"/>
    <w:rsid w:val="00AD4782"/>
    <w:rsid w:val="00AD5236"/>
    <w:rsid w:val="00AD527D"/>
    <w:rsid w:val="00AD54E0"/>
    <w:rsid w:val="00AD758E"/>
    <w:rsid w:val="00AD7AB5"/>
    <w:rsid w:val="00AD7F56"/>
    <w:rsid w:val="00AD7F89"/>
    <w:rsid w:val="00AE08B7"/>
    <w:rsid w:val="00AE0DBA"/>
    <w:rsid w:val="00AE0F9F"/>
    <w:rsid w:val="00AE12C8"/>
    <w:rsid w:val="00AE160F"/>
    <w:rsid w:val="00AE1970"/>
    <w:rsid w:val="00AE1BBA"/>
    <w:rsid w:val="00AE21DC"/>
    <w:rsid w:val="00AE239B"/>
    <w:rsid w:val="00AE25D2"/>
    <w:rsid w:val="00AE2B47"/>
    <w:rsid w:val="00AE2CAD"/>
    <w:rsid w:val="00AE3090"/>
    <w:rsid w:val="00AE380E"/>
    <w:rsid w:val="00AE3AAD"/>
    <w:rsid w:val="00AE4189"/>
    <w:rsid w:val="00AE4933"/>
    <w:rsid w:val="00AE4DB2"/>
    <w:rsid w:val="00AE503A"/>
    <w:rsid w:val="00AE56BB"/>
    <w:rsid w:val="00AE63DA"/>
    <w:rsid w:val="00AE68E2"/>
    <w:rsid w:val="00AE70F0"/>
    <w:rsid w:val="00AE7362"/>
    <w:rsid w:val="00AE7EB7"/>
    <w:rsid w:val="00AF0157"/>
    <w:rsid w:val="00AF01E1"/>
    <w:rsid w:val="00AF0414"/>
    <w:rsid w:val="00AF160F"/>
    <w:rsid w:val="00AF1B2E"/>
    <w:rsid w:val="00AF1C53"/>
    <w:rsid w:val="00AF1E29"/>
    <w:rsid w:val="00AF283E"/>
    <w:rsid w:val="00AF2C52"/>
    <w:rsid w:val="00AF2EC7"/>
    <w:rsid w:val="00AF34AE"/>
    <w:rsid w:val="00AF3729"/>
    <w:rsid w:val="00AF3AC0"/>
    <w:rsid w:val="00AF459D"/>
    <w:rsid w:val="00AF4A6E"/>
    <w:rsid w:val="00AF4F4A"/>
    <w:rsid w:val="00AF5C25"/>
    <w:rsid w:val="00AF5DA3"/>
    <w:rsid w:val="00AF6D88"/>
    <w:rsid w:val="00AF6E1A"/>
    <w:rsid w:val="00AF7089"/>
    <w:rsid w:val="00AF7DA5"/>
    <w:rsid w:val="00B004A5"/>
    <w:rsid w:val="00B00778"/>
    <w:rsid w:val="00B00C24"/>
    <w:rsid w:val="00B00F93"/>
    <w:rsid w:val="00B01BBE"/>
    <w:rsid w:val="00B036B0"/>
    <w:rsid w:val="00B03E49"/>
    <w:rsid w:val="00B03F92"/>
    <w:rsid w:val="00B04ABC"/>
    <w:rsid w:val="00B055D8"/>
    <w:rsid w:val="00B06001"/>
    <w:rsid w:val="00B0625A"/>
    <w:rsid w:val="00B06CD6"/>
    <w:rsid w:val="00B06EBC"/>
    <w:rsid w:val="00B072B9"/>
    <w:rsid w:val="00B1109D"/>
    <w:rsid w:val="00B1114B"/>
    <w:rsid w:val="00B1132E"/>
    <w:rsid w:val="00B118BB"/>
    <w:rsid w:val="00B11D2D"/>
    <w:rsid w:val="00B11E0B"/>
    <w:rsid w:val="00B12084"/>
    <w:rsid w:val="00B123F0"/>
    <w:rsid w:val="00B12891"/>
    <w:rsid w:val="00B12B8B"/>
    <w:rsid w:val="00B12E12"/>
    <w:rsid w:val="00B13107"/>
    <w:rsid w:val="00B1453B"/>
    <w:rsid w:val="00B146C1"/>
    <w:rsid w:val="00B146E7"/>
    <w:rsid w:val="00B1484D"/>
    <w:rsid w:val="00B156DF"/>
    <w:rsid w:val="00B15ABB"/>
    <w:rsid w:val="00B163F2"/>
    <w:rsid w:val="00B168C8"/>
    <w:rsid w:val="00B16973"/>
    <w:rsid w:val="00B16E3F"/>
    <w:rsid w:val="00B16F57"/>
    <w:rsid w:val="00B17514"/>
    <w:rsid w:val="00B2036A"/>
    <w:rsid w:val="00B21057"/>
    <w:rsid w:val="00B2134F"/>
    <w:rsid w:val="00B21712"/>
    <w:rsid w:val="00B2182D"/>
    <w:rsid w:val="00B2202B"/>
    <w:rsid w:val="00B23422"/>
    <w:rsid w:val="00B24090"/>
    <w:rsid w:val="00B240DB"/>
    <w:rsid w:val="00B246EB"/>
    <w:rsid w:val="00B24948"/>
    <w:rsid w:val="00B24CBD"/>
    <w:rsid w:val="00B2575E"/>
    <w:rsid w:val="00B25CA3"/>
    <w:rsid w:val="00B264CC"/>
    <w:rsid w:val="00B26770"/>
    <w:rsid w:val="00B30028"/>
    <w:rsid w:val="00B30D33"/>
    <w:rsid w:val="00B31E8D"/>
    <w:rsid w:val="00B329DD"/>
    <w:rsid w:val="00B329F2"/>
    <w:rsid w:val="00B3313B"/>
    <w:rsid w:val="00B331E8"/>
    <w:rsid w:val="00B331EA"/>
    <w:rsid w:val="00B34732"/>
    <w:rsid w:val="00B353B8"/>
    <w:rsid w:val="00B35C56"/>
    <w:rsid w:val="00B35FB4"/>
    <w:rsid w:val="00B366A5"/>
    <w:rsid w:val="00B36F17"/>
    <w:rsid w:val="00B372ED"/>
    <w:rsid w:val="00B377B7"/>
    <w:rsid w:val="00B404A6"/>
    <w:rsid w:val="00B40603"/>
    <w:rsid w:val="00B4067E"/>
    <w:rsid w:val="00B40AF6"/>
    <w:rsid w:val="00B41071"/>
    <w:rsid w:val="00B41B36"/>
    <w:rsid w:val="00B425C0"/>
    <w:rsid w:val="00B42DB6"/>
    <w:rsid w:val="00B435BB"/>
    <w:rsid w:val="00B439CE"/>
    <w:rsid w:val="00B44D8D"/>
    <w:rsid w:val="00B45349"/>
    <w:rsid w:val="00B4671D"/>
    <w:rsid w:val="00B467DF"/>
    <w:rsid w:val="00B46957"/>
    <w:rsid w:val="00B4706A"/>
    <w:rsid w:val="00B47B54"/>
    <w:rsid w:val="00B47B56"/>
    <w:rsid w:val="00B50A68"/>
    <w:rsid w:val="00B50E37"/>
    <w:rsid w:val="00B50E99"/>
    <w:rsid w:val="00B51926"/>
    <w:rsid w:val="00B51C73"/>
    <w:rsid w:val="00B51D1C"/>
    <w:rsid w:val="00B51F9A"/>
    <w:rsid w:val="00B52C1B"/>
    <w:rsid w:val="00B54DA7"/>
    <w:rsid w:val="00B54E60"/>
    <w:rsid w:val="00B551B8"/>
    <w:rsid w:val="00B55C90"/>
    <w:rsid w:val="00B56B88"/>
    <w:rsid w:val="00B5718A"/>
    <w:rsid w:val="00B572B7"/>
    <w:rsid w:val="00B57460"/>
    <w:rsid w:val="00B57BB2"/>
    <w:rsid w:val="00B600C6"/>
    <w:rsid w:val="00B60167"/>
    <w:rsid w:val="00B60FC0"/>
    <w:rsid w:val="00B61633"/>
    <w:rsid w:val="00B61665"/>
    <w:rsid w:val="00B6324C"/>
    <w:rsid w:val="00B63528"/>
    <w:rsid w:val="00B63DAF"/>
    <w:rsid w:val="00B63E2A"/>
    <w:rsid w:val="00B63E98"/>
    <w:rsid w:val="00B6455F"/>
    <w:rsid w:val="00B64725"/>
    <w:rsid w:val="00B64B9A"/>
    <w:rsid w:val="00B64C1D"/>
    <w:rsid w:val="00B65754"/>
    <w:rsid w:val="00B65A6E"/>
    <w:rsid w:val="00B661AA"/>
    <w:rsid w:val="00B66242"/>
    <w:rsid w:val="00B666C5"/>
    <w:rsid w:val="00B670D3"/>
    <w:rsid w:val="00B67958"/>
    <w:rsid w:val="00B67BF5"/>
    <w:rsid w:val="00B67E16"/>
    <w:rsid w:val="00B7003D"/>
    <w:rsid w:val="00B700DB"/>
    <w:rsid w:val="00B701D1"/>
    <w:rsid w:val="00B70FCD"/>
    <w:rsid w:val="00B716BB"/>
    <w:rsid w:val="00B716FD"/>
    <w:rsid w:val="00B72830"/>
    <w:rsid w:val="00B734C2"/>
    <w:rsid w:val="00B73BDA"/>
    <w:rsid w:val="00B74053"/>
    <w:rsid w:val="00B7485B"/>
    <w:rsid w:val="00B765A0"/>
    <w:rsid w:val="00B76C02"/>
    <w:rsid w:val="00B77B03"/>
    <w:rsid w:val="00B77BD2"/>
    <w:rsid w:val="00B814CB"/>
    <w:rsid w:val="00B81B6A"/>
    <w:rsid w:val="00B81FB2"/>
    <w:rsid w:val="00B820F4"/>
    <w:rsid w:val="00B82A41"/>
    <w:rsid w:val="00B82C2E"/>
    <w:rsid w:val="00B82CB5"/>
    <w:rsid w:val="00B83198"/>
    <w:rsid w:val="00B835E0"/>
    <w:rsid w:val="00B8396D"/>
    <w:rsid w:val="00B8513A"/>
    <w:rsid w:val="00B85648"/>
    <w:rsid w:val="00B85879"/>
    <w:rsid w:val="00B86E17"/>
    <w:rsid w:val="00B86FBE"/>
    <w:rsid w:val="00B90331"/>
    <w:rsid w:val="00B903ED"/>
    <w:rsid w:val="00B90993"/>
    <w:rsid w:val="00B90B2D"/>
    <w:rsid w:val="00B915F4"/>
    <w:rsid w:val="00B9204F"/>
    <w:rsid w:val="00B92D12"/>
    <w:rsid w:val="00B9325C"/>
    <w:rsid w:val="00B935A1"/>
    <w:rsid w:val="00B93AB1"/>
    <w:rsid w:val="00B95DAD"/>
    <w:rsid w:val="00B96C0C"/>
    <w:rsid w:val="00B97116"/>
    <w:rsid w:val="00B9734D"/>
    <w:rsid w:val="00B9770E"/>
    <w:rsid w:val="00B97732"/>
    <w:rsid w:val="00BA19BF"/>
    <w:rsid w:val="00BA20FE"/>
    <w:rsid w:val="00BA27F4"/>
    <w:rsid w:val="00BA2E40"/>
    <w:rsid w:val="00BA37C6"/>
    <w:rsid w:val="00BA3CB7"/>
    <w:rsid w:val="00BA41DE"/>
    <w:rsid w:val="00BA461A"/>
    <w:rsid w:val="00BA4634"/>
    <w:rsid w:val="00BA4891"/>
    <w:rsid w:val="00BA49C6"/>
    <w:rsid w:val="00BA4CAB"/>
    <w:rsid w:val="00BA4CD8"/>
    <w:rsid w:val="00BA556C"/>
    <w:rsid w:val="00BB076D"/>
    <w:rsid w:val="00BB0CB4"/>
    <w:rsid w:val="00BB0F31"/>
    <w:rsid w:val="00BB0F8A"/>
    <w:rsid w:val="00BB15AB"/>
    <w:rsid w:val="00BB189B"/>
    <w:rsid w:val="00BB198C"/>
    <w:rsid w:val="00BB1D21"/>
    <w:rsid w:val="00BB2B9F"/>
    <w:rsid w:val="00BB2E51"/>
    <w:rsid w:val="00BB4462"/>
    <w:rsid w:val="00BB4BEA"/>
    <w:rsid w:val="00BB4C1A"/>
    <w:rsid w:val="00BB50AB"/>
    <w:rsid w:val="00BB5100"/>
    <w:rsid w:val="00BB5FD9"/>
    <w:rsid w:val="00BB6664"/>
    <w:rsid w:val="00BC01FC"/>
    <w:rsid w:val="00BC10D0"/>
    <w:rsid w:val="00BC1A2D"/>
    <w:rsid w:val="00BC1D9F"/>
    <w:rsid w:val="00BC1F79"/>
    <w:rsid w:val="00BC2201"/>
    <w:rsid w:val="00BC2B80"/>
    <w:rsid w:val="00BC2E22"/>
    <w:rsid w:val="00BC394F"/>
    <w:rsid w:val="00BC3C7A"/>
    <w:rsid w:val="00BC3D4E"/>
    <w:rsid w:val="00BC557D"/>
    <w:rsid w:val="00BC5618"/>
    <w:rsid w:val="00BC61F1"/>
    <w:rsid w:val="00BC6EDD"/>
    <w:rsid w:val="00BC7DC6"/>
    <w:rsid w:val="00BD1039"/>
    <w:rsid w:val="00BD13B5"/>
    <w:rsid w:val="00BD1923"/>
    <w:rsid w:val="00BD2042"/>
    <w:rsid w:val="00BD2871"/>
    <w:rsid w:val="00BD2EFC"/>
    <w:rsid w:val="00BD3176"/>
    <w:rsid w:val="00BD340E"/>
    <w:rsid w:val="00BD3771"/>
    <w:rsid w:val="00BD4EB2"/>
    <w:rsid w:val="00BD5334"/>
    <w:rsid w:val="00BD60AD"/>
    <w:rsid w:val="00BD65B4"/>
    <w:rsid w:val="00BD65C9"/>
    <w:rsid w:val="00BD6C02"/>
    <w:rsid w:val="00BD6D72"/>
    <w:rsid w:val="00BD7157"/>
    <w:rsid w:val="00BD7277"/>
    <w:rsid w:val="00BD7489"/>
    <w:rsid w:val="00BD7712"/>
    <w:rsid w:val="00BD77B3"/>
    <w:rsid w:val="00BE1032"/>
    <w:rsid w:val="00BE1244"/>
    <w:rsid w:val="00BE165D"/>
    <w:rsid w:val="00BE1A8B"/>
    <w:rsid w:val="00BE1EE5"/>
    <w:rsid w:val="00BE2394"/>
    <w:rsid w:val="00BE2702"/>
    <w:rsid w:val="00BE4326"/>
    <w:rsid w:val="00BE51C1"/>
    <w:rsid w:val="00BE56AC"/>
    <w:rsid w:val="00BE5F4F"/>
    <w:rsid w:val="00BE60DB"/>
    <w:rsid w:val="00BE6719"/>
    <w:rsid w:val="00BE6A85"/>
    <w:rsid w:val="00BF0050"/>
    <w:rsid w:val="00BF0191"/>
    <w:rsid w:val="00BF13EC"/>
    <w:rsid w:val="00BF186A"/>
    <w:rsid w:val="00BF1C07"/>
    <w:rsid w:val="00BF31F7"/>
    <w:rsid w:val="00BF34BA"/>
    <w:rsid w:val="00BF38B0"/>
    <w:rsid w:val="00BF3DEE"/>
    <w:rsid w:val="00BF3E43"/>
    <w:rsid w:val="00BF3FA7"/>
    <w:rsid w:val="00BF5166"/>
    <w:rsid w:val="00BF54AC"/>
    <w:rsid w:val="00BF54BD"/>
    <w:rsid w:val="00BF60BE"/>
    <w:rsid w:val="00BF68A5"/>
    <w:rsid w:val="00BF6B8E"/>
    <w:rsid w:val="00BF798F"/>
    <w:rsid w:val="00C015E1"/>
    <w:rsid w:val="00C01DBD"/>
    <w:rsid w:val="00C025A5"/>
    <w:rsid w:val="00C02A88"/>
    <w:rsid w:val="00C038D6"/>
    <w:rsid w:val="00C03C78"/>
    <w:rsid w:val="00C047ED"/>
    <w:rsid w:val="00C04FD3"/>
    <w:rsid w:val="00C05146"/>
    <w:rsid w:val="00C065A2"/>
    <w:rsid w:val="00C07919"/>
    <w:rsid w:val="00C103F9"/>
    <w:rsid w:val="00C104AC"/>
    <w:rsid w:val="00C105C3"/>
    <w:rsid w:val="00C110E1"/>
    <w:rsid w:val="00C1198F"/>
    <w:rsid w:val="00C11E04"/>
    <w:rsid w:val="00C11FA1"/>
    <w:rsid w:val="00C12167"/>
    <w:rsid w:val="00C12452"/>
    <w:rsid w:val="00C12B37"/>
    <w:rsid w:val="00C12E21"/>
    <w:rsid w:val="00C12E65"/>
    <w:rsid w:val="00C13164"/>
    <w:rsid w:val="00C131C1"/>
    <w:rsid w:val="00C13540"/>
    <w:rsid w:val="00C13C20"/>
    <w:rsid w:val="00C13F74"/>
    <w:rsid w:val="00C1442E"/>
    <w:rsid w:val="00C146D3"/>
    <w:rsid w:val="00C16304"/>
    <w:rsid w:val="00C16BE0"/>
    <w:rsid w:val="00C170C8"/>
    <w:rsid w:val="00C17CF9"/>
    <w:rsid w:val="00C2102A"/>
    <w:rsid w:val="00C21C39"/>
    <w:rsid w:val="00C2221C"/>
    <w:rsid w:val="00C229CC"/>
    <w:rsid w:val="00C22C79"/>
    <w:rsid w:val="00C22CE8"/>
    <w:rsid w:val="00C2325C"/>
    <w:rsid w:val="00C2391C"/>
    <w:rsid w:val="00C239ED"/>
    <w:rsid w:val="00C24D9D"/>
    <w:rsid w:val="00C25CF3"/>
    <w:rsid w:val="00C26205"/>
    <w:rsid w:val="00C263E9"/>
    <w:rsid w:val="00C26E51"/>
    <w:rsid w:val="00C26F96"/>
    <w:rsid w:val="00C2775A"/>
    <w:rsid w:val="00C27AE0"/>
    <w:rsid w:val="00C27D10"/>
    <w:rsid w:val="00C3063A"/>
    <w:rsid w:val="00C30BAD"/>
    <w:rsid w:val="00C31344"/>
    <w:rsid w:val="00C31E8F"/>
    <w:rsid w:val="00C3223D"/>
    <w:rsid w:val="00C32BE7"/>
    <w:rsid w:val="00C335DA"/>
    <w:rsid w:val="00C33D3E"/>
    <w:rsid w:val="00C3437B"/>
    <w:rsid w:val="00C353E9"/>
    <w:rsid w:val="00C362E0"/>
    <w:rsid w:val="00C36ED4"/>
    <w:rsid w:val="00C376CC"/>
    <w:rsid w:val="00C400F7"/>
    <w:rsid w:val="00C40EC6"/>
    <w:rsid w:val="00C40F4E"/>
    <w:rsid w:val="00C41670"/>
    <w:rsid w:val="00C419AD"/>
    <w:rsid w:val="00C41B5F"/>
    <w:rsid w:val="00C437BA"/>
    <w:rsid w:val="00C437C3"/>
    <w:rsid w:val="00C43B43"/>
    <w:rsid w:val="00C44395"/>
    <w:rsid w:val="00C443B3"/>
    <w:rsid w:val="00C44653"/>
    <w:rsid w:val="00C45CE8"/>
    <w:rsid w:val="00C460CF"/>
    <w:rsid w:val="00C46F06"/>
    <w:rsid w:val="00C47DA6"/>
    <w:rsid w:val="00C50986"/>
    <w:rsid w:val="00C50ABF"/>
    <w:rsid w:val="00C50EF2"/>
    <w:rsid w:val="00C50F4A"/>
    <w:rsid w:val="00C51256"/>
    <w:rsid w:val="00C51566"/>
    <w:rsid w:val="00C516B7"/>
    <w:rsid w:val="00C516C4"/>
    <w:rsid w:val="00C51C1F"/>
    <w:rsid w:val="00C52433"/>
    <w:rsid w:val="00C52D62"/>
    <w:rsid w:val="00C52E5E"/>
    <w:rsid w:val="00C52EF3"/>
    <w:rsid w:val="00C5337A"/>
    <w:rsid w:val="00C533D4"/>
    <w:rsid w:val="00C53A4C"/>
    <w:rsid w:val="00C5448D"/>
    <w:rsid w:val="00C5477F"/>
    <w:rsid w:val="00C547B7"/>
    <w:rsid w:val="00C54A4F"/>
    <w:rsid w:val="00C55015"/>
    <w:rsid w:val="00C5503B"/>
    <w:rsid w:val="00C55A32"/>
    <w:rsid w:val="00C5604E"/>
    <w:rsid w:val="00C564F2"/>
    <w:rsid w:val="00C56F11"/>
    <w:rsid w:val="00C577B2"/>
    <w:rsid w:val="00C6188D"/>
    <w:rsid w:val="00C61ADD"/>
    <w:rsid w:val="00C61F3A"/>
    <w:rsid w:val="00C62375"/>
    <w:rsid w:val="00C629CB"/>
    <w:rsid w:val="00C62B75"/>
    <w:rsid w:val="00C62E9F"/>
    <w:rsid w:val="00C63CB0"/>
    <w:rsid w:val="00C657B5"/>
    <w:rsid w:val="00C661E1"/>
    <w:rsid w:val="00C66686"/>
    <w:rsid w:val="00C67252"/>
    <w:rsid w:val="00C67873"/>
    <w:rsid w:val="00C678C4"/>
    <w:rsid w:val="00C71215"/>
    <w:rsid w:val="00C7216B"/>
    <w:rsid w:val="00C727BE"/>
    <w:rsid w:val="00C732A9"/>
    <w:rsid w:val="00C7343B"/>
    <w:rsid w:val="00C73448"/>
    <w:rsid w:val="00C73C0A"/>
    <w:rsid w:val="00C73E2E"/>
    <w:rsid w:val="00C74546"/>
    <w:rsid w:val="00C748E2"/>
    <w:rsid w:val="00C74F04"/>
    <w:rsid w:val="00C75193"/>
    <w:rsid w:val="00C75646"/>
    <w:rsid w:val="00C7776C"/>
    <w:rsid w:val="00C808CE"/>
    <w:rsid w:val="00C81A0B"/>
    <w:rsid w:val="00C81DCF"/>
    <w:rsid w:val="00C82995"/>
    <w:rsid w:val="00C8398D"/>
    <w:rsid w:val="00C83B31"/>
    <w:rsid w:val="00C84BC2"/>
    <w:rsid w:val="00C85139"/>
    <w:rsid w:val="00C852C0"/>
    <w:rsid w:val="00C85657"/>
    <w:rsid w:val="00C90095"/>
    <w:rsid w:val="00C90474"/>
    <w:rsid w:val="00C91C88"/>
    <w:rsid w:val="00C92491"/>
    <w:rsid w:val="00C939C3"/>
    <w:rsid w:val="00C94228"/>
    <w:rsid w:val="00C9457C"/>
    <w:rsid w:val="00C94779"/>
    <w:rsid w:val="00C951C3"/>
    <w:rsid w:val="00C962B0"/>
    <w:rsid w:val="00C96BDE"/>
    <w:rsid w:val="00C96D56"/>
    <w:rsid w:val="00C977E6"/>
    <w:rsid w:val="00CA0020"/>
    <w:rsid w:val="00CA0571"/>
    <w:rsid w:val="00CA0B2E"/>
    <w:rsid w:val="00CA18CA"/>
    <w:rsid w:val="00CA2557"/>
    <w:rsid w:val="00CA3749"/>
    <w:rsid w:val="00CA47A9"/>
    <w:rsid w:val="00CA5413"/>
    <w:rsid w:val="00CA55E1"/>
    <w:rsid w:val="00CA5674"/>
    <w:rsid w:val="00CA5831"/>
    <w:rsid w:val="00CA5BDA"/>
    <w:rsid w:val="00CA5C1A"/>
    <w:rsid w:val="00CA5E60"/>
    <w:rsid w:val="00CA5F1F"/>
    <w:rsid w:val="00CA633F"/>
    <w:rsid w:val="00CA641E"/>
    <w:rsid w:val="00CA7558"/>
    <w:rsid w:val="00CA785F"/>
    <w:rsid w:val="00CA792A"/>
    <w:rsid w:val="00CA7949"/>
    <w:rsid w:val="00CA7A00"/>
    <w:rsid w:val="00CA7D10"/>
    <w:rsid w:val="00CB0400"/>
    <w:rsid w:val="00CB0875"/>
    <w:rsid w:val="00CB09F9"/>
    <w:rsid w:val="00CB0C6E"/>
    <w:rsid w:val="00CB0C89"/>
    <w:rsid w:val="00CB214B"/>
    <w:rsid w:val="00CB226B"/>
    <w:rsid w:val="00CB229B"/>
    <w:rsid w:val="00CB33B4"/>
    <w:rsid w:val="00CB39A2"/>
    <w:rsid w:val="00CB3D93"/>
    <w:rsid w:val="00CB4441"/>
    <w:rsid w:val="00CB4B1A"/>
    <w:rsid w:val="00CB4E1F"/>
    <w:rsid w:val="00CC05EA"/>
    <w:rsid w:val="00CC0A38"/>
    <w:rsid w:val="00CC152E"/>
    <w:rsid w:val="00CC1E57"/>
    <w:rsid w:val="00CC2493"/>
    <w:rsid w:val="00CC3222"/>
    <w:rsid w:val="00CC35F1"/>
    <w:rsid w:val="00CC35FF"/>
    <w:rsid w:val="00CC3EC2"/>
    <w:rsid w:val="00CC46FD"/>
    <w:rsid w:val="00CC47AB"/>
    <w:rsid w:val="00CC4862"/>
    <w:rsid w:val="00CC5F87"/>
    <w:rsid w:val="00CC6129"/>
    <w:rsid w:val="00CC77E8"/>
    <w:rsid w:val="00CC7C95"/>
    <w:rsid w:val="00CC7CF5"/>
    <w:rsid w:val="00CD0E6E"/>
    <w:rsid w:val="00CD172A"/>
    <w:rsid w:val="00CD1CC6"/>
    <w:rsid w:val="00CD23AE"/>
    <w:rsid w:val="00CD27DF"/>
    <w:rsid w:val="00CD2D8A"/>
    <w:rsid w:val="00CD33C6"/>
    <w:rsid w:val="00CD3BAC"/>
    <w:rsid w:val="00CD3FF2"/>
    <w:rsid w:val="00CD4A65"/>
    <w:rsid w:val="00CD5056"/>
    <w:rsid w:val="00CD5117"/>
    <w:rsid w:val="00CD531F"/>
    <w:rsid w:val="00CD6524"/>
    <w:rsid w:val="00CD66EA"/>
    <w:rsid w:val="00CD6FA3"/>
    <w:rsid w:val="00CE0191"/>
    <w:rsid w:val="00CE20C3"/>
    <w:rsid w:val="00CE2184"/>
    <w:rsid w:val="00CE3B7F"/>
    <w:rsid w:val="00CE3B88"/>
    <w:rsid w:val="00CE3FA2"/>
    <w:rsid w:val="00CE41A0"/>
    <w:rsid w:val="00CE42BE"/>
    <w:rsid w:val="00CE44CB"/>
    <w:rsid w:val="00CE4958"/>
    <w:rsid w:val="00CE5B94"/>
    <w:rsid w:val="00CE5DFC"/>
    <w:rsid w:val="00CE60BE"/>
    <w:rsid w:val="00CE65A9"/>
    <w:rsid w:val="00CE68E2"/>
    <w:rsid w:val="00CE706E"/>
    <w:rsid w:val="00CE70B1"/>
    <w:rsid w:val="00CE7AE4"/>
    <w:rsid w:val="00CF0540"/>
    <w:rsid w:val="00CF06ED"/>
    <w:rsid w:val="00CF0A4C"/>
    <w:rsid w:val="00CF1393"/>
    <w:rsid w:val="00CF150A"/>
    <w:rsid w:val="00CF1F15"/>
    <w:rsid w:val="00CF2225"/>
    <w:rsid w:val="00CF25E7"/>
    <w:rsid w:val="00CF3C77"/>
    <w:rsid w:val="00CF45A2"/>
    <w:rsid w:val="00CF4CD9"/>
    <w:rsid w:val="00CF4FE5"/>
    <w:rsid w:val="00CF52E7"/>
    <w:rsid w:val="00CF5314"/>
    <w:rsid w:val="00CF57A4"/>
    <w:rsid w:val="00CF60AE"/>
    <w:rsid w:val="00CF64B5"/>
    <w:rsid w:val="00CF7853"/>
    <w:rsid w:val="00CF7B67"/>
    <w:rsid w:val="00D00279"/>
    <w:rsid w:val="00D004ED"/>
    <w:rsid w:val="00D00A7A"/>
    <w:rsid w:val="00D00F02"/>
    <w:rsid w:val="00D01466"/>
    <w:rsid w:val="00D01A63"/>
    <w:rsid w:val="00D0260F"/>
    <w:rsid w:val="00D036C0"/>
    <w:rsid w:val="00D03708"/>
    <w:rsid w:val="00D05ABB"/>
    <w:rsid w:val="00D05E7A"/>
    <w:rsid w:val="00D06776"/>
    <w:rsid w:val="00D06A85"/>
    <w:rsid w:val="00D06E46"/>
    <w:rsid w:val="00D06F95"/>
    <w:rsid w:val="00D07A8E"/>
    <w:rsid w:val="00D1157B"/>
    <w:rsid w:val="00D1158C"/>
    <w:rsid w:val="00D11600"/>
    <w:rsid w:val="00D119A2"/>
    <w:rsid w:val="00D11C44"/>
    <w:rsid w:val="00D11F41"/>
    <w:rsid w:val="00D12DC8"/>
    <w:rsid w:val="00D12E31"/>
    <w:rsid w:val="00D134EE"/>
    <w:rsid w:val="00D137F9"/>
    <w:rsid w:val="00D1458C"/>
    <w:rsid w:val="00D1476B"/>
    <w:rsid w:val="00D1620E"/>
    <w:rsid w:val="00D16820"/>
    <w:rsid w:val="00D16867"/>
    <w:rsid w:val="00D16EEC"/>
    <w:rsid w:val="00D17B8F"/>
    <w:rsid w:val="00D2047A"/>
    <w:rsid w:val="00D20631"/>
    <w:rsid w:val="00D207FC"/>
    <w:rsid w:val="00D21B0E"/>
    <w:rsid w:val="00D2260B"/>
    <w:rsid w:val="00D22D49"/>
    <w:rsid w:val="00D23930"/>
    <w:rsid w:val="00D23A23"/>
    <w:rsid w:val="00D243AB"/>
    <w:rsid w:val="00D24823"/>
    <w:rsid w:val="00D24D8A"/>
    <w:rsid w:val="00D24DA4"/>
    <w:rsid w:val="00D2501B"/>
    <w:rsid w:val="00D25235"/>
    <w:rsid w:val="00D25383"/>
    <w:rsid w:val="00D25670"/>
    <w:rsid w:val="00D301FF"/>
    <w:rsid w:val="00D31220"/>
    <w:rsid w:val="00D3257F"/>
    <w:rsid w:val="00D328DC"/>
    <w:rsid w:val="00D340E2"/>
    <w:rsid w:val="00D35108"/>
    <w:rsid w:val="00D351EE"/>
    <w:rsid w:val="00D35F39"/>
    <w:rsid w:val="00D36887"/>
    <w:rsid w:val="00D36942"/>
    <w:rsid w:val="00D36CA0"/>
    <w:rsid w:val="00D37563"/>
    <w:rsid w:val="00D379EB"/>
    <w:rsid w:val="00D400B8"/>
    <w:rsid w:val="00D4022C"/>
    <w:rsid w:val="00D41023"/>
    <w:rsid w:val="00D41232"/>
    <w:rsid w:val="00D413DB"/>
    <w:rsid w:val="00D41C6C"/>
    <w:rsid w:val="00D4236A"/>
    <w:rsid w:val="00D42465"/>
    <w:rsid w:val="00D42E5B"/>
    <w:rsid w:val="00D4309B"/>
    <w:rsid w:val="00D439D1"/>
    <w:rsid w:val="00D43AC9"/>
    <w:rsid w:val="00D43AEA"/>
    <w:rsid w:val="00D43C68"/>
    <w:rsid w:val="00D440FB"/>
    <w:rsid w:val="00D444B2"/>
    <w:rsid w:val="00D44ADC"/>
    <w:rsid w:val="00D453E4"/>
    <w:rsid w:val="00D460E6"/>
    <w:rsid w:val="00D462DB"/>
    <w:rsid w:val="00D471F8"/>
    <w:rsid w:val="00D47226"/>
    <w:rsid w:val="00D4737D"/>
    <w:rsid w:val="00D47D09"/>
    <w:rsid w:val="00D50B21"/>
    <w:rsid w:val="00D510BD"/>
    <w:rsid w:val="00D51227"/>
    <w:rsid w:val="00D51349"/>
    <w:rsid w:val="00D521DE"/>
    <w:rsid w:val="00D527AF"/>
    <w:rsid w:val="00D529E1"/>
    <w:rsid w:val="00D52F7E"/>
    <w:rsid w:val="00D534C2"/>
    <w:rsid w:val="00D538BE"/>
    <w:rsid w:val="00D5410F"/>
    <w:rsid w:val="00D54488"/>
    <w:rsid w:val="00D54680"/>
    <w:rsid w:val="00D55620"/>
    <w:rsid w:val="00D55F64"/>
    <w:rsid w:val="00D564DF"/>
    <w:rsid w:val="00D56603"/>
    <w:rsid w:val="00D567EC"/>
    <w:rsid w:val="00D570A2"/>
    <w:rsid w:val="00D576DD"/>
    <w:rsid w:val="00D57CB4"/>
    <w:rsid w:val="00D60CEC"/>
    <w:rsid w:val="00D60ECF"/>
    <w:rsid w:val="00D61477"/>
    <w:rsid w:val="00D619E2"/>
    <w:rsid w:val="00D61D5C"/>
    <w:rsid w:val="00D62036"/>
    <w:rsid w:val="00D620CC"/>
    <w:rsid w:val="00D634B8"/>
    <w:rsid w:val="00D63EE3"/>
    <w:rsid w:val="00D63EF3"/>
    <w:rsid w:val="00D64441"/>
    <w:rsid w:val="00D647AD"/>
    <w:rsid w:val="00D64801"/>
    <w:rsid w:val="00D64FB0"/>
    <w:rsid w:val="00D65497"/>
    <w:rsid w:val="00D654DA"/>
    <w:rsid w:val="00D659CB"/>
    <w:rsid w:val="00D65C46"/>
    <w:rsid w:val="00D65DED"/>
    <w:rsid w:val="00D6609E"/>
    <w:rsid w:val="00D677BB"/>
    <w:rsid w:val="00D67A31"/>
    <w:rsid w:val="00D67A9F"/>
    <w:rsid w:val="00D67C20"/>
    <w:rsid w:val="00D706B3"/>
    <w:rsid w:val="00D709B2"/>
    <w:rsid w:val="00D70C1B"/>
    <w:rsid w:val="00D70E5C"/>
    <w:rsid w:val="00D70F7E"/>
    <w:rsid w:val="00D7146C"/>
    <w:rsid w:val="00D71471"/>
    <w:rsid w:val="00D718CD"/>
    <w:rsid w:val="00D71A92"/>
    <w:rsid w:val="00D71FDF"/>
    <w:rsid w:val="00D72EC3"/>
    <w:rsid w:val="00D730BE"/>
    <w:rsid w:val="00D73D95"/>
    <w:rsid w:val="00D73DEB"/>
    <w:rsid w:val="00D7416F"/>
    <w:rsid w:val="00D74BDF"/>
    <w:rsid w:val="00D74D8D"/>
    <w:rsid w:val="00D755F2"/>
    <w:rsid w:val="00D75E9F"/>
    <w:rsid w:val="00D762AC"/>
    <w:rsid w:val="00D76FD2"/>
    <w:rsid w:val="00D775E7"/>
    <w:rsid w:val="00D77A29"/>
    <w:rsid w:val="00D77B9E"/>
    <w:rsid w:val="00D81CA9"/>
    <w:rsid w:val="00D82060"/>
    <w:rsid w:val="00D83326"/>
    <w:rsid w:val="00D839D8"/>
    <w:rsid w:val="00D83F9E"/>
    <w:rsid w:val="00D840C2"/>
    <w:rsid w:val="00D84562"/>
    <w:rsid w:val="00D84C6D"/>
    <w:rsid w:val="00D850C3"/>
    <w:rsid w:val="00D85661"/>
    <w:rsid w:val="00D85C16"/>
    <w:rsid w:val="00D85DF6"/>
    <w:rsid w:val="00D86169"/>
    <w:rsid w:val="00D86BB7"/>
    <w:rsid w:val="00D8732E"/>
    <w:rsid w:val="00D87E17"/>
    <w:rsid w:val="00D91294"/>
    <w:rsid w:val="00D9186A"/>
    <w:rsid w:val="00D91CB9"/>
    <w:rsid w:val="00D923DC"/>
    <w:rsid w:val="00D92C5D"/>
    <w:rsid w:val="00D92D47"/>
    <w:rsid w:val="00D94213"/>
    <w:rsid w:val="00D9443C"/>
    <w:rsid w:val="00D94BEB"/>
    <w:rsid w:val="00D94EA5"/>
    <w:rsid w:val="00D95218"/>
    <w:rsid w:val="00D952B9"/>
    <w:rsid w:val="00D95C1D"/>
    <w:rsid w:val="00D95F32"/>
    <w:rsid w:val="00D96280"/>
    <w:rsid w:val="00D966B0"/>
    <w:rsid w:val="00DA024A"/>
    <w:rsid w:val="00DA07EE"/>
    <w:rsid w:val="00DA0A58"/>
    <w:rsid w:val="00DA0E1B"/>
    <w:rsid w:val="00DA1324"/>
    <w:rsid w:val="00DA1C85"/>
    <w:rsid w:val="00DA1CC9"/>
    <w:rsid w:val="00DA1EA1"/>
    <w:rsid w:val="00DA2E58"/>
    <w:rsid w:val="00DA328E"/>
    <w:rsid w:val="00DA34DA"/>
    <w:rsid w:val="00DA3AA6"/>
    <w:rsid w:val="00DA46C1"/>
    <w:rsid w:val="00DA4A13"/>
    <w:rsid w:val="00DA4B4B"/>
    <w:rsid w:val="00DA560D"/>
    <w:rsid w:val="00DA63ED"/>
    <w:rsid w:val="00DA70DD"/>
    <w:rsid w:val="00DA71AA"/>
    <w:rsid w:val="00DB088F"/>
    <w:rsid w:val="00DB0B4A"/>
    <w:rsid w:val="00DB1487"/>
    <w:rsid w:val="00DB19B4"/>
    <w:rsid w:val="00DB19F1"/>
    <w:rsid w:val="00DB2371"/>
    <w:rsid w:val="00DB26AE"/>
    <w:rsid w:val="00DB2B65"/>
    <w:rsid w:val="00DB4411"/>
    <w:rsid w:val="00DB44C9"/>
    <w:rsid w:val="00DB466D"/>
    <w:rsid w:val="00DB509B"/>
    <w:rsid w:val="00DB5FD0"/>
    <w:rsid w:val="00DB6175"/>
    <w:rsid w:val="00DB714B"/>
    <w:rsid w:val="00DB7395"/>
    <w:rsid w:val="00DB75C2"/>
    <w:rsid w:val="00DB78BD"/>
    <w:rsid w:val="00DB7AED"/>
    <w:rsid w:val="00DB7CC9"/>
    <w:rsid w:val="00DB7E2C"/>
    <w:rsid w:val="00DC027B"/>
    <w:rsid w:val="00DC0361"/>
    <w:rsid w:val="00DC062F"/>
    <w:rsid w:val="00DC0707"/>
    <w:rsid w:val="00DC0A64"/>
    <w:rsid w:val="00DC0BAD"/>
    <w:rsid w:val="00DC0FC4"/>
    <w:rsid w:val="00DC1A75"/>
    <w:rsid w:val="00DC1B9A"/>
    <w:rsid w:val="00DC2344"/>
    <w:rsid w:val="00DC2E4F"/>
    <w:rsid w:val="00DC384C"/>
    <w:rsid w:val="00DC389E"/>
    <w:rsid w:val="00DC40C4"/>
    <w:rsid w:val="00DC4AFD"/>
    <w:rsid w:val="00DC4D87"/>
    <w:rsid w:val="00DC4D8A"/>
    <w:rsid w:val="00DC5BDB"/>
    <w:rsid w:val="00DC63D8"/>
    <w:rsid w:val="00DC6530"/>
    <w:rsid w:val="00DC6DF6"/>
    <w:rsid w:val="00DC7328"/>
    <w:rsid w:val="00DC7525"/>
    <w:rsid w:val="00DC7A19"/>
    <w:rsid w:val="00DC7BFE"/>
    <w:rsid w:val="00DD08C7"/>
    <w:rsid w:val="00DD1696"/>
    <w:rsid w:val="00DD175C"/>
    <w:rsid w:val="00DD1A10"/>
    <w:rsid w:val="00DD200D"/>
    <w:rsid w:val="00DD2990"/>
    <w:rsid w:val="00DD2D67"/>
    <w:rsid w:val="00DD2FE9"/>
    <w:rsid w:val="00DD3308"/>
    <w:rsid w:val="00DD3A7E"/>
    <w:rsid w:val="00DD434E"/>
    <w:rsid w:val="00DD4402"/>
    <w:rsid w:val="00DD4829"/>
    <w:rsid w:val="00DD4B7C"/>
    <w:rsid w:val="00DD5B86"/>
    <w:rsid w:val="00DD60D0"/>
    <w:rsid w:val="00DD6200"/>
    <w:rsid w:val="00DD62A2"/>
    <w:rsid w:val="00DD686C"/>
    <w:rsid w:val="00DD6E86"/>
    <w:rsid w:val="00DD779E"/>
    <w:rsid w:val="00DE0213"/>
    <w:rsid w:val="00DE0E5D"/>
    <w:rsid w:val="00DE1544"/>
    <w:rsid w:val="00DE3900"/>
    <w:rsid w:val="00DE39BF"/>
    <w:rsid w:val="00DE447F"/>
    <w:rsid w:val="00DE48F0"/>
    <w:rsid w:val="00DE4A77"/>
    <w:rsid w:val="00DE5448"/>
    <w:rsid w:val="00DE5776"/>
    <w:rsid w:val="00DE68EE"/>
    <w:rsid w:val="00DE6D24"/>
    <w:rsid w:val="00DE7285"/>
    <w:rsid w:val="00DE766F"/>
    <w:rsid w:val="00DE7767"/>
    <w:rsid w:val="00DE7C40"/>
    <w:rsid w:val="00DF0EA5"/>
    <w:rsid w:val="00DF1F1D"/>
    <w:rsid w:val="00DF2160"/>
    <w:rsid w:val="00DF23A5"/>
    <w:rsid w:val="00DF4941"/>
    <w:rsid w:val="00DF4C6E"/>
    <w:rsid w:val="00DF4DAF"/>
    <w:rsid w:val="00DF6666"/>
    <w:rsid w:val="00DF71BF"/>
    <w:rsid w:val="00DF72A9"/>
    <w:rsid w:val="00DF745E"/>
    <w:rsid w:val="00DF762E"/>
    <w:rsid w:val="00DF7A97"/>
    <w:rsid w:val="00E0044E"/>
    <w:rsid w:val="00E00816"/>
    <w:rsid w:val="00E015D3"/>
    <w:rsid w:val="00E0239F"/>
    <w:rsid w:val="00E0267B"/>
    <w:rsid w:val="00E03AAB"/>
    <w:rsid w:val="00E0425E"/>
    <w:rsid w:val="00E04441"/>
    <w:rsid w:val="00E058F6"/>
    <w:rsid w:val="00E05F03"/>
    <w:rsid w:val="00E0635C"/>
    <w:rsid w:val="00E06370"/>
    <w:rsid w:val="00E06B7B"/>
    <w:rsid w:val="00E06BD8"/>
    <w:rsid w:val="00E06DF2"/>
    <w:rsid w:val="00E06E20"/>
    <w:rsid w:val="00E07DD9"/>
    <w:rsid w:val="00E102F8"/>
    <w:rsid w:val="00E11D1E"/>
    <w:rsid w:val="00E12323"/>
    <w:rsid w:val="00E12FCF"/>
    <w:rsid w:val="00E13273"/>
    <w:rsid w:val="00E13379"/>
    <w:rsid w:val="00E135A1"/>
    <w:rsid w:val="00E139EE"/>
    <w:rsid w:val="00E14CA4"/>
    <w:rsid w:val="00E14D83"/>
    <w:rsid w:val="00E14FA6"/>
    <w:rsid w:val="00E15A0D"/>
    <w:rsid w:val="00E163AC"/>
    <w:rsid w:val="00E16640"/>
    <w:rsid w:val="00E1740F"/>
    <w:rsid w:val="00E200CF"/>
    <w:rsid w:val="00E20CC5"/>
    <w:rsid w:val="00E2175C"/>
    <w:rsid w:val="00E226CE"/>
    <w:rsid w:val="00E22BBA"/>
    <w:rsid w:val="00E22DF4"/>
    <w:rsid w:val="00E23924"/>
    <w:rsid w:val="00E23C46"/>
    <w:rsid w:val="00E24287"/>
    <w:rsid w:val="00E252F9"/>
    <w:rsid w:val="00E25EBB"/>
    <w:rsid w:val="00E261AB"/>
    <w:rsid w:val="00E26AC4"/>
    <w:rsid w:val="00E26D4C"/>
    <w:rsid w:val="00E300F1"/>
    <w:rsid w:val="00E31367"/>
    <w:rsid w:val="00E3181C"/>
    <w:rsid w:val="00E323FA"/>
    <w:rsid w:val="00E32EF3"/>
    <w:rsid w:val="00E33201"/>
    <w:rsid w:val="00E335D6"/>
    <w:rsid w:val="00E33B3C"/>
    <w:rsid w:val="00E33D10"/>
    <w:rsid w:val="00E33E21"/>
    <w:rsid w:val="00E34BC4"/>
    <w:rsid w:val="00E3540C"/>
    <w:rsid w:val="00E35526"/>
    <w:rsid w:val="00E35AB1"/>
    <w:rsid w:val="00E35CC4"/>
    <w:rsid w:val="00E3608D"/>
    <w:rsid w:val="00E36187"/>
    <w:rsid w:val="00E36332"/>
    <w:rsid w:val="00E3673F"/>
    <w:rsid w:val="00E3695C"/>
    <w:rsid w:val="00E36C9B"/>
    <w:rsid w:val="00E36DCC"/>
    <w:rsid w:val="00E3732A"/>
    <w:rsid w:val="00E37638"/>
    <w:rsid w:val="00E37C05"/>
    <w:rsid w:val="00E37E9D"/>
    <w:rsid w:val="00E4043F"/>
    <w:rsid w:val="00E40D1B"/>
    <w:rsid w:val="00E40EBE"/>
    <w:rsid w:val="00E41B71"/>
    <w:rsid w:val="00E4216A"/>
    <w:rsid w:val="00E42569"/>
    <w:rsid w:val="00E434A0"/>
    <w:rsid w:val="00E4468B"/>
    <w:rsid w:val="00E44D30"/>
    <w:rsid w:val="00E4597F"/>
    <w:rsid w:val="00E45EB4"/>
    <w:rsid w:val="00E45FDE"/>
    <w:rsid w:val="00E46CB7"/>
    <w:rsid w:val="00E4723D"/>
    <w:rsid w:val="00E473C8"/>
    <w:rsid w:val="00E47734"/>
    <w:rsid w:val="00E5077C"/>
    <w:rsid w:val="00E50B7A"/>
    <w:rsid w:val="00E50EC8"/>
    <w:rsid w:val="00E511D8"/>
    <w:rsid w:val="00E512CF"/>
    <w:rsid w:val="00E5159B"/>
    <w:rsid w:val="00E515C6"/>
    <w:rsid w:val="00E51637"/>
    <w:rsid w:val="00E52901"/>
    <w:rsid w:val="00E52934"/>
    <w:rsid w:val="00E52CCE"/>
    <w:rsid w:val="00E52E0D"/>
    <w:rsid w:val="00E52FE2"/>
    <w:rsid w:val="00E54629"/>
    <w:rsid w:val="00E54715"/>
    <w:rsid w:val="00E54D6B"/>
    <w:rsid w:val="00E54E6F"/>
    <w:rsid w:val="00E55338"/>
    <w:rsid w:val="00E55BEA"/>
    <w:rsid w:val="00E55D8E"/>
    <w:rsid w:val="00E569AF"/>
    <w:rsid w:val="00E56A2D"/>
    <w:rsid w:val="00E56E31"/>
    <w:rsid w:val="00E56F3B"/>
    <w:rsid w:val="00E57365"/>
    <w:rsid w:val="00E5755C"/>
    <w:rsid w:val="00E5774E"/>
    <w:rsid w:val="00E57BFD"/>
    <w:rsid w:val="00E57EEB"/>
    <w:rsid w:val="00E60318"/>
    <w:rsid w:val="00E60BA8"/>
    <w:rsid w:val="00E61B2F"/>
    <w:rsid w:val="00E61D81"/>
    <w:rsid w:val="00E61E25"/>
    <w:rsid w:val="00E61E28"/>
    <w:rsid w:val="00E61EA3"/>
    <w:rsid w:val="00E61F92"/>
    <w:rsid w:val="00E6235D"/>
    <w:rsid w:val="00E628E4"/>
    <w:rsid w:val="00E62CB8"/>
    <w:rsid w:val="00E631D1"/>
    <w:rsid w:val="00E638E6"/>
    <w:rsid w:val="00E6398A"/>
    <w:rsid w:val="00E63ABC"/>
    <w:rsid w:val="00E641A7"/>
    <w:rsid w:val="00E647F7"/>
    <w:rsid w:val="00E65049"/>
    <w:rsid w:val="00E655EC"/>
    <w:rsid w:val="00E65FF5"/>
    <w:rsid w:val="00E66857"/>
    <w:rsid w:val="00E668B0"/>
    <w:rsid w:val="00E67246"/>
    <w:rsid w:val="00E67556"/>
    <w:rsid w:val="00E67831"/>
    <w:rsid w:val="00E70A85"/>
    <w:rsid w:val="00E70EF5"/>
    <w:rsid w:val="00E712BC"/>
    <w:rsid w:val="00E7252F"/>
    <w:rsid w:val="00E7305C"/>
    <w:rsid w:val="00E7308E"/>
    <w:rsid w:val="00E7363F"/>
    <w:rsid w:val="00E73926"/>
    <w:rsid w:val="00E73D6A"/>
    <w:rsid w:val="00E73FC2"/>
    <w:rsid w:val="00E7442B"/>
    <w:rsid w:val="00E74481"/>
    <w:rsid w:val="00E74517"/>
    <w:rsid w:val="00E7476B"/>
    <w:rsid w:val="00E74C07"/>
    <w:rsid w:val="00E755D7"/>
    <w:rsid w:val="00E7566D"/>
    <w:rsid w:val="00E765F5"/>
    <w:rsid w:val="00E7695B"/>
    <w:rsid w:val="00E76BF7"/>
    <w:rsid w:val="00E76E91"/>
    <w:rsid w:val="00E7718B"/>
    <w:rsid w:val="00E774B4"/>
    <w:rsid w:val="00E778F5"/>
    <w:rsid w:val="00E80E7C"/>
    <w:rsid w:val="00E81779"/>
    <w:rsid w:val="00E81CC2"/>
    <w:rsid w:val="00E8205B"/>
    <w:rsid w:val="00E82444"/>
    <w:rsid w:val="00E82AF4"/>
    <w:rsid w:val="00E830D0"/>
    <w:rsid w:val="00E833C6"/>
    <w:rsid w:val="00E8341C"/>
    <w:rsid w:val="00E83C31"/>
    <w:rsid w:val="00E8602B"/>
    <w:rsid w:val="00E86B5F"/>
    <w:rsid w:val="00E86DAC"/>
    <w:rsid w:val="00E86FA6"/>
    <w:rsid w:val="00E8798E"/>
    <w:rsid w:val="00E87D05"/>
    <w:rsid w:val="00E87E56"/>
    <w:rsid w:val="00E90058"/>
    <w:rsid w:val="00E9081E"/>
    <w:rsid w:val="00E91F96"/>
    <w:rsid w:val="00E92E99"/>
    <w:rsid w:val="00E93321"/>
    <w:rsid w:val="00E94F1C"/>
    <w:rsid w:val="00E968FD"/>
    <w:rsid w:val="00E969F0"/>
    <w:rsid w:val="00E96D55"/>
    <w:rsid w:val="00E97993"/>
    <w:rsid w:val="00EA0103"/>
    <w:rsid w:val="00EA0D5D"/>
    <w:rsid w:val="00EA10F6"/>
    <w:rsid w:val="00EA1192"/>
    <w:rsid w:val="00EA153F"/>
    <w:rsid w:val="00EA2788"/>
    <w:rsid w:val="00EA28AD"/>
    <w:rsid w:val="00EA2C6E"/>
    <w:rsid w:val="00EA33E3"/>
    <w:rsid w:val="00EA3A21"/>
    <w:rsid w:val="00EA3ECF"/>
    <w:rsid w:val="00EA488F"/>
    <w:rsid w:val="00EA4964"/>
    <w:rsid w:val="00EA4F1A"/>
    <w:rsid w:val="00EA5FE2"/>
    <w:rsid w:val="00EB02DE"/>
    <w:rsid w:val="00EB0A07"/>
    <w:rsid w:val="00EB1635"/>
    <w:rsid w:val="00EB1B69"/>
    <w:rsid w:val="00EB1C78"/>
    <w:rsid w:val="00EB3412"/>
    <w:rsid w:val="00EB3B46"/>
    <w:rsid w:val="00EB4F08"/>
    <w:rsid w:val="00EB6148"/>
    <w:rsid w:val="00EB62AF"/>
    <w:rsid w:val="00EB73FE"/>
    <w:rsid w:val="00EB7FDD"/>
    <w:rsid w:val="00EC0010"/>
    <w:rsid w:val="00EC1BE1"/>
    <w:rsid w:val="00EC1EF9"/>
    <w:rsid w:val="00EC2D6E"/>
    <w:rsid w:val="00EC2E07"/>
    <w:rsid w:val="00EC34DF"/>
    <w:rsid w:val="00EC3A53"/>
    <w:rsid w:val="00EC3CFC"/>
    <w:rsid w:val="00EC4171"/>
    <w:rsid w:val="00EC4370"/>
    <w:rsid w:val="00EC43C0"/>
    <w:rsid w:val="00EC43C7"/>
    <w:rsid w:val="00EC465D"/>
    <w:rsid w:val="00EC5079"/>
    <w:rsid w:val="00EC5805"/>
    <w:rsid w:val="00EC5C89"/>
    <w:rsid w:val="00EC66D2"/>
    <w:rsid w:val="00EC67E7"/>
    <w:rsid w:val="00EC784A"/>
    <w:rsid w:val="00EC7A52"/>
    <w:rsid w:val="00ED0A1B"/>
    <w:rsid w:val="00ED10E0"/>
    <w:rsid w:val="00ED21BC"/>
    <w:rsid w:val="00ED2915"/>
    <w:rsid w:val="00ED2CEB"/>
    <w:rsid w:val="00ED2FEC"/>
    <w:rsid w:val="00ED3F67"/>
    <w:rsid w:val="00ED440A"/>
    <w:rsid w:val="00ED6D2A"/>
    <w:rsid w:val="00ED7971"/>
    <w:rsid w:val="00ED7F40"/>
    <w:rsid w:val="00EE0748"/>
    <w:rsid w:val="00EE1176"/>
    <w:rsid w:val="00EE29A0"/>
    <w:rsid w:val="00EE2CEA"/>
    <w:rsid w:val="00EE3365"/>
    <w:rsid w:val="00EE48DF"/>
    <w:rsid w:val="00EE4AB3"/>
    <w:rsid w:val="00EE55F6"/>
    <w:rsid w:val="00EE56C4"/>
    <w:rsid w:val="00EE714A"/>
    <w:rsid w:val="00EE7405"/>
    <w:rsid w:val="00EE7FEC"/>
    <w:rsid w:val="00EF033E"/>
    <w:rsid w:val="00EF06EC"/>
    <w:rsid w:val="00EF1493"/>
    <w:rsid w:val="00EF14FF"/>
    <w:rsid w:val="00EF2BFE"/>
    <w:rsid w:val="00EF2D85"/>
    <w:rsid w:val="00EF351F"/>
    <w:rsid w:val="00EF3691"/>
    <w:rsid w:val="00EF3A91"/>
    <w:rsid w:val="00EF402C"/>
    <w:rsid w:val="00EF4439"/>
    <w:rsid w:val="00EF45E0"/>
    <w:rsid w:val="00EF4E6F"/>
    <w:rsid w:val="00EF590E"/>
    <w:rsid w:val="00EF5947"/>
    <w:rsid w:val="00EF5C82"/>
    <w:rsid w:val="00EF707D"/>
    <w:rsid w:val="00EF7573"/>
    <w:rsid w:val="00EF7A15"/>
    <w:rsid w:val="00F00D2A"/>
    <w:rsid w:val="00F018A0"/>
    <w:rsid w:val="00F01F8C"/>
    <w:rsid w:val="00F0242F"/>
    <w:rsid w:val="00F0318F"/>
    <w:rsid w:val="00F035A6"/>
    <w:rsid w:val="00F04AD0"/>
    <w:rsid w:val="00F051B9"/>
    <w:rsid w:val="00F051E0"/>
    <w:rsid w:val="00F069D3"/>
    <w:rsid w:val="00F06B8B"/>
    <w:rsid w:val="00F06F68"/>
    <w:rsid w:val="00F0760A"/>
    <w:rsid w:val="00F10033"/>
    <w:rsid w:val="00F1028E"/>
    <w:rsid w:val="00F105E6"/>
    <w:rsid w:val="00F10848"/>
    <w:rsid w:val="00F109A9"/>
    <w:rsid w:val="00F10B68"/>
    <w:rsid w:val="00F11DA6"/>
    <w:rsid w:val="00F11F55"/>
    <w:rsid w:val="00F12A8F"/>
    <w:rsid w:val="00F12DEC"/>
    <w:rsid w:val="00F13151"/>
    <w:rsid w:val="00F15523"/>
    <w:rsid w:val="00F16391"/>
    <w:rsid w:val="00F1777F"/>
    <w:rsid w:val="00F1786C"/>
    <w:rsid w:val="00F17A62"/>
    <w:rsid w:val="00F20470"/>
    <w:rsid w:val="00F2051E"/>
    <w:rsid w:val="00F2062B"/>
    <w:rsid w:val="00F20BA7"/>
    <w:rsid w:val="00F20DF0"/>
    <w:rsid w:val="00F21A18"/>
    <w:rsid w:val="00F21E61"/>
    <w:rsid w:val="00F220EA"/>
    <w:rsid w:val="00F222CD"/>
    <w:rsid w:val="00F24EA4"/>
    <w:rsid w:val="00F253F8"/>
    <w:rsid w:val="00F2625A"/>
    <w:rsid w:val="00F264F8"/>
    <w:rsid w:val="00F26F8F"/>
    <w:rsid w:val="00F2727D"/>
    <w:rsid w:val="00F31A03"/>
    <w:rsid w:val="00F3283C"/>
    <w:rsid w:val="00F32D0F"/>
    <w:rsid w:val="00F337B6"/>
    <w:rsid w:val="00F343F0"/>
    <w:rsid w:val="00F34620"/>
    <w:rsid w:val="00F34693"/>
    <w:rsid w:val="00F34AAB"/>
    <w:rsid w:val="00F34C4D"/>
    <w:rsid w:val="00F3505C"/>
    <w:rsid w:val="00F350CF"/>
    <w:rsid w:val="00F35582"/>
    <w:rsid w:val="00F36691"/>
    <w:rsid w:val="00F3670F"/>
    <w:rsid w:val="00F37004"/>
    <w:rsid w:val="00F3720E"/>
    <w:rsid w:val="00F376A1"/>
    <w:rsid w:val="00F37B8E"/>
    <w:rsid w:val="00F37C1C"/>
    <w:rsid w:val="00F40325"/>
    <w:rsid w:val="00F40A30"/>
    <w:rsid w:val="00F40C11"/>
    <w:rsid w:val="00F41746"/>
    <w:rsid w:val="00F41E79"/>
    <w:rsid w:val="00F42DB3"/>
    <w:rsid w:val="00F4314F"/>
    <w:rsid w:val="00F4315F"/>
    <w:rsid w:val="00F4377A"/>
    <w:rsid w:val="00F439D5"/>
    <w:rsid w:val="00F43B0C"/>
    <w:rsid w:val="00F445F6"/>
    <w:rsid w:val="00F4512F"/>
    <w:rsid w:val="00F45763"/>
    <w:rsid w:val="00F45BCF"/>
    <w:rsid w:val="00F45BEA"/>
    <w:rsid w:val="00F45CFE"/>
    <w:rsid w:val="00F4611A"/>
    <w:rsid w:val="00F46616"/>
    <w:rsid w:val="00F46877"/>
    <w:rsid w:val="00F46FD0"/>
    <w:rsid w:val="00F47F3E"/>
    <w:rsid w:val="00F50826"/>
    <w:rsid w:val="00F51A59"/>
    <w:rsid w:val="00F51C52"/>
    <w:rsid w:val="00F51C6C"/>
    <w:rsid w:val="00F523D7"/>
    <w:rsid w:val="00F530E6"/>
    <w:rsid w:val="00F532C7"/>
    <w:rsid w:val="00F53A7A"/>
    <w:rsid w:val="00F54EE5"/>
    <w:rsid w:val="00F55358"/>
    <w:rsid w:val="00F5564A"/>
    <w:rsid w:val="00F556A1"/>
    <w:rsid w:val="00F5603C"/>
    <w:rsid w:val="00F5605C"/>
    <w:rsid w:val="00F564B9"/>
    <w:rsid w:val="00F564D6"/>
    <w:rsid w:val="00F56550"/>
    <w:rsid w:val="00F57909"/>
    <w:rsid w:val="00F57E3E"/>
    <w:rsid w:val="00F612D6"/>
    <w:rsid w:val="00F6263C"/>
    <w:rsid w:val="00F62A4E"/>
    <w:rsid w:val="00F63400"/>
    <w:rsid w:val="00F636C6"/>
    <w:rsid w:val="00F63812"/>
    <w:rsid w:val="00F6433D"/>
    <w:rsid w:val="00F645F4"/>
    <w:rsid w:val="00F6573E"/>
    <w:rsid w:val="00F65E8D"/>
    <w:rsid w:val="00F662EB"/>
    <w:rsid w:val="00F66CDA"/>
    <w:rsid w:val="00F6716A"/>
    <w:rsid w:val="00F674D4"/>
    <w:rsid w:val="00F67606"/>
    <w:rsid w:val="00F67EB4"/>
    <w:rsid w:val="00F67FBE"/>
    <w:rsid w:val="00F70010"/>
    <w:rsid w:val="00F70327"/>
    <w:rsid w:val="00F70FEF"/>
    <w:rsid w:val="00F72FA8"/>
    <w:rsid w:val="00F751D4"/>
    <w:rsid w:val="00F75415"/>
    <w:rsid w:val="00F76E21"/>
    <w:rsid w:val="00F773F9"/>
    <w:rsid w:val="00F77BB6"/>
    <w:rsid w:val="00F77BCF"/>
    <w:rsid w:val="00F8009E"/>
    <w:rsid w:val="00F8101C"/>
    <w:rsid w:val="00F817B9"/>
    <w:rsid w:val="00F81BF1"/>
    <w:rsid w:val="00F81CB7"/>
    <w:rsid w:val="00F82280"/>
    <w:rsid w:val="00F8235F"/>
    <w:rsid w:val="00F82C33"/>
    <w:rsid w:val="00F83884"/>
    <w:rsid w:val="00F83A22"/>
    <w:rsid w:val="00F83A97"/>
    <w:rsid w:val="00F844F0"/>
    <w:rsid w:val="00F84895"/>
    <w:rsid w:val="00F84E9D"/>
    <w:rsid w:val="00F8532C"/>
    <w:rsid w:val="00F85E7F"/>
    <w:rsid w:val="00F86043"/>
    <w:rsid w:val="00F861E2"/>
    <w:rsid w:val="00F8659E"/>
    <w:rsid w:val="00F86CE4"/>
    <w:rsid w:val="00F86F42"/>
    <w:rsid w:val="00F86FDE"/>
    <w:rsid w:val="00F87D16"/>
    <w:rsid w:val="00F9147E"/>
    <w:rsid w:val="00F91941"/>
    <w:rsid w:val="00F92BE7"/>
    <w:rsid w:val="00F92E3F"/>
    <w:rsid w:val="00F92EEC"/>
    <w:rsid w:val="00F9333C"/>
    <w:rsid w:val="00F933F9"/>
    <w:rsid w:val="00F938D2"/>
    <w:rsid w:val="00F94F3E"/>
    <w:rsid w:val="00F95411"/>
    <w:rsid w:val="00F96038"/>
    <w:rsid w:val="00F96382"/>
    <w:rsid w:val="00F96389"/>
    <w:rsid w:val="00F9650E"/>
    <w:rsid w:val="00F96B73"/>
    <w:rsid w:val="00F977C7"/>
    <w:rsid w:val="00F978B2"/>
    <w:rsid w:val="00FA0890"/>
    <w:rsid w:val="00FA0F4D"/>
    <w:rsid w:val="00FA164A"/>
    <w:rsid w:val="00FA22D8"/>
    <w:rsid w:val="00FA2466"/>
    <w:rsid w:val="00FA2F57"/>
    <w:rsid w:val="00FA3F3E"/>
    <w:rsid w:val="00FA3FE8"/>
    <w:rsid w:val="00FA4080"/>
    <w:rsid w:val="00FA40BE"/>
    <w:rsid w:val="00FA419B"/>
    <w:rsid w:val="00FA4272"/>
    <w:rsid w:val="00FA43C6"/>
    <w:rsid w:val="00FA4855"/>
    <w:rsid w:val="00FA48DC"/>
    <w:rsid w:val="00FA4ACD"/>
    <w:rsid w:val="00FA51C9"/>
    <w:rsid w:val="00FA5F1A"/>
    <w:rsid w:val="00FA6428"/>
    <w:rsid w:val="00FA6438"/>
    <w:rsid w:val="00FA66C5"/>
    <w:rsid w:val="00FA7144"/>
    <w:rsid w:val="00FA7184"/>
    <w:rsid w:val="00FA7A20"/>
    <w:rsid w:val="00FA7A42"/>
    <w:rsid w:val="00FB1197"/>
    <w:rsid w:val="00FB1210"/>
    <w:rsid w:val="00FB1D9D"/>
    <w:rsid w:val="00FB2A7B"/>
    <w:rsid w:val="00FB2BCB"/>
    <w:rsid w:val="00FB302E"/>
    <w:rsid w:val="00FB323B"/>
    <w:rsid w:val="00FB3304"/>
    <w:rsid w:val="00FB46B8"/>
    <w:rsid w:val="00FB4A28"/>
    <w:rsid w:val="00FB4B38"/>
    <w:rsid w:val="00FB54BB"/>
    <w:rsid w:val="00FB5AC0"/>
    <w:rsid w:val="00FB5B93"/>
    <w:rsid w:val="00FB6C36"/>
    <w:rsid w:val="00FB6C91"/>
    <w:rsid w:val="00FB6F57"/>
    <w:rsid w:val="00FB7016"/>
    <w:rsid w:val="00FB74E8"/>
    <w:rsid w:val="00FB7734"/>
    <w:rsid w:val="00FB7E6B"/>
    <w:rsid w:val="00FC0263"/>
    <w:rsid w:val="00FC0348"/>
    <w:rsid w:val="00FC0FB5"/>
    <w:rsid w:val="00FC102A"/>
    <w:rsid w:val="00FC154C"/>
    <w:rsid w:val="00FC1DBC"/>
    <w:rsid w:val="00FC2637"/>
    <w:rsid w:val="00FC393B"/>
    <w:rsid w:val="00FC3AA6"/>
    <w:rsid w:val="00FC4052"/>
    <w:rsid w:val="00FC4AA7"/>
    <w:rsid w:val="00FC5252"/>
    <w:rsid w:val="00FC6356"/>
    <w:rsid w:val="00FC7963"/>
    <w:rsid w:val="00FC7A58"/>
    <w:rsid w:val="00FC7AD4"/>
    <w:rsid w:val="00FC7D01"/>
    <w:rsid w:val="00FD0130"/>
    <w:rsid w:val="00FD0373"/>
    <w:rsid w:val="00FD0582"/>
    <w:rsid w:val="00FD0935"/>
    <w:rsid w:val="00FD0C93"/>
    <w:rsid w:val="00FD0DFC"/>
    <w:rsid w:val="00FD1062"/>
    <w:rsid w:val="00FD10F8"/>
    <w:rsid w:val="00FD1B77"/>
    <w:rsid w:val="00FD2589"/>
    <w:rsid w:val="00FD3007"/>
    <w:rsid w:val="00FD3028"/>
    <w:rsid w:val="00FD32D5"/>
    <w:rsid w:val="00FD4876"/>
    <w:rsid w:val="00FD49E5"/>
    <w:rsid w:val="00FD52A3"/>
    <w:rsid w:val="00FD68D4"/>
    <w:rsid w:val="00FD7378"/>
    <w:rsid w:val="00FD738E"/>
    <w:rsid w:val="00FE00D9"/>
    <w:rsid w:val="00FE01CF"/>
    <w:rsid w:val="00FE1186"/>
    <w:rsid w:val="00FE177A"/>
    <w:rsid w:val="00FE1D7F"/>
    <w:rsid w:val="00FE240A"/>
    <w:rsid w:val="00FE2595"/>
    <w:rsid w:val="00FE329B"/>
    <w:rsid w:val="00FE3E3C"/>
    <w:rsid w:val="00FE43E7"/>
    <w:rsid w:val="00FE46F7"/>
    <w:rsid w:val="00FE499E"/>
    <w:rsid w:val="00FE4B66"/>
    <w:rsid w:val="00FE4CE3"/>
    <w:rsid w:val="00FE4F6E"/>
    <w:rsid w:val="00FE583F"/>
    <w:rsid w:val="00FE5C04"/>
    <w:rsid w:val="00FE5CC4"/>
    <w:rsid w:val="00FE5D37"/>
    <w:rsid w:val="00FE6990"/>
    <w:rsid w:val="00FE6B06"/>
    <w:rsid w:val="00FE6B13"/>
    <w:rsid w:val="00FE7575"/>
    <w:rsid w:val="00FE7F94"/>
    <w:rsid w:val="00FF1070"/>
    <w:rsid w:val="00FF13E2"/>
    <w:rsid w:val="00FF15C2"/>
    <w:rsid w:val="00FF1913"/>
    <w:rsid w:val="00FF2237"/>
    <w:rsid w:val="00FF2B72"/>
    <w:rsid w:val="00FF2CEA"/>
    <w:rsid w:val="00FF2D5D"/>
    <w:rsid w:val="00FF2E46"/>
    <w:rsid w:val="00FF4953"/>
    <w:rsid w:val="00FF5FA3"/>
    <w:rsid w:val="00FF5FCE"/>
    <w:rsid w:val="00FF6177"/>
    <w:rsid w:val="00FF6AD9"/>
    <w:rsid w:val="00FF6D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62A79"/>
  <w15:chartTrackingRefBased/>
  <w15:docId w15:val="{A91CBEAB-8273-45D0-990E-80E14D98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0F"/>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3C1538"/>
    <w:pPr>
      <w:spacing w:before="100" w:beforeAutospacing="1" w:after="100" w:afterAutospacing="1"/>
    </w:pPr>
  </w:style>
  <w:style w:type="paragraph" w:styleId="NoSpacing">
    <w:name w:val="No Spacing"/>
    <w:basedOn w:val="Normal"/>
    <w:uiPriority w:val="1"/>
    <w:qFormat/>
    <w:rsid w:val="002E0948"/>
    <w:rPr>
      <w:rFonts w:ascii="Calibri" w:eastAsia="Calibri" w:hAnsi="Calibri" w:cs="Calibri"/>
      <w:sz w:val="22"/>
      <w:szCs w:val="22"/>
      <w:lang w:val="en-US" w:eastAsia="en-US"/>
    </w:rPr>
  </w:style>
  <w:style w:type="paragraph" w:customStyle="1" w:styleId="Normal1">
    <w:name w:val="Normal1"/>
    <w:basedOn w:val="Normal"/>
    <w:uiPriority w:val="99"/>
    <w:semiHidden/>
    <w:rsid w:val="0083373B"/>
    <w:rPr>
      <w:rFonts w:eastAsia="Calibri"/>
    </w:rPr>
  </w:style>
  <w:style w:type="paragraph" w:customStyle="1" w:styleId="list0020paragraph">
    <w:name w:val="list_0020paragraph"/>
    <w:basedOn w:val="Normal"/>
    <w:uiPriority w:val="99"/>
    <w:semiHidden/>
    <w:rsid w:val="0083373B"/>
    <w:rPr>
      <w:rFonts w:eastAsia="Calibri"/>
    </w:rPr>
  </w:style>
  <w:style w:type="character" w:customStyle="1" w:styleId="normalchar">
    <w:name w:val="normal__char"/>
    <w:rsid w:val="0083373B"/>
  </w:style>
  <w:style w:type="character" w:customStyle="1" w:styleId="list0020paragraphchar">
    <w:name w:val="list_0020paragraph__char"/>
    <w:rsid w:val="0083373B"/>
  </w:style>
  <w:style w:type="paragraph" w:customStyle="1" w:styleId="CM4">
    <w:name w:val="CM4"/>
    <w:basedOn w:val="Normal"/>
    <w:next w:val="Normal"/>
    <w:uiPriority w:val="99"/>
    <w:rsid w:val="00137E2E"/>
    <w:pPr>
      <w:autoSpaceDE w:val="0"/>
      <w:autoSpaceDN w:val="0"/>
      <w:adjustRightInd w:val="0"/>
    </w:pPr>
    <w:rPr>
      <w:rFonts w:ascii="EUAlbertina" w:hAnsi="EUAlbertina"/>
    </w:rPr>
  </w:style>
  <w:style w:type="character" w:styleId="UnresolvedMention">
    <w:name w:val="Unresolved Mention"/>
    <w:uiPriority w:val="99"/>
    <w:semiHidden/>
    <w:unhideWhenUsed/>
    <w:rsid w:val="00DD175C"/>
    <w:rPr>
      <w:color w:val="605E5C"/>
      <w:shd w:val="clear" w:color="auto" w:fill="E1DFDD"/>
    </w:rPr>
  </w:style>
  <w:style w:type="character" w:styleId="FootnoteReference">
    <w:name w:val="footnote reference"/>
    <w:uiPriority w:val="99"/>
    <w:semiHidden/>
    <w:unhideWhenUsed/>
    <w:rsid w:val="00720045"/>
    <w:rPr>
      <w:vertAlign w:val="superscript"/>
    </w:rPr>
  </w:style>
  <w:style w:type="paragraph" w:styleId="FootnoteText">
    <w:name w:val="footnote text"/>
    <w:basedOn w:val="Normal"/>
    <w:link w:val="FootnoteTextChar"/>
    <w:uiPriority w:val="99"/>
    <w:semiHidden/>
    <w:unhideWhenUsed/>
    <w:rsid w:val="00720045"/>
    <w:rPr>
      <w:sz w:val="20"/>
      <w:szCs w:val="20"/>
    </w:rPr>
  </w:style>
  <w:style w:type="character" w:customStyle="1" w:styleId="FootnoteTextChar">
    <w:name w:val="Footnote Text Char"/>
    <w:basedOn w:val="DefaultParagraphFont"/>
    <w:link w:val="FootnoteText"/>
    <w:uiPriority w:val="99"/>
    <w:semiHidden/>
    <w:rsid w:val="00720045"/>
  </w:style>
  <w:style w:type="character" w:customStyle="1" w:styleId="highlight">
    <w:name w:val="highlight"/>
    <w:rsid w:val="009C2F91"/>
  </w:style>
  <w:style w:type="character" w:customStyle="1" w:styleId="style-chat-msg-3pazj">
    <w:name w:val="style-chat-msg-3pazj"/>
    <w:rsid w:val="00D84C6D"/>
  </w:style>
  <w:style w:type="character" w:customStyle="1" w:styleId="style-time-16t7x">
    <w:name w:val="style-time-16t7x"/>
    <w:rsid w:val="00D84C6D"/>
  </w:style>
  <w:style w:type="paragraph" w:customStyle="1" w:styleId="title-gr-seq-level-4">
    <w:name w:val="title-gr-seq-level-4"/>
    <w:basedOn w:val="Normal"/>
    <w:rsid w:val="006B13C7"/>
    <w:pPr>
      <w:spacing w:before="100" w:beforeAutospacing="1" w:after="100" w:afterAutospacing="1"/>
    </w:pPr>
  </w:style>
  <w:style w:type="character" w:customStyle="1" w:styleId="boldface">
    <w:name w:val="boldface"/>
    <w:rsid w:val="006B13C7"/>
  </w:style>
  <w:style w:type="paragraph" w:styleId="Revision">
    <w:name w:val="Revision"/>
    <w:hidden/>
    <w:uiPriority w:val="99"/>
    <w:semiHidden/>
    <w:rsid w:val="00AB44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1">
      <w:bodyDiv w:val="1"/>
      <w:marLeft w:val="0"/>
      <w:marRight w:val="0"/>
      <w:marTop w:val="0"/>
      <w:marBottom w:val="0"/>
      <w:divBdr>
        <w:top w:val="none" w:sz="0" w:space="0" w:color="auto"/>
        <w:left w:val="none" w:sz="0" w:space="0" w:color="auto"/>
        <w:bottom w:val="none" w:sz="0" w:space="0" w:color="auto"/>
        <w:right w:val="none" w:sz="0" w:space="0" w:color="auto"/>
      </w:divBdr>
    </w:div>
    <w:div w:id="116335429">
      <w:bodyDiv w:val="1"/>
      <w:marLeft w:val="0"/>
      <w:marRight w:val="0"/>
      <w:marTop w:val="0"/>
      <w:marBottom w:val="0"/>
      <w:divBdr>
        <w:top w:val="none" w:sz="0" w:space="0" w:color="auto"/>
        <w:left w:val="none" w:sz="0" w:space="0" w:color="auto"/>
        <w:bottom w:val="none" w:sz="0" w:space="0" w:color="auto"/>
        <w:right w:val="none" w:sz="0" w:space="0" w:color="auto"/>
      </w:divBdr>
    </w:div>
    <w:div w:id="159588336">
      <w:bodyDiv w:val="1"/>
      <w:marLeft w:val="0"/>
      <w:marRight w:val="0"/>
      <w:marTop w:val="0"/>
      <w:marBottom w:val="0"/>
      <w:divBdr>
        <w:top w:val="none" w:sz="0" w:space="0" w:color="auto"/>
        <w:left w:val="none" w:sz="0" w:space="0" w:color="auto"/>
        <w:bottom w:val="none" w:sz="0" w:space="0" w:color="auto"/>
        <w:right w:val="none" w:sz="0" w:space="0" w:color="auto"/>
      </w:divBdr>
    </w:div>
    <w:div w:id="189343982">
      <w:bodyDiv w:val="1"/>
      <w:marLeft w:val="0"/>
      <w:marRight w:val="0"/>
      <w:marTop w:val="0"/>
      <w:marBottom w:val="0"/>
      <w:divBdr>
        <w:top w:val="none" w:sz="0" w:space="0" w:color="auto"/>
        <w:left w:val="none" w:sz="0" w:space="0" w:color="auto"/>
        <w:bottom w:val="none" w:sz="0" w:space="0" w:color="auto"/>
        <w:right w:val="none" w:sz="0" w:space="0" w:color="auto"/>
      </w:divBdr>
    </w:div>
    <w:div w:id="211502683">
      <w:bodyDiv w:val="1"/>
      <w:marLeft w:val="0"/>
      <w:marRight w:val="0"/>
      <w:marTop w:val="0"/>
      <w:marBottom w:val="0"/>
      <w:divBdr>
        <w:top w:val="none" w:sz="0" w:space="0" w:color="auto"/>
        <w:left w:val="none" w:sz="0" w:space="0" w:color="auto"/>
        <w:bottom w:val="none" w:sz="0" w:space="0" w:color="auto"/>
        <w:right w:val="none" w:sz="0" w:space="0" w:color="auto"/>
      </w:divBdr>
    </w:div>
    <w:div w:id="241258671">
      <w:bodyDiv w:val="1"/>
      <w:marLeft w:val="0"/>
      <w:marRight w:val="0"/>
      <w:marTop w:val="0"/>
      <w:marBottom w:val="0"/>
      <w:divBdr>
        <w:top w:val="none" w:sz="0" w:space="0" w:color="auto"/>
        <w:left w:val="none" w:sz="0" w:space="0" w:color="auto"/>
        <w:bottom w:val="none" w:sz="0" w:space="0" w:color="auto"/>
        <w:right w:val="none" w:sz="0" w:space="0" w:color="auto"/>
      </w:divBdr>
    </w:div>
    <w:div w:id="283577924">
      <w:bodyDiv w:val="1"/>
      <w:marLeft w:val="0"/>
      <w:marRight w:val="0"/>
      <w:marTop w:val="0"/>
      <w:marBottom w:val="0"/>
      <w:divBdr>
        <w:top w:val="none" w:sz="0" w:space="0" w:color="auto"/>
        <w:left w:val="none" w:sz="0" w:space="0" w:color="auto"/>
        <w:bottom w:val="none" w:sz="0" w:space="0" w:color="auto"/>
        <w:right w:val="none" w:sz="0" w:space="0" w:color="auto"/>
      </w:divBdr>
    </w:div>
    <w:div w:id="315232458">
      <w:bodyDiv w:val="1"/>
      <w:marLeft w:val="0"/>
      <w:marRight w:val="0"/>
      <w:marTop w:val="0"/>
      <w:marBottom w:val="0"/>
      <w:divBdr>
        <w:top w:val="none" w:sz="0" w:space="0" w:color="auto"/>
        <w:left w:val="none" w:sz="0" w:space="0" w:color="auto"/>
        <w:bottom w:val="none" w:sz="0" w:space="0" w:color="auto"/>
        <w:right w:val="none" w:sz="0" w:space="0" w:color="auto"/>
      </w:divBdr>
      <w:divsChild>
        <w:div w:id="205810">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sChild>
    </w:div>
    <w:div w:id="381173806">
      <w:bodyDiv w:val="1"/>
      <w:marLeft w:val="0"/>
      <w:marRight w:val="0"/>
      <w:marTop w:val="0"/>
      <w:marBottom w:val="0"/>
      <w:divBdr>
        <w:top w:val="none" w:sz="0" w:space="0" w:color="auto"/>
        <w:left w:val="none" w:sz="0" w:space="0" w:color="auto"/>
        <w:bottom w:val="none" w:sz="0" w:space="0" w:color="auto"/>
        <w:right w:val="none" w:sz="0" w:space="0" w:color="auto"/>
      </w:divBdr>
    </w:div>
    <w:div w:id="404256810">
      <w:bodyDiv w:val="1"/>
      <w:marLeft w:val="0"/>
      <w:marRight w:val="0"/>
      <w:marTop w:val="0"/>
      <w:marBottom w:val="0"/>
      <w:divBdr>
        <w:top w:val="none" w:sz="0" w:space="0" w:color="auto"/>
        <w:left w:val="none" w:sz="0" w:space="0" w:color="auto"/>
        <w:bottom w:val="none" w:sz="0" w:space="0" w:color="auto"/>
        <w:right w:val="none" w:sz="0" w:space="0" w:color="auto"/>
      </w:divBdr>
    </w:div>
    <w:div w:id="45483023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3814353">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8541948">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7670884">
      <w:bodyDiv w:val="1"/>
      <w:marLeft w:val="0"/>
      <w:marRight w:val="0"/>
      <w:marTop w:val="0"/>
      <w:marBottom w:val="0"/>
      <w:divBdr>
        <w:top w:val="none" w:sz="0" w:space="0" w:color="auto"/>
        <w:left w:val="none" w:sz="0" w:space="0" w:color="auto"/>
        <w:bottom w:val="none" w:sz="0" w:space="0" w:color="auto"/>
        <w:right w:val="none" w:sz="0" w:space="0" w:color="auto"/>
      </w:divBdr>
    </w:div>
    <w:div w:id="584531450">
      <w:bodyDiv w:val="1"/>
      <w:marLeft w:val="0"/>
      <w:marRight w:val="0"/>
      <w:marTop w:val="0"/>
      <w:marBottom w:val="0"/>
      <w:divBdr>
        <w:top w:val="none" w:sz="0" w:space="0" w:color="auto"/>
        <w:left w:val="none" w:sz="0" w:space="0" w:color="auto"/>
        <w:bottom w:val="none" w:sz="0" w:space="0" w:color="auto"/>
        <w:right w:val="none" w:sz="0" w:space="0" w:color="auto"/>
      </w:divBdr>
    </w:div>
    <w:div w:id="596016499">
      <w:bodyDiv w:val="1"/>
      <w:marLeft w:val="0"/>
      <w:marRight w:val="0"/>
      <w:marTop w:val="0"/>
      <w:marBottom w:val="0"/>
      <w:divBdr>
        <w:top w:val="none" w:sz="0" w:space="0" w:color="auto"/>
        <w:left w:val="none" w:sz="0" w:space="0" w:color="auto"/>
        <w:bottom w:val="none" w:sz="0" w:space="0" w:color="auto"/>
        <w:right w:val="none" w:sz="0" w:space="0" w:color="auto"/>
      </w:divBdr>
    </w:div>
    <w:div w:id="6080454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3633885">
      <w:bodyDiv w:val="1"/>
      <w:marLeft w:val="0"/>
      <w:marRight w:val="0"/>
      <w:marTop w:val="0"/>
      <w:marBottom w:val="0"/>
      <w:divBdr>
        <w:top w:val="none" w:sz="0" w:space="0" w:color="auto"/>
        <w:left w:val="none" w:sz="0" w:space="0" w:color="auto"/>
        <w:bottom w:val="none" w:sz="0" w:space="0" w:color="auto"/>
        <w:right w:val="none" w:sz="0" w:space="0" w:color="auto"/>
      </w:divBdr>
    </w:div>
    <w:div w:id="707801399">
      <w:bodyDiv w:val="1"/>
      <w:marLeft w:val="0"/>
      <w:marRight w:val="0"/>
      <w:marTop w:val="0"/>
      <w:marBottom w:val="0"/>
      <w:divBdr>
        <w:top w:val="none" w:sz="0" w:space="0" w:color="auto"/>
        <w:left w:val="none" w:sz="0" w:space="0" w:color="auto"/>
        <w:bottom w:val="none" w:sz="0" w:space="0" w:color="auto"/>
        <w:right w:val="none" w:sz="0" w:space="0" w:color="auto"/>
      </w:divBdr>
    </w:div>
    <w:div w:id="713970020">
      <w:bodyDiv w:val="1"/>
      <w:marLeft w:val="0"/>
      <w:marRight w:val="0"/>
      <w:marTop w:val="0"/>
      <w:marBottom w:val="0"/>
      <w:divBdr>
        <w:top w:val="none" w:sz="0" w:space="0" w:color="auto"/>
        <w:left w:val="none" w:sz="0" w:space="0" w:color="auto"/>
        <w:bottom w:val="none" w:sz="0" w:space="0" w:color="auto"/>
        <w:right w:val="none" w:sz="0" w:space="0" w:color="auto"/>
      </w:divBdr>
      <w:divsChild>
        <w:div w:id="1978296497">
          <w:marLeft w:val="0"/>
          <w:marRight w:val="0"/>
          <w:marTop w:val="60"/>
          <w:marBottom w:val="0"/>
          <w:divBdr>
            <w:top w:val="none" w:sz="0" w:space="0" w:color="auto"/>
            <w:left w:val="none" w:sz="0" w:space="0" w:color="auto"/>
            <w:bottom w:val="none" w:sz="0" w:space="0" w:color="auto"/>
            <w:right w:val="none" w:sz="0" w:space="0" w:color="auto"/>
          </w:divBdr>
        </w:div>
        <w:div w:id="2025858045">
          <w:marLeft w:val="0"/>
          <w:marRight w:val="0"/>
          <w:marTop w:val="60"/>
          <w:marBottom w:val="0"/>
          <w:divBdr>
            <w:top w:val="none" w:sz="0" w:space="0" w:color="auto"/>
            <w:left w:val="none" w:sz="0" w:space="0" w:color="auto"/>
            <w:bottom w:val="none" w:sz="0" w:space="0" w:color="auto"/>
            <w:right w:val="none" w:sz="0" w:space="0" w:color="auto"/>
          </w:divBdr>
        </w:div>
      </w:divsChild>
    </w:div>
    <w:div w:id="7511241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906">
          <w:marLeft w:val="0"/>
          <w:marRight w:val="0"/>
          <w:marTop w:val="0"/>
          <w:marBottom w:val="0"/>
          <w:divBdr>
            <w:top w:val="none" w:sz="0" w:space="0" w:color="auto"/>
            <w:left w:val="none" w:sz="0" w:space="0" w:color="auto"/>
            <w:bottom w:val="none" w:sz="0" w:space="0" w:color="auto"/>
            <w:right w:val="none" w:sz="0" w:space="0" w:color="auto"/>
          </w:divBdr>
        </w:div>
        <w:div w:id="1333676049">
          <w:marLeft w:val="0"/>
          <w:marRight w:val="0"/>
          <w:marTop w:val="0"/>
          <w:marBottom w:val="0"/>
          <w:divBdr>
            <w:top w:val="none" w:sz="0" w:space="0" w:color="auto"/>
            <w:left w:val="none" w:sz="0" w:space="0" w:color="auto"/>
            <w:bottom w:val="none" w:sz="0" w:space="0" w:color="auto"/>
            <w:right w:val="none" w:sz="0" w:space="0" w:color="auto"/>
          </w:divBdr>
        </w:div>
      </w:divsChild>
    </w:div>
    <w:div w:id="778834351">
      <w:bodyDiv w:val="1"/>
      <w:marLeft w:val="0"/>
      <w:marRight w:val="0"/>
      <w:marTop w:val="0"/>
      <w:marBottom w:val="0"/>
      <w:divBdr>
        <w:top w:val="none" w:sz="0" w:space="0" w:color="auto"/>
        <w:left w:val="none" w:sz="0" w:space="0" w:color="auto"/>
        <w:bottom w:val="none" w:sz="0" w:space="0" w:color="auto"/>
        <w:right w:val="none" w:sz="0" w:space="0" w:color="auto"/>
      </w:divBdr>
      <w:divsChild>
        <w:div w:id="69281252">
          <w:marLeft w:val="0"/>
          <w:marRight w:val="0"/>
          <w:marTop w:val="0"/>
          <w:marBottom w:val="0"/>
          <w:divBdr>
            <w:top w:val="none" w:sz="0" w:space="0" w:color="auto"/>
            <w:left w:val="none" w:sz="0" w:space="0" w:color="auto"/>
            <w:bottom w:val="none" w:sz="0" w:space="0" w:color="auto"/>
            <w:right w:val="none" w:sz="0" w:space="0" w:color="auto"/>
          </w:divBdr>
        </w:div>
        <w:div w:id="1484660148">
          <w:marLeft w:val="0"/>
          <w:marRight w:val="0"/>
          <w:marTop w:val="0"/>
          <w:marBottom w:val="0"/>
          <w:divBdr>
            <w:top w:val="none" w:sz="0" w:space="0" w:color="auto"/>
            <w:left w:val="none" w:sz="0" w:space="0" w:color="auto"/>
            <w:bottom w:val="none" w:sz="0" w:space="0" w:color="auto"/>
            <w:right w:val="none" w:sz="0" w:space="0" w:color="auto"/>
          </w:divBdr>
        </w:div>
      </w:divsChild>
    </w:div>
    <w:div w:id="786583350">
      <w:bodyDiv w:val="1"/>
      <w:marLeft w:val="0"/>
      <w:marRight w:val="0"/>
      <w:marTop w:val="0"/>
      <w:marBottom w:val="0"/>
      <w:divBdr>
        <w:top w:val="none" w:sz="0" w:space="0" w:color="auto"/>
        <w:left w:val="none" w:sz="0" w:space="0" w:color="auto"/>
        <w:bottom w:val="none" w:sz="0" w:space="0" w:color="auto"/>
        <w:right w:val="none" w:sz="0" w:space="0" w:color="auto"/>
      </w:divBdr>
    </w:div>
    <w:div w:id="838083224">
      <w:bodyDiv w:val="1"/>
      <w:marLeft w:val="0"/>
      <w:marRight w:val="0"/>
      <w:marTop w:val="0"/>
      <w:marBottom w:val="0"/>
      <w:divBdr>
        <w:top w:val="none" w:sz="0" w:space="0" w:color="auto"/>
        <w:left w:val="none" w:sz="0" w:space="0" w:color="auto"/>
        <w:bottom w:val="none" w:sz="0" w:space="0" w:color="auto"/>
        <w:right w:val="none" w:sz="0" w:space="0" w:color="auto"/>
      </w:divBdr>
    </w:div>
    <w:div w:id="861170716">
      <w:bodyDiv w:val="1"/>
      <w:marLeft w:val="0"/>
      <w:marRight w:val="0"/>
      <w:marTop w:val="0"/>
      <w:marBottom w:val="0"/>
      <w:divBdr>
        <w:top w:val="none" w:sz="0" w:space="0" w:color="auto"/>
        <w:left w:val="none" w:sz="0" w:space="0" w:color="auto"/>
        <w:bottom w:val="none" w:sz="0" w:space="0" w:color="auto"/>
        <w:right w:val="none" w:sz="0" w:space="0" w:color="auto"/>
      </w:divBdr>
    </w:div>
    <w:div w:id="872889209">
      <w:bodyDiv w:val="1"/>
      <w:marLeft w:val="0"/>
      <w:marRight w:val="0"/>
      <w:marTop w:val="0"/>
      <w:marBottom w:val="0"/>
      <w:divBdr>
        <w:top w:val="none" w:sz="0" w:space="0" w:color="auto"/>
        <w:left w:val="none" w:sz="0" w:space="0" w:color="auto"/>
        <w:bottom w:val="none" w:sz="0" w:space="0" w:color="auto"/>
        <w:right w:val="none" w:sz="0" w:space="0" w:color="auto"/>
      </w:divBdr>
    </w:div>
    <w:div w:id="884366959">
      <w:bodyDiv w:val="1"/>
      <w:marLeft w:val="0"/>
      <w:marRight w:val="0"/>
      <w:marTop w:val="0"/>
      <w:marBottom w:val="0"/>
      <w:divBdr>
        <w:top w:val="none" w:sz="0" w:space="0" w:color="auto"/>
        <w:left w:val="none" w:sz="0" w:space="0" w:color="auto"/>
        <w:bottom w:val="none" w:sz="0" w:space="0" w:color="auto"/>
        <w:right w:val="none" w:sz="0" w:space="0" w:color="auto"/>
      </w:divBdr>
    </w:div>
    <w:div w:id="890917609">
      <w:bodyDiv w:val="1"/>
      <w:marLeft w:val="0"/>
      <w:marRight w:val="0"/>
      <w:marTop w:val="0"/>
      <w:marBottom w:val="0"/>
      <w:divBdr>
        <w:top w:val="none" w:sz="0" w:space="0" w:color="auto"/>
        <w:left w:val="none" w:sz="0" w:space="0" w:color="auto"/>
        <w:bottom w:val="none" w:sz="0" w:space="0" w:color="auto"/>
        <w:right w:val="none" w:sz="0" w:space="0" w:color="auto"/>
      </w:divBdr>
    </w:div>
    <w:div w:id="102944775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5688184">
      <w:bodyDiv w:val="1"/>
      <w:marLeft w:val="0"/>
      <w:marRight w:val="0"/>
      <w:marTop w:val="0"/>
      <w:marBottom w:val="0"/>
      <w:divBdr>
        <w:top w:val="none" w:sz="0" w:space="0" w:color="auto"/>
        <w:left w:val="none" w:sz="0" w:space="0" w:color="auto"/>
        <w:bottom w:val="none" w:sz="0" w:space="0" w:color="auto"/>
        <w:right w:val="none" w:sz="0" w:space="0" w:color="auto"/>
      </w:divBdr>
    </w:div>
    <w:div w:id="1139423496">
      <w:bodyDiv w:val="1"/>
      <w:marLeft w:val="0"/>
      <w:marRight w:val="0"/>
      <w:marTop w:val="0"/>
      <w:marBottom w:val="0"/>
      <w:divBdr>
        <w:top w:val="none" w:sz="0" w:space="0" w:color="auto"/>
        <w:left w:val="none" w:sz="0" w:space="0" w:color="auto"/>
        <w:bottom w:val="none" w:sz="0" w:space="0" w:color="auto"/>
        <w:right w:val="none" w:sz="0" w:space="0" w:color="auto"/>
      </w:divBdr>
    </w:div>
    <w:div w:id="1151216342">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3429713">
      <w:bodyDiv w:val="1"/>
      <w:marLeft w:val="0"/>
      <w:marRight w:val="0"/>
      <w:marTop w:val="0"/>
      <w:marBottom w:val="0"/>
      <w:divBdr>
        <w:top w:val="none" w:sz="0" w:space="0" w:color="auto"/>
        <w:left w:val="none" w:sz="0" w:space="0" w:color="auto"/>
        <w:bottom w:val="none" w:sz="0" w:space="0" w:color="auto"/>
        <w:right w:val="none" w:sz="0" w:space="0" w:color="auto"/>
      </w:divBdr>
    </w:div>
    <w:div w:id="1426925612">
      <w:bodyDiv w:val="1"/>
      <w:marLeft w:val="0"/>
      <w:marRight w:val="0"/>
      <w:marTop w:val="0"/>
      <w:marBottom w:val="0"/>
      <w:divBdr>
        <w:top w:val="none" w:sz="0" w:space="0" w:color="auto"/>
        <w:left w:val="none" w:sz="0" w:space="0" w:color="auto"/>
        <w:bottom w:val="none" w:sz="0" w:space="0" w:color="auto"/>
        <w:right w:val="none" w:sz="0" w:space="0" w:color="auto"/>
      </w:divBdr>
    </w:div>
    <w:div w:id="1437554599">
      <w:bodyDiv w:val="1"/>
      <w:marLeft w:val="0"/>
      <w:marRight w:val="0"/>
      <w:marTop w:val="0"/>
      <w:marBottom w:val="0"/>
      <w:divBdr>
        <w:top w:val="none" w:sz="0" w:space="0" w:color="auto"/>
        <w:left w:val="none" w:sz="0" w:space="0" w:color="auto"/>
        <w:bottom w:val="none" w:sz="0" w:space="0" w:color="auto"/>
        <w:right w:val="none" w:sz="0" w:space="0" w:color="auto"/>
      </w:divBdr>
    </w:div>
    <w:div w:id="1481579292">
      <w:bodyDiv w:val="1"/>
      <w:marLeft w:val="0"/>
      <w:marRight w:val="0"/>
      <w:marTop w:val="0"/>
      <w:marBottom w:val="0"/>
      <w:divBdr>
        <w:top w:val="none" w:sz="0" w:space="0" w:color="auto"/>
        <w:left w:val="none" w:sz="0" w:space="0" w:color="auto"/>
        <w:bottom w:val="none" w:sz="0" w:space="0" w:color="auto"/>
        <w:right w:val="none" w:sz="0" w:space="0" w:color="auto"/>
      </w:divBdr>
    </w:div>
    <w:div w:id="1493837028">
      <w:bodyDiv w:val="1"/>
      <w:marLeft w:val="0"/>
      <w:marRight w:val="0"/>
      <w:marTop w:val="0"/>
      <w:marBottom w:val="0"/>
      <w:divBdr>
        <w:top w:val="none" w:sz="0" w:space="0" w:color="auto"/>
        <w:left w:val="none" w:sz="0" w:space="0" w:color="auto"/>
        <w:bottom w:val="none" w:sz="0" w:space="0" w:color="auto"/>
        <w:right w:val="none" w:sz="0" w:space="0" w:color="auto"/>
      </w:divBdr>
    </w:div>
    <w:div w:id="152358779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584045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0891641">
      <w:bodyDiv w:val="1"/>
      <w:marLeft w:val="0"/>
      <w:marRight w:val="0"/>
      <w:marTop w:val="0"/>
      <w:marBottom w:val="0"/>
      <w:divBdr>
        <w:top w:val="none" w:sz="0" w:space="0" w:color="auto"/>
        <w:left w:val="none" w:sz="0" w:space="0" w:color="auto"/>
        <w:bottom w:val="none" w:sz="0" w:space="0" w:color="auto"/>
        <w:right w:val="none" w:sz="0" w:space="0" w:color="auto"/>
      </w:divBdr>
    </w:div>
    <w:div w:id="1719085459">
      <w:bodyDiv w:val="1"/>
      <w:marLeft w:val="0"/>
      <w:marRight w:val="0"/>
      <w:marTop w:val="0"/>
      <w:marBottom w:val="0"/>
      <w:divBdr>
        <w:top w:val="none" w:sz="0" w:space="0" w:color="auto"/>
        <w:left w:val="none" w:sz="0" w:space="0" w:color="auto"/>
        <w:bottom w:val="none" w:sz="0" w:space="0" w:color="auto"/>
        <w:right w:val="none" w:sz="0" w:space="0" w:color="auto"/>
      </w:divBdr>
    </w:div>
    <w:div w:id="1755711513">
      <w:bodyDiv w:val="1"/>
      <w:marLeft w:val="0"/>
      <w:marRight w:val="0"/>
      <w:marTop w:val="0"/>
      <w:marBottom w:val="0"/>
      <w:divBdr>
        <w:top w:val="none" w:sz="0" w:space="0" w:color="auto"/>
        <w:left w:val="none" w:sz="0" w:space="0" w:color="auto"/>
        <w:bottom w:val="none" w:sz="0" w:space="0" w:color="auto"/>
        <w:right w:val="none" w:sz="0" w:space="0" w:color="auto"/>
      </w:divBdr>
    </w:div>
    <w:div w:id="1779719240">
      <w:bodyDiv w:val="1"/>
      <w:marLeft w:val="0"/>
      <w:marRight w:val="0"/>
      <w:marTop w:val="0"/>
      <w:marBottom w:val="0"/>
      <w:divBdr>
        <w:top w:val="none" w:sz="0" w:space="0" w:color="auto"/>
        <w:left w:val="none" w:sz="0" w:space="0" w:color="auto"/>
        <w:bottom w:val="none" w:sz="0" w:space="0" w:color="auto"/>
        <w:right w:val="none" w:sz="0" w:space="0" w:color="auto"/>
      </w:divBdr>
      <w:divsChild>
        <w:div w:id="1285384565">
          <w:marLeft w:val="0"/>
          <w:marRight w:val="0"/>
          <w:marTop w:val="60"/>
          <w:marBottom w:val="0"/>
          <w:divBdr>
            <w:top w:val="none" w:sz="0" w:space="0" w:color="auto"/>
            <w:left w:val="none" w:sz="0" w:space="0" w:color="auto"/>
            <w:bottom w:val="none" w:sz="0" w:space="0" w:color="auto"/>
            <w:right w:val="none" w:sz="0" w:space="0" w:color="auto"/>
          </w:divBdr>
        </w:div>
        <w:div w:id="1359622921">
          <w:marLeft w:val="0"/>
          <w:marRight w:val="0"/>
          <w:marTop w:val="60"/>
          <w:marBottom w:val="0"/>
          <w:divBdr>
            <w:top w:val="none" w:sz="0" w:space="0" w:color="auto"/>
            <w:left w:val="none" w:sz="0" w:space="0" w:color="auto"/>
            <w:bottom w:val="none" w:sz="0" w:space="0" w:color="auto"/>
            <w:right w:val="none" w:sz="0" w:space="0" w:color="auto"/>
          </w:divBdr>
        </w:div>
      </w:divsChild>
    </w:div>
    <w:div w:id="1809786729">
      <w:bodyDiv w:val="1"/>
      <w:marLeft w:val="0"/>
      <w:marRight w:val="0"/>
      <w:marTop w:val="0"/>
      <w:marBottom w:val="0"/>
      <w:divBdr>
        <w:top w:val="none" w:sz="0" w:space="0" w:color="auto"/>
        <w:left w:val="none" w:sz="0" w:space="0" w:color="auto"/>
        <w:bottom w:val="none" w:sz="0" w:space="0" w:color="auto"/>
        <w:right w:val="none" w:sz="0" w:space="0" w:color="auto"/>
      </w:divBdr>
      <w:divsChild>
        <w:div w:id="1136798696">
          <w:marLeft w:val="0"/>
          <w:marRight w:val="0"/>
          <w:marTop w:val="0"/>
          <w:marBottom w:val="0"/>
          <w:divBdr>
            <w:top w:val="none" w:sz="0" w:space="0" w:color="auto"/>
            <w:left w:val="none" w:sz="0" w:space="0" w:color="auto"/>
            <w:bottom w:val="none" w:sz="0" w:space="0" w:color="auto"/>
            <w:right w:val="none" w:sz="0" w:space="0" w:color="auto"/>
          </w:divBdr>
        </w:div>
        <w:div w:id="1961456304">
          <w:marLeft w:val="0"/>
          <w:marRight w:val="0"/>
          <w:marTop w:val="0"/>
          <w:marBottom w:val="0"/>
          <w:divBdr>
            <w:top w:val="none" w:sz="0" w:space="0" w:color="auto"/>
            <w:left w:val="none" w:sz="0" w:space="0" w:color="auto"/>
            <w:bottom w:val="none" w:sz="0" w:space="0" w:color="auto"/>
            <w:right w:val="none" w:sz="0" w:space="0" w:color="auto"/>
          </w:divBdr>
        </w:div>
      </w:divsChild>
    </w:div>
    <w:div w:id="1820150052">
      <w:bodyDiv w:val="1"/>
      <w:marLeft w:val="0"/>
      <w:marRight w:val="0"/>
      <w:marTop w:val="0"/>
      <w:marBottom w:val="0"/>
      <w:divBdr>
        <w:top w:val="none" w:sz="0" w:space="0" w:color="auto"/>
        <w:left w:val="none" w:sz="0" w:space="0" w:color="auto"/>
        <w:bottom w:val="none" w:sz="0" w:space="0" w:color="auto"/>
        <w:right w:val="none" w:sz="0" w:space="0" w:color="auto"/>
      </w:divBdr>
    </w:div>
    <w:div w:id="1841236637">
      <w:bodyDiv w:val="1"/>
      <w:marLeft w:val="0"/>
      <w:marRight w:val="0"/>
      <w:marTop w:val="0"/>
      <w:marBottom w:val="0"/>
      <w:divBdr>
        <w:top w:val="none" w:sz="0" w:space="0" w:color="auto"/>
        <w:left w:val="none" w:sz="0" w:space="0" w:color="auto"/>
        <w:bottom w:val="none" w:sz="0" w:space="0" w:color="auto"/>
        <w:right w:val="none" w:sz="0" w:space="0" w:color="auto"/>
      </w:divBdr>
    </w:div>
    <w:div w:id="1853254582">
      <w:bodyDiv w:val="1"/>
      <w:marLeft w:val="0"/>
      <w:marRight w:val="0"/>
      <w:marTop w:val="0"/>
      <w:marBottom w:val="0"/>
      <w:divBdr>
        <w:top w:val="none" w:sz="0" w:space="0" w:color="auto"/>
        <w:left w:val="none" w:sz="0" w:space="0" w:color="auto"/>
        <w:bottom w:val="none" w:sz="0" w:space="0" w:color="auto"/>
        <w:right w:val="none" w:sz="0" w:space="0" w:color="auto"/>
      </w:divBdr>
    </w:div>
    <w:div w:id="1894384720">
      <w:bodyDiv w:val="1"/>
      <w:marLeft w:val="0"/>
      <w:marRight w:val="0"/>
      <w:marTop w:val="0"/>
      <w:marBottom w:val="0"/>
      <w:divBdr>
        <w:top w:val="none" w:sz="0" w:space="0" w:color="auto"/>
        <w:left w:val="none" w:sz="0" w:space="0" w:color="auto"/>
        <w:bottom w:val="none" w:sz="0" w:space="0" w:color="auto"/>
        <w:right w:val="none" w:sz="0" w:space="0" w:color="auto"/>
      </w:divBdr>
    </w:div>
    <w:div w:id="2064787720">
      <w:bodyDiv w:val="1"/>
      <w:marLeft w:val="0"/>
      <w:marRight w:val="0"/>
      <w:marTop w:val="0"/>
      <w:marBottom w:val="0"/>
      <w:divBdr>
        <w:top w:val="none" w:sz="0" w:space="0" w:color="auto"/>
        <w:left w:val="none" w:sz="0" w:space="0" w:color="auto"/>
        <w:bottom w:val="none" w:sz="0" w:space="0" w:color="auto"/>
        <w:right w:val="none" w:sz="0" w:space="0" w:color="auto"/>
      </w:divBdr>
    </w:div>
    <w:div w:id="2129009346">
      <w:bodyDiv w:val="1"/>
      <w:marLeft w:val="0"/>
      <w:marRight w:val="0"/>
      <w:marTop w:val="0"/>
      <w:marBottom w:val="0"/>
      <w:divBdr>
        <w:top w:val="none" w:sz="0" w:space="0" w:color="auto"/>
        <w:left w:val="none" w:sz="0" w:space="0" w:color="auto"/>
        <w:bottom w:val="none" w:sz="0" w:space="0" w:color="auto"/>
        <w:right w:val="none" w:sz="0" w:space="0" w:color="auto"/>
      </w:divBdr>
    </w:div>
    <w:div w:id="21329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ands.Klotins@ca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esturs.Gertners@ca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61ED-FE7A-4459-8A90-5FE5B6F1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7356</Words>
  <Characters>51427</Characters>
  <Application>Microsoft Office Word</Application>
  <DocSecurity>4</DocSecurity>
  <Lines>428</Lines>
  <Paragraphs>117</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vt:lpstr>
    </vt:vector>
  </TitlesOfParts>
  <Company>Iestādes nosaukums</Company>
  <LinksUpToDate>false</LinksUpToDate>
  <CharactersWithSpaces>58666</CharactersWithSpaces>
  <SharedDoc>false</SharedDoc>
  <HLinks>
    <vt:vector size="12" baseType="variant">
      <vt:variant>
        <vt:i4>2162705</vt:i4>
      </vt:variant>
      <vt:variant>
        <vt:i4>3</vt:i4>
      </vt:variant>
      <vt:variant>
        <vt:i4>0</vt:i4>
      </vt:variant>
      <vt:variant>
        <vt:i4>5</vt:i4>
      </vt:variant>
      <vt:variant>
        <vt:lpwstr>mailto:Viesturs.Gertners@caa.gov.lv</vt:lpwstr>
      </vt:variant>
      <vt:variant>
        <vt:lpwstr/>
      </vt:variant>
      <vt:variant>
        <vt:i4>1179691</vt:i4>
      </vt:variant>
      <vt:variant>
        <vt:i4>0</vt:i4>
      </vt:variant>
      <vt:variant>
        <vt:i4>0</vt:i4>
      </vt:variant>
      <vt:variant>
        <vt:i4>5</vt:i4>
      </vt:variant>
      <vt:variant>
        <vt:lpwstr>mailto:Armands.Klotins@caa.gov.lv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dc:title>
  <dc:subject>Izziņa</dc:subject>
  <dc:creator>Armands Klotiņš</dc:creator>
  <cp:keywords/>
  <dc:description>Klotiņš, 67830964
Armands.Klotins@caa.gov.lv</dc:description>
  <cp:lastModifiedBy>Līga Vernera</cp:lastModifiedBy>
  <cp:revision>2</cp:revision>
  <cp:lastPrinted>2020-08-06T07:16:00Z</cp:lastPrinted>
  <dcterms:created xsi:type="dcterms:W3CDTF">2021-12-03T08:20:00Z</dcterms:created>
  <dcterms:modified xsi:type="dcterms:W3CDTF">2021-12-03T08:20:00Z</dcterms:modified>
</cp:coreProperties>
</file>