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24-TA-1254: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Atbalsta programmas nosacījumi energoefektivitātes paaugstināšanas pasākumu īstenošanai daudzdzīvokļu dzīvojamās mājās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likums 19. panta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izdošanas pamatojumu ar atsauci uz Eiropas Savienības fondu 2021.—2027. gada plānošanas perioda vadības likuma (turpmāk - Likums) 19. panta 14. punktu, ņemot vērā, ka noteikumu projekts paredz kārtību, kā īsteno finanšu instrumentus. </w:t>
            </w:r>
            <w:r w:rsidR="00000000" w:rsidRPr="00000000" w:rsidDel="00000000">
              <w:rPr>
                <w:rtl w:val="0"/>
              </w:rPr>
              <w:t xml:space="preserve">Lūdzam atbilstoši minētajam deleģējumam precizēt arī noteikumu projekta 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pamatotību noteikumu projekta izdošanas pamatojumā norādīt Likuma 19. panta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ietver arī komercdarbības atbalsta nosacījumus, tamdēļ noteikumu projekta izdošanas pamatojumā nepieciešams iekļaut arī Likuma 19. panta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13. un 14.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kvartāls – šo noteikumu izpratnē vismaz trīs blakus vai netālu stāvošas daudzdzīvokļu dzīvojamās mājas;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"Valkas Namsaimnieks"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termins "netālu". Vai tas mērāms attāluma vienībās vai kā savādi.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anotācija precizēta iepriekšējā saskaņošanas iterācijā un atbilstošs skaidrojums sniegts izziņā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kvartāls – šo noteikumu izpratnē vismaz trīs blakus vai netālu stāvošas daudzdzīvokļu dzīvojamās mājas;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kvartāls – šo noteikumu izpratnē vismaz trīs blakus vai netālu stāvošas daudzdzīvokļu dzīvojamās mājas;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"Valkas Namsaimnieks"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termins "netālu". Vai tas mērāms attāluma vienībās vai kā savādi.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kvartāls – šo noteikumu izpratnē vismaz trīs blakus vai netālu stāvošas daudzdzīvokļu dzīvojamās mājas;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kvartāls – šo noteikumu izpratnē vismaz trīs blakus vai netālu stāvošas daudzdzīvokļu dzīvojamās mājas;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(Kurzemes reģionālā enerģētikas un attīstības aģentūra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terminu  "netālu".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precizēts termins "netālu".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kvartāls – šo noteikumu izpratnē vismaz trīs blakus vai netālu stāvošas daudzdzīvokļu dzīvojamās mājas;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2.1.1.1. pasākuma mērķis ir veikt ieguldījumus energoefektivitātes uzlabošanai un pārejai uz atjaunojamiem energoresursiem mājās, sasniedzot kopējās primārās enerģijas ietaupījumu 30% apmērā un veicinot virzību uz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Klimata un enerģētikas ministrijas 2024.gada gada 6.augustā sniegto atzinumu par enerģijas galapatēriņa ietaupījumu un tā ziņošanu - saskaņā ar Eiropas Parlamenta un Padomes direktīvas (ES) 2023/1791 (2023. gada 13. septembris) par energoefektivitāti un ar ko groza Regulu (ES) 2023/955 (pārstrādāta redakcija) 8. pantu "Enerģijas ietaupījuma pienākums", Latvijai saistošs ir kumulatīvais enerģijas galapatēriņa ietaupījums. Attiecīgi lūdzam papildināt tiesību aktu (viscauri, kur tas nepieciešams) un anotācijas 1.3 sadaļu ar prasību projekta iesniegumā norādīt paredzamo sasniedzamo enerģijas galapatēriņa mērķrādītāju. Vienlaikus lūdzam iekļaut prasību par projekta uzraudzību atbildīgai iestādei ikgadēji ziņot par programmas rezultātā sasniegto enerģijas galapatēriņa ietaupījumu attiecīgajai iestādei (Būvniecības valsts kontroles birojam).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nepieciešams dublēt citos  MK noteikumos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ziņošanas kārtība ir noteikta Ministru kabineta 2022. gada 18. oktobra noteikumos Nr. 660 "Energoefektivitātes monitoringa noteikumi", nav nepieciešams to noteikt arī 2.1.1.1. pasākuma Noteikuma projekta pamattekstā. Līdz ar to norma par ziņošanu noteikta Noteikumu projekta anotācijā. Noteikuma projekta anotācijā ietverts nosacījums, ka dzīvokļa īpašnieku pilnvarotā persona sniedz sabiedrībai "Altum" informāciju par paredzamo sasniedzamo enerģijas galapatēriņu.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2.1.1.1. pasākuma mērķis ir veikt ieguldījumus energoefektivitātes uzlabošanai un pārejai uz atjaunojamiem energoresursiem mājās, sasniedzot kopējās primārās enerģijas ietaupījumu 30% apmērā un veicinot virzību uz nulles enerģijas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2.1.1.1. pasākuma mērķis ir veikt ieguldījumus energoefektivitātes uzlabošanai un pārejai uz atjaunojamiem energoresursiem mājās, sasniedzot kopējās primārās enerģijas ietaupījumu 30% apmērā un veicinot virzību uz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pasākuma mērķi, iekļaujot kritēriju par gandrīz nulles enerģijas ēkām.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sasniedzot kopējās primārās enerģijas ietaupījumu 30% apmērā un veicinot virzību uz nulles enerģijas ēkām, sasniedzot vismaz gandrīz nulles enerģijas ēku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Eiropas Komisiju apstiprinātajā Eiropas Savienības kohēzijas politikas programmas 2021.–2027.gadam (turpmāk- programma), 2.1.1.1. pasākums ietverts zem intervences koda "042", nosakot to, ka 2.1.1.1. pasākuma ietveros jāīsteno vidēji dziļa renovācija (vismaz 30% ietaupījums kopējai primārai enerģijai). Vienlaikus, programmā iekļauto specifisko atbalsta mērķu rādītāju aprakstā ietverti sasniedzamie rādītāji, kas aprēķināti, balstoties uz 2.1.1.1. pasākuma sasniedzamo mērķi jeb 30% ietaupījumu kopējai primārai enerģijai. Būtiski paaugstinot 2.1.1.1. pasākuma ietvaros noteikto sasniedzamo mērķi, netiks izpildītas uzņemtās saistības rādītāju izpildē, nepietiekamā finansējuma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2.1.1.1. pasākuma mērķis ir veikt ieguldījumus energoefektivitātes uzlabošanai un pārejai uz atjaunojamiem energoresursiem mājās, sasniedzot kopējās primārās enerģijas ietaupījumu 30% apmērā un veicinot virzību uz nulles enerģijas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2.1.1.1. investīcijas ietvaros līdz 2029.gada 31.decembrim sasniedzami šādi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7.punktu, skaidri un izsekojami izdalot sasniedzamo iznākuma rādītāju (mājokļi ar uzlabotu energoefektivitāti) un rezultāta rādītāju (kopējās primārās enerģijas patēriņa samazinājums) atbilstoši Eiropas Savienības kohēzijas politikas programmā 2021.-2027.gadam (turpmāk - Programma)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7.2. un 7.3.apakšpunktā norādīt, ka minētie rādītāji ir nacionālie rādītāji, jo šādi rādītāji nav iekļauti Programmā. Tāpat lūdzam noteikt, ka Ekonomikas ministrija kā atbildīgā iestāde nodrošinās nepieciešamo uzraudzību minētajiem nacionālajam rādītājam.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Ekonomikas ministrijas iepriekš sniegtajai informācijai 2.1.1.1.pasākumam piemērojami šādi Programmas radītāji: Nr. RCR 26 "Gada primārās enerģijas patēriņš (tai skaitā: mājokļi, sabiedriskās ēkas, uzņēmumi, citi)" ar sasniedzamo vērtību 2029.gadā 112 595; RCO 18 "Mājokļi ar uzlabotu energoefektivitāti" ar sasniedzamo vērtību 2024.gadā 2000, 2029.gadā 13 450 un i.2.1.1.a "Mājokļi ar uzlabotu energoefektivitāti, kuros dzīvo enerģētikas nabadzības riskam pakļautas personas" ar sasniedzamo vērtību 2024.gadā 1000 un 2029.gadā 2017 (minētais sasniedzamo vērtību sadalījums vēl pirms pieteiktajiem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Programmā nav paredzēts iznākuma vai rezultāta rādītājs par atbalstīto daudzdzīvokļu māju platību, vienlaikus, atbilstoši 2.1.1. specifiskā atbalsta mērķa rādītāju metodoloģijas aprakstam secināms, ka platība noteikta pēc pieņēmumiem par vidējām izmaksām 1 m</w:t>
            </w:r>
            <w:r w:rsidR="00000000" w:rsidRPr="00000000" w:rsidDel="00000000">
              <w:rPr>
                <w:vertAlign w:val="superscript"/>
                <w:rtl w:val="0"/>
              </w:rPr>
              <w:t xml:space="preserve">2</w:t>
            </w:r>
            <w:r w:rsidR="00000000" w:rsidRPr="00000000" w:rsidDel="00000000">
              <w:rPr>
                <w:rtl w:val="0"/>
              </w:rPr>
              <w:t xml:space="preserve"> atjaunošanai (kopējais renovēto daudzdzīvokļu māju apjoms m</w:t>
            </w:r>
            <w:r w:rsidR="00000000" w:rsidRPr="00000000" w:rsidDel="00000000">
              <w:rPr>
                <w:vertAlign w:val="superscript"/>
                <w:rtl w:val="0"/>
              </w:rPr>
              <w:t xml:space="preserve">2</w:t>
            </w:r>
            <w:r w:rsidR="00000000" w:rsidRPr="00000000" w:rsidDel="00000000">
              <w:rPr>
                <w:rtl w:val="0"/>
              </w:rPr>
              <w:t xml:space="preserve"> nosakāms sekojoši: 149 142 857.14 / 199.88 EUR/m</w:t>
            </w:r>
            <w:r w:rsidR="00000000" w:rsidRPr="00000000" w:rsidDel="00000000">
              <w:rPr>
                <w:vertAlign w:val="superscript"/>
                <w:rtl w:val="0"/>
              </w:rPr>
              <w:t xml:space="preserve">2 </w:t>
            </w:r>
            <w:r w:rsidR="00000000" w:rsidRPr="00000000" w:rsidDel="00000000">
              <w:rPr>
                <w:rtl w:val="0"/>
              </w:rPr>
              <w:t xml:space="preserve">= 746 161 m</w:t>
            </w:r>
            <w:r w:rsidR="00000000" w:rsidRPr="00000000" w:rsidDel="00000000">
              <w:rPr>
                <w:vertAlign w:val="superscript"/>
                <w:rtl w:val="0"/>
              </w:rPr>
              <w:t xml:space="preserve">2</w:t>
            </w:r>
            <w:r w:rsidR="00000000" w:rsidRPr="00000000" w:rsidDel="00000000">
              <w:rPr>
                <w:rtl w:val="0"/>
              </w:rPr>
              <w:t xml:space="preserve"> ) un atbildīgajai iestādei informācija par atjaunoto daudzdzīvokļu ēku platību nepieciešama statistikas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ietverot atsauci uz MK noteikumiem Nr. 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2.1.1.1. pasākuma ietvaros sasniedzamie uzraudzības rādītāji un to vērtības ietvertas finanšu instrumentu kopīgajos noteikumos.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2.1.1.1. investīcijas ietvaros līdz 2029.gada 31.decembrim sasniedzami šādi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direktīvas (ES) 2023/1791 (2023. gada 13. septembris) par energoefektivitāti un ar ko groza Regulu (ES) 2023/955 (pārstrādāta redakcija) 8. pantu Enerģijas ietaupījuma pienākums, Latvijai saistošs ir kumulatīvais enerģijas galapatēriņa ietaupījums. Lūgums papildināt tiesību aktu (viscauri, kur tas nepieciešams) ar prasību projekta pieteikumā norādīt paredzamo sasniedzamo enerģijas galapatēriņa mērķrādītāju. Vienlaikus lūdzam iekļaut prasību par uzraudzību atbildīgajai iestādei ikgadēji ziņot par programmas rezultātā sasniegto enerģijas galapatēriņa ietaupījumu attiecīgajai iestādei (Būvniecības valsts kontroles birojam).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atbilstoši iebildumā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2.1.1.1. pasākuma ietvaros sasniedzamie uzraudzības rādītāji un to vērtības ietvertas finanšu instrumentu kopīgajos noteikumos.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2.1.1.1. investīcijai pieejamais finansējums ir 173 218 155 </w:t>
            </w:r>
            <w:r w:rsidR="00000000" w:rsidRPr="00000000" w:rsidDel="00000000">
              <w:rPr>
                <w:i w:val="1"/>
                <w:rtl w:val="0"/>
              </w:rPr>
              <w:t xml:space="preserve">euro</w:t>
            </w:r>
            <w:r w:rsidR="00000000" w:rsidRPr="00000000" w:rsidDel="00000000">
              <w:rPr>
                <w:rtl w:val="0"/>
              </w:rPr>
              <w:t xml:space="preserve">  (no tā elastības finansējuma apjoms – 23 222 755 </w:t>
            </w:r>
            <w:r w:rsidR="00000000" w:rsidRPr="00000000" w:rsidDel="00000000">
              <w:rPr>
                <w:i w:val="1"/>
                <w:rtl w:val="0"/>
              </w:rPr>
              <w:t xml:space="preserve">euro</w:t>
            </w:r>
            <w:r w:rsidR="00000000" w:rsidRPr="00000000" w:rsidDel="00000000">
              <w:rPr>
                <w:rtl w:val="0"/>
              </w:rPr>
              <w:t xml:space="preserve">), tai skaitā Eiropas Reģionālās attīstības fonda finansējums 147 235 431 </w:t>
            </w:r>
            <w:r w:rsidR="00000000" w:rsidRPr="00000000" w:rsidDel="00000000">
              <w:rPr>
                <w:i w:val="1"/>
                <w:rtl w:val="0"/>
              </w:rPr>
              <w:t xml:space="preserve">euro</w:t>
            </w:r>
            <w:r w:rsidR="00000000" w:rsidRPr="00000000" w:rsidDel="00000000">
              <w:rPr>
                <w:rtl w:val="0"/>
              </w:rPr>
              <w:t xml:space="preserve"> (no tā elastības finansējuma apjoms – 19 124 621 </w:t>
            </w:r>
            <w:r w:rsidR="00000000" w:rsidRPr="00000000" w:rsidDel="00000000">
              <w:rPr>
                <w:i w:val="1"/>
                <w:rtl w:val="0"/>
              </w:rPr>
              <w:t xml:space="preserve">euro</w:t>
            </w:r>
            <w:r w:rsidR="00000000" w:rsidRPr="00000000" w:rsidDel="00000000">
              <w:rPr>
                <w:rtl w:val="0"/>
              </w:rPr>
              <w:t xml:space="preserve">) un valsts budžeta līdzfinansējums – 25 982 724 </w:t>
            </w:r>
            <w:r w:rsidR="00000000" w:rsidRPr="00000000" w:rsidDel="00000000">
              <w:rPr>
                <w:i w:val="1"/>
                <w:rtl w:val="0"/>
              </w:rPr>
              <w:t xml:space="preserve">euro</w:t>
            </w:r>
            <w:r w:rsidR="00000000" w:rsidRPr="00000000" w:rsidDel="00000000">
              <w:rPr>
                <w:rtl w:val="0"/>
              </w:rPr>
              <w:t xml:space="preserve"> (no tā elastības finansējuma apjoms – 4 098 134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8.punktā norādīto Eiropas Reģionālās attīstības fonda elastības finansējumu uz 29 007 341 </w:t>
            </w:r>
            <w:r w:rsidR="00000000" w:rsidRPr="00000000" w:rsidDel="00000000">
              <w:rPr>
                <w:i w:val="1"/>
                <w:rtl w:val="0"/>
              </w:rPr>
              <w:t xml:space="preserve">euro</w:t>
            </w:r>
            <w:r w:rsidR="00000000" w:rsidRPr="00000000" w:rsidDel="00000000">
              <w:rPr>
                <w:rtl w:val="0"/>
              </w:rPr>
              <w:t xml:space="preserve"> un valsts budžeta elastības finansējumu uz 5 118 943</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sniegtajai informācijai pie Programmas grozījumiem, 2.1.1.1.pasākumam noteiktais elastības finansējums ietver arī elastības finansējumu par 2.1.1.2.pasakumu "AER izmantošana un energoefektivitātes paaugstināšana rūpniecībā un komersantos", t.sk. atbilstoši saskaņošanai saņemtajiem grozījumiem Ministru kabineta 2023.gada 5.septembra noteikumos Nr. 510 "Eiropas Savienības kohēzijas politikas programmas 2021.–2027. gadam finanšu instrumentu kopīgie īstenošanas noteikumi"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Ekonomikas ministrija plāno 2.1.1.1.pasākumam piemērot tikai šī pasākuma elastības finansējumu, lūdzam iesūtīt Finanšu ministrijai attiecīgus precizējumus Programmas papildinājumā.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šobrīd vēl nav pieņemti lēmumi par Programmas elastības finansējuma sadales principiem vai tvērumu ne kopumā, ne attiecībā uz Ekonomikas ministrijas pārziņā esošo investīciju elastības finansējumu, attiecīgi projektu īstenošanai, t.sk. projektu iesniegumu atlasēm, elastības finansējums nav pieejams. Ņemot vērā minēto, lūdzam pārskatīt un precizēt noteikumu projektā ietvertos nosacījumus par finansējumu, kāds ir pieejams projektiem (proti, bez elastības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ietverot atsauci uz MK noteikumiem Nr. 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 šo noteikumu 7. punktā pieejamā  finansējuma atbalsta sniegšanai  5.8% no atbalstam pieejamā finansējuma izmanto šo noteikumu 22.2. apakšpunktā noteiktā mērķa sasniegšanai, minētais apjoms nepieciešamības gadījumā var tikt palielināts vai samazināts, nodrošinot 2.1.1.1. pasākuma noteikto mērķu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budžeta programmas 35.00.00 "Valsts atbalsta programmas" finansējums 1 500 000 euro apmērā, šo noteikumu 9.2. apakšpunktā ietvertā rādītāja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Ekonomikas ministrijas budžeta programmā 35.00.00 "Valsts atbalsta programmas" 2025.gadā paredzēto finansējumu 1 500 000 euro apmērā būs iespējams plānot kā atbalsta programmai pieejamo finansējumu tikai pēc tad, kad likumprojekts “Par valsts budžetu 2025.gadam un budžeta ietvaru 2025., 2026. un 2027.gadam” tiks izskatīts un pieņemts Saeimā. Attiecīgi lūdzam precizēt noteikumu projektu un anotāciju, šobrīd svītrojot informāciju par pieejamo finansējumu 1 500 000 euro apmērā 10 pilotprojektu īstenošanai daudzdzīvokļu dzīvojamo māju atjaunošanai ar rūpnieciski ražotiem koka karkasa paneļiem.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informāciju par pieejamo finansējumu 1 500 000 euro apmērā 10 pilotprojektu īstenošanai daudzdzīvokļu dzīvojamo māju atjaunošanai ar rūpnieciski ražotiem koka karkasa paneļiem.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šobrīd svītrotā informācija tikts ietverta noteikumu projektā pēc likumprojekta “Par valsts budžetu 2025.gadam un budžeta ietvaru 2025., 2026. un 2027.gadam” izskatīšanas un pieņemšanas Saeimā.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Sabiedrība "Altum" un dzīvokļu īpašnieku pilnvarotās personas nodrošina Ekonomikas ministrijai un citām ES fondu īstenošanu un uzraudzību nodrošinošām institūcijām piekļuvi dokumentācijai, kas attiecināma uz projekta īstenošanu un 2.1.1.1. investīcijas ietvaros noteikto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20.punktā ietverto regulējumu. Vēršam uzmanību, ka atbilstoši Eiropas Savienības (turpmāk - ES) fondus regulējošiem normatīvajiem aktiem, piekļuve dokumentācijai ir atļauta iestādēm, kas nodrošina ES fondu investīciju un projektu īstenošanas uzraudzību. Vienlaikus vēršam uzmanību, ka attiecīgais nosacījums izriet gan no horizontālo nosacījumu, gan līgumu par projektu īstenošanu nosacījumiem, īpaši uz Altum, kas konkrētā specifiskā atbalsta mērķa ietvaros ir finansējuma saņēmējs. Ievērojot minēto, regulējumu nevajag dublēt.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Dzīvokļu īpašnieki var pretendēt uz atbalstu, ja projekta mērķis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izklāstīto pašreizējo situāciju par Renovācijas viļņa stratēģiju un minēto mērķi Latvijā atjaunot ap 26 600 daudzdzīvokļu dzīvojamo māju, lūdzam noteikt mērķi, atjaunot ēkas atbilstoši gandrīz nulles enerģijas ēkas prasībām, kas ne tikai palielinātu atbalsta programmas un saņemtā finansējums lietderīgu izmantošanu, bet palīdzētu sasniegt visus noteikumu projekta 21. punkta apakšpunktos minētos mērķus un izpildīt Latvijai saistošo Renovācijas viļņa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atjaunot ēku atbilstoši gandrīz nulles enerģijas ēkas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sniegto atbildi pie Klimata un enerģētikas sniegtā iebilduma "Lūdzam papildināt pasākuma mērķi, iekļaujot kritēriju par gandrīz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Dzīvokļu īpašnieki var pretendēt uz atbalstu, ja projekta mērķis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Dzīvokļu īpašnieki var pretendēt uz atbalstu, ja projekta mērķis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un attiecīgi precizēt noteikumu projekta 21. punktu un pievienot apakšpunktu, ņemot vērā Klimata un enerģētikas ministrijas iebildumu pie noteikumu projekta 4. punkta  (2.1.1.1. pasākuma mērķis ir veikt ieguldījumus energoefektivitātes uzlabošanai un pārejai uz atjaunojamiem energoresursiem mājās, sasniedzot kopējās primārās enerģijas ietaupījumu 30% apmērā un veicinot virzību uz nulles enerģijas ēkām.)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sniegto atbildi pie Klimata un enerģētikas sniegtā iebilduma "Lūdzam papildināt pasākuma mērķi, iekļaujot kritēriju par gandrīz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Dzīvokļu īpašnieki var pretendēt uz atbalstu, ja projekta mērķis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sasniegt no 10 līdz 29 procentiem kopējās primārās enerģijas ietaupījumu no mājas kopējās primārās enerģijas patēriņa, ja māja atrodas Latgales plānošanas reģionā.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"Valkas Namsaimnieks"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Negribas piekrist, ka labāki nosacījumi būtu jāpiemēro mājām, ja tās atrodas Latgales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Argumenti. Valkas novads, pamatojoties uz Latvijas Bankas 2022.g. datiem, pēc trūcīgas mājsaimniecības statusā esošo mājsaimniecību īpatsvara ir trešais aiz Ludzas un Rēzeknes novadiem, pēc mājokļu pabalsta saņemošo mājsaimniecību īpatsvara 1.vieta, pēc GMI pabalsta saņemošo mājsaimniecību īpatsvara piektā, pēc vecuma pensiju saņemošo iedzīvotāju ipatsvara - pirmā.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.....ja māja atrodas Latgales plānošanas reģionā vai reģionos, kuros ir liels trūcīgo mājsaimniecību īpatsvars, kā arī liels vecuma pensiju saņemošo iedzīvotāju īpatsvars.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precizēts iepriekšējā saskaņošanas iterācijā un atbilstošs skaidrojums sniegts izziņā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sasniegt no 10 līdz 29 procentiem kopējās primārās enerģijas ietaupījumu no mājas kopējās primārās enerģijas patēriņa, ja māja atrodas Latgales plānošanas reģionā.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sasniegt no 10 līdz 29 procentiem kopējās primārās enerģijas ietaupījumu no mājas kopējās primārās enerģijas patēriņa, ja māja atrodas Latgales plānošanas reģionā.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"Valkas Namsaimnieks"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Negribas piekrist, ka labāki nosacījumi būtu jāpiemēro mājām, ja tās atrodas Latgales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Argumenti. Valkas novads, pamatojoties uz Latvijas Bankas 2022.g. datiem, pēc trūcīgas mājsaimniecības statusā esošo mājsaimniecību īpatsvara ir trešais aiz Ludzas un Rēzeknes novadiem, pēc mājokļu pabalsta saņemošo mājsaimniecību īpatsvara 1.vieta, pēc GMI pabalsta saņemošo mājsaimniecību īpatsvara piektā, pēc vecuma pensiju saņemošo iedzīvotāju ipatsvara - pirmā.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.....ja māja atrodas Latgales plānošanas reģionā vai reģionos, kuros ir liels trūcīgo mājsaimniecību īpatsvars, kā arī liels vecuma pensiju saņemošo iedzīvotāju īpatsvars.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sekmētu virzību uz daudzdzīvokļu māju atjaunošanu arī Latgales plānošanas reģionā, ir nepieciešams nodrošināt finansējumu projektiem arī atsevišķu pasākumu īstenošanai (neveicot kompleksu ēku atjaunošanu) un pieļaujot kopējās primārās enerģijas samazinājumu mazākā apmērā kā 30 % (bet ne mazāk kā 10%, lai nodrošinātu programmas virsmērķi). Šāda pieeja Latgales plānošanas reģionam izvēlēta, pamatojoties ar zemiem apguves datiem iepriekšējos Eiropas Savienības plānošanas periodu ietvaros, kur Eiropas Savienības fondu plānošanas perioda 2007.-2013.gada ietvaros kopā īstenoti 740 projekti, no tiem Latgales plānošanas reģionā – 57 jeb 7 %.  Eiropas Savienības fondu plānošanas perioda 2014.-2020.gads ietvaros kopā atjaunotas 606 daudzdzīvokļu mājas, no kurām Latgales plānošanas reģionā 24 (4%).  Atjaunošanas un noturības mehānisma ietvaros šobrīd dažādos statusos (rezervēta kapitāla atlaide, precizē projektus) ir iesniegti 6 daudzdzīvokļu dzīvojamo māju pieteikumi.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Ministru kabineta sēdes protokollēmuma projektā ietverts nosacījums, kurā noteikts, ka Ekonomikas ministrijai līdz 2026. gada 30. decembrim nepieciešams vērtēt pieprasījumu attiecībā uz šo noteikumu 22.2. apakšpunktā minēto reģionu un nepieciešamības gadījumā jāveic labojumus reģiona tvēruma paplašināšanai.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sasniegt no 10 līdz 29 procentiem kopējās primārās enerģijas ietaupījumu no mājas kopējās primārās enerģijas patēriņa, ja māja atrodas Latgales plānošanas reģionā.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sasniegt no 10 līdz 29 procentiem kopējās primārās enerģijas ietaupījumu no mājas kopējās primārās enerģijas patēriņa, ja māja atrodas Latgales plānošanas reģionā.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(Kurzemes reģionālā enerģētikas un attīstības aģentūra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pēc kādiem kritērijiem īpaši labāki nosacījumi piemēroti Latgales plānošanas reģionam. Saskaņā ar Latvijas Bankas 25.03.2024.statistikas apkopojumu par Iedzīvotaju ienākumiem un renovāciju: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Vecuma pensiju saņemošo iedzīvotāju īpatsvars novadsos 2022.gadā Valkas novads ir 1.vietā;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GMI pabalsta saņemošo mājsaimniecību īpatsvars novados 2022.gadā Valkas novads ir 5.vietā starp Latgales plānošanas reģiona novadiem, Tukuma novads 6.vietā;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Majokļa pabalstu saņemošo mājsaimniecību īpatsvars novados 2022.gadā Valkas novads ir 1.vietā, Ventspils novads 3.vietā, Kuldīgas novads 5.vietā, dati norāda uz novadā dzīvojošo vidējo ekonomisko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Trūcīgas mājsaimniecības statusā esošo  mājsaimniecību īpatsvars novados 2022.gadā, Valkas novads 3.vietā starp Latgales planošanas reģiona novadiem, 8.vietā Ventspils novads, 11.vietā 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 ja māja atrodas Latgales plānošanas rģionā vei enerģētiskai nabadzībai pakļautajos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sekmētu virzību uz daudzdzīvokļu māju atjaunošanu arī Latgales plānošanas reģionā, ir nepieciešams nodrošināt finansējumu projektiem arī atsevišķu pasākumu īstenošanai (neveicot kompleksu ēku atjaunošanu) un pieļaujot kopējās primārās enerģijas samazinājumu mazākā apmērā kā 30 % (bet ne mazāk kā 10%, lai nodrošinātu programmas virsmērķi). Šāda pieeja Latgales plānošanas reģionam izvēlēta, pamatojoties ar zemiem apguves datiem iepriekšējos Eiropas Savienības plānošanas periodu ietvaros, kur Eiropas Savienības fondu plānošanas perioda 2007.-2013.gada ietvaros kopā īstenoti 740 projekti, no tiem Latgales plānošanas reģionā – 57 jeb 7 %.  Eiropas Savienības fondu plānošanas perioda 2014.-2020.gads ietvaros kopā atjaunotas 606 daudzdzīvokļu mājas, no kurām Latgales plānošanas reģionā 24 (4%).  Atjaunošanas un noturības mehānisma ietvaros šobrīd dažādos statusos (rezervēta kapitāla atlaide, precizē projektus) ir iesniegti 6 daudzdzīvokļu dzīvojamo māju pieteikumi.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Ministru kabineta sēdes protokollēmuma projektā ietverts nosacījums, kurā noteikts, ka Ekonomikas ministrijai līdz 2026. gada 30. decembrim nepieciešams vērtēt pieprasījumu attiecībā uz šo noteikumu 22.2. apakšpunktā minēto reģionu un nepieciešamības gadījumā jāveic labojumus reģiona tvēruma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sasniegt no 10 līdz 29 procentiem kopējās primārās enerģijas ietaupījumu no mājas kopējās primārās enerģijas patēriņa, ja māja atrodas Latgales plānošanas reģionā.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28.2.5. būvspeciālistu sagatavots tehniskās apsekošanas atzinums, kas izstrādāts saskaņā ar spēkā esošajiem normatīvajiem aktiem, vai tehniskās apsekošanas atzinums, kas izstrādāts līdz 2021. gada 31. oktobrim atbilstoši izstrādes laikā spēkā esošajiem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28.2.5. apakšpunktu un ietvert tajā korektu atsauci uz normatīvajiem aktiem noteiktā jomā, ievērojot Ministru kabineta 2009. gada 3. februāra noteikumu Nr. 108 "Normatīvo aktu projektu sagatavošanas noteikumi" 137.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apakšpunkti redakcionāli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28.1.5. būvspeciālista sagatavots tehniskās apsekošanas atzinums;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daudzdzīvokļu dzīvojamās mājas inženiersistēmu atjaunošana, pārbūve vai izveide ne tālāk kā līdz daudzdzīvokļu dzīvojamās mājas zemes robežai, tai skaitā nodrošinot individuālu siltuma uzskaiti saskaņā ar normatīvajiem aktiem par ekspluatējamu ēku energoefektivitātes minimālām prasībām, izņemot ieguldījumus fosilos energoresursus izmantojošās tehnoloģiskās iekārtās, kas attiecīgajā ēkā uz vietas ražo enerģiju konkrētās ēkas patēriņam (šis ierobežojums neattiecas uz centralizētajai siltumapgādei pieslēgtajām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(Kurzemes reģionālā enerģētikas un attīstības aģentūra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kas domāts ar terminu "zemes robeža". Vai ar  jēdzienu saprotams mājai piederošās zemes robeža vai  funkcionali nepieciešamā zemes robeža. Jāņem vērā, ka daļai māju nav piesaistīta zemes gabala vai māja atrodas uz dalītas zemes, bet ir noteikta funkcionali nepieciešamā zemes robeža no  mājai nepiederošās zemes.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daudzdzīvokļu dzīvojamās mājas inženiersistēmu atjaunošana, pārbūve vai izveide ne tālāk kā līdz daudzdzīvokļu dzīvojamās mājas zemes robežai, tai skaitā nodrošinot individuālu siltuma uzskaiti saskaņā ar normatīvajiem aktiem par ekspluatējamu ēku energoefektivitātes minimālām prasībām, izņemot ieguldījumus fosilos energoresursus izmantojošās tehnoloģiskās iekārtās, kas attiecīgajā ēkā uz vietas ražo enerģiju konkrētās ēkas patēriņam (šis ierobežojums neattiecas uz centralizētajai siltumapgādei pieslēgtajām ēkām);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mikroģenerācijas enerģijas ražošanas tehnoloģisko iekārtu iegāde un uzstādīšana, lai nodrošinātu enerģijas ražošanu pašpatēriņam (gan koplietošanas telpās, gan arī dzīvojamo māju apkalpojošās inženierkomunikāciju sistēmas, iekārtas) no atjaunojamiem energoresursiem un enerģijas piegādi pašpatēriņam. Šā apakšpunkta izpratnē par pašpatēriņu uzskatāma vismaz 80 procenti no koplietošanas iekārtu saražotās enerģijas izmantošana pašpatēriņam gada griezumā, ko var piemērot tādi dzīvokļu īpašnieki, 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(Kurzemes reģionālā enerģētikas un attīstības aģentūra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kura dz.īpasnieku grupa kā patērētāji tiek izslēgti. Apvienojot  28.4.1. un 28.4.2.apakšpunktos noteikto, secinām, ka saražotās enerģijas patērētājs var būt jebkuršdzīvokļa īpasnieks, līdz ar ko 28.4.punkta abiem apakšpunktiem zūd jēga.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mikroģenerācijas enerģijas ražošanas tehnoloģisko iekārtu iegāde un uzstādīšana, lai nodrošinātu enerģijas ražošanu pašpatēriņam (gan koplietošanas telpās, gan arī dzīvojamo māju apkalpojošās inženierkomunikāciju sistēmas, iekārtas) no atjaunojamiem energoresursiem un enerģijas piegādi pašpatēriņam. Šā apakšpunkta izpratnē par pašpatēriņu uzskatāma vismaz 80 procenti no koplietošanas iekārtu saražotās enerģijas izmantošana pašpatēriņam gada griezumā;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projekta autoruzraudzība un būvuzraudzība;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Eiropas Savienība (turpmāk -ES) fondu 2021.-2027.gada plānošanas perioda attiecināmo izmaksu noteikšanas nosacījumiem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Vienlaikus atsevišķos, pamatotos gadījumos pieļaujams MK noteikumos par investīcijas īstenošanu noteikt citu slieksni jeb likmi, attiecīgajai atbildīgajai iestādei pamatojot šādu nepieciešamību (t.sk. vienkāršoto izmaksu izmantošanas gadījumā). Šādā gadījumā MK noteikumu anotācijā ir jāsniedz skaidrojums šāda izņēmuma nepieciešamībai, ar datiem pierādot minētā sliekšņa jeb likmes palielinājumu, t.sk. attiecībā uz projekta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27.5.apakšpunktu ar ierobežojumu 10% apmērā, vai arī papildināt anotāciju ar detalizētāku informāciju, kas pamato, kādēļ šāds ierobežojums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nosacījums ir attiecināms uz atbalsta programmām, kur atbalsts tiek sniegts kā grants. Šī noteikumu projekta ietvaros atbalsts tiek sniegts kā finanšu instruments, līdz ar to minētais nosacījums nav attiecināms uz noteikumu projektu- skatīt Vadlīniju 22. Punktu ar tā 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projekta autoruzraudzība un būvuzraudzība;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pievienotās vērtības nodokļa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normas piemērošanu, lūdzam papildināt noteikumu projekta 28.8.apakšpunktu ar nosacījumu "ja tas nav atgūstams atbilstoši normatīvajiem aktiem nodokļu politikas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pievienotās vērtības nodokļa izmaksas</w:t>
            </w:r>
            <w:r w:rsidR="00000000" w:rsidRPr="00000000" w:rsidDel="00000000">
              <w:rPr>
                <w:b w:val="1"/>
                <w:rtl w:val="0"/>
              </w:rPr>
              <w:t xml:space="preserve">, ja tas nav atgūstams atbilstoši normatīvajiem aktiem nodokļu politikas jomā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Dzīvokļu īpašnieku pilnvarotā persona nodrošina, ka projekta īstenošanas laikā tiks ievērots princips "Klimatdrošināšana", kā arī princips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ar jaunu punktu, kas seko 29. punktam,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uzkrāj datus par projekta ietekmi uz horizontālo principu "Klimatdrošināšana", "Nenodarīt būtisku kaitējumu" un “Energoefektivitāte pirmajā vietā”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iekļaujot tajā jaunu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Dzīvokļu īpašnieku pilnvarotā persona nodrošina, ka projekta īstenošanas laikā tiks ievēroti principi "Klimatdrošināšana", “Energoefektivitāte pirmajā vietā” un "Nenodarīt būtisku kaitējumu", paredzot atbilstošas prasības līgumos ar piegādātājiem un pakalpojumu sniedzējiem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Dzīvokļu īpašnieku pilnvarotā persona nodrošina, ka projekta īstenošanas laikā tiks ievērots princips "Klimatdrošināšana", kā arī princips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29. punkta teikuma sākuma daļu "Dzīvokļu īpašnieku pilnvarotā persona" nomainīt ar vārdiem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nodrošina, ka projekta īstenošanas laikā tiks ievērots princips "Klimatdrošināšana", kā arī princips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2.1.1.1. pasākums tiek īstenots finanšu instrumentu veidā un finansējuma saņēmējs ir sabiedrība “Altum”, kas nodrošina turpmāku atbalsta sniegšanu dzīvokļa īpašniekiem. Līdz ar to nepārprotamai skaidrībai, ierosinām saglabāt līdz šim esošo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Dzīvokļu īpašnieku pilnvarotā persona nodrošina, ka projekta īstenošanas laikā tiks ievēroti principi "Klimatdrošināšana", “Energoefektivitāte pirmajā vietā” un "Nenodarīt būtisku kaitējumu", paredzot atbilstošas prasības līgumos ar piegādātājiem un pakalpojumu sniedzējiem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Dzīvokļu īpašnieku pilnvarotā persona nodrošina, ka projekta īstenošanas laikā tiks ievērots princips "Klimatdrošināšana", kā arī princips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Princips “energoefektivitāte pirmajā vietā” ir ietverts Nacionālajā enerģētikas un klimata plānā, kā viens no prioritārajiem pasākumiem (3.2.1.6. pasākums Plānošanas sistēmā pilnībā ieviest “energoefektivitātes pirmajā vietā” principa izvērtēšanu) Latvijas nacionālo 2030.gada mērķu sasniegšanai enerģētikas un klimata jautājumos. Minētajā izvērtēšanā ņem vērā izmaksu efektivitāti, tehnisko vai funkcionālo iespējamību un ietekmi uz vidi.  Saskaņā ar Eiropas Parlamenta un Padomes direktīvas (ES) 2023/1791 (2023. gada 13. septembris) par energoefektivitāti un ar ko groza Regulu (ES) 2023/955 (pārstrādāta redakcija) ir noteikts, ka ieviešot jaunus noteikumus attiecībā uz dažādām politikas jomām, nepieciešams ievērot principu "energoefektivitāte pirmajā vietā", šī norma ir transponēta Energoefektivitātes likuma 3.prim pantā Princips "energoefektivitāte pirmajā vietā". Lūgums papildināt tiesību akta projektu ar tekstu: "ievēro principu "energoefektivitāte pirmajā vietā";"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Dzīvokļu īpašnieku pilnvarotā persona nodrošina, ka projekta īstenošanas laikā tiks ievēroti principi "Klimatdrošināšana", “Energoefektivitāte pirmajā vietā” un "Nenodarīt būtisku kaitējumu", paredzot atbilstošas prasības līgumos ar piegādātājiem un pakalpojumu sniedzējiem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izmaksas, kas radušās šo noteikumu 27.6. apakšpunktā minētās atbalstāmās darbības rezultātā, nepārsniedzot 3 procentus no projekta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noteikumu projekta 28.3.apakšpunkta izpratnē ir domāta projekta vadības atlīdzība uz darba līguma pamata vai projekta vadību plānots iepirkt kā ārpakalpojumu.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Atbildoši vadošās iestādes vadlīniju Nr.1 2. "Vadlīnijas attiecināmo izmaksu noteikšanai 2021.-2027.gada plānošanas periodā" noteiktajam, ES fondu līdzfinansētajiem projektiem tiek noteikts maksimālais ierobežojums tiešajām projekta vadības personāla atlīdzības izmaksām līdz fiksētajai summai: projektiem ar tiešajām attiecināmajām izmaksām virs 5 milj. EUR personāla izmaksu Eiropas Savienības fondu daļas ierobežojums tiek noteikts kā fiksēta summa līdz 84 787 EUR kalendārajā gadā. Savukārt projektos, kuros tiešās attiecināmās izmaksas ir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28.3. apakšpunkta redakciju, iekļaujot šo ierobežojumu un paredzot, ka daļlaika izmaksu attiecināšanas principā jānodrošina nosacījums, ka vismaz 30% no normālā darba laika strādā ar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ietvaros iespējama projekta vadības atlīdzība gan uz darba līguma pamata, gan kā iepirkts ārpakalpojumus. Piemēram, ja pilnvarotā persona ir apsaimniekotājs, tad visbiežāk projektu vadība tiek nodrošināta uz darba līguma pamata, savukārt, ja pilnvarotā persona ir, piemēram, biedrība, tad kā iepirkts ārpakalpojums.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minētais nosacījums ir attiecināms uz atbalsta programmām, kur atbalsts tiek sniegts kā grants. Šī noteikumu projekta ietvaros atbalsts tiek sniegts kā finanšu instruments, līdz ar to minētais nosacījums nav attiecināms uz noteikumu projektu- skatīt Vadlīniju 22. Punktu ar tā 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izmaksas, kas radušās šo noteikumu 28.6. apakšpunktā minētās atbalstāmās darbības īstenošanas rezultātā, nepārsniedzot 3 procentus no projekta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pievienotās vērtības nodoklis, ja tas nav atgūstamas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izmaksu attiecināmībai neuzlikt ierobežojumus, kādi nav paredzēti Regulā 2021/1060. Regulas 2021/1060 64.(c) pantā noteikts, ka, ja investīcijas saņem atbalstu no finanšu instrumentiem, kas kombinēti ar atbalstu no programmas dotāciju veidā PVN nav attiecināms par to investīciju izmaksu daļu, kura atbilst atbalstam no programmas dotāciju veidā, ja vien PVN par investīciju izmaksām nav atgūstams saskaņā ar PVN reglamentējošiem valsts tiesību aktiem vai ja investīciju izmaksu daļa, kura atbilst atbalstam no programmas dotāciju veidā, ir mazāka par 5 000 000 </w:t>
            </w:r>
            <w:r w:rsidR="00000000" w:rsidRPr="00000000" w:rsidDel="00000000">
              <w:rPr>
                <w:i w:val="1"/>
                <w:rtl w:val="0"/>
              </w:rPr>
              <w:t xml:space="preserve">euro </w:t>
            </w:r>
            <w:r w:rsidR="00000000" w:rsidRPr="00000000" w:rsidDel="00000000">
              <w:rPr>
                <w:rtl w:val="0"/>
              </w:rPr>
              <w:t xml:space="preserve">(ieskaitot PVN). Secīgi, izņēmumi ir divi un tiem nav jāizpildās vienlaicīgi, tā kā maksimālais kopējais aizdevuma apmērs projekta īstenošanai ir līdz 3 750 000 </w:t>
            </w:r>
            <w:r w:rsidR="00000000" w:rsidRPr="00000000" w:rsidDel="00000000">
              <w:rPr>
                <w:i w:val="1"/>
                <w:rtl w:val="0"/>
              </w:rPr>
              <w:t xml:space="preserve">euro </w:t>
            </w:r>
            <w:r w:rsidR="00000000" w:rsidRPr="00000000" w:rsidDel="00000000">
              <w:rPr>
                <w:rtl w:val="0"/>
              </w:rPr>
              <w:t xml:space="preserve">un maksimālā atlaide jeb granta komponents var būt 50%, tad vienmēr piemērojams minētais izņēmums. Līdz ar to nav nepieciešams PVN attiecināšanai atrunāt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Dzīvokļu īpašnieku pilnvarotā persona nodrošina, ka projekta īstenošanas laikā tiek ievēroti sekojoši 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DNSH principu piemērošanu, Klimata un enerģētikas ministrija aicina definēt precīzus kritērijus šo principu piemērošanai, izvairoties no interpretācijas iespējām un iespējas, ka DNSH principu neprecīza piemērošana var radīt iespēju, ka projekta pieteicējam tiek atteikts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Dzīvokļu īpašnieku pilnvarotā persona nodrošina, ka projekta īstenošanas laikā tiks ievēroti principi "Klimatdrošināšana", “Energoefektivitāte pirmajā vietā” un "Nenodarīt būtisku kaitējumu", paredzot atbilstošas prasības līgumos ar piegādātājiem un pakalpojumu sniedzējiem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"Energoefektivitāte pirmajā vietā", kas atbilst Eiropas parlamenta un padomes 2023. gada 13. septembra Direktīvai (ES) 2023/1791 par energoefektivitāti un ar ko groza regulu (ES) 2023/955 (pārstrādāta redakcija) un Komisijas 2024. gada 29. jūlija Ieteikumam 2024/2143 ar ko nosaka vadlīnijas Eiropas Parlamenta un Padomes Direktīvas (ES) 2023/1791 3. panta interpretācijai attiecībā uz principu “energoefektivitāte pirmajā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30.1. apakšpunktā iekļauta atsauce uz Eiropas Parlamenta un Padomes 2023. gada 13. septembra Direktīvu Nr. 2018/2001 2023/1791 par energoefektivitāti, ar kuru groza Regulu (ES) 2023/955. Atbilstoši Līguma par Eiropas Savienības darbību 288. panta trešajai daļai, direktīvas dalībvalstīm uzliek saistības attiecībā uz sasniedzamo rezultātu, bet ļauj dalībvalstīm izvēlēties to īstenošanas formas un metodes. Proti, direktīvas, atšķirībā no regulām, nav tieši piemērojamas un tās kļūst saistošas personām tikai no brīža, kad tās ir pārņemtas Latvijas tiesību aktos. Ievērojot minēto, lūdzam noteikumu projekta 30.1. apakšpunktā norādīto atsauci uz minēto direktīvu aizstāt ar atsauci uz nacionālo tiesību aktu, kurā konkrētā direktīva ir pārņemta.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30.1. apakšpunktā ir ietverta atsauce uz Eiropas Komisijas 2024. gada 29. jūlija ieteikumu "2024/2143, ar ko nosaka vadlīnijas Eiropas Parlamenta un Padomes Direktīvas (ES) 2023/1791 3. panta interpretācijai attiecībā uz principu “energoefektivitāte pirmajā vietā”". Norādām, ka minētais dokuments ir ieteikums un nav juridiski saistošs, tātad noteikumu projektā nedrīkst atsaukties uz juridiski nesaistošiem dokumentiem vai uzlikt pienākumu tos ievērot. Attiecīgi lūdzam precizēt noteikumu projektu, svītrojot atsauces uz nesaistošajiem dokumentiem. Ja nepieciešams padarīt minētā ieteikuma saturu saistošu, lūdzam attiecīgās normas tieši iekļaut noteikumu projektā, līdzīgi kā tiek pārņemtas direktīvu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2.1.1.1. pasākums daudzdzīvokļu māju ēku energoefektivitātes uzlabošanai ir atļauts ēkās, kuras atrodas NATURA 2000 teritorijā, tik tālu, cik tas atļauts īpaši aizsargājamās dabas teritorijās;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pasākums daudzdzīvokļu māju ēku energoefektivitātē nav paredzētas ēkās, kuras atrodas NATURA 2000 teritorijā, izņemot gadījumus, kuros saskaņā ar normatīvajiem aktiem ir pieļaujama šādu darbību veikšana;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punkts ir nepamatoti diskriminējošs, jo dzīvojamām ēkam, ja tādas atrodas Natura 2000 teritorijās, arī ir nepieciešama energoefektivitātes uzlabošana. Energoefektivitātes uzlabošanas darbi nav aktivitāte ar būtisku ietekmi uz vidi, kas veiktu paliekošas, būtiskas izmaiņas objektam piegulošajā teritorijā. Vienīgi būvdarbi ir organizējami, lai maksimāli novērstu traucējumu apkārtējai videi, ko nākamie punkti arī nosaka, kā arī, ja ēkas apkurē tiek izmantotas lokālas sadedzināšanas iekārtas, pēc energoefektivitātes uzlabošanas darbiem, emisijas gaisā nedrīkst pieaugt.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Savienības kohēzijas politikas programmas 2021.–2027.gadam iekļautajā specifiskā atbalsta mērķa novērtējumā, atbilstoši horizontālajam principam “Nenodarīt būtisku kaitējumu”, ietvertais nosacījums nosaka to, ka 2.1.1.1. pasākuma paredzamā ietekme uz bioloģiskās daudzveidības un ekosistēmu aizsardzību ir nebūtiska, ievērojot to tiešo vai netiešo efektu dzīves ciklā. Investīcijas daudzdzīvokļu māju ēku energoefektivitātē nav paredzētas ēkās, kuras atrodas NATURA 2000 teritorijā, vai īpaši aizsargājamās dabas teritorijās. Energoefektivitātes uzlabošanas investīcijas paredzētas ēkās, kas neskar īpaši aizsargājamās dabas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augstāk minētajam nosacījumam, 2.1.1.1. pasākuma ietvaros ietverts šāds nosacījums.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30.3.1. pasākums daudzdzīvokļu māju ēku energoefektivitātē nav paredzētas ēkās, kuras atrodas NATURA 2000 teritorijā, izņemot gadījumus, kuros saskaņā ar normatīvajiem aktiem ir pieļaujama šādu darbību veikšana;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uzskata, ka nav pamatoti izslēgt tās daudzdzīvokļu mājas no atbalsta ēku energoefektivitātes, kas atrodas NATURA 2000 teritorijās. Vēršam uzmanību, ka Latvijā NATURA 2000 ir iekļautas 333 teritorijas – 4 dabas rezervāti, 4 nacionālie parki, 239 dabas liegumi, 37 dabas parki, 9 aizsargājamo ainavu apvidi, 7 aizsargājamās jūras teritorijas, 9 dabas pieminekļi un 24 mikroliegumi. Līdz ar to pastāv iespēja, ka daļa no pašvaldībām un tajās esošajām daudzdzīvokļu ēkām, kuras būs pieņēmušas lēmumu par pieteikšanos daudzdzīvokļu mājas ēkas energoefektivitātes uzlabošanai, nevarēs saņemt atbalstu. Klimata un enerģētikas ministrijas pieņem, ka daļa no šīm daudzdzīvokļu mājām nevarēs saņemt atbalstu privātajās kredītiestādēs.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32.3.1. veicot ēkas atjaunošanu, paredz lietus notekūdens sistēmu risinājumu un hidroizolācijas ieviešanu;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32.3.1. veicot ēkas atjaunošanu, paredz lietus notekūdens sistēmu risinājumu un hidroizolācijas ieviešanu saskaņā ar Latvijas būvnormatīvu LBN 223-15 "Kanalizācijas būves" un būvju vispārīgo prasību būvnormatīvu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(Kurzemes reģionālā enerģētikas un attīstības aģentūra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apakšpunkta redakcījā secināms, ja ēkā iekšējā lietusūdens noteksistēma un ta ir  nomainīta pirms ēkas atjaunošanas projekta, tad ēka programma atbalstam nekvalificējas. Ka arī, ja ēkas cokola/pamatu daļa jau ir siltinata un apmale atjaunota, projekta ietvaros hidroizolaciju ierīkot vairak nav nepieciešams, tātad projekta risinājumos šie darbi iekļauti nebūs, kā rezultātā attiecīgā māja programmai nekvalificējas.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nosacījums ietverts Eiropas Savienības kohēzijas politikas programmas 2021.–2027.gadam iekļauto specifisko atbalsta mērķu novērtējumi atbilstoši horizontālā principa “Nenodarīt būtisku kaitējumu”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minētais nosacījums izpildāms, ja tas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32.3.1. veicot ēkas atjaunošanu, paredz lietus notekūdens sistēmu risinājumu un hidroizolācijas ieviešanu;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32.3.2. paredz atbilstošus telpu dzesēšanas un ventilācijas risinājumus;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(Kurzemes reģionālā enerģētikas un attīstības aģentūra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termins "atbilstoši telpu dzesēšanas un ventilācijas risinājumi". Kas nosaka atbilstību, kā arī vai  šī punkta paredzētajā redakcijā saprotams, ka ēkā/dzīvokļos jāparedz decentralizēta/centralizēta rekuperācijas iekārta, kas nodrošina gan dzesēšanas , gan ventilācijas risinājumu? Vai nosacījums izpildāms gan koplietošanas telpās (pagrabs, kāpnes, bēniņi), gan dzīvojamās telpās? Daudzdzīvokļu mājās minimālais svaiga gaisa pieplūdes nodrošināšanas risinājums ir  svaiga gaisa pieplūdes vārsti logos, bet  noplūdei veicot esošo gaisa vadu (skursteņu) tīrīšanu. Vai šie pasakumi  noteikumu 32.3.2.kvalificējas kā "atbilstoši"?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"atbilstoši" tiek saprasti tādi risinājumi, kas izstrādāti saskaņā ar spēkā esošiem normatīvajiem aktiem un būvnormatīviem.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minētais nosacījums ietverts Eiropas Savienības kohēzijas politikas programmas 2021.–2027.gadam iekļauto specifisko atbalsta mērķu novērtējumi atbilstoši horizontālā principa “Nenodarīt būtisku kaitējumu”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32.3.2. paredz atbilstošus telpu dzesēšanas un ventilācijas risinājumus;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32.3.3. radītos būvniecības vai demontāžas atkritumus nodod attiecīgā atkritumu veida pārstrādātājiem;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(Kurzemes reģionālā enerģētikas un attīstības aģentūra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esošā redakcija nozīmē, ka atkritumus nevar nodot tiem sabiedriskā pakalpojuma sniedzejiem, kas atkritumu apsaimniekošanas / pārstrādes jomā strādā, bet nodarbojas ar atkritumu savākšanu, šķirošanu, bet nenodrošina to pārstrādi. Ninase būtiska, jo, ja nosacījums paredz atkritumu nodošanu nevis atkritumu apsaimniekošanas, bet tikai atkritumu pārstrādes uzņēmumam, tad punkts īpaši iekļaujams būvdarbu līgumos.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32.3.3. radītos būvniecības vai demontāžas atkritumus nodod attiecīgā atkritumu veida apsaimniekotājiem;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32.3.5. veic trokšņa, putekļu un piesārņotāju emisiju samazināšanas pasākumus būvniecības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(Kurzemes reģionālā enerģētikas un attīstības aģentūra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esošās redakcijas nav izsecināms kādi būvniecības dokumenti šī punkta nosacījuma izpildes apliecināšanai būvdarbu laikā ir jāsagatavo un jaiekļauj noslēguma dokumentācijā, lai apliecinātu nosacījuma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anotācijā ietverts skaidrojums, kurā noteikts, ka būvniecības līgumā jāparedz, ka būvnieks veiks pasākumus, trokšņa, putekļu un piesārņotāju emisiju samazināšanai, tādējādi apliecinot šī punkta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32.3.5. veic trokšņa, putekļu un piesārņotāju emisiju samazināšanas pasākumus būvniecības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32.3.7. paredz gaisu piesārņojošo vielu emisiju samazināšanas pasākumu veikšanu un emisiju attīrīšanas iekārtu iegādi, atjaunošanu vai nomaiņu (piemēram, elektrostatisko filtru uzstādīšana) saskaņā ar noteikumiem par gaisa piesārņojuma ierobežošanu no sadedzināšanas 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(Kurzemes reģionālā enerģētikas un attīstības aģentūra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nosacījums piemērojams arī gadījumos, ja enerģija netiek ražota izmantojot gāzi?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papildinat ar piezīmi ..., ja nepieciešams jeb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punkta ievaddaļā noteikts "ja attiecināms" un šis nosacījums attiecināms uz šī punkta 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32.3.7. paredz gaisu piesārņojošo vielu emisiju samazināšanas pasākumu veikšanu un emisiju attīrīšanas iekārtu iegādi, atjaunošanu vai nomaiņu (piemēram, elektrostatisko filtru uzstādīšana) saskaņā ar noteikumiem par gaisa piesārņojuma ierobežošanu no sadedzināšanas iekārtām.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projekts tiek realizēts valstspilsētās, projekta ietvaros atbalsts siltumenerģijas ražošanas avotu iegādei, uzstādīšanai un nomaiņai tiek sniegts atbilstoši turpmāk minētajai prioritārajai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(Kurzemes reģionālā enerģētikas un attīstības aģentūra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pret ko un kurā projekta posmā tiek vērtēta prioritāte. Vai atbalsts tiks piešķirts rindas kārtībā ievērojot  šajā punktā noteikto prioritāro secību?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prioritāte tiek piešķirta siltumenerģijas ražošanas avota veidam, nevis projekta līmenī. Siltumenerģijas ražošanas avotu izmantošanas prioritārās kārtības izvērtējums ir skaidrojošs apraksts, kas tiek pievienots projekta pieteikumam.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projekts tiek realizēts valstspilsētās, projekta ietvaros atbalsts siltumenerģijas ražošanas avotu iegādei, uzstādīšanai un nomaiņai tiek sniegts atbilstoši turpmāk minētajai prioritārajai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projekts tiek realizēts valstspilsētās, projekta ietvaros atbalsts siltumenerģijas ražošanas avotu iegādei, uzstādīšanai un nomaiņai tiek sniegts atbilstoši turpmāk minētajai prioritārajai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iebilstam pret esošo 33.panta formulējumu, kas nosaka siltumenerģijas risinājumu tehnoloģisko prioritāti projektiem, kas atrodas valstspilsētās. Šādai prioritārai secībai jātiek noteiktai daudzdzīvokļu ēkām visā Latvijas teritorijā, jo jebkurā Latvijas vietā priekšroka vienmēr ir jādod efektīvai CSA un atjaunīgajām bezemisiju tehnoloģijām pirms tiek apsvērta meža biomasas izmantošana, kuras atjaunīgums esošo klimata un biodaudzveidības krīžu un Latvijas mežistrādes intensitātes un meža apsaimniekošanas metožu kontekstā ir apšaubāms, kaut arī pagaidām vēl ir iespējams to formāli pieskaitīt kā atjaunīgo energoresursu. Norāde tikai uz valstspilsētām norāda, ka domāts ir tikai par gaisa piesārņojumu, nevis ietekmi uz klimatu un bioloģisko daudzveidību. Taču arī šie divi faktori ir jāņem vērā un attiecīgi prioritāšu secība jāpiemēro visai Latvijas teritorijai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atbalsts siltumenerģijas ražošanas avotu iegādei, uzstādīšanai un nomaiņai tiek sniegts atbilstoši turpmāk minētajai prioritārajai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netiktu pasliktināta esošā gaisa kvalitāte un iedzīvotājiem, kas dzīvo reģionos, nebūtu nesamērīgi liels administratīvais slogs, šī nosacījuma tvērumā iekļautas tikai valstspilsētas.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projekts tiek realizēts valstspilsētās, projekta ietvaros atbalsts siltumenerģijas ražošanas avotu iegādei, uzstādīšanai un nomaiņai tiek sniegts atbilstoši turpmāk minētajai prioritārajai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projekts tiek realizēts valstspilsētās, projekta ietvaros atbalsts siltumenerģijas ražošanas avotu iegādei, uzstādīšanai un nomaiņai tiek sniegts atbilstoši turpmāk minētajai prioritārajai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esošo 32.panta formulējumu, kas nosaka apkures iekārtu uzstādīšanas tehnoloģisko prioritāti projektiem, kas atrodas valstspilsētās. Pirmkārt, šādai prioritārai secībai jātiek noteiktai daudzdzīvokļu ēkām </w:t>
            </w:r>
            <w:r w:rsidR="00000000" w:rsidRPr="00000000" w:rsidDel="00000000">
              <w:rPr>
                <w:b w:val="1"/>
                <w:rtl w:val="0"/>
              </w:rPr>
              <w:t xml:space="preserve">visā Latvijas teritorijā</w:t>
            </w:r>
            <w:r w:rsidR="00000000" w:rsidRPr="00000000" w:rsidDel="00000000">
              <w:rPr>
                <w:rtl w:val="0"/>
              </w:rPr>
              <w:t xml:space="preserve">, 32.1. punktā pievienojot papildinājumu "ja centralizētā siltumapgādes sistēma atbilst efektīvai CSA", jo jebkurā Latvijas vietā priekšroka vienmēr ir jādod efektīvai CSA un atjaunīgajām bezemisiju tehnoloģijām pirms tiek apsvērta meža biomasas izmantošana, kuras atjaunīgums esošo klimata un biodaudzveidības krīžu un Latvijas mežistrādes intenstiātes kontekstā ir apšaubāms, kaut arī pagaidām vēl ir iespējams to formāli pieskaitīt kā atjaunīgo energoresursu. Norāde tikai uz valstspilsētām norāda, ka domāts ir tikai par gaisa piesārņojumu, nevis ietekmi uz klimatu un bioloģisko daudzveidību. Taču arī šie divi faktori ir jāņem vērā un attiecīgi prioritāšu secība jāpiemēro visai Latvijas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biomasas apkures katlu uzstādīšana var tikt pieļauta </w:t>
            </w:r>
            <w:r w:rsidR="00000000" w:rsidRPr="00000000" w:rsidDel="00000000">
              <w:rPr>
                <w:b w:val="1"/>
                <w:rtl w:val="0"/>
              </w:rPr>
              <w:t xml:space="preserve">tikai teritorijās ar zemu apdzīvotības blīvumu</w:t>
            </w:r>
            <w:r w:rsidR="00000000" w:rsidRPr="00000000" w:rsidDel="00000000">
              <w:rPr>
                <w:rtl w:val="0"/>
              </w:rPr>
              <w:t xml:space="preserve"> (ārpus valstspilsētām un pilsētām) un </w:t>
            </w:r>
            <w:r w:rsidR="00000000" w:rsidRPr="00000000" w:rsidDel="00000000">
              <w:rPr>
                <w:b w:val="1"/>
                <w:rtl w:val="0"/>
              </w:rPr>
              <w:t xml:space="preserve">tikai hibrīdsistēmās</w:t>
            </w:r>
            <w:r w:rsidR="00000000" w:rsidRPr="00000000" w:rsidDel="00000000">
              <w:rPr>
                <w:rtl w:val="0"/>
              </w:rPr>
              <w:t xml:space="preserve">, kombinācijā ar bezizmešu risinājumiem, piemēram, ar siltumsūkni vai saules kolektoru. Esošajā situācijā, kad mežistrādes intensitātes Latvijā dēļ meži vairs nav neto ogliekļa piesaistītāji (vai niecīgi piesaistītāji atsevišķos gados), turklāt aizsargājamo meža biotopu stāvoklis Latvijā ir slikts, nav atbalstāmas publiskās investīcijas tehnoloģijās, kas veicinās pieprasījumu pēc meža biomasas enerģētikā, kam savukārt ir pierādīta ietekme uz mežistrādes intensitātes pieaugumu. Turklāt, ķļūstot aizvien stingrākiem ilgtspējas kritērijiem attiecībā uz meža biomasu enerģētikā, nav pieļaujams, ka publiskie līdzekļi tiek ieguldīti tehnoloģijās, kas Latvijai nākotnē var traucēt sasniegt atjaunīgās enerģijas un SEG emisiju samazināšanas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izprotams, ka ir situācijas, kur ekonomisku apsvērumu dēļ vēl atsevišķas investīcijas jaunās meža biomasas apkures iekārtās, var tikt veiktas, tomēr tad tam ir izvirzāmi ierobežojumi un nosacījumi, kā piedāvājam - tikai mazapdzīvotās teritorijās un tikai hibrīdsistēmās ar bezemisiju tehnoloģijām.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atbalsts siltumenerģijas ražošanas avotu iegādei, uzstādīšanai un nomaiņai tiek sniegts atbilstoši turpmāk minētajai prioritārajai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pieslēguma izveidošana centralizētajai siltumapgādes sistēmai un siltummezgla izveide, ja centralizētā siltumapgādes sistēma atbilst efektīvai CSA;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bezemisiju atjaunīgo energoresursu tehnoloģiju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kombinēto biomasas un bezemisiju atjaunīgo apkures hibrīdsistēmu uzstādīšana, ja projekts atrodas ārpus valstspilsētu un pilsētu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projekts tiek realizēts valstspilsētās, projekta ietvaros atbalsts siltumenerģijas ražošanas avotu iegādei, uzstādīšanai un nomaiņai tiek sniegts atbilstoši turpmāk minētajai prioritārajai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efektīvas bezemisiju siltumapgādes tehnoloģijas, t.sk. biomasas apkures katlu, uzstādīšana.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apakšpunkts, ietverot tekstu "t.sk. biomasas apkures katlu" ir nekorekts, jo biomasas apkure nav bezemisiju tehnoloģija. Iebilstam pret biomasas apkures katlu iekļaušanu šajā apakšpunktā, jo augstāk minēto meža biomasas ilgtspējas izaicinājumu un arī gaisa piesārņojuma dēļ prioritāte vispirms jāsniedz bezemisiju tehnoloģiskajiem risinājumiem. Kā prioritāri trešais risinājums, 33.3. apakšpunkts, var tikt iekļauti biomasas apkures katli, taču tikai teritorijās ar zemu apdzīvotības blīvumu (ārpus valstspilsētām un pilsētām) un tikai hibrīdsistēmās, kombinācijā ar bezizmešu risinājumiem, piemēram, ar siltumsūkni vai saules kolektoru.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situācijā, kad mežistrādes intensitātes Latvijā dēļ meži vairs nav neto oglekļa piesaistītāji (vai niecīgi piesaistītāji atsevišķos gados), turklāt aizsargājamo meža biotopu stāvoklis Latvijā ir slikts, nav atbalstāmas publiskās investīcijas tehnoloģijās, kas veicinās pieprasījumu pēc meža biomasas enerģētikā, kam savukārt ir pierādīta ietekme uz mežistrādes intensitātes pieaugumu. Turklāt, ķļūstot aizvien stingrākiem ilgtspējas kritērijiem attiecībā uz meža biomasu enerģētikā un ņemot vērā ZIZIMM sektora oglekļa emisiju/piesaistes izaicinājumus, nav pieļaujams, ka publiskie līdzekļi tiek ieguldīti tehnoloģijās, kas Latvijai nākotnē var traucēt sasniegt atjaunīgās enerģijas un SEG emisiju samazināšanas mērķus, radot sabiedrībai papildu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izprotams, ka ir situācijas, kur ekonomisku apsvērumu dēļ vēl atsevišķas investīcijas jaunās meža biomasas apkures iekārtās, var tikt veiktas, tomēr tad tam ir izvirzāmi ierobežojumi un nosacījumi, kā piedāvājam - tikai mazapdzīvotās teritorijās un tikai hibrīdsistēmās ar bezemisiju tehnoloģijām.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bezemisiju atjaunīgo energoresursu tehnoloģiju uzstādīšana;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kombinēto biomasas un bezemisiju atjaunīgo apkures hibrīdsistēmu uzstādīšana, ja projekts atrodas ārpus valstspilsētu un pilsētu teritorijām.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efektīvas bezemisiju siltumapgādes tehnoloģijas;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Dzīvokļu īpašnieki, ar pilnvarotās personas vai cita finansētāja starpniecību piesakoties sabiedrības "Altum" aizdevumam vai garantijai, piesakās arī kapitāla atlaidei. Kapitāla atlaide no cita finansētāja vai sabiedrības "Altum" attiecināmo izmaksu aizdevuma apmēra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Ministru kabineta noteikumu projekta nav iespējams viennozīmīgi saprast, vai atbalsta intensitātes kumulējās, tad Klimata un enerģētikas ministrijas ieskatā ir nepieciešams noteikt, ka papildus Ministru kabineta noteikumu projektā noteiktajam atbalsta īpatsvaram projekta iesniedzējs papildus bonusu saņemt par to, ka ēkas energoefektivitāte tiek paaugstināta līdz gandrīz nulles patēriņa ēkām (dziļā renovācija), tiek sniegts atbalsts enerģētiskai nabadzībai pakļautajām mājsaimniecībām arī ārpus Latgales reģiona.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atbalsta intenstātes nekumulējās.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Dzīvokļu īpašnieki, ar pilnvarotās personas starpniecību, kā arī ar cita finansētāja starpniecību garantiju gadījumā, piesakās sabiedrības "Altum" aizdevumam vai garantijai, kā arī kapitāla atlaidei. Kapitāla atlaide no cita finansētāja vai sabiedrības "Altum" attiecināmo izmaksu aizdevuma apmēra nepārsniedz vienu no zemāk minētajiem apmēriem, izņemot šo noteikumu 30. punktā noteiktajā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Dzīvokļu īpašnieki, ar pilnvarotās personas vai cita finansētāja starpniecību piesakoties sabiedrības "Altum" aizdevumam vai garantijai, piesakās arī kapitāla atlaidei. Kapitāla atlaide no cita finansētāja vai sabiedrības "Altum" attiecināmo izmaksu aizdevuma apmēra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ēku skaitu, kuru būtu nepieciešams renovēt, lai uzlabotu šo ēku energoefektivitāti un inženiertehniskās konstrukcijas, tad ar pieejamo finansējumu atbalsta programmas ietvaros nepietiks. Vēršam uzmanību, ka arī Latvija, tai skaitā, tiek aicinātas paātrināt Renovācijas vilni. Līdz ar to Klimata un enerģētikas ministrija aicina Ekonomikas ministriju skaidri definēt normas / kritērijus, lai projekta pieteicējs vispirms vērstos privātajās kredītiestādēs, un tikai pie atteikuma projekta pieteicējs iesniedz projekta pieteikumu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15.10.2024. starpinstitucionālā sanāksmē starp Ekonomikas ministriju, sabiedrību “Altum” un Latvijas finanšu nozares asociāciju tika panākta vienošanās, ka tiks rasts risinājums kā nodrošināt savstarpējo informācijas apmaiņu strap citiem finansētājiem un sabiedrību "Altum", tādējādi nodrošinot, ka citiem finansētājiem būs iespēja sniegt savu finansēšanas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Dzīvokļu īpašnieki, ar pilnvarotās personas starpniecību, kā arī ar cita finansētāja starpniecību garantiju gadījumā, piesakās sabiedrības "Altum" aizdevumam vai garantijai, kā arī kapitāla atlaidei. Kapitāla atlaide no cita finansētāja vai sabiedrības "Altum" attiecināmo izmaksu aizdevuma apmēra nepārsniedz vienu no zemāk minētajiem apmēriem, izņemot šo noteikumu 30. punktā noteiktajā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40 procenti, ja sasniegts šo noteikumu 22.2. apakšpunktā noteiktais mērķis, bet ne vairāk kā 80 000 </w:t>
            </w:r>
            <w:r w:rsidR="00000000" w:rsidRPr="00000000" w:rsidDel="00000000">
              <w:rPr>
                <w:i w:val="1"/>
                <w:rtl w:val="0"/>
              </w:rPr>
              <w:t xml:space="preserve">euro</w:t>
            </w:r>
            <w:r w:rsidR="00000000" w:rsidRPr="00000000" w:rsidDel="00000000">
              <w:rPr>
                <w:rtl w:val="0"/>
              </w:rPr>
              <w:t xml:space="preserve"> katra projekta attiecināmajām izmaksām, kas noteiktas atbilstoši šo noteikumu 29.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(Kurzemes reģionālā enerģētikas un attīstības aģentūra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noteikto maksimālo izmaksu  80 000 EUR pamatojums. Pēc jau atjaunoto ēku izmaksu statistikas, 69 dzīvokļu ekai apkures sistēmas atjaunošanas izmaksas bez PVN 113 000 EUR, citā gadījumā 42 dz. ēkai ~97 000 EUR bez PVN. Priekšlikums noteikt attiecināmo izmaksu limitu vai atbalsta apmēru pret  ēkas daļējās atjaunošanas rezultatā ietaupītajiem megavatiem vai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noteikto izmaksu 80 000  EUR apmērs ir nevis kopējais projekta attiecināmo izmaksu apmērs, bet gan kapitāla atlaides maksimālo attiecināmo izmaksu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40 procenti, ja sasniegts šo noteikumu 22.2. apakšpunktā noteiktais mērķis, bet ne vairāk kā 80 000 </w:t>
            </w:r>
            <w:r w:rsidR="00000000" w:rsidRPr="00000000" w:rsidDel="00000000">
              <w:rPr>
                <w:i w:val="1"/>
                <w:rtl w:val="0"/>
              </w:rPr>
              <w:t xml:space="preserve">euro</w:t>
            </w:r>
            <w:r w:rsidR="00000000" w:rsidRPr="00000000" w:rsidDel="00000000">
              <w:rPr>
                <w:rtl w:val="0"/>
              </w:rPr>
              <w:t xml:space="preserve"> katra projekta attiecināmajām izmaksām, kas noteiktas atbilstoši šo noteikumu 29.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Dzīvokļu īpašniekiem ir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stratēģiski svarīgu projektu īsteno un tā papildu komunikācijas pasākumus veic atbilstoši Finanšu ministrijas vadlīnijās "Eiropas Savienības fondu 2021.–2027. gada plānošanas perioda un Atveseļošanas fonda komunikācijas un dizaina vadlīnijas" noteiktajam. Vēršam uzmanību, ka atbilstoši Programmas 3.pielikumamm "Stratēģiskas nozīmes darbības" 2.1.1.1.pasākums ir iekļauts kā pasākums, kura ietvaros tiks īstenoti stratēģiski svarīgi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minētā informācija nepieciešama regulārajai ziņošanai Eiropas Komisijai par stratēģiski svarīgo projektu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nepieciešamo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Dzīvokļu īpašniekiem ir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Dzīvokļu īpašniekiem ir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 līmeņa regulējumā noteikto prasību ar ES fondu atbalstu izveidotās infrastruktūras rezultātu ilgtspējas un uzturēšanas nodrošināšanai, lūdzam papildināt noteikumu projektu ar jaunu punktu, kas nosaka, no kādiem līdzekļiem tiks nodrošināta pasākuma investīciju projektos sasniegto rezultātu ilgtspēja vai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2.1.1.1. investīcijas ietvaros tiek atbalstīti ēku atjaunošanas darbi, kas paildzina ēkas kalpošanas laiku vismaz par 30 gadiem, t.i. tiek atbalstīti ilgtspējīga ēku atjaunošana. Līdz ar to pēc projekta īstenošanas nav nepieciešams veikt papildu darbības sasniegto rezultātu ilgtspējas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Dzīvokļu īpašniekiem ir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no līdzekļiem, kas nav saistīti ar ES fonda finansējumu, segt projekta sadārdzinājumu un neattiecināmos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35.2.apakšpunktā un 79.punktā norādīto atsauci par neattiecināmiem izdevumiem, ņemot vērā, ka atbilstoši ES fondu vadības likuma anotācijai un Ministru kabineta 2022.gada 25.janvāra sēdes protokollēmumā (prot. Nr. 4 24. § 4. punkts) noteiktajam nozares ministrijas specifiskā atbalsta mērķa, ES fondu projekta plānošanas un īstenošanas posmā, tai skaitā veicot grozījumus specifiskā atbalsta mērķa īstenošanas kārtībā vai ES fondu projektā, neplāno neattiecināmās izmaksas, tas ir, izmaksas, kas nav saskaņā ar specifiskā atbalsta mērķa īstenošanas nosacījumiem vai pārsniedz pieejamo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un punkts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no līdzekļiem, kas nav saistīti ar Eiropas Savienības fonda finansējumu, segt projekta sadārdzinājumu un izmaksas, kas nav attiecināmas šo noteikumu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Pilnvarotā persona piesakās finansējuma saņemšanai pie cita finansētāja vai sabiedrībā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Altum darbojas tirgus nepilnību apstākļos, kur tirgus (šajā gadījumā citi finansētāji) attiecīgo pakalpojumu (šajā gadījumā aizdevumu) nevar nodrošināt, lūdzam precizēt noteikumu projekta 37.punktu tā, lai skaidrs, ka dzīvokļu īpašnieki var pieteikties aizdevumam Altum tikai pēc tam, kad cits finansētājs ir apliecinājis vai kā citādi ir pierādāms, ka citi finansētāji aizdevumu konkrētajiem dzīvokļu īpašniekiem nesniedz. Skaidrojam, ka Altum darbības lēmumā – Eiropas Komisijas 2022.gada 18.novembra lēmums lietā SA.100013 (2022/N) "</w:t>
            </w:r>
            <w:r w:rsidR="00000000" w:rsidRPr="00000000" w:rsidDel="00000000">
              <w:rPr>
                <w:i w:val="1"/>
                <w:rtl w:val="0"/>
              </w:rPr>
              <w:t xml:space="preserve">Latvia Funding and remit of Altum until 2029"</w:t>
            </w:r>
            <w:r w:rsidR="00000000" w:rsidRPr="00000000" w:rsidDel="00000000">
              <w:rPr>
                <w:rtl w:val="0"/>
              </w:rPr>
              <w:t xml:space="preserve">, proti, tā 44.punktā ir noteikts, ka Altum sniedz finansējumu tikai tad, kad privātās finanšu institūcijas finansējumu nesniedz. Attiecīgi lūdzam pārskatīt arī noteikumu projekta citus attiecīgos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Regulas 2021/1060 58.panta 5.punkts nosaka, ka finanšu instrumentus var kombinēt ar atbalstu no programmas dotāciju veidā kā vienotu finanšu instrumenta darbību vienā finansēšanas nolīgumā un minētajai vienotajai finanšu instrumenta darbībai </w:t>
            </w:r>
            <w:r w:rsidR="00000000" w:rsidRPr="00000000" w:rsidDel="00000000">
              <w:rPr>
                <w:b w:val="1"/>
                <w:rtl w:val="0"/>
              </w:rPr>
              <w:t xml:space="preserve">piemēro finanšu instrumentiem piemērojamos noteikumus</w:t>
            </w:r>
            <w:r w:rsidR="00000000" w:rsidRPr="00000000" w:rsidDel="00000000">
              <w:rPr>
                <w:rtl w:val="0"/>
              </w:rPr>
              <w:t xml:space="preserve">. Savukārt minētās regulas 58.panta 3punkts nosaka - atbilstošs atbalsts no fondiem, izmantojot finanšu instrumentus, pamatojas uz ex ante novērtējumu, kas izstrādāts vadošās iestādes atbildībā. Ex ante novērtējumu pabeidz, pirms vadošās iestādes veic programmieguldījumus finanšu instrumentos.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regulējums paredz, ka ar ex-ante  izvērtējumu, kas tika apstiprināts Uzraudzības komitejā, tiek nodemonstrēti “trūkumi” tirgū. No Eiropas Komisijas sniegtā skaidrojuma</w:t>
            </w:r>
            <w:r w:rsidR="00000000" w:rsidRPr="00000000" w:rsidDel="00000000">
              <w:rPr>
                <w:vertAlign w:val="superscript"/>
                <w:rtl w:val="0"/>
              </w:rPr>
              <w:t xml:space="preserve">1</w:t>
            </w:r>
            <w:r w:rsidR="00000000" w:rsidRPr="00000000" w:rsidDel="00000000">
              <w:rPr>
                <w:rtl w:val="0"/>
              </w:rPr>
              <w:t xml:space="preserve"> izriet, ka </w:t>
            </w:r>
            <w:r w:rsidR="00000000" w:rsidRPr="00000000" w:rsidDel="00000000">
              <w:rPr>
                <w:b w:val="1"/>
                <w:rtl w:val="0"/>
              </w:rPr>
              <w:t xml:space="preserve">nepietiekamu finansējumu no tirgus avotiem vērtē finanšu instrumenta līmenī, nevis individuālās investīcijas līmenī</w:t>
            </w:r>
            <w:r w:rsidR="00000000" w:rsidRPr="00000000" w:rsidDel="00000000">
              <w:rPr>
                <w:rtl w:val="0"/>
              </w:rPr>
              <w:t xml:space="preserve">. Līdz ar to arī pēc Finanšu ministrijas pasūtījuma veiktajā Tirgus nepilnību sākotnējā (ex-ante) novērtējumā Eiropas Savienības fondu 2021.–2027.gada plānošanas perioda atbalstam finanšu instrumentu veidā jau ir instrumenta līmenī demonstrēts, ka ir nepietiekams finansējums no tirgus avotiem un </w:t>
            </w:r>
            <w:r w:rsidR="00000000" w:rsidRPr="00000000" w:rsidDel="00000000">
              <w:rPr>
                <w:b w:val="1"/>
                <w:rtl w:val="0"/>
              </w:rPr>
              <w:t xml:space="preserve">nav nepieciešams prasīt finansējuma nepietiekamības demonstrēšanu katrā individuālajā gadījumā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ir </w:t>
            </w:r>
            <w:r w:rsidR="00000000" w:rsidRPr="00000000" w:rsidDel="00000000">
              <w:rPr>
                <w:b w:val="1"/>
                <w:rtl w:val="0"/>
              </w:rPr>
              <w:t xml:space="preserve">nepieciešams ieviest vienlīdzīgu pieeju visiem sabiedrības "Altum" īstenotajiem finanšu instrumentiem</w:t>
            </w:r>
            <w:r w:rsidR="00000000" w:rsidRPr="00000000" w:rsidDel="00000000">
              <w:rPr>
                <w:rtl w:val="0"/>
              </w:rPr>
              <w:t xml:space="preserve"> un šo noteikumu projekta ietvaros neparedzēt cita finansētāja apliecinājumu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b w:val="1"/>
                <w:rtl w:val="0"/>
              </w:rPr>
              <w:t xml:space="preserve">noteikumu projekts 6.punktā paredz atbalsta sniegšanu gan sabiedrības "Altum" aizdevuma veidā ar kapitāla atlaidi gan cita finansētāja aizdevuma veidā ar aizdevuma piešķiršanas mazinošu risku Altum garantiju, ka arī piemērojamo kapitāla atlaidi cita finansētāja aizdevumam</w:t>
            </w:r>
            <w:r w:rsidR="00000000" w:rsidRPr="00000000" w:rsidDel="00000000">
              <w:rPr>
                <w:rtl w:val="0"/>
              </w:rPr>
              <w:t xml:space="preserve">. Ņemot vērā iepriekš minēto, atbalsta programma dod tirgum iespēju saņemt pieprasījumu finansējumam un sniegt finansēšanas piedāvājumu un nesniedz nepamatotas priekšrocības valstij piederošajai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Finanšu ministrijas pasūtījuma veiktajā Tirgus nepilnību sākotnējā (ex-ante) novērtējumā Eiropas Savienības fondu 2021.–2027.gada plānošanas perioda atbalstam finanšu instrumentu veidā norādīts, ka daudzīvokļu ēku energoefektivitātes pasākumiem nepieciešamais finansējums atbilstoši Nacionālajam enerģētikas un klimata plānam 2021.-2030.gada periodam  ir aptuveni 1,2 miljardi EUR dzīvojamās ēkās. Līdz ar to </w:t>
            </w:r>
            <w:r w:rsidR="00000000" w:rsidRPr="00000000" w:rsidDel="00000000">
              <w:rPr>
                <w:b w:val="1"/>
                <w:rtl w:val="0"/>
              </w:rPr>
              <w:t xml:space="preserve">MK noteikumos paredzētie finanšu instrumenti sedz salīdzinoši nelielu daļu no kopējā nepieciešamā finansējuma</w:t>
            </w:r>
            <w:r w:rsidR="00000000" w:rsidRPr="00000000" w:rsidDel="00000000">
              <w:rPr>
                <w:rtl w:val="0"/>
              </w:rPr>
              <w:t xml:space="preserve">, līdz ar to arī citiem finansētājiem ir iespējas iesaistīties energoefektivitātes projektu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https://custom-eur.cvent.com/1952A80523C5496688F7EF8C1D814C0F/files/47e6d03c41bf4d2fbea238296da76b57.pdf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Pilnvarotā persona piesakās finansējuma saņemšanai pie cita finansētāja vai sabiedrībā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uzskaites veidlapu par citu saņemto </w:t>
            </w:r>
            <w:r w:rsidR="00000000" w:rsidRPr="00000000" w:rsidDel="00000000">
              <w:rPr>
                <w:i w:val="1"/>
                <w:rtl w:val="0"/>
              </w:rPr>
              <w:t xml:space="preserve">de minimis</w:t>
            </w:r>
            <w:r w:rsidR="00000000" w:rsidRPr="00000000" w:rsidDel="00000000">
              <w:rPr>
                <w:rtl w:val="0"/>
              </w:rPr>
              <w:t xml:space="preserve"> atbalstu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ja projekta ietvaros tiek sniegts atbalsts dzīvokļu īpašniekiem, kas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2024.gada 1.jūlijā stājās spēkā grozījumi Ministru kabineta 2018. gada 21. novembra noteikumos Nr. 715 "De minimis atbalsta uzskaites un piešķiršanas kārtība", lūdzam noteikumu projekta 38.6. un 80.punktā svītrot atsauci uz un de minimis atbalsta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uzskaites veidlapu par citu saņemto </w:t>
            </w:r>
            <w:r w:rsidR="00000000" w:rsidRPr="00000000" w:rsidDel="00000000">
              <w:rPr>
                <w:i w:val="1"/>
                <w:rtl w:val="0"/>
              </w:rPr>
              <w:t xml:space="preserve">de minimis</w:t>
            </w:r>
            <w:r w:rsidR="00000000" w:rsidRPr="00000000" w:rsidDel="00000000">
              <w:rPr>
                <w:rtl w:val="0"/>
              </w:rPr>
              <w:t xml:space="preserve"> atbalstu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ja projekta ietvaros tiek sniegts atbalsts dzīvokļu īpašniekiem, kas kvalificējams kā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piegādātāju atlases izvērtēšanai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(Kurzemes reģionālā enerģētikas un attīstības aģentūra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ko paredzets iesniegt. Ka arī, kuri ir gadījumi, kad šis punkts nav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 piegādataju atlases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pieteikumu piegādātāju atlases izvērtēšanai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Garantiju piešķiršanas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paredz, ka investīcijas, kuras atbalsta ar finanšu instrumentu, dienā, kad pieņemts lēmums par investīcijām, nav fiziski pabeigtas vai pilnībā īstenotas.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atbilstoši iebilduma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Garantiju piešķiršanas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Garantija sedz līdz 80 procentiem no cita finansētāja aizdevuma apmēra attiecināmajām izmaksām projekta īstenošanai. Pēc kapitāla atlaides izmaksāšanas tiek atbilstoši samazināts garantijas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samazināt garantijas apmēru, jo Regula paredz samazinājumu tikai šādos gadījumos, Regulas 68 (3):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 punkta b) apakšpunktu, ja subjekts, kas gūst labumu no garantijām, galasaņēmējiem saskaņā ar multiplikatora koeficientu nav izmaksājis plānoto jauno aizdevumu, kapitāla vai kvazikapitāla investīciju summu, attiecināmos izdevumus proporcionāli samazina.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atlaide tiek piemērota aizdevuma pamatsummai, proti, izmaksātajai GS/mājas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teikumu,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pastāv risks projekta paredzētā finansējuma neapguvei (gadījumā, ja attiecināmības perioda beigās būs jāveic samazinājums jau attiecinātai un apgūtai projektu 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punkts izstrādāts ņemto vērā Eiropas Komisijas norādījumus, palīgmateriālus (lūgums skatīt https://www.fi-compass.eu/library/how-to/combination-financial-instruments-and-grants-under-shared-management-funds-2021-2027 dokumenta 15.lpp ietvertos skaidrojumus)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Garantija sedz līdz 80 procentiem no cita finansētāja aizdevuma apmēra attiecināmajām izmaksām projekta īstenošanai. Pēc kapitāla atlaides izmaksāšanas tiek atbilstoši samazināts garantijas apjoms.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cits finansētājs apliecina, ka tas izsniegs aizdevumu konkrētajam projektam tikai tad, ja tiks piešķirta sabiedrības "Altum" garantija;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izteiktais iebildums nav ņemts vērā. Lūdzam dzēst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Izziņā norādītājam, valsts ir lēmusi par programmas dizainu un to, ka programmu ievieš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bankām ir birokrātisks administratīvais slogs, jo banka ir pieņēmusi lēmumu par projekta finansēšanu, iesniegusi piedāvājumu klientam, Altum, nav papildus nepieciešams šāds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daudzdzīvokļu mājas parādsaistību apjoms par saņemtajiem pakalpojumiem (apsaimniekošanas, atkritumu apsaimniekošanas, siltumapgādes, ūdensapgādes un kanalizācijas pakalpojumi) pēdējo 12 mēnešu laikā, kas saistīti ar dzīvokļa īpašuma lietošanu, ir mazāks par 10 procentiem no šo pakalpojumu rēķinu summas pēdējo 12 mēnešu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apakšpunktu, jo tas nav MKN regulējums. Kredītiestādes atbilstoši to darbības regulējumam, Kredītiestāžu likumam veido piedāvājumus, nosacījumus klientiem.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ir atbalsta programmas izslēdzošs projekta finanšu stabilitātes nosacījums Altum atbalsta saņemšanai. Ja daudzdzīvokļu mājas parādsaistību apjoms pārsniedz 10 procentus no pēdējo 12 mēnešu laikā saņemtajiem pakalpojumiem, tad Altum atbalstu nesniedz. Šī prasība ir attiecināma gan Altum aizdevumam, gan garantijai.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58.2. daudzdzīvokļu mājas parādsaistību apjoms par saņemtajiem pakalpojumiem (apsaimniekošanas, atkritumu apsaimniekošanas, siltumapgādes, ūdensapgādes un kanalizācijas pakalpojumi) , kas saistīti ar dzīvokļa īpašuma lietošanu, pēdējo 12 mēnešu laikā ir mazāks par 10 procentiem no šo pakalpojumu rēķinu summas pēdējo 12 mēnešu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Garantiju var saņemt gan dzīvokļu īpašnieki, kas nav saimnieciskās darbības veicēji, gan dzīvokļu īpašnieki, kas ir saimnieciskās darbības veicēji un kas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Lūdzam veikt korekciju, jo garantiju saņem finansētājs. Garantija atbild par dzīvokļu īpašnieku saistībām (dzīvokļa īpašnieki ir tie, kas iegūst labumu no izsniegtās garantijas, bet nesaņem pašu garantiju).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Garantiju piešķir gan dzīvokļu īpašniekiem, kas nav saimnieciskās darbības veicēji, gan dzīvokļu īpašniekiem, kas ir saimnieciskās darbības veicēji un kas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Ja energoefektivitātes uzlabošanas pasākumus veic īpašumā, kurā kāds no dzīvokļu īpašniekiem ir saimnieciskās darbības veicējs, un konkrētais dzīvokļa īpašums tiek izmantots saimnieciskajā darbībā, un ja dzīvokļa īpašnieks pretendē uz atbalstu, kas kvalificējams kā komercdarbības atbalsts, tad atbalstu projekta ietvaros sniedz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77. punktā noteikts atbalsta vērtēšanas kritērijs, kas paredz vērtēt, vai kāds no dzīvokļu īpašniekiem ir saimnieciskās darbības veicējs un konkrētais dzīvokļa īpašums tiek izmantots saimnieciskajā darbībā. Ņemot vērā minēto, lūdzam anotācijā skaidrot, kā tiks vērtēts, vai konkrētais dzīvokļa īpašums tiek vai netiek izmantots saimnieciskajā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Ja energoefektivitātes uzlabošanas pasākumus veic īpašumā, kurā kāds no dzīvokļu īpašniekiem ir saimnieciskās darbības veicējs, un konkrētais dzīvokļa īpašums tiek izmantots saimnieciskajā darbībā, un ja dzīvokļa īpašnieks pretendē uz atbalstu, kas kvalificējams kā komercdarbības atbalsts, tad atbalstu projekta ietvaros sniedz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78.1.2. likumam "Par valsts un pašvaldību dzīvojamo māju privatizāciju";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saimniecisko darbību nav uzskatāma tikai daudzdzīvokļu mājā esošo neprivatizēto pašvaldībām piederošo dzīvokļu izīrēšana, biedrību un nodibinājumu īpašumā esošu dzīvokļu izīrēšana, īres tiesisko attiecību uzsākšana vai dzīvokļu uzturēšana, lai tos izīrētu atbilstoši likumam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un atbilstoši aktuālajai praksei pietiek ar atsauci uz likumu "Par palīdzību dzīvokļa jautājumu risināšanā", lūdzam svītrot noteikumu projekta 78.1.2.apakšpunktu.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Piesakoties atbalstam, īpašniekam, kas atbilst šo noteikumu 77. punktam, ir tiesības norādīt, ka proporcionāli viņa īpašuma vai kopīpašuma daļai energoefektivitātes uzlabošanas  pasākuma izmaksas ir uzskatāmas par neattiecināmām un tiek segtas no citiem privātiem līdzekļiem bez valsts atbalsta, proporcionāli samazinot sabiedrības "Altum" atbalsta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paredz, ka struktūrām, kas īsteno finanšu instrumentus (īpašo fondu gadījumā) ir pienākums ievērot Kopīgo noteikumu regulas* 64.pantu par neattiecināmajām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kopīgajos finanšu instrumentu Ministru kabineta 2023. gada 5. septembra noteikumos Nr. 510 "Eiropas Savienības kohēzijas politikas programmas 2021.–2027. gadam finanšu instrumentu kopīgie īstenošanas noteikumi " (31. punktā) iebildumā minētais ir ietverts – līdz ar to normas nav nepieciešams dublēt.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Piesakoties atbalstam, īpašniekam, kas atbilst šo noteikumu 75. punktam, ir tiesības norādīt, ka proporcionāli viņa īpašuma vai kopīpašuma daļai energoefektivitātes uzlabošanas pasākuma izmaksas nav iekļaujamas attiecināmajos izdevumos un tiek segtas no citiem privātiem līdzekļiem bez valsts atbalsta, proporcionāli samazinot sabiedrības "Altum" atbalsta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(no iepriekšējās redakcijas komentāra).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programmu ievieš Altum. Mūsu ieskatā viens no ES fondu efektīvas izmantošanas horizontālajiem principiem ir privātā kapitāla piesaiste projektiem. Diemžēl nav skaidrots mehānisms kā un kur privātais finansētājs savlaicīgi uzzina par projektiem, kam nepieciešams finansējums un var izteikt savu finansēšanas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dzīvojamo māju atjaunošana ir viens no prioritārajiem finansēšanas virzieniem arī Latvijas bankām, ko Asociācija un bankas dažādos formātos ir atkārtoti pievērsušas valsts sektora kolēģu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konkurence starp finansētājiem ļauj dzīvokļu īpašniekiem saņemt labāko piedāvājumu. Neatbalstām, ka sākotnēji veidojam atbalsta programmu, kuras ietvaros Altum iegūst priekšrocības un nedodam privātajiem finansētājiem pat iespēju saņemt finansējuma pieprasījumu finansējumam un attiecīgi sniegt finansēšanas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15.10.2024. starpinstitucionālā sanāksmē starp Ekonomikas ministriju, sabiedrību “Altum” un Latvijas finanšu nozares asociāciju tika panākta vienošanās, ka tiks rasts risinājums kā nodrošināt savstarpējo informācijas apmaiņu strap citiem finansētājiem un sabiedrību "Altum", tādējādi nodrošinot, ka citiem finansētājiem būs iespēja sniegt savu finansēšanas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 sanāksmē FNA lūdzām ņemt vērā plānotās regulējuma izmaiņas par kopību reģistru. Ja kopībai būs reģistrācijas numurs, ja tiks atrisināts komercķīlas u.c. jautājumi, atbilstoši Augstākās tiesas Senāta sprieduma par judikatūras maiņu ieviešanai, tad ari dzīvokļu īpašnieku kopība varēs būt pilnvarota persona un iesniegt pieteikumu atbalsta programmā. Lūdzam precizēt anotāciju, ņemot vēra paredzamās regulējuma izmaiņas un programmas darbības periodu līdz 31.12.2029.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Augstākās tiesas Senāta spriedumu jau šobrīd kopība ar tās lēmumu var kļūt par pilnvaroto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portālā (TAP) sabiedrības līdzdalībai 30.09.2024. ir izstrādāts likumprojekts “Grozījumi Dzīvokļa īpašuma likumā” (24-TA-1537), kas ir pieejams viedokļu izteikšanai līdz 14.10.2024. Grozījumi cita starpā paredz novērst administratīvos šķēršļus, lai dzīvokļu īpašnieku kopības varētu pieteikties kredītiestādēs aizņēmuma saņemšanai dzīvojamās mājas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dzīvokļu īpašnieku kopība ir tiesību subjekts. Tomēr, lai pilnvērtīgi piemērotu šo tiesību subjektu, nepieciešams lai likumprojekts “Grozījumi Dzīvokļa īpašuma likumā” stātos spēkā, lai atrisinātu jautājumus, kas saistīti ar dzīvokļu īpašnieku kopību reģistrāciju, komercķīlām u.c. jautājumiem. Tikai pēc grozījumu spēkā stāšanās Dzīvokļa īpašuma likumā, tiks veikti atbilstoši grozījumi arī šajā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FNA iebildums no iepriekšējās redakcijas komentāra.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sniegtais skaidrojums argumentē to, ka programmu ievieš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viens no ES fondu horizontālajiem principiem ir privātā kapitāla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privātais finansētājs uzzina par projektiem, kam nepieciešams finansējums un var izteikt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Altum likumu, atbalstu sniedz tad, ja tirgus to nesniedz.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Daudzdzīvojamo māju atjaunošana ir viens no prioritārajiem bankas finansēšanas virzieniem, ko esam vairākkārt akcentējuši.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konkurence ļauj dz. īpašniekiem saņemt labāko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jau sākotnēji dizainēt atbalsta programmu, paredzot priekšrocības Altum un nedodot tirgum pat iespēju saņemt pieprasījumu finansējumam un sniegt finansēšanas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6.punktā paredz atbalsta sniegšanu gan sabiedrības "Altum" aizdevuma veidā ar kapitāla atlaidi gan cita finansētāja aizdevuma veidā ar aizdevuma piešķiršanas mazinošu risku sabiedrības "Altum" garantiju, ka arī piemērojamo kapitāla atlaidi cita finansētāja aizdevumam. Ņemot vērā iepriekš minēto, atbalsta programma dod tirgum iespēju saņemt pieprasījumu finansējumam un sniegt finansēšanas piedāvājumu un nesniedz nepamatotas priekšrocības valstij piederošajai sabiedrībai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Finanšu ministrijas pasūtījuma veiktajā Tirgus nepilnību sākotnējā (ex-ante) novērtējumā Eiropas Savienības fondu 2021.–2027.gada plānošanas perioda atbalstam finanšu instrumentu veidā norādīts, ka daudzīvokļu ēku energoefektivitātes pasākumiem nepieciešamais finansējums atbilstoši Nacionālajam enerģētikas un klimata plānam 2021.-2030.gada periodam  ir aptuveni 1,2 miljardi EUR dzīvojamās ēkās. Līdz ar to MK noteikumos paredzētie finanšu instrumenti sedz salīdzinoši nelielu daļu no kopējā nepieciešamā finansējuma, līdz ar to arī citiem finansētājiem ir iespējas iesaistīties energoefektivitātes projektu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projekta 52. punkts nosaka, ka pilnvarotā persona piesakās finansējuma saņemšanai pie cita finansētāja vai sabiedrības "Altum", līdz ar to atbalsta programma dod tirgum iespēju saņemt pieprasījumu finansējumam un sniegt finansēšanas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anotācijā minēto ar 21.08. FNA sanāksmē pārrunāto.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mājai, kas ir gatava ar lēmumu, ir iesniegusi pieteikumu, ir jāgaida citas mājas, tā nevar veikt tālākās darbības, kamēr citas mājas neiesniedz pieteikumus, tas būtiski kavē projekta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saņēmām ministrijas skaidrojumu, ka ja viena māja ātrāk pabeigs projektu, bet citas nepabeigs, neuzsāks, tad māja, kas būs pabeigusi projektu, saņems paredzēto kapitāla atlaidi pie kvartālu atjaunošanas. Šis anotācijas teikums, nosacījums raisa neskaidrību pēc pārrunātā.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norāde uz risinājumu, bet MKN projekta redakcija definīcijā skaidro, ka tie ir celtniecības materiāli. MKN projektā piedāvātajai redakcijai iebilstam.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termina “risinājums” vai “tehnoloģisks risinājums” piemērošanu ar atbilstošu un argumentētu skaidrojumu. Esam apzinājuši ārvalstu, t.sk. Igaunijas pieredzi, lūdzam skatīt dažas no informācijas saitēm, kas palīdzētu izveidot definīciju šim risinājumam MKN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European Construction Sector Observatory https://ec.europa.eu/docsroom/documents/24261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Buildings Performance Institute Europe. Prefabricated systems for deep energy retrofits of residential buildings. http://bpie.eu/wp-content/uploads/2016/02/Deep-dive-1-Prefab-systems.pdf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 2020 projekts “Development and advanced prefabrication of innovative, multifunctional building envelope elements for modular retrofiting and smart connections (MORE-CONNECT)”.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norādi uz šāda risinājuma standarta esamību, vai tas ir jau pārņemts, pieejams Latvijā, vai tas ir jāapstiprina kādam, lai sāktu ražot.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anotācijā ir minēts laiks, kas atvieglotu māju atjaunošanu, tomēr ir svarīga kvalitāte šim risinājumam, lai tas pildītu ilgtermiņā un ilgtspējīgi funkciju attiecībā uz renovējamo māju.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"Plānotās rīcības, kas identificētas principu "Energoefektivitāte pirmajā vietā", "Klimatdrošināšana" un "Nenodarīt būtisku kaitējumu" izpildei" pēdējo teikumu "Dzīvokļu īpašnieku pilnvarotā persona uzkrāj oglekļa dioksīda samazinājuma (kgCO2/gadā) rādītājus par projekta ietekmi uz horizontālo principu "Klimatdrošināšana", "Nenodarīt būtisku kaitējumu" un “Energoefektivitāte pirmajā vietā” īstenošanu.", jo minētie principi ir horizontāli un tiem nav tiešas sasaistes ar oglekļa dioksīda samazinājuma apmēru. Lūdzam šo principu ievērošanas informācijas uzkrāšanu deleģēt finansējuma sniedzējam, paredzot, ka finansējuma saņēmējs sniedz informāciju par šo 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arī notikumu projekta 30.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uzkrāj informāciju par projekta ietekmi uz horizontālo principu "Klimatdrošināšana", "Nenodarīt būtisku kaitējumu" un “Energoefektivitāte pirmajā vietā”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šī programma atbalstīs enerģētiskās nabadzības skartās mājsaimniecības. Vai un kādu papildus atbalstu saņems enerģētiskās nabadzības skartās mājsaimniecības gadījumos, ja dzīvoklis tiek īrēts vai otrā variantā - ir īpašumā. Ņemot vērā, ka trūcīgas vai maznodrošinātas mājsaimniecības nereti uztrauc ikdienas izmaksu sadārdzinājums, lūdzam sniegt skaidrojumu anotācijā, kā šīs programmas ietvaros prioritārs atbalsts enerģētiskās nabadzības skartās mājsaimniecībām veicinās tās atbalstīt ēku atjaunošanu un dalību atbalsta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atkārtoti izvērtēt sabiedrības (Rīgas valstspilsētas pašvaldības aģentūra "Rīgas enerģētikas aģentūra" (turpmāk - REA)) attiecīgo priekšlikumu, kas sniegts Publiskās apspriešanas laikā 26.07.2024.-09.08.2024..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REA sniegto priekšlikumu par atbalsta intensitātes palielināšanu enerģētiskās nabadzības riskam skartajām mājsaimniecībām, un, ņemot vērā, ka Klimata un enerģētikas ministrija ir izstrādājusi likumprojektu "Grozījumi Enerģētikas likumā" (24-TA-1475), kas ir nodoti publiskajai apspriešanai, un likumprojektu "Grozījumi Energoapgādes izmaksu valsts atbalsta likumā" (24-TA-1958), kas ir nodots publiskajai apspriešanai, un kas paredz būtiskas izmaiņas enerģētiskās nabadzības riskam pakļauto mājsaimniecību identificēšanai, un likumprojektu "Grozījumi Energoefektivitātes likumā" (23-TA-936), kas ir nodoti publiskajai apspriešanai, un kas paredz izmaiņas publiskai personai un atvasinātai publiskai personai ņemt vērā kritērijus rīcībpolitiku un atbalsta programmu izstrādei un īstenošanai, aicinām izvērtēt iespēju, sadarbībā ar Klimata un enerģētikas ministriju un Būvniecības valsts kontroles biroju (turpmāk - BVKB) rast praktisku risinājumu attiecīgo mājsaimniecību identificēšanai, izmantojot BVKB pārvaldībā esošo Energoresursu izmaksu kompensācijas informācijas sistēmu, un pieejamā atbalsta intensitātes palielināšanai.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2.1.1.1. pasākuma ietvaros atbalsts tiek sniegts mājas līmenī, nevis dzīvokļu īpašnieku līmenī. Līdz ar to 2.1.1.1. pasākuma ietvaros nevaram nodrošināt atbalsta sniegšanu dzīvokļu īpašnieku līmenī jeb enerģētiskās nabadzības skarto mājsaimniecību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 administrēšanas viedokļa tas ir nesamērīgs slogs finansējuma administrēšanā izvērtēt mājsaimniecību statusu, kas var mainīties ik mēnesi. Tā kā finansējuma saņēmējs ir juridiska persona nav saprotams kā atbalsts tiktu novirzīts atsevišķu mājsaimniecību kontekstā. Enerģētiskā nabadzība Latvijā tiek risināta ar sociālās politikas instrumentiem un būtu jāvērtē šī atbalsta ietvarā iekļaut specifisku atbalstu arī šī mērķa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šobrīd ir atvērti grozījumi Eiropas Savienības kohēzijas politikas programmā 2021.–2027.gadam, t.sk. specifisko atbalsta mērķu rādītāju aprakstā, nosakot, ka rādītāja “Mājokļi ar uzlabotu energoefektivitāti, kuros dzīvo enerģētikas nabadzības riskam pakļautas personas” faktisko izpildi aprēķina, pamatojoties uz statistikas datiem, tas ir, pieņemot, ka 15% no mājokļiem, kuros uzlabota energoefektivitāte, ir uzskatāmi par atbilstošiem radītāja izpildei, balstoties uz Ēku atjaunošanas ilgtermiņa stratēģijā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Sabiedrības "Altum"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piešķirs garantijas kredītiestāžu izsniegtajiem aizdevumiem dzīvokļu īpašniekiem energoefektivitātes paaugstināšanas projektu īstenošanai. Aizdevumiem, kuriem tiks piešķirtas garantijas, attiecināmās izmaksas un projektu īstenošanas nosacījumi ir tādi paši kā sabiedrības “Altum” izsniegtajiem aizdevumiem un kā noteikts šo noteikumu projektā. Garantiju varēs saņemt par aizdevumu attiecināmajām izmaksām un, </w:t>
            </w:r>
            <w:r w:rsidR="00000000" w:rsidRPr="00000000" w:rsidDel="00000000">
              <w:rPr>
                <w:b w:val="1"/>
                <w:rtl w:val="0"/>
              </w:rPr>
              <w:t xml:space="preserve">ja kredītiestāde izsniegs aizdevumu arī  izmaksām, kas nav attiecināmas finansēšanai no EAF, piemēram, PVN vai teritorijas labiekārtošanas izmaksām, par šīm izmaksām garantija netiks piešķirta un tās jānošķir atsevišķā aizdevumā. Kredītiestādēm būs jānodrošina, ka ir izsekojami no aizdevuma veiktie maksājumi un nodalāmas projekta attiecināmās izmaksas un izmaksas, kas nav attiecināmas finansēšanai no EAF.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rindkopas daļu svītrot, jo tas nav MK noteikumu regulējuma jautājums. Bankas visās atbalsta programmās ir finansējušas neattiecināmās izmaksas, tās nodalot, slēdzot atsevišķu aizdevuma līgumu. Šo regulē bankas iekšēji atbilstoši produktu aprakstiem,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Sabiedrības "Altum" aizdevums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izvērtē dzīvokļu īpašnieku aizdevuma atmaksāšanas iespējas, balstoties uz sabiedrības "Altum" iekšējiem noteikumiem, kuri būs saskaņā ar šo noteikumu prasībām,  ņemot vērā tostarp projekta izmaksas un finansēšanas avotus, risku analīzi, aizdevuma atmaksas nosacījumus, paredzamos aizdevuma maksājumus, kredītrisku un kredītvēsturi, kā arī citus aspektus, pēc līdzīgiem principiem kā to veic privātā sektora 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atbalsta piešķiršanas dienu dzīvokļu īpašniekiem uzskatāma diena, kad sabiedrība “Altum” pieņem lēmumu par aizdevuma vai garantijas piešķiršanu, kurā ir noteikts atbalsta maksimālais apjoms un maksimālā pieejamā kapitāla atlaide, tai skaitā par atbalstu tehniskās dokumentācijas piešķiršanai. Sabiedrības "Altum" lēmums nav administratīvs akts. Aizdevumu, t.sk., kapitāla atlaidi vai paralēlo aizdevumu, t.sk., kapitāla atlaidi sniedz sabiedrība "Altum", noslēdzot ar komersantu civiltiesisku līgumu. Garantijas piešķiršanas gadījumā sabiedrība “Altum” slēdz civiltiesisku līgumu par kapitāla atlaides saņemšanas nosacījumiem garantētajam aizdevumam.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veicēja novērtēšanu pēc iekšējās kredītreitinga sistēmas veic sabiedrība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svītrot otrajā rindkopā vārdus “vai paralēlo aizdevumu”</w:t>
            </w:r>
            <w:r w:rsidR="00000000" w:rsidRPr="00000000" w:rsidDel="00000000">
              <w:rPr>
                <w:rtl w:val="0"/>
              </w:rPr>
              <w:t xml:space="preserve">…. MKN projekta Atbalsta definīcijā nav paredzēts paralēlais aizdevums, kā arī ir jau diskutēts un argumentēts iepriekšējās programmās, ka paralēlais aizdevums nav piemērots daudzdzīvokļu dzīvojamo māju atjaunošanas procesā, jo sadārdzina administrēšanas izmaksas, ir papildus slogs dzīvokļu īpašniekiem. Papildus varam minēt, ja programmā ir paredzēts realizēt projektus ar mazāku obligāti sasniedzamo mērķi, kas nozīmē mazāku projektu apjomu, tad paralēlais aizdevums nav izdevīgs risinājums maza apmēra projektiem. Paralēlais aizdevums  būtu piemērots lielāka mēroga projektiem, piemēram, arī ESKO piesaistes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Projektu finansēšana</w:t>
            </w:r>
            <w:r w:rsidR="00000000" w:rsidRPr="00000000" w:rsidDel="00000000">
              <w:rPr>
                <w:i w:val="1"/>
                <w:rtl w:val="0"/>
              </w:rPr>
              <w:t xml:space="preserve">Līdzšinējā prakse daudzdzīvokļu dzīvojamo māju energoefektivitātes paaugstināšanas programmās, tai skaitā arī 1.2.1.1.i. investīcijas ietvaros, paredz, ka pilnvarotā persona piesakās finansējuma saņemšanai pie cita finansētāja. Ja attiecināms, tad cits finansētājs izsniedz apliecinājumu. Apliecinājumu izsniedz 20 darbdienu laikā no pilnvarotās personas pieteikuma un citu nepieciešamo dokumentu iesniegšanas cita finansētāja aizdevuma saņemšanai. Ja cits finansētājs nesniedz apliecinājumu 20 darbdienu laikā no šo dokumentu saņemšanas, uzskatāms, ka cits finansētājs ir apliecinājis, ka dzīvokļu īpašnieki var pieteikties aizdevumam sabiedrībā "Altum".</w:t>
            </w:r>
            <w:r w:rsidR="00000000" w:rsidRPr="00000000" w:rsidDel="00000000">
              <w:rPr>
                <w:i w:val="1"/>
                <w:rtl w:val="0"/>
              </w:rPr>
              <w:t xml:space="preserve">Ministru kabineta Izaugsmes, konkurētspējas un produktivitātes  (IKP) tematiskās komitejas 2023.gada 17.augusta sēdē tika nolemts, ka, lai veicinātu finansējuma pieejamību Latvijā, sabiedrības "Altum" īstenotās atbalsta programmās nav nepieciešams saņemt cita finansētāja atteikumu, lai saņemtu sabiedrības "Altum" aizdevumu. Ņemot vērā iepriekš pausto, ir nepieciešams rast vienlīdzīgu pieeju ar citām sabiedrības "Altum" īstenotām atbalsta programmām un šo noteikumu projekta ietvaros neparedzēt cita finansētāja apliecinājumu izsniegšanu.</w:t>
            </w:r>
            <w:r w:rsidR="00000000" w:rsidRPr="00000000" w:rsidDel="00000000">
              <w:rPr>
                <w:i w:val="1"/>
                <w:rtl w:val="0"/>
              </w:rPr>
              <w:t xml:space="preserve">1.2.1.1.i. investīcijas ietvaros mazāk kā 10% projektus finansē citi finansētāji. Ja viens kreditors finansē projektu, tad cits kreditors nefinansēs viena rēķina citas izmaksas, piemēram, PVN. Līdz ar to prasība pēc cita finansētāja izziņas ir administratīvais slogs iedzīvotājiem un citiem finansētājiem.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šādu formulējumu.</w:t>
            </w:r>
            <w:r w:rsidR="00000000" w:rsidRPr="00000000" w:rsidDel="00000000">
              <w:rPr>
                <w:rtl w:val="0"/>
              </w:rPr>
              <w:t xml:space="preserve"> Bankas finansē daudzdzīvokļu dzīvojamo māju projektus 20 gadus, vairākkārt tās ir uzsvērušas, ka ilgtspējas finansēšanas ietvara ieviešanā šis ir prioritārais finansēšanas virziens. Bankas ir finansējušas lielāko daļu no ES fondu 2007.-2013. un 2014.-2020. periodu programmām, Altum attiecīgi nodrošinot ap 25% finansējumu šajās programmās.  Pieminēt tikai šogad finansēšanā uzsāktos ES Atveseļošanas projekta ietvaros 13 projektus, zinot, ka programmas ietvaros 2023.g. projekti nenonāca līdz finansēšanas posmam, nav korekti. Turklāt, pēc Altum sniegtās informācijas par šiem 13 projektiem 50% finansēja komercbankas. Lūdzam ministriju neakcentēt procesu sadarbībai ar banku kā atteikuma saņemšanas mērķi, vairākkārt esam akcentējuši, ka bankas mērķis ir piedāvāt finansējumu, un banka saņemot pieprasījumu finansējumam, nepieciešamos dokumentus, lemj par finansējuma piedāvājumu un to arī sniedz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ALTUM likumu, Altum atbalstu sniedz tad, ja tirgus to nesniedz. Nav atbalstāms jau sākotnēji veidot atbalsta programmu, kas nedod tirgum pat iespēju saņemt pieprasījumu finansējumam un sniegt finansēšanas piedāvājumu, kas arī sniedz nepamatotas priekšrocības valstij piederošajai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starpinstitucionālā sanāksmē pārrunāto, kurā tika piedāvāts iestrādāt mehānismu, ka nepieciešams saņemt piedāvājumus no trīs bankām, skaidrojam, ka Regulas 2021/1060 58.panta 5.punkts nosaka, ka finanšu instrumentus var kombinēt ar atbalstu no programmas dotāciju veidā kā vienotu finanšu instrumenta darbību vienā finansēšanas nolīgumā un minētajai vienotajai finanšu instrumenta darbībai </w:t>
            </w:r>
            <w:r w:rsidR="00000000" w:rsidRPr="00000000" w:rsidDel="00000000">
              <w:rPr>
                <w:b w:val="1"/>
                <w:rtl w:val="0"/>
              </w:rPr>
              <w:t xml:space="preserve">piemēro finanšu instrumentiem piemērojamos noteikumus</w:t>
            </w:r>
            <w:r w:rsidR="00000000" w:rsidRPr="00000000" w:rsidDel="00000000">
              <w:rPr>
                <w:rtl w:val="0"/>
              </w:rPr>
              <w:t xml:space="preserve">. Savukārt minētās regulas 58.panta 3punkts nosaka - atbilstošs atbalsts no fondiem, izmantojot finanšu instrumentus, pamatojas uz ex ante novērtējumu, kas izstrādāts vadošās iestādes atbildībā. Ex ante novērtējumu pabeidz, pirms vadošās iestādes veic programmieguldījumus finanšu instrumentos.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regulējums paredz, ka ar ex-ante  izvērtējumu, kas tika apstiprināts Uzraudzības komitejā, tiek nodemonstrēti “trūkumi” tirgū. No Eiropas Komisijas sniegtā skaidrojuma</w:t>
            </w:r>
            <w:r w:rsidR="00000000" w:rsidRPr="00000000" w:rsidDel="00000000">
              <w:rPr>
                <w:vertAlign w:val="superscript"/>
                <w:rtl w:val="0"/>
              </w:rPr>
              <w:t xml:space="preserve">1</w:t>
            </w:r>
            <w:r w:rsidR="00000000" w:rsidRPr="00000000" w:rsidDel="00000000">
              <w:rPr>
                <w:rtl w:val="0"/>
              </w:rPr>
              <w:t xml:space="preserve"> izriet, ka </w:t>
            </w:r>
            <w:r w:rsidR="00000000" w:rsidRPr="00000000" w:rsidDel="00000000">
              <w:rPr>
                <w:b w:val="1"/>
                <w:rtl w:val="0"/>
              </w:rPr>
              <w:t xml:space="preserve">nepietiekamu finansējumu no tirgus avotiem vērtē finanšu instrumenta līmenī, nevis individuālās investīcijas līmenī.</w:t>
            </w:r>
            <w:r w:rsidR="00000000" w:rsidRPr="00000000" w:rsidDel="00000000">
              <w:rPr>
                <w:rtl w:val="0"/>
              </w:rPr>
              <w:t xml:space="preserve"> Līdz ar to arī pēc Finanšu ministrijas pasūtījuma veiktajā Tirgus nepilnību sākotnējā (ex-ante) novērtējumā Eiropas Savienības fondu 2021.–2027.gada plānošanas perioda atbalstam finanšu instrumentu veidā jau ir instrumenta līmenī demonstrēts, ka ir nepietiekams finansējums no tirgus avotiem un </w:t>
            </w:r>
            <w:r w:rsidR="00000000" w:rsidRPr="00000000" w:rsidDel="00000000">
              <w:rPr>
                <w:b w:val="1"/>
                <w:rtl w:val="0"/>
              </w:rPr>
              <w:t xml:space="preserve">nav nepieciešams prasīt finansējuma nepietiekamības demonstrēšanu katrā individuālajā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w:t>
            </w:r>
            <w:r w:rsidR="00000000" w:rsidRPr="00000000" w:rsidDel="00000000">
              <w:rPr>
                <w:b w:val="1"/>
                <w:rtl w:val="0"/>
              </w:rPr>
              <w:t xml:space="preserve"> ir nepieciešams ieviest vienlīdzīgu pieeju visiem sabiedrības "Altum" īstenotajiem finanšu instrumentiem </w:t>
            </w:r>
            <w:r w:rsidR="00000000" w:rsidRPr="00000000" w:rsidDel="00000000">
              <w:rPr>
                <w:rtl w:val="0"/>
              </w:rPr>
              <w:t xml:space="preserve">un šo noteikumu projekta ietvaros neparedzēt cita finansētāja apliecinājumu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b w:val="1"/>
                <w:rtl w:val="0"/>
              </w:rPr>
              <w:t xml:space="preserve">noteikumu projekts 6.punktā paredz atbalsta sniegšanu gan sabiedrības "Altum" aizdevuma veidā ar kapitāla atlaidi gan cita finansētāja aizdevuma veidā ar aizdevuma piešķiršanas mazinošu risku sabiedrības "Altum"</w:t>
            </w:r>
            <w:r w:rsidR="00000000" w:rsidRPr="00000000" w:rsidDel="00000000">
              <w:rPr>
                <w:rtl w:val="0"/>
              </w:rPr>
              <w:t xml:space="preserve"> </w:t>
            </w:r>
            <w:r w:rsidR="00000000" w:rsidRPr="00000000" w:rsidDel="00000000">
              <w:rPr>
                <w:b w:val="1"/>
                <w:rtl w:val="0"/>
              </w:rPr>
              <w:t xml:space="preserve">garantiju, ka arī piemērojamo kapitāla atlaidi cita finansētāja aizdevumam</w:t>
            </w:r>
            <w:r w:rsidR="00000000" w:rsidRPr="00000000" w:rsidDel="00000000">
              <w:rPr>
                <w:rtl w:val="0"/>
              </w:rPr>
              <w:t xml:space="preserve">. Ņemot vērā iepriekš minēto, atbalsta programma dod tirgum iespēju saņemt pieprasījumu finansējumam un sniegt finansēšanas piedāvājumu un nesniedz nepamatotas priekšrocības valstij piederošajai sabiedrībai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Finanšu ministrijas pasūtījuma veiktajā Tirgus nepilnību sākotnējā (ex-ante) novērtējumā Eiropas Savienības fondu 2021.–2027.gada plānošanas perioda atbalstam finanšu instrumentu veidā norādīts, ka daudzīvokļu ēku energoefektivitātes pasākumiem nepieciešamais finansējums atbilstoši Nacionālajam enerģētikas un klimata plānam 2021.-2030.gada periodam  ir aptuveni 1,2 miljardi EUR dzīvojamās ēkās. Līdz ar to </w:t>
            </w:r>
            <w:r w:rsidR="00000000" w:rsidRPr="00000000" w:rsidDel="00000000">
              <w:rPr>
                <w:b w:val="1"/>
                <w:rtl w:val="0"/>
              </w:rPr>
              <w:t xml:space="preserve">MK noteikumos paredzētie finanšu instrumenti sedz salīdzinoši nelielu daļu no kopējā nepieciešamā finansējuma</w:t>
            </w:r>
            <w:r w:rsidR="00000000" w:rsidRPr="00000000" w:rsidDel="00000000">
              <w:rPr>
                <w:rtl w:val="0"/>
              </w:rPr>
              <w:t xml:space="preserve">, līdz ar to arī citiem finansētājiem ir iespējas iesaistīties energoefektivitātes projektu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https://custom-eur.cvent.com/1952A80523C5496688F7EF8C1D814C0F/files/47e6d03c41bf4d2fbea238296da76b57.pdf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2.1.1.1. investīcijas un projekta mērķis</w:t>
            </w:r>
            <w:r w:rsidR="00000000" w:rsidRPr="00000000" w:rsidDel="00000000">
              <w:rPr>
                <w:i w:val="1"/>
                <w:rtl w:val="0"/>
              </w:rPr>
              <w:t xml:space="preserve">Projektu līmeni tiek izdalīti divi sasniedzamo mērķu virzieni:</w:t>
            </w:r>
            <w:r w:rsidR="00000000" w:rsidRPr="00000000" w:rsidDel="00000000">
              <w:rPr>
                <w:i w:val="1"/>
                <w:rtl w:val="0"/>
              </w:rPr>
              <w:t xml:space="preserve">* vismaz 30 procentus kopējās primārās enerģijas ietaupījums no mājas kopējās primārās enerģijas patēriņa salīdzinot ar patēriņu pirms projekta uzsākšanas, ja māja atrodas Latvijas Republikas teritorijā;</w:t>
            </w:r>
            <w:r w:rsidR="00000000" w:rsidRPr="00000000" w:rsidDel="00000000">
              <w:rPr>
                <w:i w:val="1"/>
                <w:rtl w:val="0"/>
              </w:rPr>
              <w:t xml:space="preserve">*10 līdz 29 procentiem kopējās primārās enerģijas ietaupījums no mājas kopējās primārās enerģijas patēriņa salīdzinot ar patēriņu pirms projekta uzsākšanas, ja māja atrodas Latgales plānošanas reģionā (turpmāk- Latgale).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arī citos reģionos ļaut realizēt projektus pakāpeniski, jo arī pārējos reģionos dzīvo iedzīvotāji, kas saņem minimālo algu, ir trūcīgie, maznodrošinātie, kam arī ir jāpiedalās ēkas energoefektivitātes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Renovācijas stratēģija nosaka nodrošināt valstīm pieejamus instrumentus māju pakāpeniskai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2.1.1.1. pasākuma mērķis ir sasniegt vismaz 30 % kopējās primārās enerģijas ietaupījumu no māju kopējās primārās enerģijas patēriņa pirms projektu uzsākšanas. Lai izpildītu noteikto 2.1.1.1. pasākuma mērķi, finansējuma apmērs, kas novirzāms projektiem, kuru mērķis ir sasniegt vismaz 10 līdz 29 procentu ietaupījumu no mājas kopējās primārās enerģijas patēriņa, salīdzinot ar patēriņu pirms projekta uzsākšanas, ir noteikts 10 milj.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ES fondu plānošanas perioda 2007.-2013.gada ietvaros kopā īstenoti 740 projekti, no tiem Latgalē – 57 jeb 7 %, ES fondu plānošanas perioda 2014.-2020.gada ievaros kopā īstenoti 606 projekti, no tiem Latgalē – 24 jeb 4%, kā arī turpinās projektu īstenošana 1.2.1.1.i. investīcijas ietvaros, kur šobrīd dažādos statusos (rezervēta kapitāla atlaide, precizē projektus, noslēgti līgumi) atrodas 152 projektu pieteikumi, no tiem Latgalē- 5 jeb 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 finansējuma apmēru šāda veida projektu īstenošanai un gauso daudzdzīvokļu māju energoefektivitātes paaugstināšanas pasākumu īstenošanu Latgalē, ar šādu risinājumu paredzēts veicināt un stimulēt daudzdzīvokļu māju energoefektivitātes paaugstināšanas pasākumu īstenošanu Latgalē.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konkrētā reģiona izvēle noteikta pamatojoties arī uz Centrālās statistikas pārvaldes datiem par iedzīvotāju īpatsvaru zem minimālo ienākumu līmeņa reģionos, kurā redzams, ka Latgales statistiskajā reģionā, salīdzinot ar pārējiem statistiskajiem reģioniem, 2019.-2022. gada periodā bijis viss lielākais iedzīvotāju īpatsvars zem minimālā ienākuma līmeņa. Attiecīgi, šādai iedzīvotāju grupai ir komplicētāk vienoties par kompleksiem atjaunošanas darbiem, kuru rezultātā jāsasniedz vismaz 30% ietaupījumu kopējai primārai enerģijai. Pēc 1.2.1.1.i. investīcijas datiem, projektos, kuri sasniedz 30% kopējai primārai enerģijai, projekta kopējās izmaksas vidēji sastāda 621 415 euro, turpretim, projektos, kuros būtu nepieciešams sasniegt 10% ietaupījumu kopējai primārai enerģijai, projekta kopējās izmaksas vidēji sastādītu 207 138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iebildumu par noteikumu projekta 10.2.apakšpunku, lūdzam attiecīgi precizēt anotācijas 3.sadaļā atspoguļoto ietekmi uz budžetu, svītrojot informāciju par finansējumu Ekonomikas ministrijas budžeta programmā 35.00.00 "Valsts atbalsta programmas" 1 500 000 euro apmērā. Vienlaikus vēršam uzmanību, ka precizēta finansiālā ietekme jānorāda arī 5.1.apakšlunktā, savukārt punktā “Cita informācija” jānorāda ministrija, kura piesaistīs finansējumu no budžeta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ietekmi uz valsts budžetu atspoguļojot izmaiņu ailēs, 1., 1.1.punktā norādot Eiropas Reģionālās attīstības fonda finansējuma daļu, kas ir 85%, 2. un 2.1. punktā attiecīgi kopējā pieejamā finansējuma apmēru, savukārt 3., 3.1., 5. un 5.1.punktā - valsts budžeta finansējuma daļu, kas ir 15%. Vienlaikus lūdzam 6.punktā sniegt informāciju par finansējuma sadalījumu pa gadiem. Vienlaikus lūdzam precizēt tabulā norādītos gadus, ņemot vērā, ka kārtējais gads ir 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šo noteikumu projektu tiek izstrādāta un nodrošināta jauna atbalsta programma daudzdzīvokļu māju energoefektivitātes uzlabošanai un, ka precizētajam noteikumu projektam nav pievienots anotācijas pielikums - programmas rezultātu radītāju novērtējums, kā arī ņemot vērā noteikumu projekta izziņas 42. un 43.puntā Ekonomikas ministrijas sniegto skaidrojumu, ka izvērtējums tiek gatavots un tiks pievienots noteikumu projektam, atkārtoti lūdzam pievienot anotācijas pielikumu - programmas rezultātu radītāju novērtējumu vai lūdzam papildināt Ministru kabineta protokollēmuma projektu ar uzdevumu Ekonomikas ministrijai viena mēneša laikā pēc Ministru kabineta noteikumu stāšanās spēkā iesniegt Ministru kabinetā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projektu tiek izstrādāta un nodrošināta jauna atbalsta programma daudzdzīvokļu māju energoefektivitātes uzlabošanai un, ka precizētajam noteikumu projektam nav pievienots anotācijas pielikums - programmas rezultātu radītāju novērtējums, kā arī ņemot vērā noteikumu projekta izziņas 26.punktā Ekonomikas ministrijas sniegto skaidrojumu, ka izvērtējums tiek gatavots un tiks pievienots noteikumu projektam, atkārtoti lūdzam pievienot anotācijas pielikumu - programmas rezultātu radītāju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anotācijai tiks pievienots pielikums, kurā izvērtēta scenārijos balstīta turpmāka programmas ietekme, riski un sagaidāmie zaudējumi, finansiālais rezultāts un programmas īstenošanas izmaksu noteikšanas principi. Iepriekš minētais izvērtējums šobrīd tiek gatavots.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šo noteikumu projektu tiek izstrādāta un nodrošināta jauna atbalsta programma daudzdzīvokļu māju energoefektivitātes uzlabošanai, lūdzam pievienot anotācijas pielikumu, kurā ietverti dati par programmas īstenošanu, kā arī izvērtēta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anotācijai tiks pievienots pielikums, kurā izvērtēta scenārijos balstīta turpmāka programmas ietekme, riski un sagaidāmie zaudējumi, finansiālais rezultāts un programmas īstenošanas izmaksu noteikšanas principi. Iepriekš minētais izvērtējums šobrīd tiek gatavots.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valdības lēmumu (Ministru kabineta 2023.gada 31.oktobra protokola Nr.54 34. § “Noteikumu projekts "Grozījumi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 ir apstiprināts AS “Attīstības finanšu institūcija Altum”  (turpmāk - Altums) projekta Nr. 4.2.1.1/16/I/001 "Atbalsts daudzdzīvokļu dzīvojamo māju energoefektivitātes paaugstināšanas pasākumu īstenošanai daudzdzīvokļu māju dzīvokļu īpašniekiem" posmošanas risinājums, t.sk. paredzot projekta otro posmu īstenot 2.1.1.1.pasākumā un novirzot otrā posma īstenošanai finansējumu ne vairāk kā 3 milj.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kopumā informācija par posmoto projektu un nosacījumiem tā otrā posma īstenošanai ir iekļauta Ministru kabineta 2016.gada 15.marta noteikumos Nr.160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 (MK noteikumi Nr. 160), lai nodrošinātu skaidru, izsekojamu un pēctecīgu informāciju par projekta otrā posma īstenošanu 2.1.1.1.pasākumā, lūdzam pārliecināties, ka nepieciešamie nosacījumi projekta otrā posma īstenošanai ir atbilstoši Finanšu ministrijas aktualizētajam posmošanas skaidrojumam**. Lūdzam izsekojamībai papildināt anotāciju ar atsauci uz MK noteikumiem Nr. 160, t.sk. sniedzot īsu informāciju par posmoto projektu (t.sk.  norādot tā identifikācijas numuru, nosaukumu, kā arī to, ka projekts posmots atbilstoši  Kopīgo noteikumu regulas*  118a.pantam).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i w:val="1"/>
                <w:rtl w:val="0"/>
              </w:rPr>
              <w:t xml:space="preserve">**Skaidrojums par projektu posmošanu starp ES fondu 2014.-2020. gada un 2021.-2027.gada plānošanas periodiem; pieejams: https://www.esfondi.lv/normativie-akti-un-dokumenti/2014-2020-planosanas-periods/skaidrojums-par-projektu-posmosanu-starp-es-fondu-2014-2020-gada-un-2021-2027-gada-planosanas-periodiem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nosaka 2.1.1.1.pasākuma mērķi un mērķa grupu atbilstoši Programmā noteiktajam, t.sk. ņemot vērā, ka 2.1.1.1.pasākuma mērķis nav norādīts arī Ministru kabineta 2023.gada 5.septembra noteikumos Nr. 510 "Eiropas Savienības kohēzijas politikas programmas 2021.–2027. gadam finanšu instrumentu kopīgie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2.1.1.1.pasākuma ietvaros var tikt atbalstītas investīcijas, kuras būs finansiāli dzīvotspējīgas, un kurām nav atrasts pietiekams finansējums no tirgus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iekļaujot iebildumā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cits finansētājs – kredītiestāde, tās filiāle vai meitas sabiedrība, ieguldījumu fonds, kas ir tiesīga sniegt finanšu pakalpojumus Latvijas Republikā, starptautiska finanšu institūcija (piemēram, Eiropas Rekonstrukcijas un attīstības banka, Eiropas Investīciju banka, Ziemeļu Investīciju banka, Eiropas Padomes attīstības banka);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(Kurzemes reģionālā enerģētikas un attīstības aģentūra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aizdevumu var izsniegt jebkura kredītiestāde.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ir saskaņots bez priekšlikumiem un iebildumiem ar finanšu nozari jeb Latvijas Finanšu nozares asociāciju.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cits finansētājs – kredītiestāde, tās filiāle vai meitas sabiedrība, ieguldījumu fonds, kas ir tiesīga sniegt finanšu pakalpojumus Latvijas Republikā, starptautiska finanšu institūcija (piemēram, Eiropas Rekonstrukcijas un attīstības banka, Eiropas Investīciju banka, Ziemeļu Investīciju banka, Eiropas Padomes attīstības banka);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cits finansētājs – kredītiestāde, tās filiāle vai meitas sabiedrība, kas ir tiesīga sniegt finanšu pakalpojumus Latvijas Republikā, ieguldījumu fonds, kas ir tiesīgs sniegt finanšu pakalpojumus Latvijas Republikā, un starptautiska finanšu institūcija (piemēram, Eiropas Rekonstrukcijas un attīstības banka, Eiropas Investīciju banka, Ziemeļu Investīciju banka, Eiropas Padomes attīstības banka), ja tās papildus šo noteikumu 2.1. apakšpunktā noteiktajam sabiedrības "Altum" aizdevumam vai garantijai var izsniegt finansējumu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redakciju definīcijas beigās vārdu “var izsniegt” vietā uz vārdu “izsniedz”.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noslēgs civiltiesiskus sadarbības līgumus ar Altum, kas apliecinās vēlmi un apņemšanos līdzfinansēt projektus ES fondu 2021.-2027. programmas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cits finansētājs – kredītiestāde, tās filiāle vai meitas sabiedrība, ieguldījumu fonds, kas ir tiesīga sniegt finanšu pakalpojumus Latvijas Republikā, starptautiska finanšu institūcija (piemēram, Eiropas Rekonstrukcijas un attīstības banka, Eiropas Investīciju banka, Ziemeļu Investīciju banka, Eiropas Padomes attīstības banka);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cits finansētājs – kredītiestāde, tās filiāle vai meitas sabiedrība, kas ir tiesīga sniegt finanšu pakalpojumus Latvijas Republikā, ieguldījumu fonds, kas ir tiesīgs sniegt finanšu pakalpojumus Latvijas Republikā, un starptautiska finanšu institūcija (piemēram, Eiropas Rekonstrukcijas un attīstības banka, Eiropas Investīciju banka, Ziemeļu Investīciju banka, Eiropas Padomes attīstības banka), ja tās papildus šo noteikumu 2.1. apakšpunktā noteiktajam sabiedrības "Altum" aizdevumam vai garantijai var izsniegt finansējumu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1.3.sadaļu ar skaidrojumu par noteikumu projekta 2.2.apakšpunktā minētā cita finansētāja -  starptautiskas finanšu institūcijas, piemēram, Eiropas Rekonstrukcijas un attīstības bankas, Eiropas Investīciju bankas, Ziemeļu Investīciju bankas un Eiropas Padomes attīstības bankas piesaisti.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tāpat kā pilnvarotā persona piesakās aizdevuma saņemšanai kredītiestādē, tās filiālē vai meitas sabiedrībā, kas ir tiesīga sniegt finanšu pakalpojumus Latvijas Republikā, tā arī pilnvarotās personas var pretendēt uz finansējumu saņemšanu no starptautiskām finanšu institūcijām, piemēram, Eiropas Investīciju bankas, atbilstoši tās kreditēšanas nosacījumiem. Ņemot vērā iepriekš pausto, neredzam nepieciešamību akcentēt un skaidrot šīs pieejas izmantošanu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cits finansētājs – kredītiestāde, tās filiāle vai meitas sabiedrība, ieguldījumu fonds, kas ir tiesīga sniegt finanšu pakalpojumus Latvijas Republikā, starptautiska finanšu institūcija (piemēram, Eiropas Rekonstrukcijas un attīstības banka, Eiropas Investīciju banka, Ziemeļu Investīciju banka, Eiropas Padomes attīstības banka);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pilnvarotā persona – juridiska persona, tai skaitā dzīvokļu īpašnieku biedrība vai energoservisa kompānija, kuru dzīvokļu īpašnieki vai dzīvokļu īpašnieku kopība pilnvarojuši viņu vārdā īstenot energoefektivitātes uzlabošanas pasākumus, kā arī slēgt līgumus un parakstīt ar tiem saistītos darījuma dokumentus par atbalsta saņemšanu un izpildīt šos līgumus. Pilnvarotā persona var būt arī projekta vadītājs vai juridiska persona, kura ir mājas vienīgais dzīvokļu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pretrunīgi. Īpašnieks nevar būt pats sava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gadījums, kad nav nepieciešams pilnvarot nevienu personu. Tāpat - līdz ar kopību formalizēšanos (identifikācijas datu iegūšanu) ari pati kopībai vajadzētu but iespējai būt par līguma pusi un neizmantot 'pilnvarotās personas'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ir tad, ja daudzdzīvojamās mājas īpašnieks, kam pieder māja, ir fiziska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dzīvokļu īpašnieku kopība ir tiesību subjekts. Tomēr, lai pilnvērtīgi piemērotu šo tiesību subjektu, nepieciešami grozījumi Dzīvokļa īpašuma likumā, lai atrisinātu jautājumus, kas saistīti ar dzīvokļu īpašnieku kopību reģistrācijas numuriem, komercķīlām u.c. jautājumiem. Pēc grozījumu spēkā stāšanās Dzīvokļa īpašuma likumā, tiks veikti atbilstoši grozījumi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atbalsta programma tiek īstenota kā finanšu instruments un tās ietvaros sabiedrībai “Altum” ir jāsniedz garantija vai aizdevums ar kapitāla atlaidi. Sabiedrība “Altum” neizsniedz aizdevumus un/vai garantijas fiziskām personām, līdz ar to atbalsts tiek sniegts dzīvokļu īpašniekiem ar pilnvarotās personas (juridiskas personas)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pilnvarotā persona – juridiska persona, tai skaitā dzīvokļu īpašnieku biedrība vai energoservisa kompānija, kuru dzīvokļu īpašnieki vai dzīvokļu īpašnieku kopība pilnvarojuši viņu vārdā īstenot energoefektivitātes uzlabošanas pasākumus, kā arī slēgt līgumus un parakstīt ar tiem saistītos darījuma dokumentus par atbalsta saņemšanu un izpildīt šos līgumus. Pilnvarotā persona var būt arī projekta vadītājs vai juridiska persona, kura ir mājas dzīvokļu īpašnieks;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pilnvarotā persona – juridiska persona, tai skaitā dzīvokļu īpašnieku biedrība vai energoservisa kompānija, kuru dzīvokļu īpašnieki vai dzīvokļu īpašnieku kopība pilnvarojuši viņu vārdā īstenot energoefektivitātes uzlabošanas pasākumus, kā arī slēgt līgumus un parakstīt ar tiem saistītos darījuma dokumentus par atbalsta saņemšanu un izpildīt šos līgumus. Pilnvarotā persona var būt arī projekta vadītājs vai juridiska persona, kura ir mājas vienīgais dzīvokļu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Pilnvarotā persona var būt arī projekta vadītājs vai juridiska persona, </w:t>
            </w:r>
            <w:r w:rsidR="00000000" w:rsidRPr="00000000" w:rsidDel="00000000">
              <w:rPr>
                <w:b w:val="1"/>
                <w:u w:val="single"/>
                <w:rtl w:val="0"/>
              </w:rPr>
              <w:t xml:space="preserve">k</w:t>
            </w:r>
            <w:r w:rsidR="00000000" w:rsidRPr="00000000" w:rsidDel="00000000">
              <w:rPr>
                <w:b w:val="1"/>
                <w:u w:val="single"/>
                <w:rtl w:val="0"/>
              </w:rPr>
              <w:t xml:space="preserve">u</w:t>
            </w:r>
            <w:r w:rsidR="00000000" w:rsidRPr="00000000" w:rsidDel="00000000">
              <w:rPr>
                <w:b w:val="1"/>
                <w:u w:val="single"/>
                <w:rtl w:val="0"/>
              </w:rPr>
              <w:t xml:space="preserve">ra ir mājas vienīgais dzīvokļu īpašnieks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pretrunīgi. Īpašnieks nevar būt pats sava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gadījums, kad nav nepieciešams pilnvarot nevienu personu. Tāpat - līdz ar kopību formalizēšanos (identifikācijas datu iegūšanu), ari pašai kopībai vajadzētu būt iespējai būt par līguma pusi un neizmantot 'pilnvarotās personas'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gadījumos, kad visa māja pieder vienam īpašniekam – juridiskai personai, mājas īpašnieks (juridiskā persona) pats var veikt pilnvarotās personas funkcijas, ja skaidri dokumentēta apņemšanās uzņemties pilnvarotās personas pienākumus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šobrīd dzīvokļu īpašnieku kopība ir tiesību subjekts. Tomēr, lai pilnvērtīgi piemērotu šo tiesību subjektu, nepieciešami grozījumi Dzīvokļa īpašuma likumā, lai atrisinātu jautājumus, kas saistīti ar dzīvokļu īpašnieku kopību reģistrācijas numuriem, komercķīlām u.c. jautājumiem. Pēc grozījumu spēkā stāšanās Dzīvokļa īpašuma likumā, tiks veikti atbilstoši grozījumi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pilnvarotā persona – juridiska persona, tai skaitā dzīvokļu īpašnieku biedrība vai energoservisa kompānija, kuru dzīvokļu īpašnieki vai dzīvokļu īpašnieku kopība pilnvarojuši viņu vārdā īstenot energoefektivitātes uzlabošanas pasākumus, kā arī slēgt līgumus un parakstīt ar tiem saistītos darījuma dokumentus par atbalsta saņemšanu un izpildīt šos līgumus. Pilnvarotā persona var būt arī projekta vadītājs vai juridiska persona, kura ir mājas dzīvokļu īpašnieks;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rūpnieciski ražoti koka karkasa paneļi – celtniecības materiāli, kas izgatavoti rūpnieciski kā gatavi paneļi no koka karkasa un, kas pildīti ar siltumizolācijas materiālu, nodrošinot ēku siltumizolāciju un energoefektivitātes paaugstināšanu.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definīciju izvērtēt un precizēt. Vai tomēr šie paneļi būs celtniecības materiāli, vai tehnoloģisks, atbilstoši standartam veidots risinājums. Kādi parametri jāievēro ražojot? Kādas kvalitātes materiāli izmantojami?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Patreizējā redakcija sniedz pārāk brīvu interpretāciju par pielietojamiem materiāliem, kas rada bažas par kvalitāti mājas atjaunošanas procesā, piemērojot tik brīvu interpretāciju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pastāv būvniecības standarts, tad lūdzam sniegt atsauci uz to definīcijā.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rūpnieciski ražoti koka karkasa paneļi – risinājums, kas izgatavots rūpnieciski kā gatavi paneļi ar koka karkasu, kas pildīts ar siltumizolācijas materiālu, nodrošinot ēku siltumizolāciju un energoefektivitātes paaugstināšanu.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programmas mērķa grupa ir dzīvokļu īpašnieki.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anotācijā norādītajam, ka dz. īpašnieki ir gala atbalsta saņēmēji.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noteikumu projekta redakcija ir atbilstīga Eiropas Savienības kohēzijas politikas programmai 2021.–2027.gadam, līdz ar to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2.1.1.1. pasākuma mērķa grupa ir dzīvokļu īpašnieki.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ES fondu investīciju ieviešanas termiņš ir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9. punktu, lai nodrošinātu tiesību normas skaidru izpratni.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pasākumu īsteno līdz 2029. 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2.1.1.1. pasākumu īsteno līdz 2029.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2.1.1.1. pasākuma ietvaros atmaksāto publisko finansējumu (klientu maksājumus un pamatsummas atmaksas), sabiedrība "Altum" var: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u w:val="single"/>
                <w:rtl w:val="0"/>
              </w:rPr>
              <w:t xml:space="preserve">noteikti precizēt MK noteikumu projekta 12.punktu, lai nodrošinātu atbilstību  Attīstības finanšu institūcijas likuma 12.panta ceturtajā daļā noteiktajam, paredzot atmaksātā publiskā finansējuma apmēru</w:t>
            </w:r>
            <w:r w:rsidR="00000000" w:rsidRPr="00000000" w:rsidDel="00000000">
              <w:rPr>
                <w:rtl w:val="0"/>
              </w:rPr>
              <w:t xml:space="preserve">. Gadījumā, ja nav iespējams noteikt konkrētu atmaksu summu, </w:t>
            </w:r>
            <w:r w:rsidR="00000000" w:rsidRPr="00000000" w:rsidDel="00000000">
              <w:rPr>
                <w:u w:val="single"/>
                <w:rtl w:val="0"/>
              </w:rPr>
              <w:t xml:space="preserve">lūdzam noteikt līdz kādai summai ir iespējams izmantot atmaksas</w:t>
            </w:r>
            <w:r w:rsidR="00000000" w:rsidRPr="00000000" w:rsidDel="00000000">
              <w:rPr>
                <w:rtl w:val="0"/>
              </w:rPr>
              <w:t xml:space="preserve">, piemēram, kā tas ir noteikts Ministru kabineta 2023. gada 15. augusta noteikumu Nr. 463 "Programmas "Iespējkapitāla ieguldījumi" īstenošanas noteikumi" 5.2.apakšpunktā.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2.1.1.1. pasākuma ietvaros atmaksāto publisko finansējumu (klientu maksājumus un pamatsummas atmaksas) līdz 37 979 015 </w:t>
            </w:r>
            <w:r w:rsidR="00000000" w:rsidRPr="00000000" w:rsidDel="00000000">
              <w:rPr>
                <w:i w:val="1"/>
                <w:rtl w:val="0"/>
              </w:rPr>
              <w:t xml:space="preserve">euro</w:t>
            </w:r>
            <w:r w:rsidR="00000000" w:rsidRPr="00000000" w:rsidDel="00000000">
              <w:rPr>
                <w:rtl w:val="0"/>
              </w:rPr>
              <w:t xml:space="preserve"> apmērā, sabiedrība "Altum" var: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sabiedrība "Altum" sniedz dzīvokļu īpašniekiem, noslēdzot civiltiesisku līgumu ar pilnvaroto personu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 dz. īp. kopību, vai ar vienīgo dz. mājas īpašnieku – juridisko personu. Skat. Iepriekš jautājumu par fizisku personu – namīpašnieku, kādēļ tie ir izslēgti no atbalsta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programma tiek īstenota kā finanšu instruments un tās ietvaros sabiedrībai “Altum” ir jāsniedz garantija vai aizdevums ar kapitāla atlaidi. Sabiedrība “Altum” neizsniedz aizdevumus un/vai garantijas fiziskām personām, līdz ar to atbalsts tiek sniegts dzīvokļu īpašniekiem ar pilnvarotās personas (juridiskas personas)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Noteikuma projekta 2.10. punktā noteiktajai pilnvarotās personas definīcijai, pilnvarotā persona var būt juridiska persona, tai skaitā dzīvokļu īpašnieku biedrība vai energoservisa kompānija, kuru dzīvokļu īpašnieki vai dzīvokļu īpašnieku kopība pilnvarojuši viņu vārdā īstenot energoefektivitātes uzlabošanas pasākumus, kā arī slēgt līgumus un parakstīt ar tiem saistītos darījuma dokumentus par atbalsta saņemšanu un izpildīt šos līgumus. Pilnvarotā persona var būt arī projekta vadītājs vai juridiska persona, kura ir mājas vienīgais dzīvokļu īpašnieks. Līdz ar to namīpašnieki tiek iekļauti un to rīcība tiek paredzēta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sabiedrība "Altum" sniedz dzīvokļu īpašniekiem, noslēdzot civiltiesisku līgumu ar pilnvaroto personu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sabiedrība "Altum" sniedz dzīvokļu īpašniekiem, noslēdzot civiltiesisku līgumu ar pilnvaroto personu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 dzīvokļu īpašnieku kopību, vai arī vienīgo dzīvojamās mājas īpašnieku - juridisko personu.Nav saprotams,  kāpēc fiziskās personas, kas ir namīpašnieki, ir izslēgti no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nosaukt šo personu (Altum līguma partneri) ar citu nosaukumu (nevis pilnvarotā persona) - piemēram, projekta īstenotājs.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programma tiek īstenota kā finanšu instruments un tās ietvaros sabiedrībai “Altum” ir jāsniedz garantija vai aizdevums ar kapitāla atlaidi. Sabiedrība “Altum” neizsniedz aizdevumus un/vai garantijas fiziskām personām, līdz ar to atbalsts tiek sniegts dzīvokļu īpašniekiem ar pilnvarotās personas (juridiskas personas)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sabiedrība "Altum" sniedz dzīvokļu īpašniekiem, noslēdzot civiltiesisku līgumu ar pilnvaroto personu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sabiedrība "Altum" sniedz dzīvokļu īpašniekiem, noslēdzot civiltiesisku līgumu ar pilnvaroto personu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kāda ir plānota strīdu risināšanas kārtība par atbalsta piešķiršanu, t.i., noraidot pieteikumu pirms civiltiesiskā līguma noslēgšanas. Nepieciešamības gadījumā, lai nodrošinātu prasību izsekojamību atbalsta saņēmējam, lūdzam atbilstoši papildināt noteikumu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priekšlikuma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sabiedrība "Altum" sniedz dzīvokļu īpašniekiem, noslēdzot civiltiesisku līgumu ar pilnvaroto personu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Nepamatoti izmaksātais vai neatbilstoši izmantotais šo noteikumu 10. punktā minētais finansējums, ko sabiedrība "Altum" ir atguvusi, var tikt atkārtoti izmantots pasākuma ietvaros, ja atgūtie līdzekļi tiek izmantoti tam pašam mērķim, kam tie sākotnēji bija paredzēti.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16.punktā tiek lietoti vārdi "nepamatoti izmaksātais vai neatbilstoši izmantotais finansējums", turpretim noteikumu projekta 15.punktā ir lietoti vārdi "neatbilstoši izmaksātais finansējums". Lūdzam salāgot minēto terminu lietojumu noteikumos, lai nerodas interpretācijas problēmas. Vienlaikus lūdzam pārskatīt arī noteikumu projekta 53.2.7. apakšpunkta pirmo teikuma daļu attiecībā uz minēto vārdu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Neatbilstoši izmaksātais šo noteikumu 7. punktā minētais finansējums, ko sabiedrība "Altum" ir atguvusi, var tikt atkārtoti izmantots pasākuma ietvaros, ja atgūtie līdzekļi tiek izmantoti tam pašam mērķim, kam tie sākotnēji bija paredzēti.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Nepamatoti izmaksātās vai neatļauti izmantotās ES fondu finansējuma summas, ko sabiedrība "Altum" ir atguvusi, var tikt atkārtoti izmantotas 2.1.1.1. investīcijas ietvaros, ja atgūtie līdzekļi tiek izmantoti tam pašam mērķim, kam tie sākotnēji bija paredzēti.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16. punktā precizēt vārdus "neatļauti izmantotais" vai skaidrot minēto regulējumu, jo tas rada interpretācijas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minētajā punktā lūdzam vārdu "ES fondu" vietā ietvert precīzu Eiropas Savienības fondu finansējuma avotu atbilstoši šo noteikumu regulējumam, t.i., Eiropas Reģionālās attīstības fondu.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Neatbilstoši izmaksātais šo noteikumu 7. punktā minētais finansējums, ko sabiedrība "Altum" ir atguvusi, var tikt atkārtoti izmantots pasākuma ietvaros, ja atgūtie līdzekļi tiek izmantoti tam pašam mērķim, kam tie sākotnēji bija paredzēti.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Pilnvarotā persona nodrošina projekta informācijas pieejamību vismaz piecus gadus pēc pēdējā maksājuma veikšanas, bet, ja projekta ietvaros ir saņemts valsts atbalsts, tad nodrošina projekta informācijas pieejamību atbilstoši šo noteikumu 86.1.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Pilnvarotā persona nodrošina projekta informācijas pieejamību vismaz piecus gadus pēc pēdējā maksājuma veikšanas, bet, ja projekta ietvaros ir saņemts valsts atbalsts, tad nodrošina projekta informācijas pieejamību atbilstoši šo noteikumu 86.1.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Pilnvarotās personas vietā - Projekta īstenotājs.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2.10. apakšpunktā sniegta definīcija terminam "Pilnvarotā persona". Noteikumu projekta ietvaros nav identificējams termins "Projekta īstenotājs".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Pilnvarotā persona nodrošina projekta informācijas pieejamību vismaz piecus gadus pēc pēdējā maksājuma veikšanas, bet, ja projekta ietvaros ir saņemts valsts atbalsts, tad nodrošina projekta informācijas pieejamību atbilstoši šo noteikumu 81.1.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Pilnvarotā persona nodrošina projekta informācijas pieejamību vismaz piecus gadus pēc pēdējā maksājuma veikšanas, bet, ja projekta ietvaros ir saņemts valsts atbalsts, tad nodrošina projekta informācijas pieejamību atbilstoši šo noteikumu 85.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 punktā ietverto atsauci uz noteikumu projekta 85. punktu, jo minētajā punktā nav noteikti informācijas pieejamības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Pilnvarotā persona nodrošina projekta informācijas pieejamību vismaz piecus gadus pēc pēdējā maksājuma veikšanas, bet, ja projekta ietvaros ir saņemts valsts atbalsts, tad nodrošina projekta informācijas pieejamību atbilstoši šo noteikumu 81.1.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Kārtība atbalsta piešķiršanai dzīvokļu īpašniekiem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iespēju robežās vienkāršot atbalsta saņemšanas procesu, tas ir, pieteikšanos, izvērtēšanu, projekta īstenošanu, finansējuma saņemšanu un atskaitīšanos par projekta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ņemti vērā vairāki aspekti, kas vienkāršo atbalsta saņemšanas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atsakāmies no iepriekš paredzētām divām pieejām kapitāla atlaides rezervēšanai, kas radītu nesamērīgu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pieteikumu iespējams iesniegt bez izstrādātas tehniskās dokumentācijas, t.i. pietiek ar izstrādātu ēkas energosertifikātu un izmaksu kopsavilkumu, uz kuru pamata rezervē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projekta ietvaros, iespējams izstrādāt tā saukto "vienkāršoto ēkas energosertifikātu” jeb ēkas energosertifikātu, kas izstrādāt pamatojoties tikai uz izmērītās ēkas energoefektivitātes novērtējumu. Atšķirībā no ēku energoefektivitātes novērtējuma, pamatojoties uz aprēķiniem un uz faktisko enerģijas patēriņu jeb “pilnais energosertifikāts”, izmērītās energoefektivitātes novērtējuma izstrāde balstās tikai uz izmērītajiem enerģijas patēriņa datiem un nav jāveic aprēķina modeļa validācija ar aprēķināto novērtējumu. Kā arī obligāti pievienojamās dokumentācijas apjoms ir noteikts mazāks salīdzinājumā ar novērtējumu, kurš balstās gan uz izmērīto, gan aprēķināto ēkas energoefektivitāti, tajā skaitā pārskats par energoefektivitāti uzlabojošiem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tiks izstrādāts mehānisms/veids, kā nodrošināt savstarpējo informācijas apmaiņu starp citiem finansētājiem un sabiedrību "Altum", tādējādi nodrošinot, ka citiem finansētājiem būs iespēja sniegt savu finansēšanas piedāvājumu. Šis risinājums būs centralizēts, tādējādi nodrošinot, ka pilnvarotajai personai pašai nebūs jādodas (ja vien tā tam piekritīs) pie citiem finansētājiem.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Kārtība atbalsta piešķiršanai dzīvokļu īpašniekiem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vismaz 30 procentus kopējās primārās enerģijas ietaupījumu no mājas kopējā primārās enerģijas patēriņa, salīdzinot ar patēriņu pirms projekta uzsākšanas, ja māja atrodas šo noteikumu 3. punktā minētajā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ļaut 22.2. punktā teritoriju arī noteikt visu LV teritoriju, jo visā valstī daudzdzīvokļu mājās dzīvo pensionāri, trūcīgās personas, maznodrošinātie, kam tāpat pēc Ēku energoefektivitātes likuma, Dzīvokļu īpašuma likuma u.c. normatīvajiem aktiem ir jāpiedalās ēkas atjaunošanā, energoefektivitātes pasākumos, un ēku visur Latvijā var atjaunot pakāpeniski pa posmiem.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24.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sasniegt vismaz 30 procentus kopējās primārās enerģijas ietaupījumu no mājas kopējā primārās enerģijas patēriņa, ja māja atrodas šo noteikumu 3. punktā minētajā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Pilnvarotā persona pārliecinās, ka būvkomersants, autoruzraugs un būvuzraugs atbilst spēkā esošajiem normatīvajiem aktiem par būvniecību.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Pilnvarotās personas termina vietā- Projekta īstenotājs.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2.10. apakšpunktā sniegta definīcija terminam "Pilnvarotā persona". Noteikumu projekta ietvaros nav identificējams termins "Projekta īstenotājs".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Pilnvarotā persona pārliecinās, ka būvkomersants, autoruzraugs un būvuzraugs atbilst spēkā esošajiem normatīvajiem aktiem par būvniecību.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īstenošanā atbalsta saņēmēji nepiemēro normatīvos aktus piegādātāju atlases jomā, izņemot atbalsta saņēmējus, kas ir pasūtītāji Publisko iepirkumu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anotācijā norādītājam, kas tieši būs atbalsta saņēmēji. Pilnvarotā persona nebūs atbalsta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īstenošanā pilnvarotās personas nepiemēro normatīvos aktus piegādātāju atlases jomā, izņemot pilnvarotās personas, kas ir pasūtītāji Publisko iepirkumu likuma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īstenošanā atbalsta saņēmēji nepiemēro normatīvos aktus piegādātāju atlases jomā, izņemot atbalsta saņēmējus, kas ir pasūtītāji Publisko iepirkumu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noteikumos, ne anotācijā nav precīzi pateikts, kas tieši ir uzskatāmi par atbalsta saņēmējiem. Lūdzam izvērtēt priekšlikumu, noteikt noteikumos/anotācijā, kas ir atbalsta saņēmēji.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1.3. sadaļā “Pašreizējā situācija, problēmas un risinājumi” ir iekļauts skaidrojums, ka mērķa grupa, atbalsta saņēmēji un gala labuma guvēji ir dzīvokļu īpašnieki vai juridiska persona, kuras īpašumā ir daudzdzīvokļu māja.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īstenošanā pilnvarotās personas nepiemēro normatīvos aktus piegādātāju atlases jomā, izņemot pilnvarotās personas, kas ir pasūtītāji Publisko iepirkumu likuma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Sabiedrība "Altum" un cits finansētājs noslēdz sadarbības līgumu, kurā vienojas par atbalsta piešķiršanas kārtību un sadarbību ar pilnvaroto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aizstāt "pilnvaroto personu" ar  terminu </w:t>
            </w:r>
            <w:r w:rsidR="00000000" w:rsidRPr="00000000" w:rsidDel="00000000">
              <w:rPr>
                <w:rtl w:val="0"/>
              </w:rPr>
              <w:t xml:space="preserve">Projekta īstenotājs.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2.10. apakšpunktā sniegta definīcija terminam "Pilnvarotā persona". Noteikumu projekta ietvaros nav identificējams termins "Projekta īstenotājs".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Sabiedrība "Altum" un cits finansētājs noslēdz sadarbības līgumu, kurā vienojas par atbalsta piešķiršanas kārtību un sadarbību ar pilnvaroto personu.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īstenošanā atbalsta saņēmēji nepiemēro normatīvos aktus piegādātāju atlases jomā, izņemot atbalsta saņēmējus, kas ir pasūtītāji Publisko iepirkumu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vadoties no Augstākās Tiesas Senāta 2019.gada 11.decembra sprieduma par judikatūras maiņu, un ņemot vērā, ka dzīvokļu īpašnieku kopība pilnvaro īstenot projektu pārvaldnieku, kā arī, ņemot vērā Dz. īp. pārvaldīšanas likumā noteikto, ka pārvaldnieks darbojas dz. īp. interesēs, arī Publiskās kapitālsabiedrības piegādātāju atlasē varētu piemērot atvieglotu procedūru līdzīgi kā to dara dzīvokļu īpašnieku biedrības. Lūdzu skatīt komentāru par Anotācijas redakciju par šo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Publisko iepirkumu likuma 5. pantu Pasūtītājs nepiemēro šajā likumā noteiktās iepirkuma procedūras, ja iepirkuma līguma paredzamā līgumcena ir mazāka par iepirkuma līgumiem Ministru kabineta noteiktajām līgumcenu robežvērtībām un ja tas tiek slēgts par būvdarbiem, piegādēm vai pakalpojumiem daudzdzīvokļu dzīvojamo ēku energoefektivitātes paaugstināšanas programmas ietvaros, kuru administrē akciju sabiedrība "Attīstības finanšu institūcija Altum". Šis atvieglojums attiecināms uz dzīvojamo māju apsaimniekotājiem.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pilnvarotā persona ir Publisko iepirkumu likuma vai Sabiedrisko pakalpojumu sniedzēju iepirkumu likuma subjekts, tā veic tirgus izpēti vai Ministru kabineta 28.02.2017. noteikumos Nr.104 “Noteikumi par iepirkuma procedūru un tās piemērošanas kārtību pasūtītāja finansētiem projektiem” (turpmāk – MK noteikumi Nr.104) noteikto iepirkuma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īstenošanā pilnvarotās personas nepiemēro normatīvos aktus piegādātāju atlases jomā, izņemot pilnvarotās personas, kas ir pasūtītāji Publisko iepirkumu likuma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īstenošanā atbalsta saņēmēji nepiemēro normatīvos aktus piegādātāju atlases jomā, izņemot atbalsta saņēmējus, kas ir pasūtītāji Publisko iepirkumu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plašāku zaļā publiskā iepirkuma, sociāli atbildīgu publisko iepirkumu un inovatīvu publisko iepirkumu izmantošanu, aicinām izvērtēt iespēju papildināt noteikumu projektu ar nosacījumu, ka gala saņēmēji, īstenojot investīciju projektus, var piemērot zaļo publisko iepirkumu, sociāli atbildīgu publisko iepirkumu, inovatīvu publisko iepirkumu vai tā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ministrijas veiktajā horizontālā principa "Nenodarīt būtisku kaitējumu" novērtējumā noteikts "..nosakot priekšnosacījumus piemērot zaļo publisko iepirkumu renovācijas materiālu izvēlē, tiks nodrošināta aprites ekonomikas principu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"Nenodarīt būtisku kaitējumu" novērtējumi pieejami: https://www.esfondi.lv/guidelines_and_regulations_assets/2021_2027/es_kohezijas_politikas_prro/hp-nenodarit-butisku-kaitejumu-noverteijumi-02.01.2023.zip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atbilstoši priekšlikuma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īstenošanā pilnvarotās personas nepiemēro normatīvos aktus piegādātāju atlases jomā, izņemot pilnvarotās personas, kas ir pasūtītāji Publisko iepirkumu likuma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 "Altum" un cits finansētājs noslēdz sadarbības līgumu, kurā vienojas par atbalsta piešķiršanas kārtību un sadarbību ar pilnvaroto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Anotācijā norādīto par prasībām bankām un 2.2. punktā minēto nosacījumu, ka cits finansētājs “var izsniegt” aizdevumu, lūdzam precizēt Anotācijā procesu civiltiesiskā līguma noslēgšanai.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apakšpunkts precizēts, t.sk. arī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Sabiedrība "Altum" un cits finansētājs noslēdz sadarbības līgumu, kurā vienojas par atbalsta piešķiršanas kārtību un sadarbību ar pilnvaroto personu.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Energoefektivitātes uzlabošanas pasākumu un atjaunojamo energoresursu tehnoloģiju izmantošanas atbalstāmās darbības un attiecināmās izmaksas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skaidrai uztverei, iesakām noteikumu projekta 28. punktā noteiktās atbalstāmās darbības un attiecināmās izmaksas izdalīt divos atsevišķos punktos, lai ir viennozīmīga izpratne, kas ir attiecināmas izmaksas un atbalstāmās darbības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atbalstāmās darbības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27.1.8. kontroltāme, atbilstoši šo noteikumu 27.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šeit tā ir domāts? Vai nav tehniski kļūda, jo šis ir jau 27.punkts.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28.1.8. kontroltāme;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28.2.10. siltumenerģijas ražošanas avotu izmantošanas prioritārās kārtības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komentāru pie Anotācijas. Lūdzam detalizētāku skaidrojumu kontekstā ar plānoto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28.2.10. apakšpunktā iekļauto izvērtējumu sniegts izziņas 58.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28.1.10. siltumenerģijas ražošanas avotu izmantošanas prioritārās kārtības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projekta autoruzraudzība un būvuzraudzība;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28.5.apakšpunktu ar ierobežojumu 10% apmērā, vai arī papildināt anotāciju ar detalizētāku informāciju, kas pamato, kādēļ šāds ierobežojums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ES fondu 2021.-2027.gada plānošanas perioda attiecināmo izmaksu noteikšanas nosacījumiem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Vienlaikus atsevišķos, pamatotos gadījumos pieļaujams MK noteikumos par investīcijas īstenošanu noteikt citu slieksni jeb likmi, attiecīgajai atbildīgajai iestādei pamatojot šādu nepieciešamību (t.sk. vienkāršoto izmaksu izmantošanas gadījumā). Šādā gadījumā MK noteikumu anotācijā skaidro izņēmuma nepieciešamību, kur ar datiem pierāda minētā sliekšņa jeb likmes palielinājumu, t.sk. attiecībā uz projekta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projekta autoruzraudzība un būvuzraudzība;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Dzīvokļu īpašnieku pilnvarotā persona nodrošina, ka projekta īstenošanas laikā tiks ievērots princips "Klimatdrošināšana", kā arī princips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saņēmēja un/vai projektu īstenotājiem radītu skaidrību par to, kā tiek nodrošināta principu "Klimatdrošināšana" un "Nenodarīt būtisku kaitējumu" ievērošana, aicinām papildināt noteikumu projektu ar pienākumiem/ darbībām, kuras jāveic projektu īstenotājiem, t.sk par uzkrājamajiem datiem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2.1.1.1.pasākumam veikto horizontālā principa "Nenodarīt būtisku kaitējumu" novērtējumu un tajā iekļautās prasības, piemēram, par plānoto darbību sasaisti ar pielāgošanos klimata pārmaiņu mērķiem, lūdzam Ekonomikas ministriju izvērtēt nepieciešamību iekļaut attiecīgās prasības finansējuma saņēmējam un gala labuma guvējiem investīciju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minētajā novērtējumā 2.1.1.1.pasākumam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vairāki no prognozētajiem klimata pārmaiņu radītajiem riskiem būvniecībā ir saistīti ar nokrišņu intensitātes palielinājumu, tad ēku renovācija būs saskaņā ar prognozēto nokrišņu intensitātes palielinājumu, paredzot atbilstošus lietus notekūdens sistēmu risinājumus intensīvu nokrišņu gadījumiem, dodot priekšroku zaļās infrastruktūras elementiem, izmantojot dabā balstītus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viens no prognozētajiem klimata pārmaiņu izraisītajiem riskiem būvniecībā Latvijā ir iekštelpu pārkaršana, būvniecības projektos tiks paredzēti atbilstoši telpu dzesēšanas un ventilācijas risinājumi, lai nodrošinātu komforta temperatūru arī karstuma viļņu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Ēku konstrukciju risinājumos būs paredzēta atbilstoša hidroizolācija, lai samazinātu ēku bojājumu iespēju gruntsūdeņu svārstību dēļ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viennozīmīgi skaidri izsekojamu un tālākajos uzraudzības procesos monitorējamu informāciju, lūdzam papildināt anotāciju par 2.1.1.1.pasākuma ietvaros plānoto investīciju ietekmi (tieša, netieša, nav ietekmes) uz katru no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Dzīvokļu īpašnieku pilnvarotā persona nodrošina, ka projekta īstenošanas laikā tiks ievēroti principi "Klimatdrošināšana", “Energoefektivitāte pirmajā vietā” un "Nenodarīt būtisku kaitējumu", paredzot atbilstošas prasības līgumos ar piegādātājiem un pakalpojumu sniedzējiem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atbalsta saņēmējam ir radušās šo noteikumu 29.1. un 29.3. apakšpunktos minētās izmaksas pirms šo noteikumu 14. punktā minētā līguma noslēgšanas brīža, bet ne agrāk kā no 2021. gada 1. janvāra, tad šo noteikumu 34. punktā minēto kapitāla atlaides apmēru var palielināt par 50% no šo noteikumu 29.1. un 29.3. apakšpunktos minētajām izmaksām, nodrošinot, ka kapitāla atlaides kopsumma nepārsniedz 50% no cita finansētāja vai sabiedrības "Altum" attiecināmo izmaksu aizdevuma apmēra. Pārējās šo noteikumu 29. punktā minētās izmaksas ir attiecināmas no šo noteikumu 14. punktā minētā līguma noslēgšanas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ietvertā skaidrojuma konstatējams, ka uz noteikumu projekta 30.punktā noteikto atbalstu varēs pretendēt energoefektivitātes projekti, kuru atbalsta intensitāte tiks noteikta saskaņā ar noteikumu projekta </w:t>
            </w:r>
            <w:r w:rsidR="00000000" w:rsidRPr="00000000" w:rsidDel="00000000">
              <w:rPr>
                <w:b w:val="1"/>
                <w:rtl w:val="0"/>
              </w:rPr>
              <w:t xml:space="preserve">34.3.- 34.5.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izvērtēt, vai noteikumu projekta 30.punktā nebūtu jāaizstāj skaitļi un vārdi "34.punktā" ar skaitļiem un vārdiem "34.3., 34.4. un 34.5. apakšpunktos", tādejādi veidojot precīzu tiesību normas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atbalsta saņēmējam ir radušās šo noteikumu 29.1. un 29.3. apakšpunktos minētās izmaksas pirms šo noteikumu 14. punktā minētā līguma noslēgšanas brīža, bet ne agrāk kā no 2021. gada 1. janvāra, tad šo noteikumu 34.3., 34.4. un 34.5. apakšpunktos minēto kapitāla atlaides apmēru var palielināt par 50% no šo noteikumu 29.1. un 29.3. apakšpunktos minētajām izmaksām, nodrošinot, ka kapitāla atlaides kopsumma nepārsniedz 50% no cita finansētāja vai sabiedrības "Altum" attiecināmo izmaksu aizdevuma apmēra. Pārējās šo noteikumu 29. punktā minētās izmaksas ir attiecināmas no šo noteikumu 14. punktā minētā līguma noslēgšanas brīža.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Dzīvokļu īpašnieku pilnvarotā persona nodrošina, ka projekta īstenošanas laikā tiks ievēroti principi "Energoefektivitāte pirmajā vietā" un "Klimatdrošināšana", kā arī princips "Nenodarīt būtisku kaitējumu", kas atbilst Eiropas Parlamenta un Padomes 2020. gada 18. jūnija Regulas (ES) 2020/852 par regulējuma izveidi ilgtspējīgu ieguldījumu veicināšanai un ar ko groza regulu (ES) 2019/2088, 18. pantam un normatīvajiem aktiem vides jomā, paredzot atbilstošas prasības līgumos ar piegādātājiem un pakalpojumu sniedzējiem (kur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30.punktu aiz teksta "principi "Energoefektivitāte pirmajā vietā"" ar atsaucēm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2023. gada 13. septembra Direktīva (ES) 2023/1791 par energoefektivitāti un ar ko groza regulu (ES) 2023/955 (pārstrādāta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2024. gada 29. jūlija Ieteikums 2024/2143 ar ko nosaka vadlīnijas Eiropas Parlamenta un Padomes Direktīvas (ES) 2023/1791 3. panta interpretācijai attiecībā uz principu “energoefektivitāte pirmajā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Dzīvokļu īpašnieku pilnvarotā persona nodrošina, ka projekta īstenošanas laikā tiks ievēroti principi "Klimatdrošināšana", “Energoefektivitāte pirmajā vietā” un "Nenodarīt būtisku kaitējumu", paredzot atbilstošas prasības līgumos ar piegādātājiem un pakalpojumu sniedzējiem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50 procenti, ja sasniegts šo noteikumu 22.1. apakšpunktā noteiktais mērķis un iesniegts pieteikums par atbalsta saņemšanu vismaz trīs kvartāla ietvaros esošām mājām;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Kvartāla atjaunošanās modelis ierobežos atbalsta maksimālās atlaides saņemšanu gan reģionos dzīvojošajiem daudzdzīvokļu mājas (viena ciemam var pat nebūt 3 daudzdzīvokļu mājas), gan Rīgā dzīvojošajiem, jo bieži vien iedzīvotājiem vienas daudzdzīvokļu mājas ietvaros grūti vienoties, t.sk. pieteikšanos arī aizdevumam (daļa no atbalsta paredz aizdevuma saistības). FI atbalsta modelis nenozīmē, ka dzīvokļu īpašniekiem nav jāņem kredīts, bet atjaunošanas izmaksas ir iekļautas ikmēneša ēkas/ dzīvokļa apsaimniekošanas rēķinā un nav energoefektivitātes garantijas nodrošinājums uz to, ka siltumenerģijas patēriņš pēc ēkas atjaunošanas patiešām būs tāds, kāds dzīvokļu īpašniekiem tika solīts.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lūgums izņemt “kvartāla pieejas ” ierobežojošo maksimālās atlaides saņemšanas nosacījumu un izmaksu palielinošo pieeju daudzdzīvokļu dzīvojamo māju atjaunošanai ar rūpnieciski ražotiem koka karkasa paneļiem.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kvartālu atjaunošanai piešķirts maksimālais atbalsta apjoms jeb kapitāla atlaide 50% apmērā, lai veicinātu daudzdzīvokļu māju energoefektivitātes tempu kāpināšanu un samazinātu projektu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mājām, kuras plānots atjaunot, izmantojot «kvartāla pieeju», pieteikums būs jāiesniedz par katru māju atsevišķi (tomēr tas neierobežo mājas veikt kopīgu iepirkumu), līdz ar to arī dzīvokļu īpašnieku lēmums būs attiecināms uz konkrēto māju. Iesniedzot pieteikumu Altum, pieteikumā būs nepieciešams atzīmēt, ka māja tiks atjaunota izmantojot «kvartāla pieeju» un norādīt ar kurām mājām kopā tā tiks īstenota.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tām mājām, kurām nav saistoša “kvartā atjaunošanas” pieeja vai rūpnieciski ražotu koka karkasu paneļu uzstādīšana, ir pieejama kapitāla atlaide 40%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50 procenti, ja sasniegts šo noteikumu 22.1. apakšpunktā noteiktais mērķis un sabiedrība “Altum” pieņēmusi lēmumu par atbalsta piešķiršanu vismaz trīs kvartāla ietvaros esošām mājām;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30.3.1. veicot ēkas atjaunošanu, paredz lietus notekūdens sistēmu risinājumu un hidroizolācijas ieviešanu saskaņā ar Latvijas būvnormatīvu LBN 223-15 "Kanalizācijas būves" un būvju vispārīgo prasību būvnormatīvu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kā PP šo var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Daudzās pašvaldībās lietus notekūdens sistēmu risinājuma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nosacījums </w:t>
            </w:r>
            <w:r w:rsidR="00000000" w:rsidRPr="00000000" w:rsidDel="00000000">
              <w:rPr>
                <w:rtl w:val="0"/>
              </w:rPr>
              <w:t xml:space="preserve">jānodrošina mājas ietvaros, respektīvi, jāuzstāda lietus notekūdens sistēmas pa mājas perimetru. Ja šiem lietus notekūdeņiem nav izbūvētas inženiersistēmas lietus ūdeņu novadīšanai, tad tos novada atbilstoši būvnormatīvos un normatīvajos aktos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30.3.3. 70 % no radītājiem būvniecības (ne bīstamajiem) vai demontāžas atkritumiem nodod attiecīgā atkritumu veida pārstrādātājiem;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ja minimālo slieksni nenosaka nacionālie tiesību akti, noteikt visu radīto būvniecības (ne bīstamo) vai demontāžas atkritumu nodošanu attiecīgā atkritumu veida pārstrādātājiem.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28.2. apakšpunktā minēto dokumentu sagatavošanas izmaksas un šo noteikumu 28.6. apakšpunktā minētā pakalpojuma izmaksas ir attiecināmas, ja tās radušās ne agrāk kā no 2021.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vadības likuma 36. pants nosaka, ka projektā radušās izmaksas var uzskatīt par attiecināmām, ja tās radušās un samaksātas pēc 2021. gada 1. janvāra, un izmaksu attiecināmības nosacījumi, kas noteikti saskaņā ar šā likuma 19. panta 13. punktu, neparedz citu termiņu. Ņemot vērā noteikumu projekta 32. punkta regulējumu, lūdzam papildināt noteikumu projektu ar norādi, ar kuru brīdi ir attiecināmas pārējās noteikumu projekta 28. punktā noteiktās izmaksas, kā piemēram, noteikumu projekta 28.2. un 28.5. apakšpunktā noteiktās izmaksas. Lūdzam pārskatīt minēto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ja tiek izmantota šķelda, tai jāatbilst siltumnīcefekta gāzu emisiju ietaupījumam 80 %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aicina precizēt noteikumu projekta 32.2.apakšpunktu, vienlaikus vēršot uzmanību, ka šī brīža redakcijā attiecīgā norma var būtiski ierobežot atbalsta programmu pieteicēju skaitu, kas kvalificējas atbalstam, pamatojot to ar tālāk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58.</w:t>
            </w:r>
            <w:r w:rsidR="00000000" w:rsidRPr="00000000" w:rsidDel="00000000">
              <w:rPr>
                <w:vertAlign w:val="superscript"/>
                <w:rtl w:val="0"/>
              </w:rPr>
              <w:t xml:space="preserve">6</w:t>
            </w:r>
            <w:r w:rsidR="00000000" w:rsidRPr="00000000" w:rsidDel="00000000">
              <w:rPr>
                <w:rtl w:val="0"/>
              </w:rPr>
              <w:t xml:space="preserve"> panta (1) daļa nosaka, ka kurināmā piegādātājs drīkst piegādāt tikai tādu biodegvielu, bioloģisko šķidro kurināmo, biomasas kurināmo un biomasas degvielu, kas atbilst normatīvajos aktos noteiktajiem ilgtspējas un siltumnīcefekta gāzu emisiju ietaupījumu kritērijiem, kas šobrīd attiecīgi ir Ministru kabineta 2022. gada 2. novembra noteikumi Nr. 686 "Noteikumi par ilgtspējas un siltumnīcefekta gāzu emisiju ietaupījuma kritērijiem, no biomasas kurināmā ražotās elektroenerģijas kritērijiem un kārtību, kādā pamatojama, apliecināma un uzraugāma atbilstība minētajiem kritērijiem" (turpmāk - Noteikumi Nr. 686). Minētie tiesību akti attiecas uz centralizētās siltumapgādes sistēmu, energoapgādes komersantiem, kas ir regulējamie komersanti, un attiecas pēc Enerģētikas likuma 58.</w:t>
            </w:r>
            <w:r w:rsidR="00000000" w:rsidRPr="00000000" w:rsidDel="00000000">
              <w:rPr>
                <w:vertAlign w:val="superscript"/>
                <w:rtl w:val="0"/>
              </w:rPr>
              <w:t xml:space="preserve">6</w:t>
            </w:r>
            <w:r w:rsidR="00000000" w:rsidRPr="00000000" w:rsidDel="00000000">
              <w:rPr>
                <w:rtl w:val="0"/>
              </w:rPr>
              <w:t xml:space="preserve"> panta (4) daļas 1) apakšpunkta uz iekārtām - elektroenerģijas, siltumenerģijas vai aukstumenerģijas ražošanas iekārtām vai iekārtām, kurās tiek izmantots cietais biomasas kurināmais un kuru summārā nominālā ievadītā siltuma jauda ir 7,5 megavati vai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ministrijas šobrīd virzītie Grozījumi Noteikumos Nr. 686 tiek papildināti ar 19.</w:t>
            </w:r>
            <w:r w:rsidR="00000000" w:rsidRPr="00000000" w:rsidDel="00000000">
              <w:rPr>
                <w:vertAlign w:val="superscript"/>
                <w:rtl w:val="0"/>
              </w:rPr>
              <w:t xml:space="preserve">3</w:t>
            </w:r>
            <w:r w:rsidR="00000000" w:rsidRPr="00000000" w:rsidDel="00000000">
              <w:rPr>
                <w:rtl w:val="0"/>
              </w:rPr>
              <w:t xml:space="preserve"> punktu, kas nosaka attiecīgo: "Siltumnīcefekta gāzu emisiju ietaupījums elektroenerģijas, siltumenerģijas un aukstumenerģijas ražošanai no cietā biomasas kurināmā un gāzveida biomasas kurināmā ir 80 procenti iekārtām, kuru ekspluatācija ir uzsākta pēc 2023. gada 20. novembra".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Jāpiemin, ka Enerģētikas likums, Noteikumi Nr. 686  un minētais Noteikumu projekts nosaka pienākumu tikai centralizētās siltumapgādes sistēmas iekārtām, tas neattiecas uz individuālām apkures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noteikumu projekts attiecas gan uz regulētiem, gan neregulētiem energoapgādes komersantiem. Izrietoši tas var radīt situāciju, kad dzīvokļu īpašnieki savu ēku nevar pieteikt atbalsta programmai, jo viens no nosacījumiem, kas attiecas nevis uz daudzdzīvokļu dzīvojamo māju, bet tās centralizētās siltumapgādes komersantu, kas nevar nodrošināt šobrīd noteikto no šķeldas kurināmā siltumnīcefekta gāzu emisiju ietaupījumu 80% apmērā, jo tas šobrīd uz minēto komersantu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ievietot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izmantots biomasas apkures katls, izmantotajai biomasai jāatbilst normatīvajā aktā par ilgtspējas un siltumnīcefekta gāzu emisiju ietaupījuma kritērijiem, no biomasas kurināmā ražotās elektroenerģijas kritērijiem un kārtību, kādā pamatojama, apliecināma un uzraugāma atbilstība minētajiem kritērijiem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ja tiek uzstādīts biomasas apkures katls, izmantotajai biomasai jāatbilst normatīvajā aktā par ilgtspējas un siltumnīcefekta gāzu emisiju ietaupījuma kritērijiem, no biomasas kurināmā ražotās elektroenerģijas kritērijiem un kārtību, kādā pamatojama, apliecināma un uzraugāma atbilstība minētajiem kritērijiem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ja centralizētajā siltumapgādē tiek izmantota biomasa, tad tai jāatbilst ilgtspējas kritērijiem saskaņā ar Ministru kabineta 2022. gada 2. novembra noteikumu Nr. 686 “Noteikumi par ilgtspējas un siltumnīcefekta gāzu emisiju ietaupījuma kritērijiem, no biomasas kurināmā ražotās elektroenerģijas kritērijiem un kārtību, kādā pamatojama, apliecināma un uzraugāma atbilstība minētajiem kritērijiem”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šāds nosacījums nav attiecināms uz daudzdzīvokļu dzīvojamo māju īpašniekiem. Dzīvojamās mājas īpašnieki nevar ietekmēt kādu biomasu siltumapgādes sniedzējs izmanto apkures nodrošināšanai. Līdz ar to mājas iedzīvotāji nevar nodrošināt šāda nosacījuma ievērošanu. Kā arī, ja siltumpagādes sniedzējs atsakās šādu nosacījumu iekļaut mājas iedzīvotāju un pakalpojuma sniedzēja līgumā, tad māja nevar nodrošināt šī apakšpunkta izpildi, tādējādi neizpildot atbalsta programmas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šī apakšpunkta redakciju atgriezt tā sākotnējā redakcijā: “ja tiek izmantota šķelda, tai jāatbilst siltumnīcefekta gāzu emisiju ietaupījumam 80 % apmērā”, kas ir ietverta arī ar Eiropas komisiju apstiprinātajā Eiropas Savienības kohēzijas politikas programmas 2021.–2027.gadam iekļauto specifisko atbalsta mērķu novērtējumā, atbilstoši horizontālā principa “Nenodarīt būtisku kaitējumu”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ja tiek uzstādīts biomasas apkures katls, izmantotajai biomasai jāatbilst normatīvajā aktā par ilgtspējas un siltumnīcefekta gāzu emisiju ietaupījuma kritērijiem, no biomasas kurināmā ražotās elektroenerģijas kritērijiem un kārtību, kādā pamatojama, apliecināma un uzraugāma atbilstība minētajiem kritērijiem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projekts tiek realizēts valstspilsētās, projekta ietvaros atbalsts siltumenerģijas ražošanas avotu iegādei, uzstādīšanai un nomaiņai tiek sniegts atbilstoši turpmāk minētajai prioritārajai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prioritizāciju nav minēts anotācijā, ko tā nozīmē projektam. Lielāka iespēja tikt atbalstītam? Tad MK jārunā par kritērijiem pēc kādiem tiek izvērtēti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sniegts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projekts tiek realizēts valstspilsētās, projekta ietvaros atbalsts siltumenerģijas ražošanas avotu iegādei, uzstādīšanai un nomaiņai tiek sniegts atbilstoši turpmāk minētajai prioritārajai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projekts tiek realizēts valstspilsētās, projekta ietvaros atbalsts siltumenerģijas ražošanas avotu iegādei, uzstādīšanai un nomaiņai tiek sniegts atbilstoši turpmāk minētajai prioritārajai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šādu kārtību  nekas nav minēts anotācijā. Nav saprotams, ko šī prioritāra kartība nozīmē - vai tā ir, piemēram, lielāka iespēja projektam tikt atbalstītam.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projekts tiek realizēts valstspilsētās, projekta ietvaros atbalsts siltumenerģijas ražošanas avotu iegādei, uzstādīšanai un nomaiņai tiek sniegts atbilstoši turpmāk minētajai prioritārajai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pieslēguma izveidošana centralizētajai siltumapgādes sistēmai un siltummezgla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Ministru kabineta noteikumu projekta 32.1. apakšpunktu sekojošā redakcijā "pieslēguma izveidošana </w:t>
            </w:r>
            <w:r w:rsidR="00000000" w:rsidRPr="00000000" w:rsidDel="00000000">
              <w:rPr>
                <w:b w:val="1"/>
                <w:rtl w:val="0"/>
              </w:rPr>
              <w:t xml:space="preserve">efektīvai </w:t>
            </w:r>
            <w:r w:rsidR="00000000" w:rsidRPr="00000000" w:rsidDel="00000000">
              <w:rPr>
                <w:rtl w:val="0"/>
              </w:rPr>
              <w:t xml:space="preserve">centralizētajai siltumapgādes sistēmai un siltummezgla izveide;"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pieslēguma izveidošana efektīvai centralizētajai siltumapgādes sistēmai un siltummezgla izveide;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bezemisiju atjaunojamo energoresursu tehnoloģiju uzstādīšana;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vienkāršošanas ietvaros aicinām apvienot Ministru kabineta 32.2. un 32.3. apakšpunktus, izsakot šādā redakcijā "32.2. efektīvas bezemisiju siltumapgādes tehnoloģijas."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efektīvas bezemisiju siltumapgādes tehnoloģijas;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Pilnvarotā persona projekta īstenošanas laikā nodrošina vizuālās identitātes prasības atbilstoši pilnvarotās personas un sabiedrības "Altum" noslēgtajā līgumā noteiktajām publicitātes un vizuālās identitātes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fondus regulējošajos normatīvajos aktos un praksē lietoto terminoloģiju, kā arī tiesību normas skaidrai izpratnei par tajā noteiktajiem pienākumiem, lūdzam izteikt noteikumu projekta 34. punktu piedāvātajā redakcijā. 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Pilnvarotā persona nodrošina komunikācijas un vizuālās identitātes prasības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normatīvajiem aktiem, kas nosaka kārtību, kādā Eiropas Savienības fondu vadībā iesaistītās institūcijas nodrošina šo fondu ieviešanu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Pilnvarotā persona nodrošina komunikācijas un vizuālās identitātes prasības saskaņā ar Regulas Nr. 2021/1060 47. un 50. pantu un normatīvajiem aktiem, kas nosaka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atlaides rezervēšana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Abās pieejās ne vārda procesā nav minēts par cita finansētāja piesaisti, finansējuma piedāvājuma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punkts nosaka, ka pilnvarotā persona piesakās finansējuma saņemšanai. Bet izvērtējot redakciju no 40.-51. punktam, vai finansētāja iesaiste nenotiek ātrāk, jau aprakstītajās pieejās šajos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sadaļā par kapitāla atlaides rezervēšanu ir ietverti punkti, kas attiecas uz tās rezervēšanu. Cita finansētāja piesaiste ir atrunāta sadaļā par aizdevumu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Kapitāla atlaides rezervēšana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informāciju, kas pamato šo noteikumu 30. punkta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lūdz sniegt skaidrojumu, vai tiek plānots, ka ALTUM uzkrās informāciju no projekta iesniedzējiem ēkas līmenī par projekta ietvaros plānoto siltumnīcefekta gāzu  emisiju samazinājumu gadā, projekta pieteikumā norādīto paredzamo sasniedzamo enerģijas galapatēriņa ietaupījumu un sasniegto enerģijas galapatēriņa ietaupījumu.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Sabiedrība "Altum" neuzkrās informāciju par projekta ietvaros plānoto oglekļa dioksīda samazinājumu gadā, paredzamo sasniedzamo enerģijas galapatēriņu un sasniegto enerģijas galapatēriņa ietaupījumu. Informāciju par iepriekš uzskaitītajiem rādītājiem, iegūst no valsts informācijas sistēmām un publiskām datu 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skaidrojums ietverts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 informāciju, kas pamato šo noteikumu 32. punkta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saskaņā ar Dzīvokļa īpašuma likuma prasībām pieņemtu dzīvokļu īpašnieku kopības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skaidrojot pēdējos grozījumus Dz. īp. likumā, kāds ir likumīgais dz. īpašnieku kopības lēmums par mājas energoefektivitātes pasākumu veikšanu un pilnvarojuma došanu projektu realizēt pilnvarotajai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saskaņā ar Dzīvokļa īpašuma likuma prasībām pieņemtu dzīvokļu īpašnieku kopības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Lai pieteiktos garantijai, dzīvokļu īpašnieki ar pilnvarotās personas un cita finansētāja starpniecību sabiedrībā "Altum" iesniedz garantijas pieteikumu un pievieno šo noteikumu 38.1., 38.2., 38.3., 38.4., 38.6. un 38.7. apakšpunktā minētos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punkta redakciju, jo noteikumu projektā nav 38.7.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Lai pieteiktos garantijai, dzīvokļu īpašnieki ar pilnvarotās personas un cita finansētāja starpniecību sabiedrībā "Altum" iesniedz garantijas pieteikumu un pievieno šo noteikumu 49.1., 49.2., 49.3., un 49.4. apakšpunktā minētos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cits finansētājs apliecina, ka tas izsniegs aizdevumu konkrētajam projektam tikai tad, ja tiks piešķirta sabiedrības "Altum" garantija;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apliecinājumu var attiecināt tikai tad, ja dz. īpašnieki projektu realizē ES fondu 2021.-2027. programmas ietvaros. Nav izslēgts, ka māju atjaunošana var tikt realizēta, izmantojot citas piemēram pašvaldību atbalsta programmas, vai tiek īstenota tikai ar cita finansētāja aizdevumu. Šādos gadījumos apliecinājums nav attiecināma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termiņu, kādā Altum izvērtē dokumentus un pieņem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nosaka kārtību, kā tiek saņemts atbalsts ES fondu 2021.-2027. programmas ietvaros. Ja ēku plānots atjaunot izmantojot pašvaldības atbalstu, Noteikumu projekts tā kārtību neregulē.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cits finansētājs apliecina, ka tas izsniegs aizdevumu konkrētajam projektam tikai tad, ja tiks piešķirta sabiedrības "Altum" garantija;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Izziņā norādītājam, valsts ir lēmusi par programmas dizainu un to, ka programmu ievieš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bankām ir birokrātisks administratīvais slogs, jo banka ir pieņēmusi lēmumu par projekta finansēšanu, iesniegusi piedāvājumu klientam, Altum, kādēļ papildus nepieciešams šāds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ir mākslīga “tirgus nepilnības” izveidošana, jo garantijas pieprasījums visos projektos nav bankas prasība.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esošo redakciju. Skaidrojam, ka esošā programma tiek īstenota finanšu instrumentu veidā - Altum aizdevums ar kapitāla atlaidi vai Altum garantija ar kapitāla  atlaidi. Līdz ar to nav iespējams sniegt cita finansētāja aizdevumu bez garantijas.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Garantiju var saņemt gan dzīvokļu īpašnieki, kas nav saimnieciskās darbības veicēji, gan dzīvokļu īpašnieki, kas ir saimnieciskās darbības veicēji un kas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korekciju, jo garantiju saņem finansētājs. Garantija atbild par dzīvokļu īpašnieku saistībām (dz. īp. ir tie, kas iegūst labumu dēļ izsniegtās garantijas, bet nesaņem pašu garantiju.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garantija tiek sniegta dzīvokļu īpašnieku aizņēmumam ar pilnvarotās personas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Garantiju piešķir gan dzīvokļu īpašniekiem, kas nav saimnieciskās darbības veicēji, gan dzīvokļu īpašniekiem, kas ir saimnieciskās darbības veicēji un kas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Sabiedrība "Altum" šo noteikumu 67.3. apakšpunktā noteikto atzinumu pieņem pēc visu šo noteikumu 66. punktā minēto pamatojošo dokumentu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termiņu, kādā Altum izvērtē dokumentus un pieņem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pieredzi, klientam iesniedzot pieteikumu Altum, tiek sniegta iespēja vairākkārt precizēt iesniegto dokumentāciju, līdz ar to arī Altum lēmuma pieņemšanas laiks ir mainīgs un atkarīgs no tā, cik ilgā laikā veikti precizējumi un, vai tie veikti vairākkārt. Definējot konkrētu termiņu Altum lēmuma pieņemšanai, tiek ierobežota klienta iespējas un laiks precizēt dokumentus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Sabiedrība "Altum" šo noteikumu 43.3. apakšpunktā noteikto atzinumu pieņem pēc visu šo noteikumu 41. punktā minēto pamatojošo dokumentu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Par saimniecisko darbību nav uzskatāma daudzdzīvokļu mājā esošo: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dz. īp. biedrības, kas neveic saimniecisko darbību, bet pašas apsaimnieko, pārvalda māju, un biedrības adrese ir kāds no dz. mājas dzīvokļu īpašumiem, tiks uzskatīts, ka biedrība nav saimnieciskās darbības veicējs un ka biedrības adreses dz. īpašnieks nav saimnieciskās darbības veicējs, kam nepiemēro de minimis.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dzīvokļu īpašnieku biedrība netiek uzskatīta par saimniecisko darbību, jo nav viens patiesā laba guvējs - labuma guvēji ir visi dzīvokļu īpašnieki.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Par saimniecisko darbību nav uzskatāma daudzdzīvokļu mājā esošo: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ir pārkāpti regulas Nr. 2023/2831 nosacījumi, dzīvokļa īpašniekam (atbalsta saņēmējam) ir pienākums atmaksāt sabiedrībai "Altum" projekta ietvaros saņemto nelikumīgo valsts atbalstu kopā ar procentiem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atbalsta saņēmējam ir skaidri visi nosacījumi un pienākumi, kas tam jāievēro, ja tiek saņemts de minimis atbalsts, lūdzam precizēt noteikumu projekta 91. punktu un izteikt to,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pārkāpti regulas Nr. 2023/2831 nosacījumi, dzīvokļa īpašniekam (de minimis atbalsta saņēmējam) ir pienākums atmaksāt sabiedrībai "Altum"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ir pārkāpti Regulas Nr. 2023/2831 nosacījumi, dzīvokļa īpašniekam (de minimis atbalsta saņēmējam) ir pienākums atmaksāt sabiedrībai "Altum" projekta ietvaros saņemto nelikumīgo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Gada drošās zonas prēmijas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pielīdzinātu prasības attiecībā uz gada drošās zonas prēmijas likmēm ar citiem finanšu instrumentiem, aicinām papildināt pielikuma piezīmi ar norādi, ka jaundibinātiem saimnieciskās darbības veicējiem gada drošās zonas prēmijas likme ir 3,8 %, bet ne mazāka par drošās zonas prēmijas likmi, ko piemēro mātes sabiedrībai. Līdzīga pieeja izmantota garantijās saimnieciskās darbības veicējiem konkurētspējas uzlabošanai.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šāda pieeja nav lietderīga daudzdzīvokļu māju atjaunošanas programmā - ar ierosināto pieeju klientam saņemtais atbalsts būtu mazāka apmēra, tomēr nesamērīgi pieaugtu programmas īstenošanas administratīvais slogs. Altum paredz visiem valsts atbalsta saņēmējiem noteikt vienotu drošās zonas prēmijas likmi 6,3%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Gada drošās zonas prēmijas likmes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ietekme uz uzņēmējdarbības vidi: Nē,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iepriekš tiek sniegta informācija, ka rūpnieciski ražotie paneļi sniegs ietekmi uz tautsaimniecību, būvniecības materiālu ražošanas nozari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ietekme uz konkurenci: Nē,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Ja neplāno prasīt banku finansējumu piedāvājumus, noteikti būs ietekme uz konkurenci finanšu sektorā un arī uz pakalpojuma pieejamību aizņēmējam par iespējami visizdevīgāko cenu.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plānotās 2 pieejas ir nepieciešamas, vai klienti spēs tās uztvert, kādas būs ALTUM izmaksas nodrošinot 2 pieeju īstenošanu, un vai 2 pieejas neradīs papildus administratīvo slogu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divas pieejas izvērtētas un no noteikumu projekta svītrota 1. pieeja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1. un 4. punkts nav pretrunā.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atsaukts no Latvijas finanšu nozares asociācijas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precizējot par nosacījumiem kapitāla atlaides saņemšanai, ja projektu finansē cits finansētājs (Banka). Anotācijas 8.lpp. ir skaidrots, bet šajā sadaļā var pārprast, jo nav norādīts, ka arī garantija ir ar kapitāla atlaidi gadījumā, ja projektu finansē cits finansētājs.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saskanīgi ar Ministru kabineta noteikumu definīciju par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ietverts skaidrojums, kurā noteikts, ka ja pilnvarotā persona projekta īstenošanai piesaista </w:t>
            </w:r>
            <w:r w:rsidR="00000000" w:rsidRPr="00000000" w:rsidDel="00000000">
              <w:rPr>
                <w:b w:val="1"/>
                <w:rtl w:val="0"/>
              </w:rPr>
              <w:t xml:space="preserve">cita finansētāja aizdevumu un sabiedrības "Altum" garantiju</w:t>
            </w:r>
            <w:r w:rsidR="00000000" w:rsidRPr="00000000" w:rsidDel="00000000">
              <w:rPr>
                <w:rtl w:val="0"/>
              </w:rPr>
              <w:t xml:space="preserve">, sabiedrība "Altum" kapitāla atlaidi projekta īstenošanai ieskaita cita finansētāja atvērtajā kontā kā aizdevuma pamatsummas daļēju atmaksu saskaņā ar sadarbības līgumu, kas noslēgts starp sabiedrību "Altum" un citu finansētāju. Papildus, noteikumu projekta skaidrotajā "atbalsts "terminā noteikts, ka atbalsts ir finanšu instruments, kuru veido akciju sabiedrības "Attīstības finanšu institūcija Altum" (turpmāk – sabiedrība "Altum") </w:t>
            </w:r>
            <w:r w:rsidR="00000000" w:rsidRPr="00000000" w:rsidDel="00000000">
              <w:rPr>
                <w:b w:val="1"/>
                <w:rtl w:val="0"/>
              </w:rPr>
              <w:t xml:space="preserve">garantija vai sabiedrības "Altum" aizdevums ar kapitāla atlaidi</w:t>
            </w:r>
            <w:r w:rsidR="00000000" w:rsidRPr="00000000" w:rsidDel="00000000">
              <w:rPr>
                <w:rtl w:val="0"/>
              </w:rPr>
              <w:t xml:space="preserve"> pamatsummas daļējam samazinājumam dzīvokļu īpašniekiem energoefektivitātes uzlabošanas pasākumu projektu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augstāk minēto, noteikumu projekta anotācijā ietvertais skaidrojums ir atbilstīgs noteikumu projektā ietvertajiem nosacījumiem un skaidrojumiem.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sadaļas apakšsadaļu "Apraksts" ar norādi, uz kāda pilnvarojuma pamata noteikumu projekts ir izstrādāts.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noteikuma projekta 32.punktā, lūdzam atbilstoši precizēt anotāciju, t.i. svītrojot nosacījumu, ka situācijās, ja daudzdzīvokļu dzīvojamā māja ir pieslēgta centralizētajai siltumapgādes sistēmai un tur kā kurināmais tiek izmantota biomasa, tad biomasai ir jāatbilst Ministru kabineta 2022.gada 2.novembra noteikumu Nr. 686 “Noteikumi par ilgtspējas un siltumnīcefekta gāzu emisiju ietaupījuma kritērijiem, no biomasas kurināmā ražotās elektroenerģijas kritērijiem un kārtību, kādā pamatojama, apliecināma un uzraugāma atbilstība minētajiem kritērijiem” noteiktajiem ilgtspējas un siltumnīcefekta gāzu emisiju ietaupījuma kritērijiem. Papildus vēršam uzmanību, ka šāds nosacījums nav attiecināms uz daudzdzīvokļu dzīvojamo māju īpašniekiem, ņemot vērā, ka dzīvojamās mājas īpašnieki nevar ietekmēt, kādu biomasu centralizētās siltumapgādes sniedzējs sniedzējs izmanto apkures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cita finansētāja apliecinājumu, ka dzīvokļu īpašnieki var pieteikties aizdevumam sabiedrībā "Altum", anotācijā ir minēts, ka "Ministru kabineta Izaugsmes, konkurētspējas un produktivitātes (IKP) tematiskās komitejas 2023.gada 17.augusta sēdē tika nolemts, ka, lai veicinātu finansējuma pieejamību Latvijā, sabiedrības "Altum" īstenotās atbalsta programmās nav nepieciešams saņemt cita finansētāja atteikumu, lai saņemtu sabiedrības "Altum" aizdevumu."  Ņemot vērā, ka Altum var darboties tikai tirgus nepilnību apstākļos, kad citi finansētāji aizdevumu nesniedz, lūdzam viennozīmīgai izpratnei papildināt anotāciju ar informāciju par dokumentu - ex ante izvētējumu, kurā ir pamatota attiecīgā tirgus nepilnība.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līgums tiek slēgts ar dz. īp. biedrību, vai dz. īp. kopību nākotnē, šie subjekti nebūs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nebūs arī daudzdzīvokļu mājas īpašnieks, kam pieder visa māja. Lūgums izvērtēt, precizēt anotācijas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veicēji nebūs dz. īp. biedrības, dz.īp. kopības kā skaidrots Izziņā.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Ja attiecināms, tad cits finansētājs sniedz finansējuma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 sanāksmē FNA minējām un lūdzām ņemt vērā plānotās likumdošanas izmaiņas par kopību reģistru. Ja kopībai būs reģ.nr., ja tiks atrisināts komercķīlas u.c. jautājumi atbilstoši AT Senāta sprieduma par judikatūras maiņu ieviešanai, tad ari dz. īp. kopība varēs būt pilnvarota persona un iesniegt pieteikumu atbalsta programmā. Lūdzam precizēt anotāciju, ņemot vēra likumdošanas izmaiņas un programmas darbības periodu līdz 31.12.2029.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 Senāta spriedumu jau šobrīd kopība ar tās lēmumu var kļūt par pilnvaroto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dzīvokļu īpašnieku kopība ir tiesību subjekts. Tomēr, lai pilnvērtīgi piemērotu šo tiesību subjektu, nepieciešami grozījumi Dzīvokļa īpašuma likumā, lai atrisinātu jautājumus, kas saistīti ar dzīvokļu īpašnieku kopību reģistrācijas numuriem, komercķīlām u.c. jautājumiem. Pēc grozījumu spēkā stāšanās Dzīvokļa īpašuma likumā, tiks veikti atbilstoši grozījumi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atbilstošu skaidrojumu papildināta arī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kādu pilotprojektu īstenošanai plānots 1,5 mEUR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piedāvātais teksts ir korekts attiecībā uz norādīto rādītāju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svītrota informācija par pieejamo finansējumu 1 500 000 euro apmērā 10 pilotprojektu īstenošanai daudzdzīvokļu dzīvojamo māju atjaunošanai ar rūpnieciski ražotiem koka karkasa paneļiem.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šobrīd svītrotā informācija tikts ietverta noteikumu projektā pēc likumprojekta “Par valsts budžetu 2025.gadam un budžeta ietvaru 2025., 2026. un 2027.gadam” izskatīšanas un pieņemšanas Saeimā.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ielikt atsauci uz pašu dokumentu, kur to var atrast interneta resursos EK mājas 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precīzi norādot posmotā projekta 2.posma Eiropas Reģionālās attīstības fonda un nacionāla līdzfinansējuma apjomu, lai būtu iespējams skaidri izsekot, kāda daļa no 2.1.1.1.pasākuma novirzīta posmotā projekta 2.posma finansēšanai un kāds finansējuma apjoms pieejams pārējām 2.1.1.1.pasākuma ietvaros plānotajām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ministrijas vadlīnijas "Eiropas Savienības fondu 2021.–2027. gada plānošanas perioda un Atveseļošanas fonda komunikācijas un dizaina vadlīnijas" nenosaka, vai 2.1.1.1.pasākuma ietvaros plānota centralizēta papildus komunikācijas pasākumu veikšana, t.i. vai tos veiks AS “Attīstības finanšu institūcija Altum” un vai un kādā apjomā informācija tiks lūgta no gala saņēmējiem, lūdzam šo informāciju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stratēģiski svarīga projekta komunikāciju 2.1.1.1. pasākuma ietvaros nodrošina sabiedrība “Altum” un Ekonomikas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anotācijā minētais attiecībā uz sasniedzamajiem rādītājiem, kas noteikti normatīvajā aktā, kas nosaka Eiropas Savienības kohēzijas politikas programmas 2021.–2027. gadam ietvaros izmantojamo finanšu instrumentu īstenošanas kārtību attiecībā uz kopējo radītāju (RCR 26 un RCO 18) sasniegšanu, specifiski, par brīdi, kad rādītāji var tikt uzskatītiem par sasniegtiem atbilst Eiropas Komisijas radītāju </w:t>
            </w:r>
            <w:r w:rsidR="00000000" w:rsidRPr="00000000" w:rsidDel="00000000">
              <w:rPr>
                <w:i w:val="1"/>
                <w:rtl w:val="0"/>
              </w:rPr>
              <w:t xml:space="preserve">fiche</w:t>
            </w:r>
            <w:r w:rsidR="00000000" w:rsidRPr="00000000" w:rsidDel="00000000">
              <w:rPr>
                <w:rtl w:val="0"/>
              </w:rPr>
              <w:t xml:space="preserve"> (Eiropas Komisijas darba dokuments snieguma, uzraudzības un izvērtēšanas veikšanai Eiropas Reģionālās attīstības fonda, Kohēzijas fonda un Taisnīgas pārkārtošanās fonda investīcijām 2021.-2027.gadam) noteiktajam, jo minēto rādītāju sasniegšanas progress būs jāziņo Eiropas Komisijas atbilstoši minētajā dokumentā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https://ec.europa.eu/regional_policy/en/information/publications/evaluations-guidance-documents/2021/performance-monitoring-and-evaluation-of-the-european-regional-development-fund-the-cohesion-fund-and-the-just-transition-fund-in-2021-2027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informācijas izsekojamībai papildināt anotāciju arī ar informāciju par finansējuma sadalījumu pa finansējuma veida kodiem, ņemot vērā, ka Eiropas Savienības kohēzijas politikas programmas 2021.-2027.gadam papildinājumā 2.1.1.1.pasākumam plānota dažādu finansējuma veida kodu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saimniecisko darbību nav uzskatāma daudzdzīvokļu mājā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*neprivatizēto pašvaldībām piederošo dzīvokļu izīrēšana, biedrību un nodibinājumu īpašumā esošu dzīvokļu izīrēšana, īres tiesisko attiecību uzsākšana vai dzīvokļu uzturēšana, lai tos izīrētu atbilstoši vienam no šādiem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palīdzību dzīvokļa jautājumu risināšanā", izņemot šā likuma III1 nodaļai “Dzīvojamo telpu izīrēšana kvalificētiem speciālistiem”, kura kvalificējās kā pašvaldības saimnieciskā darbība un attiecīgi ir jāvērtē atbilstoši komercdarbības atbalsta kontroles normām un jāpiemēro attiecīgais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*nedzīvojamo platību iznomāšana vai nodošana lietošanā pašvaldības vai valsts deleģēto pārvaldes uzdevumu veikšanai saskaņā ar normatīvajiem aktiem par publiskas personas finanšu līdzekļu un mantas izšķērdēšanas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*nedzīvojamo platību izmantošana pašvaldības vai valsts funkciju nodrošināšanai, tai skaitā, ja funkciju nodrošināšanas ietvaros tiek sniegti maksas pakalpojumi, vai sabiedriskā labuma organizāciju lietošanai, ja tās netiek izmantotas saimnieciskās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dzīvokļu īpašnieku biedrības, kas izveidotas dzīvojamās mājās un ir tās apsaimniekotāji, pārvaldnieki, vai pilnvarotās personas projekta īstenošanā tiek uzskatīti par saimnieciskās darbības veicējiem? Saskaņā ar Biedrību un nodibinājumu likumu, reģistrējot dzīvokļu īpašnieku biedrību Uzņēmumu reģistrā, jānorāda adrese, kas parasti ir kāda dzīvokļa īpašnieka dzīvokļa īpašums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dzīvokļu īpašnieku biedrība netiek uzskatīta par saimniecisko darbību, jo nav viens patiesā laba guvējs - labuma guvēji ir visi dzīvokļu īpašnieki.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Sabiedrības "Altum"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garantiju piešķir mājai, k</w:t>
            </w:r>
            <w:r w:rsidR="00000000" w:rsidRPr="00000000" w:rsidDel="00000000">
              <w:rPr>
                <w:b w:val="1"/>
                <w:rtl w:val="0"/>
              </w:rPr>
              <w:t xml:space="preserve">ur ir de minimis atbalsta saņēmēji, to piešķir uz de minimis regulā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sākotnējās garantijas termiņš ir bijis mazāks par 20 gadiem, sabiedrība "Altum" var pagarināt garantijas termiņu saskaņā ar MK noteikumu projektā noteikto, taču nekādā gadījumā nepārsniedzot noteikumos noteikto 20 gadu termiņu un ievērojot de minimis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precizējot, kāds precīzi ir termiņš saskaņā ar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Noteikuma projektā ir atsauces uz garantiju termiņiem saskaņā ar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…..Izsniedzot Altum garantijas, valsts atbalsts nebūs kredītiestāžu līmenī, jo finansiālās priekšrocības tiks nodotas aizdevumu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garantijas likme ir 80% no kredītu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līgumu ar Altum varēs slēgt ikviena kredītiestāde, kas vēlas kreditēt daudzdzīvokļu māju energoefektivitātes projektus un noslēgs ar sabiedrību “Altum”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finansiālās priekšrocības kredītiestāde nodos kredītu ņēmējiem pieejamāka finanšu pakalpojumu veidā, līdz ar to aizdevumu likme būs zemāka, nekā citiem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kredītiestāde uzņemsies risku katra darījuma līmenī vismaz 20%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garantija tiks izmaksāta tikai atbilstoši faktiskajam pamatsummas atlikumam (netiks segtas citas kredītiestāžu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Ekonomiskās priekšrocības kredītiestāžu līmenī tiks izslēgtas, nodrošinot atklātu, pārredzamu, nediskriminējošu kredītiestāžu pieteikšanos;</w:t>
            </w:r>
            <w:r w:rsidR="00000000" w:rsidRPr="00000000" w:rsidDel="00000000">
              <w:rPr>
                <w:b w:val="1"/>
                <w:rtl w:val="0"/>
              </w:rPr>
              <w:t xml:space="preserve">kredītiestādes veidos jaunus aizdevumu portfeļus no saviem resursiem; kredītiestādes risks katram darījumam nebūs mazāks par 20%. Līgumi tiks noslēgti ar vairākām kredītiestādēm, tādēļ kredītiestādes savstarpēji konkurēs ar aizdevuma procentu likmi un citām pakalpojuma atšķirībām.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 šo ir jāsaprot, ka sadarbības līgumā tiks ietvert kādi sevišķi nosacījumi bankām?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MK noteikumu tekstam.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Viens no iesniedzamajiem dokumentiem:</w:t>
            </w:r>
            <w:r w:rsidR="00000000" w:rsidRPr="00000000" w:rsidDel="00000000">
              <w:rPr>
                <w:i w:val="1"/>
                <w:rtl w:val="0"/>
              </w:rPr>
              <w:t xml:space="preserve">……siltumenerģijas ražošanas avotu izmantošanas prioritārās kārtības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detalizētāku skaidrojumu par izvērtējumu, kurš to sagatavo, kam jāpasūta šī izvērtējuma sagatavošana? Cik šāds izvērtējums izmaksā?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projektā ir plānota siltumenerģijas ražošanas iekārtas iegāde, uzstādīšana un nomaiņa, un projekts tiek realizēts valstspilsētā (Daugavpils, Jelgava, Jēkabpils, Jūrmala, Liepāja, Ogre, Rēzekne, Rīga, Valmiera un Ventspils), jāiesniedz siltumenerģijas ražošanas avotu izmantošanas prioritārās kārtības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Siltumenerģijas ražošanas avotu izmantošanas prioritārās kārtības izvērtējums ir skaidrojošs apraksts, kuru sagatavo neatkarīgs eksperts ēku energoefektivitātes jomā vai sertificēts būvspeciālists "Siltumapgādes, ventilācijas un gaisa kondicionēšanas sistēmu projektēšanā".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sagatavošanā 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izvērtētas tehniskās iespējas pieslēgties primāri pie centralizētās siltumapgādes sistēmas. Ja tas tehniski nav iespējams, tad sekundāri – uzstādīt siltumsūkņus vai citas ne-emisiju AER tehnoloģijas un tikai kā beidzamais risinājums tiek izskatīts - biomasas apkures katlu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izvērtēta ekonomiskā pamatotība - vērtējot konkrētā risinājuma potenciālās ieviešanas, kā arī lietošanas izmaksas, par ekonomiski nepamatotu risinājumu uzskatāms tāds risinājums, kas ir vismaz par 20 % dārgāks par citu iespējamo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izvērtēti juridiskie šķēršļi konkrētā risinājuma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investīcijas un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1.2.1.1.i. investīcijas ietvaros īstenoto projektu datiem redzams, ka tādi pasākumi kā ārdurvju nomaiņa, gala sienu siltināšana, pamatu siltināšana un cokola siltināšana, īstenoti vieni, nenodrošinās 10 % ietaupījumu primārai kopējai enerģijai. Tos nepieciešams savstarpēji kombinēt vai kombinēt ar kādu pasākumu, kas nodrošina 10% ietaupījumu primārai kopējai enerģijai, piemēram, logu nomaiņu.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programmas ietvaros māja varēs saņemt atbalstu vairāku projektu ietvaros, ja tā veiks uzlabojumus energoefektivitātē pa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programmas ietvaros viena māja varēs iesniegt vairākus atbalsta pieteikumus. Šis nosacījums attieksies uz tiem projektiem, kas plāno sasniegt 10 līdz 29 procentu kopējās primārās enerģijas ietaupījumu no mājas kopējās primārās enerģijas patēriņa, salīdzinot ar patēriņu pirms projekta uzsākšanas. Papildus noteikts, ka jaunu atbalsta pieteikumu var iesniegt ja iepriekšējā atbalsta pieteikuma ietvaros energoefektivitāti paaugstinošie darbi ir īstenoti un piešķirta kapitāla atlaide.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īpašnieku pilnvarotā persona nodrošina, ka projekta īstenošanas laikā tiks ievērots princips "Klimatdrošināšana", atbilstoši 2021. gada 29. jūlija Eiropas komisijas paziņojumam par sagatavotajiem norādījumiem  par infrastruktūras klimatnoturību 2021. –2027.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pievienot atsauci ar norādi, kur šāds dokuments, norādījumi ir pieejami, lai dzīvokļu īpašnieki un pilnvarotā persona var izprast, kas ir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vadoties no Augstākās tiesas Senāta 2019.gada 11.decembra sprieduma par judikatūras maiņu attiecībā uz dzīvokļu īpašnieku kopību, un ņemot vērā, ka dzīvokļu īpašnieku kopība pilnvaro īstenot projektu pārvaldnieku, kā arī, ņemot vērā Dzīvojamo māju pārvaldīšanas likumā noteikto, ka pārvaldnieks darbojas dzīvokļu īpašnieku interesēs, arī Publiskās kapitālsabiedrības piegādātāju atlasē varētu piemērot atvieglotu procedūru līdzīgi kā to dara dzīvokļu īpašnieku biedrības. Mājas atjaunošanas projektos pārvaldnieks darbojas uz pilnvarojuma pamata, dzīvokļu īpašnieku interesēs, attiecīgi aizdevuma atmaksas avots ir dzīvokļu īpašnieku kopības maksājumi, kas nav publiskie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Publisko iepirkumu likuma 5. pantu Pasūtītājs nepiemēro šajā likumā noteiktās iepirkuma procedūras, ja tas tiek slēgts par būvdarbiem, piegādēm vai pakalpojumiem daudzdzīvokļu dzīvojamo ēku energoefektivitātes paaugstināšanas programmas ietvaros, kuru administrē Altum. Šis atvieglojums attiecināms arī uz dzīvojamo māju apsaimniekotājiem.  Līdz ar to, ja pilnvarotā persona daudzdzīvokļu dzīvojamo ēku energoefektivitātes paaugstināšanas programmā ir Publisko iepirkumu likuma vai Sabiedrisko pakalpojumu sniedzēju iepirkumu likuma subjekts, tā veic tirgus izpēti vai Ministru kabineta 2017. gada 28. februāra noteikumu Nr. 104 "Noteikumi par iepirkuma procedūru un tās piemērošanas kārtību pasūtītāja finansētiem projektiem" noteikto iepirkuma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dzīvojamo māju apsaimniekotājiem, ja tiek īstenots dzīvojamās mājas atjaunošanas projekts Altum administrētā programmā, jau tiek piemērota atvieglotāka iepirkuma procedūra.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Elastības finansējums:</w:t>
            </w:r>
            <w:r w:rsidR="00000000" w:rsidRPr="00000000" w:rsidDel="00000000">
              <w:rPr>
                <w:rtl w:val="0"/>
              </w:rPr>
              <w:t xml:space="preserve"> Lūdzam skaidrot, kas ar šo terminu ir domāts, kam šāds finansējums būs pieejams, tiks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publiski pieejamiem Finanšu ministrijas skaidrojumiem, elastības finansējums ir apjoms, par kuru nevar veikt projektu iesniegumu atlasi līdz Eiropas Komisijas lēmumam par vidussposma ziņojumu par ES fondu ieviešanas progresu līdz 2024.gada beigām (atbilstoši Eiropas parlamenta un padomes 2021.gada 24.jūnija regulas Nr. 221/1060, ar ko paredz kopīgus noteikumus par Eiropas Reģionālās attīstības fondu, Eiropas Sociālo fondu Plus, Kohēzijas fondu, Taisnīgas pārkārtošanās fondu un Eiropas Jūrlietu,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un akvakultūras fondu un finanšu noteikumus attiecībā uz tiem un uz Patvēruma, migrācijas un integrācijas fondu, Iekšējās drošības fondu un Finansiāla atbalsta instrumentu robežu pārvaldībai un vīzu politikai 18. un 86.pantam).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Elastības finansējums indikatīvi sastāda 15,5% no katras prioritātes finansējuma. Attiecīgi, plānojot specifisko atbalsta mērķu īstenošanu, atbildīgās iestādes plāno nodrošināt projektu iesniegumu atlašu uzsākšanu par pieejamā finansējuma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atbalsta saņēmēji un kas -  gala labuma guvēji.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pareizi izprotam, ka apsaimniekotājs vai pārvaldnieks pilnvarojumu iegūst atbilstoši dz. īpašnieku kopības lēmumam? Vai ir domāts kāds cits veids, kā tie iegūst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saņēmējs un gala labuma guvējs ir dzīvokļa īpašnieks vai juridiska persona, kuras īpašumā ir daudzdzīvokļu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Apliecinām, ka pareizi tiek izprasts pilnvarojuma iegūšanas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izpratnei, noteikumu projekta anotācija redakcionāli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precizējot par nosacījumiem kapitāla atlaides saņemšanai, ja projektu finansē cits finansētājs (Banka). Anotācijas 8.lpp. ir skaidrots, bet šajā sadaļā var pārprast, jo nav norādīts, ka arī garantija ir ar kapitāla atlaidi gadījumā, ja projektu finansē cits finansētājs.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saskanīgi ar Ministru kabineta noteikumu definīciju par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53. punktā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apakšsadaļas "Risinājuma apraksts" tabulas "Vispārīgi nosacījumi" punktu "Vizuālās identitātes prasības", ņemot vērā, ka punktā nekorekti norādīta atsauce uz Atveseļošanas un noturības mehānisma regulējošajiem normatīvajiem aktiem, attiecīgi lūdzam aizstāt vārdus un skaitļus "Eiropas Parlamenta un Padomes 2021. gada 12. februāra Regulas Nr. 2021/241 34. pantu un Eiropas Komisijas un Latvijas Republikas Atveseļošanas un noturības mehānisma finansēšanas nolīguma 10.pantu" ar vārdiem un skaitļiem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normatīvajiem aktiem, kas nosaka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projekts neparedz sadarbības partnerus, 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vērtējumu pēc satura un būtības par plānoto investīciju pienesumu tautsaimniecībai, lūdzam papildināt anotācijas 2.sadaļu ar investīciju plānoto ietekmi uz tautsaimniecību, t.sk. norādot pēc iespējas izmērāmus faktiski sagaidāmos rezultātus/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plānā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2.1. sadaļas apakšsadaļu "Juridiskās personas" ar norādi uz Ekonomikas ministriju, Altum un citiem finansētājiem un atbalsta saņēmējiem, kā arī lūdzam izvērtēt nepieciešamību precizēt arī atbilstošo apakšsadaļu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par projekta ietekmi uz valsts budžetu, 5.1.apakšpunktā norādot precizēto finansiālo ietekmi un precizējot 6.punkta otro rindkopu, sniedzot informāciju par kopējā finansējuma sadalījumu pa gadiem, nevis tikai par nacionālo līdzfinansējumu, kā arī punktā “Cita informāciju” norādot ministriju, kura pieprasīs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6.punktā ir norādīts, ka 2.1.1.1. pasākumam pieejamais finansējums noteikts 173 218 15</w:t>
            </w:r>
            <w:r w:rsidR="00000000" w:rsidRPr="00000000" w:rsidDel="00000000">
              <w:rPr>
                <w:u w:val="single"/>
                <w:rtl w:val="0"/>
              </w:rPr>
              <w:t xml:space="preserve">5</w:t>
            </w:r>
            <w:r w:rsidR="00000000" w:rsidRPr="00000000" w:rsidDel="00000000">
              <w:rPr>
                <w:rtl w:val="0"/>
              </w:rPr>
              <w:t xml:space="preserve"> euro apmērā, savukārt sadaļas 2.punktā atspoguļoto izdevumu kopsumma veido finansējumu 173 218 15</w:t>
            </w:r>
            <w:r w:rsidR="00000000" w:rsidRPr="00000000" w:rsidDel="00000000">
              <w:rPr>
                <w:u w:val="single"/>
                <w:rtl w:val="0"/>
              </w:rPr>
              <w:t xml:space="preserve">6</w:t>
            </w:r>
            <w:r w:rsidR="00000000" w:rsidRPr="00000000" w:rsidDel="00000000">
              <w:rPr>
                <w:rtl w:val="0"/>
              </w:rPr>
              <w:t xml:space="preserve"> euro apmērā, attiecīgi lūdzam novērst minēto neprecizitāti.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 informāciju par ministriju, kura nepieciešamo finansējumu pieprasīs, kā arī norādīt finansēšanas avotu -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skaidri izsekojamu informāciju par 2.1.1.1.pasākuma ietvaros plānotā Eiropas Reģionālās attīstības fonda finansējuma dalījumu pa intervences kodiem atbilstoši Programmas papildinājumā noteiktajam, lūdzam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skaidri izsekojamu informāciju par 2.1.1.1. pasākuma ietvaros plānotā atbalsta demarkāciju, t.sk. jau pieejamo atbalstu Atveseļošanas un noturības mehānisma 1.2.1.1.i. investīcijā "Daudzdzīvokļu māju energoefektivitātes uzlabošana un pāreja uz atjaunojamo energoresursu tehnoloģiju izmantošanu", kā arī sinerģiju un papildinātību ar citiem Eiropas Savienības un citiem atbalsta instrumentiem, lūdzam papildināt anotāciju ar atbilstošu informāciju, t.sk. norādot, kā tiks nodrošināta demarkācija un dubultfinansējuma riska novēršana gadījumos, kad no dažādiem finanšu avotiem tiks atbalstītas vienas un tās pašas atbalstāmās darbības,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papildinātā atbilstoši priekšlikuma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ēku atjaunošanas plānošanas stadijā iekļaut cilvēku ar kustību traucējumiem pieejamības vajadzības.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par pozitīvu ietekmi uz veselību atjaunoto ēku iedzīvotājiem, kad ir izvesti bīstamie materiāli kā azbests, ēkai ir instalēta svaigā gaisa ventilācija, nodrošināta komfortabla un silta iekštelpu temperatūra un karstā laikā - dzesēšanas 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papildināt anotāciju ar informāciju, kā pozitīvi šis noteikumu projekts atstās ietekmi uz enerģētiskās nabadzības skartām mājsaimniecībām ar bērniem, ja šai sabiedrības grupai tiks sniegts prioritārs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netiks sniegts prioritārs atbalsts enerģētiskās nabadzības skartām mājsaimniecībām ar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līdz 2026. gada 30. decembrim vērtēt pieprasījumu attiecībā uz šo noteikumu 22.2. apakšpunktā minēto reģionu, nepieciešamības gadījumā veikt labojumus reģiona paplašināšanai.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skaidrības nolūkos precizēt Ministru kabineta sēdes prokollēmuma projekta 4.punktu attiecībā uz lietoto vārdu "pieprasījumu", lai būtu viennozīmīga izpratne par minētā punkta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prokollēmuma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līdz 2026. gada 30. decembrim vērtēt projektu pieteikumu skaitu attiecībā uz šo noteikumu 22.2. apakšpunktā minēto reģionu, nepieciešamības gadījumā veikt labojumus reģiona paplašināšanai.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24-TA-1254</w:t>
    </w:r>
    <w:r>
      <w:br/>
    </w:r>
    <w:r w:rsidR="00000000" w:rsidRPr="00000000" w:rsidDel="00000000">
      <w:rPr>
        <w:rtl w:val="0"/>
      </w:rPr>
      <w:t xml:space="preserve">25.11.2024. 16.08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24-TA-1254</w:t>
    </w:r>
    <w:r>
      <w:br/>
    </w:r>
    <w:r w:rsidR="00000000" w:rsidRPr="00000000" w:rsidDel="00000000">
      <w:rPr>
        <w:rtl w:val="0"/>
      </w:rPr>
      <w:t xml:space="preserve">25.11.2024. 16.08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Izziņa_24-TA-1254.docx</dc:title>
</cp:coreProperties>
</file>

<file path=docProps/custom.xml><?xml version="1.0" encoding="utf-8"?>
<Properties xmlns="http://schemas.openxmlformats.org/officeDocument/2006/custom-properties" xmlns:vt="http://schemas.openxmlformats.org/officeDocument/2006/docPropsVTypes"/>
</file>