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24-TA-2608: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2023. gada 13. jūlija sēdes protokollēmuma Nr. 36 31. § “Noteikumu projekts “Grozījumi Ministru kabineta 2015. gada 22. decembra noteikumos Nr. 787 “Valsts zemes dienesta maksas pakalpojumu cenrādis un samaksas kārtība””” 3. punktā dotā uzdevuma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1.3.sadaļā sniegtajai informācijai Tieslietu ministrija, veicot Dienesta finansēšanas modeļa sākotnējo izvērtējumu, secināja, ka visi iespējamie Dienesta finansēšanas modeļi balstās uz papildu nepieciešamo finansējumu no valsts budžeta, līdz ar to Tieslietu ministrija uzskata, ka dotais uzdevums par Dienesta finansēšanas modeļa izvērtējumu atzīstams par aktualitāti zaudējušu. Vēršam uzmanību, ka finansējuma nepieciešamība, kuru nevar tūlītēji atrisināt, nevarētu būt par pamatu uzdevuma atzīšanai par aktualitāti zaudējušu, līdz ar to lūdzam pārskatīt anotācijā sniegto pamatojumu, vienlaikus izvērtējot iespējas pagarināt Ministru kabineta dotā uzdevum izpildes termiņu nevis atzīt to par aktualitāti zaudējušu, attiecīgi precizējot sagatavoto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Dienesta finansēšanas modeļa sākotnējo izvērtējumu, secināts, ka visi iespējamie Dienesta finansēšanas modeļi balstās uz būtisku papildus valsts budžeta dotācijas piesaisti. Ņemot vērā minēto un valstī esošo negatīvo fiskālo telpu, Tieslietu ministrija saskaņā ar Ministru kabineta 2024. gada 18. jūnija sēdē pieņemto lēmumu</w:t>
            </w:r>
            <w:r w:rsidR="00000000" w:rsidRPr="00000000" w:rsidDel="00000000">
              <w:rPr>
                <w:vertAlign w:val="superscript"/>
                <w:rtl w:val="0"/>
              </w:rPr>
              <w:t xml:space="preserve">[1] </w:t>
            </w:r>
            <w:r w:rsidR="00000000" w:rsidRPr="00000000" w:rsidDel="00000000">
              <w:rPr>
                <w:rtl w:val="0"/>
              </w:rPr>
              <w:t xml:space="preserve">nodrošina fiskālās disciplīnas prasību ievērošanu un nesaskata par pamatotu MK protokollēmumā dotā uzdevuma izpildes termiņa pagarināšanu vai pārcelšanu uz vēlāku laiku, jo šobrīd nav iespējams prognozēt fiskālās telpas stabilizēšanās laiku vai valsts budžeta līdzekļu pieejamību tādā apjomā, kas ļautu mainīt Dienesta finansēšanas modeli, nodrošinot pilnīgu tā veicamo uzdevumu segšanu no valsts budžeta līdzekļiem vai valsts budžeta līdzekļu dotācijas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Saskaņā ar Ministru kabineta 2024. gada 18. jūnija sēdē pieņemto lēmumu – kā vienīgo vidēja termiņa budžeta prioritāro attīstības virzienu noteikta valsts drošība un uzdevums ministrijām un citam centrālām valsts iestādēm nesniegt priekšlikumus ar papildu finansējuma pieprasījumu prioritārajiem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24-TA-2608</w:t>
    </w:r>
    <w:r>
      <w:br/>
    </w:r>
    <w:r w:rsidR="00000000" w:rsidRPr="00000000" w:rsidDel="00000000">
      <w:rPr>
        <w:rtl w:val="0"/>
      </w:rPr>
      <w:t xml:space="preserve">19.03.2025. 16.03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24-TA-2608</w:t>
    </w:r>
    <w:r>
      <w:br/>
    </w:r>
    <w:r w:rsidR="00000000" w:rsidRPr="00000000" w:rsidDel="00000000">
      <w:rPr>
        <w:rtl w:val="0"/>
      </w:rPr>
      <w:t xml:space="preserve">19.03.2025. 16.03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Izziņa_24-TA-2608.docx</dc:title>
</cp:coreProperties>
</file>

<file path=docProps/custom.xml><?xml version="1.0" encoding="utf-8"?>
<Properties xmlns="http://schemas.openxmlformats.org/officeDocument/2006/custom-properties" xmlns:vt="http://schemas.openxmlformats.org/officeDocument/2006/docPropsVTypes"/>
</file>