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3 382 392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segtu izdevumus, kas saistīti ar datortehnikas un tīkla drošības iekārtu nomaiņu kiberdraudu mazināšanai iekšlietu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projekta 1.punktu, norādot tajā arī prioritārā pasākuma nosaukumu (“Kiberdrošības stiprināšana”), kura ietvaros paredzēta datortehnikas un tīkla drošības iekārtu nomaiņa, atbilstoši MK 13.01.2023. (prot.Nr.2 1. §) sēdē pieņemtajam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 punkts, norādot tajā arī prioritārā pasākuma nosaukumu (“Kiberdrošības stiprināšana”).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3 382 392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prioritārā pasākuma "Kiberdrošības stiprināšana" ietvaros segtu izdevumus, kas saistīti ar datortehnikas un tīkla drošības iekārtu nomaiņu kiberdraudu mazināšanai iekšlietu resorā.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budžeta sadaļas "Cita informācija" pirmo rindkopu.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3 382 392 euro apmērā plānots kā vispārējās valdības budžeta izdevumi 2023. gadā, kas kā Iekšlietu ministrijas resora vienreizējie izdevumi, kas saistīti ar kiberdrošības stiprināšanu, saskaņā ar likuma “Par valsts budžetu 2023. gadam un budžeta ietvaru 2023., 2024. un 2025. gadam” 5.panta 3.punktu tiek izslēgti no vispārējās valdības budžeta strukturālās bilances mērķa.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budžeta sadaļas "Cita informācija" pirmā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kiberdrošības stiprināšanu, 2023. gadā ir uzskatāmi par vienreizējo pasākumu likuma "Par valsts budžetu 2023. gadam un budžeta ietvaru 2023., 2024. un 2025. gadam" 5. panta 3.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3. punktu, iekļaujot tajā ministriju, kurai izdevumi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w:t>
            </w:r>
            <w:r w:rsidR="00000000" w:rsidRPr="00000000" w:rsidDel="00000000">
              <w:rPr>
                <w:b w:val="1"/>
                <w:rtl w:val="0"/>
              </w:rPr>
              <w:t xml:space="preserve">Iekšlietu ministrijas</w:t>
            </w:r>
            <w:r w:rsidR="00000000" w:rsidRPr="00000000" w:rsidDel="00000000">
              <w:rPr>
                <w:rtl w:val="0"/>
              </w:rPr>
              <w:t xml:space="preserve"> </w:t>
            </w:r>
            <w:r w:rsidR="00000000" w:rsidRPr="00000000" w:rsidDel="00000000">
              <w:rPr>
                <w:b w:val="1"/>
                <w:rtl w:val="0"/>
              </w:rPr>
              <w:t xml:space="preserve">resora</w:t>
            </w:r>
            <w:r w:rsidR="00000000" w:rsidRPr="00000000" w:rsidDel="00000000">
              <w:rPr>
                <w:rtl w:val="0"/>
              </w:rPr>
              <w:t xml:space="preserve"> izdevumi 2023. gadā, kas saistīti ar kiberdrošības stiprināšanu, ir uzskatāmi par vienreizējo pasākumu likuma "Par valsts budžetu 2023. gadam un budžeta ietvaru 2023., 2024. un 2025. gadam" 5. panta 3.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ministrijas resora izdevumi 2023. gadā, kas saistīti ar kiberdrošības stiprināšanu, ir uzskatāmi par vienreizējo pasākumu likuma "Par valsts budžetu 2023. gadam un budžeta ietvaru 2023., 2024. un 2025. gadam" 5. panta 3. punkta izpratnē.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23-TA-1818</w:t>
    </w:r>
    <w:r>
      <w:br/>
    </w:r>
    <w:r w:rsidR="00000000" w:rsidRPr="00000000" w:rsidDel="00000000">
      <w:rPr>
        <w:rtl w:val="0"/>
      </w:rPr>
      <w:t xml:space="preserve">28.07.2023. 10.25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23-TA-1818</w:t>
    </w:r>
    <w:r>
      <w:br/>
    </w:r>
    <w:r w:rsidR="00000000" w:rsidRPr="00000000" w:rsidDel="00000000">
      <w:rPr>
        <w:rtl w:val="0"/>
      </w:rPr>
      <w:t xml:space="preserve">28.07.2023. 10.25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Izziņa_23-TA-1818.docx</dc:title>
</cp:coreProperties>
</file>

<file path=docProps/custom.xml><?xml version="1.0" encoding="utf-8"?>
<Properties xmlns="http://schemas.openxmlformats.org/officeDocument/2006/custom-properties" xmlns:vt="http://schemas.openxmlformats.org/officeDocument/2006/docPropsVTypes"/>
</file>