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4D7949" w14:textId="07E5BEB3" w:rsidR="00BE11D1" w:rsidRDefault="00BE11D1" w:rsidP="008762C2">
      <w:pPr>
        <w:pStyle w:val="H4"/>
        <w:spacing w:after="360"/>
      </w:pPr>
      <w:r w:rsidRPr="006200F0">
        <w:t>03. Ministru kabinets</w:t>
      </w:r>
    </w:p>
    <w:p w14:paraId="789082F6" w14:textId="77777777" w:rsidR="001742DD" w:rsidRPr="00384B52" w:rsidRDefault="001742DD" w:rsidP="00435B54">
      <w:pPr>
        <w:pStyle w:val="Funkcijasbold"/>
        <w:spacing w:after="240"/>
      </w:pPr>
      <w:r w:rsidRPr="00384B52">
        <w:rPr>
          <w:u w:val="single"/>
        </w:rPr>
        <w:t>Ministru kabineta darbības jomas</w:t>
      </w:r>
      <w:r w:rsidRPr="00384B52">
        <w:t>:</w:t>
      </w:r>
    </w:p>
    <w:p w14:paraId="503BA8B6" w14:textId="77777777" w:rsidR="00012802" w:rsidRDefault="001742DD" w:rsidP="006F569F">
      <w:pPr>
        <w:pStyle w:val="Funkcijasbold"/>
        <w:spacing w:after="240"/>
        <w:jc w:val="left"/>
        <w:rPr>
          <w:szCs w:val="24"/>
          <w:u w:val="single"/>
          <w:lang w:eastAsia="lv-LV"/>
        </w:rPr>
      </w:pPr>
      <w:r w:rsidRPr="00384B52">
        <w:rPr>
          <w:noProof/>
          <w:lang w:eastAsia="lv-LV"/>
        </w:rPr>
        <w:drawing>
          <wp:inline distT="0" distB="0" distL="0" distR="0" wp14:anchorId="2E6F99B5" wp14:editId="0A6889CD">
            <wp:extent cx="5486400" cy="777967"/>
            <wp:effectExtent l="0" t="57150" r="0" b="117475"/>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B4A24AE" w14:textId="0775E0BF" w:rsidR="001742DD" w:rsidRPr="00384B52" w:rsidRDefault="001742DD" w:rsidP="00F80B28">
      <w:pPr>
        <w:pStyle w:val="Funkcijasbold"/>
        <w:spacing w:before="480" w:after="240"/>
        <w:jc w:val="left"/>
        <w:rPr>
          <w:szCs w:val="24"/>
          <w:lang w:eastAsia="lv-LV"/>
        </w:rPr>
      </w:pPr>
      <w:r w:rsidRPr="004748D3">
        <w:rPr>
          <w:szCs w:val="24"/>
          <w:u w:val="single"/>
          <w:lang w:eastAsia="lv-LV"/>
        </w:rPr>
        <w:t>Ministru kabineta galvenie pasākumi 2025. gadā</w:t>
      </w:r>
      <w:r w:rsidRPr="004748D3">
        <w:rPr>
          <w:szCs w:val="24"/>
          <w:lang w:eastAsia="lv-LV"/>
        </w:rPr>
        <w:t>:</w:t>
      </w:r>
    </w:p>
    <w:p w14:paraId="266DF67D" w14:textId="77777777" w:rsidR="001742DD" w:rsidRPr="00384B52" w:rsidRDefault="001742DD" w:rsidP="00435B54">
      <w:pPr>
        <w:pStyle w:val="ListParagraph"/>
        <w:numPr>
          <w:ilvl w:val="0"/>
          <w:numId w:val="3"/>
        </w:numPr>
        <w:spacing w:before="120" w:after="120"/>
        <w:ind w:left="1077" w:hanging="357"/>
        <w:contextualSpacing w:val="0"/>
        <w:jc w:val="both"/>
        <w:rPr>
          <w:lang w:eastAsia="lv-LV"/>
        </w:rPr>
      </w:pPr>
      <w:r w:rsidRPr="00384B52">
        <w:rPr>
          <w:lang w:eastAsia="lv-LV"/>
        </w:rPr>
        <w:t>organizatoriski un saturiski nodrošināt MK un Ministru prezidenta darbu, koordinēt un pārraudzīt MK un Ministru prezidenta lēmumu izpildi;</w:t>
      </w:r>
    </w:p>
    <w:p w14:paraId="6395D3A1" w14:textId="77777777" w:rsidR="001742DD" w:rsidRPr="00384B52" w:rsidRDefault="001742DD" w:rsidP="00435B54">
      <w:pPr>
        <w:pStyle w:val="ListParagraph"/>
        <w:numPr>
          <w:ilvl w:val="0"/>
          <w:numId w:val="3"/>
        </w:numPr>
        <w:spacing w:before="80" w:after="120"/>
        <w:ind w:left="1077" w:hanging="357"/>
        <w:contextualSpacing w:val="0"/>
        <w:jc w:val="both"/>
        <w:rPr>
          <w:lang w:eastAsia="lv-LV"/>
        </w:rPr>
      </w:pPr>
      <w:r w:rsidRPr="00384B52">
        <w:rPr>
          <w:lang w:eastAsia="lv-LV"/>
        </w:rPr>
        <w:t xml:space="preserve">nodrošināt valsts pārvaldes politikas attīstību, tās efektivitātes celšanu, stiprinot labu pārvaldību, iedzīvinot inovācijas kultūru un </w:t>
      </w:r>
      <w:proofErr w:type="spellStart"/>
      <w:r w:rsidRPr="00384B52">
        <w:rPr>
          <w:lang w:eastAsia="lv-LV"/>
        </w:rPr>
        <w:t>lietotājorientētu</w:t>
      </w:r>
      <w:proofErr w:type="spellEnd"/>
      <w:r w:rsidRPr="00384B52">
        <w:rPr>
          <w:lang w:eastAsia="lv-LV"/>
        </w:rPr>
        <w:t xml:space="preserve"> pieeju valsts pārvaldē, vienkāršot valsts pārvaldes struktūru un turpināt standartizēt atbalsta funkcijas, uzlabot sabiedrības iesaistes mehānismu un pilnveidot mūsdienīgu valdības komunikāciju, kā arī veikt Trauksmes celšanas kontaktpunkta un Atvērtās pārvaldības </w:t>
      </w:r>
      <w:r w:rsidRPr="00384B52">
        <w:t>Latvijas nacionālā kontaktpunkta funkcijas</w:t>
      </w:r>
      <w:r w:rsidRPr="00384B52">
        <w:rPr>
          <w:lang w:eastAsia="lv-LV"/>
        </w:rPr>
        <w:t>;</w:t>
      </w:r>
    </w:p>
    <w:p w14:paraId="05E4A680" w14:textId="77777777" w:rsidR="001742DD" w:rsidRPr="00384B52" w:rsidRDefault="001742DD" w:rsidP="00435B54">
      <w:pPr>
        <w:pStyle w:val="ListParagraph"/>
        <w:numPr>
          <w:ilvl w:val="0"/>
          <w:numId w:val="3"/>
        </w:numPr>
        <w:spacing w:before="80" w:after="120"/>
        <w:ind w:left="1077" w:hanging="357"/>
        <w:contextualSpacing w:val="0"/>
        <w:jc w:val="both"/>
        <w:rPr>
          <w:lang w:eastAsia="lv-LV"/>
        </w:rPr>
      </w:pPr>
      <w:r w:rsidRPr="00384B52">
        <w:rPr>
          <w:lang w:eastAsia="lv-LV"/>
        </w:rPr>
        <w:t xml:space="preserve">veicināt valsts pārvaldes konkurētspēju un kapacitāti, nodrošinot atlīdzības reformas ieviešanu praksē, veidojot elastīgākus un efektīvākus cilvēkresursu vadības instrumentus un pilnveidojot valsts pārvaldes augstākā līmeņa vadītāju atlasi, attīstību un novērtēšanu, kā arī centralizēti atlasīt </w:t>
      </w:r>
      <w:r w:rsidRPr="00384B52">
        <w:rPr>
          <w:rStyle w:val="Noklusjumarindkopasfonts1"/>
          <w:lang w:eastAsia="lv-LV"/>
        </w:rPr>
        <w:t>valsts tiešās pārvaldes iestāžu vadītājus;</w:t>
      </w:r>
    </w:p>
    <w:p w14:paraId="2FD43C44" w14:textId="77777777" w:rsidR="001742DD" w:rsidRPr="00384B52" w:rsidRDefault="001742DD" w:rsidP="00435B54">
      <w:pPr>
        <w:pStyle w:val="ListParagraph"/>
        <w:numPr>
          <w:ilvl w:val="0"/>
          <w:numId w:val="3"/>
        </w:numPr>
        <w:spacing w:before="120" w:after="120"/>
        <w:ind w:left="1077" w:hanging="357"/>
        <w:contextualSpacing w:val="0"/>
        <w:jc w:val="both"/>
        <w:rPr>
          <w:lang w:eastAsia="lv-LV"/>
        </w:rPr>
      </w:pPr>
      <w:r w:rsidRPr="4E94AA2C">
        <w:rPr>
          <w:lang w:eastAsia="lv-LV"/>
        </w:rPr>
        <w:t>nodrošināt konkurētspējīgu pamatmācību piedāvājumu valsts pārvaldē un pašvaldībās nodarbinātajiem, izmantojot izstrādāto mācību pārvaldības sistēmu;</w:t>
      </w:r>
    </w:p>
    <w:p w14:paraId="7C18C648" w14:textId="77777777" w:rsidR="001742DD" w:rsidRPr="008D42C2" w:rsidRDefault="001742DD" w:rsidP="00435B54">
      <w:pPr>
        <w:pStyle w:val="ListParagraph"/>
        <w:numPr>
          <w:ilvl w:val="0"/>
          <w:numId w:val="3"/>
        </w:numPr>
        <w:spacing w:before="120" w:after="120"/>
        <w:ind w:left="1077" w:hanging="357"/>
        <w:contextualSpacing w:val="0"/>
        <w:jc w:val="both"/>
        <w:rPr>
          <w:lang w:eastAsia="lv-LV"/>
        </w:rPr>
      </w:pPr>
      <w:r w:rsidRPr="008D42C2">
        <w:rPr>
          <w:lang w:eastAsia="lv-LV"/>
        </w:rPr>
        <w:t>nodrošināt ES fondu un Atveseļošanas fonda  projektu kvalitatīvu, sekmīgu un savlaicīgu īstenošanu, nodrošinot projektu vadības pastāvīgas uzraudzības pasākumus;</w:t>
      </w:r>
    </w:p>
    <w:p w14:paraId="5D7BA03B" w14:textId="134C055E" w:rsidR="001742DD" w:rsidRPr="00384B52" w:rsidRDefault="001742DD" w:rsidP="00435B54">
      <w:pPr>
        <w:pStyle w:val="ListParagraph"/>
        <w:numPr>
          <w:ilvl w:val="0"/>
          <w:numId w:val="3"/>
        </w:numPr>
        <w:spacing w:after="120"/>
        <w:ind w:left="1077" w:hanging="357"/>
        <w:contextualSpacing w:val="0"/>
        <w:jc w:val="both"/>
        <w:rPr>
          <w:lang w:eastAsia="lv-LV"/>
        </w:rPr>
      </w:pPr>
      <w:r>
        <w:t>izvērtēt NAP</w:t>
      </w:r>
      <w:r w:rsidR="006C3EC7">
        <w:t xml:space="preserve"> </w:t>
      </w:r>
      <w:r w:rsidR="006C3EC7" w:rsidRPr="006C3EC7">
        <w:t>2021. – 2027. gadam</w:t>
      </w:r>
      <w:r>
        <w:t xml:space="preserve"> prioritāšu īstenošanas gaitu un progresu mērķa sasniegšanā, uzraudzīt un koordinēt hierarhiski augstāko nacionālā līmeņa attīstības plānošanas dokumentu – Latvijas ilgtspējīgas attīstības stratēģijas (Latvija 2030) un NAP</w:t>
      </w:r>
      <w:r w:rsidR="006C3EC7">
        <w:t xml:space="preserve"> </w:t>
      </w:r>
      <w:r w:rsidR="006C3EC7" w:rsidRPr="006C3EC7">
        <w:t>2021. – 2027. gadam</w:t>
      </w:r>
      <w:r>
        <w:t xml:space="preserve"> – īstenošanu, uzsākt Latvijas Ilgtspējīgas attīstības stratēģijas līdz 2050.</w:t>
      </w:r>
      <w:r w:rsidR="006C3EC7">
        <w:t> </w:t>
      </w:r>
      <w:r>
        <w:t>gadam izstrādi;</w:t>
      </w:r>
    </w:p>
    <w:p w14:paraId="6ABEDCCF" w14:textId="77777777" w:rsidR="001742DD" w:rsidRPr="00384B52" w:rsidRDefault="001742DD" w:rsidP="00435B54">
      <w:pPr>
        <w:pStyle w:val="ListParagraph"/>
        <w:numPr>
          <w:ilvl w:val="0"/>
          <w:numId w:val="3"/>
        </w:numPr>
        <w:spacing w:after="120"/>
        <w:ind w:left="1077" w:hanging="357"/>
        <w:contextualSpacing w:val="0"/>
        <w:jc w:val="both"/>
        <w:rPr>
          <w:lang w:eastAsia="lv-LV"/>
        </w:rPr>
      </w:pPr>
      <w:r w:rsidRPr="00384B52">
        <w:t>nodrošināt ANO Ilgtspējīgas attīstības mērķu īstenošanas koordinēšanu Latvijā;</w:t>
      </w:r>
    </w:p>
    <w:p w14:paraId="3729E830" w14:textId="77777777" w:rsidR="001742DD" w:rsidRDefault="001742DD" w:rsidP="00435B54">
      <w:pPr>
        <w:pStyle w:val="ListParagraph"/>
        <w:numPr>
          <w:ilvl w:val="0"/>
          <w:numId w:val="3"/>
        </w:numPr>
        <w:spacing w:after="120"/>
        <w:ind w:left="1077" w:hanging="357"/>
        <w:contextualSpacing w:val="0"/>
        <w:jc w:val="both"/>
        <w:rPr>
          <w:lang w:eastAsia="lv-LV"/>
        </w:rPr>
      </w:pPr>
      <w:r w:rsidRPr="00384B52">
        <w:t>ieviest MK konceptuāli atbalstītās izmaiņas publisku personu kapitālsabiedrību pārvaldībā, izstrādāt jaunas iniciatīvas valsts kapitālsabiedrību pārvaldības pilnveidošanai atbilstoši OECD vadlīnijām un labajai praksei un nodrošināt valsts kapitālsabiedrību un valsts kapitāla daļu pārvaldības koordināciju</w:t>
      </w:r>
      <w:r>
        <w:t>;</w:t>
      </w:r>
    </w:p>
    <w:p w14:paraId="5DBD3DFF" w14:textId="77777777" w:rsidR="001742DD" w:rsidRPr="00384B52" w:rsidRDefault="001742DD" w:rsidP="00435B54">
      <w:pPr>
        <w:pStyle w:val="ListParagraph"/>
        <w:numPr>
          <w:ilvl w:val="0"/>
          <w:numId w:val="3"/>
        </w:numPr>
        <w:spacing w:before="80" w:after="480"/>
        <w:ind w:left="1077" w:hanging="357"/>
        <w:contextualSpacing w:val="0"/>
        <w:jc w:val="both"/>
        <w:rPr>
          <w:lang w:eastAsia="lv-LV"/>
        </w:rPr>
      </w:pPr>
      <w:r w:rsidRPr="001C51B0">
        <w:t xml:space="preserve">nodrošināt Krīzes vadības centra darbību, stiprinot krīžu vadības pārvaldību, sekmējot analītisku un </w:t>
      </w:r>
      <w:proofErr w:type="spellStart"/>
      <w:r w:rsidRPr="001C51B0">
        <w:t>pārnozaru</w:t>
      </w:r>
      <w:proofErr w:type="spellEnd"/>
      <w:r w:rsidRPr="001C51B0">
        <w:t xml:space="preserve"> krīžu pārvaldību</w:t>
      </w:r>
      <w:r>
        <w:t>.</w:t>
      </w:r>
    </w:p>
    <w:p w14:paraId="23A8D1A7" w14:textId="77777777" w:rsidR="00B46963" w:rsidRDefault="00B46963" w:rsidP="00F80B28">
      <w:pPr>
        <w:spacing w:before="360" w:after="240"/>
        <w:ind w:firstLine="0"/>
        <w:rPr>
          <w:b/>
          <w:lang w:eastAsia="lv-LV"/>
        </w:rPr>
      </w:pPr>
    </w:p>
    <w:p w14:paraId="40004132" w14:textId="1E7FBCA7" w:rsidR="001742DD" w:rsidRPr="00FB2EA9" w:rsidRDefault="00B46963" w:rsidP="001742DD">
      <w:pPr>
        <w:spacing w:before="360" w:after="240"/>
        <w:ind w:firstLine="0"/>
        <w:jc w:val="center"/>
        <w:rPr>
          <w:b/>
          <w:u w:val="single"/>
          <w:lang w:eastAsia="lv-LV"/>
        </w:rPr>
      </w:pPr>
      <w:r>
        <w:rPr>
          <w:b/>
          <w:lang w:eastAsia="lv-LV"/>
        </w:rPr>
        <w:lastRenderedPageBreak/>
        <w:t xml:space="preserve"> </w:t>
      </w:r>
      <w:r w:rsidR="001742DD" w:rsidRPr="00FB2EA9">
        <w:rPr>
          <w:b/>
          <w:u w:val="single"/>
          <w:lang w:eastAsia="lv-LV"/>
        </w:rPr>
        <w:t>Ministru kabineta kopējo izdevumu izmaiņas no 2023. līdz 2027. gadam</w:t>
      </w:r>
    </w:p>
    <w:p w14:paraId="64D1E1AB" w14:textId="77777777" w:rsidR="001742DD" w:rsidRPr="00384B52" w:rsidRDefault="001742DD" w:rsidP="00435B54">
      <w:pPr>
        <w:tabs>
          <w:tab w:val="left" w:pos="2127"/>
        </w:tabs>
        <w:spacing w:before="240" w:after="0"/>
        <w:ind w:firstLine="0"/>
        <w:jc w:val="right"/>
        <w:rPr>
          <w:i/>
          <w:sz w:val="18"/>
          <w:lang w:eastAsia="lv-LV"/>
        </w:rPr>
      </w:pPr>
      <w:r w:rsidRPr="00384B52">
        <w:rPr>
          <w:i/>
          <w:sz w:val="18"/>
          <w:lang w:eastAsia="lv-LV"/>
        </w:rPr>
        <w:t>Euro</w:t>
      </w:r>
      <w:r>
        <w:rPr>
          <w:noProof/>
        </w:rPr>
        <w:drawing>
          <wp:inline distT="0" distB="0" distL="0" distR="0" wp14:anchorId="677B372A" wp14:editId="116C9C01">
            <wp:extent cx="5760085" cy="3355340"/>
            <wp:effectExtent l="0" t="0" r="12065" b="16510"/>
            <wp:docPr id="1469694576" name="Chart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2CB5A66" w14:textId="77777777" w:rsidR="001742DD" w:rsidRPr="00384B52" w:rsidRDefault="001742DD" w:rsidP="001742DD">
      <w:pPr>
        <w:pStyle w:val="Tabuluvirsraksti"/>
        <w:spacing w:before="480" w:after="240"/>
        <w:rPr>
          <w:b/>
          <w:lang w:eastAsia="lv-LV"/>
        </w:rPr>
      </w:pPr>
      <w:r w:rsidRPr="00384B52">
        <w:rPr>
          <w:b/>
          <w:lang w:eastAsia="lv-LV"/>
        </w:rPr>
        <w:t>Vidējais amata vietu skaits no 202</w:t>
      </w:r>
      <w:r>
        <w:rPr>
          <w:b/>
          <w:lang w:eastAsia="lv-LV"/>
        </w:rPr>
        <w:t>3</w:t>
      </w:r>
      <w:r w:rsidRPr="00384B52">
        <w:rPr>
          <w:b/>
          <w:lang w:eastAsia="lv-LV"/>
        </w:rPr>
        <w:t>. līdz 202</w:t>
      </w:r>
      <w:r>
        <w:rPr>
          <w:b/>
          <w:lang w:eastAsia="lv-LV"/>
        </w:rPr>
        <w:t>7</w:t>
      </w:r>
      <w:r w:rsidRPr="00384B52">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1251"/>
        <w:gridCol w:w="1250"/>
        <w:gridCol w:w="1250"/>
        <w:gridCol w:w="1250"/>
        <w:gridCol w:w="1230"/>
      </w:tblGrid>
      <w:tr w:rsidR="001742DD" w:rsidRPr="00384B52" w14:paraId="2D1AD44F" w14:textId="77777777" w:rsidTr="003D28AB">
        <w:trPr>
          <w:trHeight w:val="444"/>
          <w:tblHeader/>
          <w:jc w:val="center"/>
        </w:trPr>
        <w:tc>
          <w:tcPr>
            <w:tcW w:w="1561" w:type="pct"/>
            <w:shd w:val="clear" w:color="auto" w:fill="auto"/>
          </w:tcPr>
          <w:p w14:paraId="2E57EFDF" w14:textId="77777777" w:rsidR="001742DD" w:rsidRPr="00384B52" w:rsidRDefault="001742DD" w:rsidP="002B01D9">
            <w:pPr>
              <w:pStyle w:val="tabteksts"/>
              <w:jc w:val="center"/>
              <w:rPr>
                <w:szCs w:val="18"/>
              </w:rPr>
            </w:pP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99F84D"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3</w:t>
            </w:r>
            <w:r w:rsidRPr="00384B52">
              <w:rPr>
                <w:szCs w:val="18"/>
                <w:lang w:eastAsia="lv-LV"/>
              </w:rPr>
              <w:t>. gads</w:t>
            </w:r>
            <w:r w:rsidRPr="00384B52">
              <w:rPr>
                <w:szCs w:val="18"/>
                <w:lang w:eastAsia="lv-LV"/>
              </w:rPr>
              <w:br/>
              <w:t>(izpilde)</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D7AE4F"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4</w:t>
            </w:r>
            <w:r w:rsidRPr="00384B52">
              <w:rPr>
                <w:szCs w:val="18"/>
                <w:lang w:eastAsia="lv-LV"/>
              </w:rPr>
              <w:t>. gada     plāns</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71525"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5</w:t>
            </w:r>
            <w:r w:rsidRPr="00384B52">
              <w:rPr>
                <w:szCs w:val="18"/>
                <w:lang w:eastAsia="lv-LV"/>
              </w:rPr>
              <w:t>. gada projekts</w:t>
            </w:r>
          </w:p>
        </w:tc>
        <w:tc>
          <w:tcPr>
            <w:tcW w:w="69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02FD71"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6</w:t>
            </w:r>
            <w:r w:rsidRPr="00384B52">
              <w:rPr>
                <w:szCs w:val="18"/>
                <w:lang w:eastAsia="lv-LV"/>
              </w:rPr>
              <w:t>. gada prognoze</w:t>
            </w:r>
          </w:p>
        </w:tc>
        <w:tc>
          <w:tcPr>
            <w:tcW w:w="67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C19916"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7</w:t>
            </w:r>
            <w:r w:rsidRPr="00384B52">
              <w:rPr>
                <w:szCs w:val="18"/>
                <w:lang w:eastAsia="lv-LV"/>
              </w:rPr>
              <w:t>. gada prognoze</w:t>
            </w:r>
          </w:p>
        </w:tc>
      </w:tr>
      <w:tr w:rsidR="001742DD" w:rsidRPr="00384B52" w14:paraId="7D4E7731" w14:textId="77777777" w:rsidTr="003D28AB">
        <w:trPr>
          <w:trHeight w:val="75"/>
          <w:jc w:val="center"/>
        </w:trPr>
        <w:tc>
          <w:tcPr>
            <w:tcW w:w="1561" w:type="pct"/>
            <w:shd w:val="clear" w:color="auto" w:fill="D9D9D9" w:themeFill="background1" w:themeFillShade="D9"/>
          </w:tcPr>
          <w:p w14:paraId="794FA314" w14:textId="77777777" w:rsidR="001742DD" w:rsidRPr="00384B52" w:rsidRDefault="001742DD" w:rsidP="002B01D9">
            <w:pPr>
              <w:pStyle w:val="tabteksts"/>
              <w:rPr>
                <w:szCs w:val="18"/>
              </w:rPr>
            </w:pPr>
            <w:r w:rsidRPr="00384B52">
              <w:rPr>
                <w:szCs w:val="18"/>
              </w:rPr>
              <w:t>Vidējais amata vietu skaits gadā</w:t>
            </w:r>
          </w:p>
        </w:tc>
        <w:tc>
          <w:tcPr>
            <w:tcW w:w="690" w:type="pct"/>
            <w:shd w:val="clear" w:color="auto" w:fill="D9D9D9" w:themeFill="background1" w:themeFillShade="D9"/>
          </w:tcPr>
          <w:p w14:paraId="7F3021EF" w14:textId="77777777" w:rsidR="001742DD" w:rsidRPr="00384B52" w:rsidRDefault="001742DD" w:rsidP="002B01D9">
            <w:pPr>
              <w:pStyle w:val="tabteksts"/>
              <w:jc w:val="right"/>
            </w:pPr>
            <w:r>
              <w:t>162</w:t>
            </w:r>
          </w:p>
        </w:tc>
        <w:tc>
          <w:tcPr>
            <w:tcW w:w="690" w:type="pct"/>
            <w:shd w:val="clear" w:color="auto" w:fill="D9D9D9" w:themeFill="background1" w:themeFillShade="D9"/>
          </w:tcPr>
          <w:p w14:paraId="7492CEC6" w14:textId="77777777" w:rsidR="001742DD" w:rsidRPr="00384B52" w:rsidRDefault="001742DD" w:rsidP="002B01D9">
            <w:pPr>
              <w:pStyle w:val="tabteksts"/>
              <w:jc w:val="right"/>
              <w:rPr>
                <w:szCs w:val="18"/>
              </w:rPr>
            </w:pPr>
            <w:r>
              <w:rPr>
                <w:szCs w:val="18"/>
              </w:rPr>
              <w:t>196</w:t>
            </w:r>
          </w:p>
        </w:tc>
        <w:tc>
          <w:tcPr>
            <w:tcW w:w="690" w:type="pct"/>
            <w:shd w:val="clear" w:color="auto" w:fill="D9D9D9" w:themeFill="background1" w:themeFillShade="D9"/>
          </w:tcPr>
          <w:p w14:paraId="3F1372FF" w14:textId="77777777" w:rsidR="001742DD" w:rsidRPr="00384B52" w:rsidRDefault="001742DD" w:rsidP="002B01D9">
            <w:pPr>
              <w:pStyle w:val="tabteksts"/>
              <w:jc w:val="right"/>
              <w:rPr>
                <w:szCs w:val="18"/>
              </w:rPr>
            </w:pPr>
            <w:r>
              <w:rPr>
                <w:szCs w:val="18"/>
              </w:rPr>
              <w:t>236</w:t>
            </w:r>
          </w:p>
        </w:tc>
        <w:tc>
          <w:tcPr>
            <w:tcW w:w="690" w:type="pct"/>
            <w:shd w:val="clear" w:color="auto" w:fill="D9D9D9" w:themeFill="background1" w:themeFillShade="D9"/>
          </w:tcPr>
          <w:p w14:paraId="682F7E38" w14:textId="77777777" w:rsidR="001742DD" w:rsidRPr="00384B52" w:rsidRDefault="001742DD" w:rsidP="002B01D9">
            <w:pPr>
              <w:pStyle w:val="tabteksts"/>
              <w:jc w:val="right"/>
              <w:rPr>
                <w:szCs w:val="18"/>
              </w:rPr>
            </w:pPr>
            <w:r>
              <w:rPr>
                <w:szCs w:val="18"/>
              </w:rPr>
              <w:t>218</w:t>
            </w:r>
          </w:p>
        </w:tc>
        <w:tc>
          <w:tcPr>
            <w:tcW w:w="678" w:type="pct"/>
            <w:shd w:val="clear" w:color="auto" w:fill="D9D9D9" w:themeFill="background1" w:themeFillShade="D9"/>
          </w:tcPr>
          <w:p w14:paraId="010A2588" w14:textId="722D3A3B" w:rsidR="001742DD" w:rsidRPr="00384B52" w:rsidRDefault="001742DD" w:rsidP="002B01D9">
            <w:pPr>
              <w:pStyle w:val="tabteksts"/>
              <w:jc w:val="right"/>
              <w:rPr>
                <w:szCs w:val="18"/>
              </w:rPr>
            </w:pPr>
            <w:r>
              <w:rPr>
                <w:szCs w:val="18"/>
              </w:rPr>
              <w:t>210</w:t>
            </w:r>
            <w:r w:rsidR="006C3EC7">
              <w:rPr>
                <w:szCs w:val="18"/>
              </w:rPr>
              <w:t>,</w:t>
            </w:r>
            <w:r>
              <w:rPr>
                <w:szCs w:val="18"/>
              </w:rPr>
              <w:t>5</w:t>
            </w:r>
          </w:p>
        </w:tc>
      </w:tr>
      <w:tr w:rsidR="001742DD" w:rsidRPr="00384B52" w14:paraId="11087E4B" w14:textId="77777777" w:rsidTr="003D28AB">
        <w:trPr>
          <w:trHeight w:val="75"/>
          <w:jc w:val="center"/>
        </w:trPr>
        <w:tc>
          <w:tcPr>
            <w:tcW w:w="5000" w:type="pct"/>
            <w:gridSpan w:val="6"/>
          </w:tcPr>
          <w:p w14:paraId="463F9A1F" w14:textId="77777777" w:rsidR="001742DD" w:rsidRPr="00384B52" w:rsidRDefault="001742DD" w:rsidP="002B01D9">
            <w:pPr>
              <w:pStyle w:val="tabteksts"/>
              <w:rPr>
                <w:szCs w:val="18"/>
              </w:rPr>
            </w:pPr>
            <w:r w:rsidRPr="00384B52">
              <w:rPr>
                <w:i/>
                <w:szCs w:val="18"/>
              </w:rPr>
              <w:t>Tajā skaitā:</w:t>
            </w:r>
          </w:p>
        </w:tc>
      </w:tr>
      <w:tr w:rsidR="001742DD" w:rsidRPr="00384B52" w14:paraId="25C4590C" w14:textId="77777777" w:rsidTr="003D28AB">
        <w:trPr>
          <w:trHeight w:val="142"/>
          <w:jc w:val="center"/>
        </w:trPr>
        <w:tc>
          <w:tcPr>
            <w:tcW w:w="5000" w:type="pct"/>
            <w:gridSpan w:val="6"/>
          </w:tcPr>
          <w:p w14:paraId="0DE1AD5C" w14:textId="77777777" w:rsidR="001742DD" w:rsidRPr="00384B52" w:rsidRDefault="001742DD" w:rsidP="003D28AB">
            <w:pPr>
              <w:pStyle w:val="tabteksts"/>
              <w:ind w:firstLine="318"/>
              <w:rPr>
                <w:szCs w:val="18"/>
              </w:rPr>
            </w:pPr>
            <w:r w:rsidRPr="00384B52">
              <w:rPr>
                <w:i/>
                <w:szCs w:val="18"/>
              </w:rPr>
              <w:t>Valsts pamatfunkciju īstenošana</w:t>
            </w:r>
          </w:p>
        </w:tc>
      </w:tr>
      <w:tr w:rsidR="001742DD" w:rsidRPr="00384B52" w14:paraId="29C0696A" w14:textId="77777777" w:rsidTr="003D28AB">
        <w:trPr>
          <w:trHeight w:val="75"/>
          <w:jc w:val="center"/>
        </w:trPr>
        <w:tc>
          <w:tcPr>
            <w:tcW w:w="1561" w:type="pct"/>
            <w:shd w:val="clear" w:color="auto" w:fill="F2F2F2" w:themeFill="background1" w:themeFillShade="F2"/>
          </w:tcPr>
          <w:p w14:paraId="7898E4CB" w14:textId="77777777" w:rsidR="001742DD" w:rsidRPr="00384B52" w:rsidRDefault="001742DD" w:rsidP="002B01D9">
            <w:pPr>
              <w:pStyle w:val="tabteksts"/>
              <w:rPr>
                <w:szCs w:val="18"/>
                <w:lang w:eastAsia="lv-LV"/>
              </w:rPr>
            </w:pPr>
            <w:r w:rsidRPr="00384B52">
              <w:rPr>
                <w:szCs w:val="18"/>
              </w:rPr>
              <w:t>Vidējais amata vietu skaits gadā</w:t>
            </w:r>
          </w:p>
        </w:tc>
        <w:tc>
          <w:tcPr>
            <w:tcW w:w="690" w:type="pct"/>
            <w:shd w:val="clear" w:color="auto" w:fill="F2F2F2" w:themeFill="background1" w:themeFillShade="F2"/>
          </w:tcPr>
          <w:p w14:paraId="1C8E2BDF" w14:textId="77777777" w:rsidR="001742DD" w:rsidRPr="00384B52" w:rsidRDefault="001742DD" w:rsidP="002B01D9">
            <w:pPr>
              <w:pStyle w:val="tabteksts"/>
              <w:jc w:val="right"/>
            </w:pPr>
            <w:r>
              <w:t>143</w:t>
            </w:r>
          </w:p>
        </w:tc>
        <w:tc>
          <w:tcPr>
            <w:tcW w:w="690" w:type="pct"/>
            <w:shd w:val="clear" w:color="auto" w:fill="F2F2F2" w:themeFill="background1" w:themeFillShade="F2"/>
          </w:tcPr>
          <w:p w14:paraId="1535C1B0" w14:textId="77777777" w:rsidR="001742DD" w:rsidRPr="00384B52" w:rsidRDefault="001742DD" w:rsidP="002B01D9">
            <w:pPr>
              <w:pStyle w:val="tabteksts"/>
              <w:jc w:val="right"/>
              <w:rPr>
                <w:szCs w:val="18"/>
              </w:rPr>
            </w:pPr>
            <w:r w:rsidRPr="00384B52">
              <w:rPr>
                <w:szCs w:val="18"/>
              </w:rPr>
              <w:t>17</w:t>
            </w:r>
            <w:r>
              <w:rPr>
                <w:szCs w:val="18"/>
              </w:rPr>
              <w:t>6</w:t>
            </w:r>
          </w:p>
        </w:tc>
        <w:tc>
          <w:tcPr>
            <w:tcW w:w="690" w:type="pct"/>
            <w:shd w:val="clear" w:color="auto" w:fill="F2F2F2" w:themeFill="background1" w:themeFillShade="F2"/>
          </w:tcPr>
          <w:p w14:paraId="4A542ED7" w14:textId="77777777" w:rsidR="001742DD" w:rsidRPr="00384B52" w:rsidRDefault="001742DD" w:rsidP="002B01D9">
            <w:pPr>
              <w:pStyle w:val="tabteksts"/>
              <w:jc w:val="right"/>
              <w:rPr>
                <w:szCs w:val="18"/>
              </w:rPr>
            </w:pPr>
            <w:r>
              <w:rPr>
                <w:szCs w:val="18"/>
              </w:rPr>
              <w:t>196</w:t>
            </w:r>
          </w:p>
        </w:tc>
        <w:tc>
          <w:tcPr>
            <w:tcW w:w="690" w:type="pct"/>
            <w:shd w:val="clear" w:color="auto" w:fill="F2F2F2" w:themeFill="background1" w:themeFillShade="F2"/>
          </w:tcPr>
          <w:p w14:paraId="1A95C6E6" w14:textId="77777777" w:rsidR="001742DD" w:rsidRPr="00384B52" w:rsidRDefault="001742DD" w:rsidP="002B01D9">
            <w:pPr>
              <w:pStyle w:val="tabteksts"/>
              <w:jc w:val="right"/>
              <w:rPr>
                <w:szCs w:val="18"/>
              </w:rPr>
            </w:pPr>
            <w:r>
              <w:rPr>
                <w:szCs w:val="18"/>
              </w:rPr>
              <w:t>196</w:t>
            </w:r>
          </w:p>
        </w:tc>
        <w:tc>
          <w:tcPr>
            <w:tcW w:w="678" w:type="pct"/>
            <w:shd w:val="clear" w:color="auto" w:fill="F2F2F2" w:themeFill="background1" w:themeFillShade="F2"/>
          </w:tcPr>
          <w:p w14:paraId="7EFC2265" w14:textId="77777777" w:rsidR="001742DD" w:rsidRPr="00384B52" w:rsidRDefault="001742DD" w:rsidP="002B01D9">
            <w:pPr>
              <w:pStyle w:val="tabteksts"/>
              <w:jc w:val="right"/>
              <w:rPr>
                <w:szCs w:val="18"/>
              </w:rPr>
            </w:pPr>
            <w:r>
              <w:rPr>
                <w:szCs w:val="18"/>
              </w:rPr>
              <w:t>202</w:t>
            </w:r>
          </w:p>
        </w:tc>
      </w:tr>
      <w:tr w:rsidR="001742DD" w:rsidRPr="00384B52" w14:paraId="628601F9" w14:textId="77777777" w:rsidTr="003D28AB">
        <w:trPr>
          <w:trHeight w:val="137"/>
          <w:jc w:val="center"/>
        </w:trPr>
        <w:tc>
          <w:tcPr>
            <w:tcW w:w="5000" w:type="pct"/>
            <w:gridSpan w:val="6"/>
          </w:tcPr>
          <w:p w14:paraId="5598D090" w14:textId="77777777" w:rsidR="001742DD" w:rsidRPr="00384B52" w:rsidRDefault="001742DD" w:rsidP="003D28AB">
            <w:pPr>
              <w:pStyle w:val="tabteksts"/>
              <w:ind w:firstLine="318"/>
              <w:rPr>
                <w:szCs w:val="18"/>
              </w:rPr>
            </w:pPr>
            <w:r w:rsidRPr="00384B52">
              <w:rPr>
                <w:i/>
                <w:szCs w:val="18"/>
              </w:rPr>
              <w:t>ES politiku instrumentu un pārējās ĀFP līdzfinansēto un finansēto projektu un pasākumu īstenošana</w:t>
            </w:r>
          </w:p>
        </w:tc>
      </w:tr>
      <w:tr w:rsidR="001742DD" w:rsidRPr="00384B52" w14:paraId="1247D2E4" w14:textId="77777777" w:rsidTr="003D28AB">
        <w:trPr>
          <w:trHeight w:val="75"/>
          <w:jc w:val="center"/>
        </w:trPr>
        <w:tc>
          <w:tcPr>
            <w:tcW w:w="1561" w:type="pct"/>
            <w:shd w:val="clear" w:color="auto" w:fill="F2F2F2" w:themeFill="background1" w:themeFillShade="F2"/>
          </w:tcPr>
          <w:p w14:paraId="4A06893E" w14:textId="77777777" w:rsidR="001742DD" w:rsidRPr="00384B52" w:rsidRDefault="001742DD" w:rsidP="002B01D9">
            <w:pPr>
              <w:pStyle w:val="tabteksts"/>
              <w:rPr>
                <w:szCs w:val="18"/>
                <w:vertAlign w:val="superscript"/>
              </w:rPr>
            </w:pPr>
            <w:r w:rsidRPr="00384B52">
              <w:rPr>
                <w:szCs w:val="18"/>
              </w:rPr>
              <w:t>Vidējais amata vietu skaits gadā</w:t>
            </w:r>
          </w:p>
        </w:tc>
        <w:tc>
          <w:tcPr>
            <w:tcW w:w="690" w:type="pct"/>
            <w:shd w:val="clear" w:color="auto" w:fill="F2F2F2" w:themeFill="background1" w:themeFillShade="F2"/>
          </w:tcPr>
          <w:p w14:paraId="77CBFCEA" w14:textId="77777777" w:rsidR="001742DD" w:rsidRPr="00384B52" w:rsidRDefault="001742DD" w:rsidP="002B01D9">
            <w:pPr>
              <w:pStyle w:val="tabteksts"/>
              <w:jc w:val="right"/>
            </w:pPr>
            <w:r>
              <w:t>19</w:t>
            </w:r>
          </w:p>
        </w:tc>
        <w:tc>
          <w:tcPr>
            <w:tcW w:w="690" w:type="pct"/>
            <w:shd w:val="clear" w:color="auto" w:fill="F2F2F2" w:themeFill="background1" w:themeFillShade="F2"/>
          </w:tcPr>
          <w:p w14:paraId="67B2A4B3" w14:textId="77777777" w:rsidR="001742DD" w:rsidRPr="00384B52" w:rsidRDefault="001742DD" w:rsidP="002B01D9">
            <w:pPr>
              <w:pStyle w:val="tabteksts"/>
              <w:jc w:val="right"/>
              <w:rPr>
                <w:szCs w:val="18"/>
              </w:rPr>
            </w:pPr>
            <w:r>
              <w:rPr>
                <w:szCs w:val="18"/>
              </w:rPr>
              <w:t>20</w:t>
            </w:r>
          </w:p>
        </w:tc>
        <w:tc>
          <w:tcPr>
            <w:tcW w:w="690" w:type="pct"/>
            <w:shd w:val="clear" w:color="auto" w:fill="F2F2F2" w:themeFill="background1" w:themeFillShade="F2"/>
          </w:tcPr>
          <w:p w14:paraId="4B65656E" w14:textId="77777777" w:rsidR="001742DD" w:rsidRPr="00384B52" w:rsidRDefault="001742DD" w:rsidP="002B01D9">
            <w:pPr>
              <w:pStyle w:val="tabteksts"/>
              <w:jc w:val="right"/>
              <w:rPr>
                <w:szCs w:val="18"/>
              </w:rPr>
            </w:pPr>
            <w:r>
              <w:rPr>
                <w:szCs w:val="18"/>
              </w:rPr>
              <w:t>40</w:t>
            </w:r>
          </w:p>
        </w:tc>
        <w:tc>
          <w:tcPr>
            <w:tcW w:w="690" w:type="pct"/>
            <w:shd w:val="clear" w:color="auto" w:fill="F2F2F2" w:themeFill="background1" w:themeFillShade="F2"/>
          </w:tcPr>
          <w:p w14:paraId="0BF11736" w14:textId="77777777" w:rsidR="001742DD" w:rsidRPr="00384B52" w:rsidRDefault="001742DD" w:rsidP="002B01D9">
            <w:pPr>
              <w:pStyle w:val="tabteksts"/>
              <w:jc w:val="right"/>
              <w:rPr>
                <w:szCs w:val="18"/>
              </w:rPr>
            </w:pPr>
            <w:r>
              <w:rPr>
                <w:szCs w:val="18"/>
              </w:rPr>
              <w:t>22</w:t>
            </w:r>
          </w:p>
        </w:tc>
        <w:tc>
          <w:tcPr>
            <w:tcW w:w="678" w:type="pct"/>
            <w:shd w:val="clear" w:color="auto" w:fill="F2F2F2" w:themeFill="background1" w:themeFillShade="F2"/>
          </w:tcPr>
          <w:p w14:paraId="3B143BD3" w14:textId="7C25687C" w:rsidR="001742DD" w:rsidRPr="00384B52" w:rsidRDefault="001742DD" w:rsidP="002B01D9">
            <w:pPr>
              <w:pStyle w:val="tabteksts"/>
              <w:jc w:val="right"/>
              <w:rPr>
                <w:szCs w:val="18"/>
              </w:rPr>
            </w:pPr>
            <w:r>
              <w:rPr>
                <w:szCs w:val="18"/>
              </w:rPr>
              <w:t>8</w:t>
            </w:r>
            <w:r w:rsidR="006C3EC7">
              <w:rPr>
                <w:szCs w:val="18"/>
              </w:rPr>
              <w:t>,</w:t>
            </w:r>
            <w:r>
              <w:rPr>
                <w:szCs w:val="18"/>
              </w:rPr>
              <w:t>5</w:t>
            </w:r>
          </w:p>
        </w:tc>
      </w:tr>
    </w:tbl>
    <w:p w14:paraId="68722202" w14:textId="77777777" w:rsidR="001742DD" w:rsidRPr="00384B52" w:rsidRDefault="001742DD" w:rsidP="001742DD">
      <w:pPr>
        <w:spacing w:before="480" w:after="240"/>
        <w:ind w:firstLine="0"/>
        <w:jc w:val="center"/>
        <w:rPr>
          <w:b/>
          <w:color w:val="000000" w:themeColor="text1"/>
          <w:u w:val="single"/>
          <w:lang w:eastAsia="lv-LV"/>
        </w:rPr>
      </w:pPr>
      <w:r w:rsidRPr="00384B52">
        <w:rPr>
          <w:b/>
          <w:color w:val="000000" w:themeColor="text1"/>
          <w:u w:val="single"/>
          <w:lang w:eastAsia="lv-LV"/>
        </w:rPr>
        <w:t>Politikas un resursu vadības kartes</w:t>
      </w:r>
    </w:p>
    <w:p w14:paraId="7D8F94DE" w14:textId="77777777" w:rsidR="001742DD" w:rsidRPr="00384B52" w:rsidRDefault="001742DD" w:rsidP="001742DD">
      <w:pPr>
        <w:ind w:firstLine="0"/>
        <w:rPr>
          <w:b/>
          <w:color w:val="000000" w:themeColor="text1"/>
          <w:lang w:eastAsia="lv-LV"/>
        </w:rPr>
      </w:pPr>
      <w:r w:rsidRPr="00384B52">
        <w:rPr>
          <w:b/>
          <w:color w:val="000000" w:themeColor="text1"/>
          <w:lang w:eastAsia="lv-LV"/>
        </w:rPr>
        <w:t>1. Ministru kabineta un Ministru prezidenta darbības nodrošināšana, valsts pārvaldes un cilvēkresursu politika</w:t>
      </w:r>
    </w:p>
    <w:tbl>
      <w:tblPr>
        <w:tblStyle w:val="TableGrid"/>
        <w:tblW w:w="5000" w:type="pct"/>
        <w:tblLook w:val="04A0" w:firstRow="1" w:lastRow="0" w:firstColumn="1" w:lastColumn="0" w:noHBand="0" w:noVBand="1"/>
      </w:tblPr>
      <w:tblGrid>
        <w:gridCol w:w="9061"/>
      </w:tblGrid>
      <w:tr w:rsidR="001742DD" w:rsidRPr="00384B52" w14:paraId="58BB9B17" w14:textId="77777777" w:rsidTr="00A55C81">
        <w:trPr>
          <w:trHeight w:val="283"/>
        </w:trPr>
        <w:tc>
          <w:tcPr>
            <w:tcW w:w="5000" w:type="pct"/>
            <w:shd w:val="clear" w:color="auto" w:fill="D9D9D9" w:themeFill="background1" w:themeFillShade="D9"/>
          </w:tcPr>
          <w:p w14:paraId="084F094E" w14:textId="77777777" w:rsidR="001742DD" w:rsidRPr="00384B52" w:rsidRDefault="001742DD" w:rsidP="002B01D9">
            <w:pPr>
              <w:pStyle w:val="Tabuluvirsraksti"/>
              <w:spacing w:after="0"/>
              <w:jc w:val="both"/>
              <w:rPr>
                <w:i/>
                <w:sz w:val="18"/>
                <w:szCs w:val="18"/>
                <w:lang w:eastAsia="lv-LV"/>
              </w:rPr>
            </w:pPr>
            <w:r w:rsidRPr="009E14B3">
              <w:rPr>
                <w:b/>
                <w:sz w:val="18"/>
                <w:szCs w:val="18"/>
                <w:highlight w:val="lightGray"/>
                <w:lang w:eastAsia="lv-LV"/>
              </w:rPr>
              <w:t>Politikas mērķis</w:t>
            </w:r>
            <w:r w:rsidRPr="003D28AB">
              <w:rPr>
                <w:iCs/>
                <w:sz w:val="18"/>
                <w:szCs w:val="18"/>
                <w:highlight w:val="lightGray"/>
                <w:lang w:eastAsia="lv-LV"/>
              </w:rPr>
              <w:t>:</w:t>
            </w:r>
            <w:r w:rsidRPr="00384B52">
              <w:rPr>
                <w:i/>
                <w:sz w:val="18"/>
                <w:szCs w:val="18"/>
                <w:lang w:eastAsia="lv-LV"/>
              </w:rPr>
              <w:t xml:space="preserve"> </w:t>
            </w:r>
          </w:p>
          <w:p w14:paraId="5B24A42A" w14:textId="55DA23A3" w:rsidR="001742DD" w:rsidRPr="00384B52" w:rsidRDefault="001742DD" w:rsidP="001742DD">
            <w:pPr>
              <w:pStyle w:val="Tabuluvirsraksti"/>
              <w:numPr>
                <w:ilvl w:val="0"/>
                <w:numId w:val="7"/>
              </w:numPr>
              <w:spacing w:after="0"/>
              <w:jc w:val="both"/>
              <w:rPr>
                <w:b/>
                <w:sz w:val="18"/>
                <w:szCs w:val="18"/>
                <w:lang w:eastAsia="lv-LV"/>
              </w:rPr>
            </w:pPr>
            <w:r w:rsidRPr="00384B52">
              <w:rPr>
                <w:b/>
                <w:sz w:val="18"/>
                <w:szCs w:val="18"/>
                <w:lang w:eastAsia="lv-LV"/>
              </w:rPr>
              <w:t>efektīva, pieejama, inovatīva, profesionāla un uz rezultātu vērsta valsts pārvalde</w:t>
            </w:r>
            <w:r w:rsidR="003D28AB">
              <w:rPr>
                <w:b/>
                <w:sz w:val="18"/>
                <w:szCs w:val="18"/>
                <w:lang w:eastAsia="lv-LV"/>
              </w:rPr>
              <w:t xml:space="preserve"> </w:t>
            </w:r>
            <w:r w:rsidRPr="00384B52">
              <w:rPr>
                <w:i/>
                <w:sz w:val="18"/>
                <w:szCs w:val="18"/>
                <w:lang w:eastAsia="lv-LV"/>
              </w:rPr>
              <w:t>/</w:t>
            </w:r>
            <w:r w:rsidR="003D28AB">
              <w:rPr>
                <w:i/>
                <w:sz w:val="18"/>
                <w:szCs w:val="18"/>
                <w:lang w:eastAsia="lv-LV"/>
              </w:rPr>
              <w:t xml:space="preserve"> </w:t>
            </w:r>
            <w:r w:rsidR="001D0EC0">
              <w:rPr>
                <w:i/>
                <w:sz w:val="18"/>
                <w:szCs w:val="18"/>
                <w:lang w:eastAsia="lv-LV"/>
              </w:rPr>
              <w:t>NAP</w:t>
            </w:r>
            <w:r w:rsidRPr="00384B52">
              <w:rPr>
                <w:i/>
                <w:sz w:val="18"/>
                <w:szCs w:val="18"/>
                <w:lang w:eastAsia="lv-LV"/>
              </w:rPr>
              <w:t xml:space="preserve"> 2021. – 2027. gadam;</w:t>
            </w:r>
          </w:p>
          <w:p w14:paraId="27BACD41" w14:textId="3A9A0EA7" w:rsidR="001742DD" w:rsidRPr="00384B52" w:rsidRDefault="001742DD" w:rsidP="001742DD">
            <w:pPr>
              <w:pStyle w:val="Tabuluvirsraksti"/>
              <w:numPr>
                <w:ilvl w:val="0"/>
                <w:numId w:val="7"/>
              </w:numPr>
              <w:spacing w:after="0"/>
              <w:jc w:val="both"/>
              <w:rPr>
                <w:sz w:val="18"/>
                <w:szCs w:val="18"/>
                <w:lang w:eastAsia="lv-LV"/>
              </w:rPr>
            </w:pPr>
            <w:r w:rsidRPr="00384B52">
              <w:rPr>
                <w:b/>
                <w:sz w:val="18"/>
                <w:szCs w:val="18"/>
                <w:lang w:eastAsia="lv-LV"/>
              </w:rPr>
              <w:t>sekmēt valsts ilgtspējīgu un stabilu attīstību, kā arī iedzīvotāju dzīves kvalitātes uzlabošanos, nodrošinot Latvijas ilgtspējīgas attīstības stratēģijas un N</w:t>
            </w:r>
            <w:r w:rsidR="007E5174">
              <w:rPr>
                <w:b/>
                <w:sz w:val="18"/>
                <w:szCs w:val="18"/>
                <w:lang w:eastAsia="lv-LV"/>
              </w:rPr>
              <w:t>AP</w:t>
            </w:r>
            <w:r w:rsidRPr="00384B52">
              <w:rPr>
                <w:b/>
                <w:sz w:val="18"/>
                <w:szCs w:val="18"/>
                <w:lang w:eastAsia="lv-LV"/>
              </w:rPr>
              <w:t xml:space="preserve"> izstrādi, īstenošanas uzraudzību un koordināciju, kā arī citu nacionālā līmeņa plānošanas dokumentu īstenošanas uzraudzību un koordināciju</w:t>
            </w:r>
            <w:r w:rsidRPr="00384B52">
              <w:rPr>
                <w:sz w:val="18"/>
                <w:szCs w:val="18"/>
                <w:lang w:eastAsia="lv-LV"/>
              </w:rPr>
              <w:t> /</w:t>
            </w:r>
            <w:r w:rsidR="00050245">
              <w:rPr>
                <w:sz w:val="18"/>
                <w:szCs w:val="18"/>
                <w:lang w:eastAsia="lv-LV"/>
              </w:rPr>
              <w:t xml:space="preserve"> </w:t>
            </w:r>
            <w:r w:rsidRPr="00384B52">
              <w:rPr>
                <w:i/>
                <w:sz w:val="18"/>
                <w:szCs w:val="18"/>
                <w:lang w:eastAsia="lv-LV"/>
              </w:rPr>
              <w:t>Attīstības plānošanas sistēmas likums</w:t>
            </w:r>
            <w:r w:rsidRPr="00384B52">
              <w:rPr>
                <w:sz w:val="18"/>
                <w:szCs w:val="18"/>
                <w:lang w:eastAsia="lv-LV"/>
              </w:rPr>
              <w:t>;</w:t>
            </w:r>
          </w:p>
          <w:p w14:paraId="446102F7" w14:textId="576596CC" w:rsidR="001742DD" w:rsidRPr="00384B52" w:rsidRDefault="001742DD" w:rsidP="001742DD">
            <w:pPr>
              <w:pStyle w:val="Tabuluvirsraksti"/>
              <w:numPr>
                <w:ilvl w:val="0"/>
                <w:numId w:val="7"/>
              </w:numPr>
              <w:spacing w:after="0"/>
              <w:jc w:val="both"/>
              <w:rPr>
                <w:b/>
                <w:sz w:val="18"/>
                <w:szCs w:val="18"/>
                <w:lang w:eastAsia="lv-LV"/>
              </w:rPr>
            </w:pPr>
            <w:r w:rsidRPr="00384B52">
              <w:rPr>
                <w:b/>
                <w:sz w:val="18"/>
                <w:szCs w:val="18"/>
                <w:lang w:eastAsia="lv-LV"/>
              </w:rPr>
              <w:t>veicināt publiskai personai piederošu kapitāla daļu un publiskas personas kapitālsabiedrību efektīvu pārvaldību, publiskas personas kapitālsabiedrību racionālu un ekonomiski pamatotu resursu izmantošanu, labas korporatīvās pārvaldības principu ievērošanu, publiskas personas līdzdalības nosacījumu ievērošanu, nodrošinot koordinācijas institūcijas darbību</w:t>
            </w:r>
            <w:r w:rsidR="003D28AB">
              <w:rPr>
                <w:b/>
                <w:sz w:val="18"/>
                <w:szCs w:val="18"/>
                <w:lang w:eastAsia="lv-LV"/>
              </w:rPr>
              <w:t xml:space="preserve"> </w:t>
            </w:r>
            <w:r w:rsidRPr="00384B52">
              <w:rPr>
                <w:sz w:val="18"/>
                <w:szCs w:val="18"/>
                <w:lang w:eastAsia="lv-LV"/>
              </w:rPr>
              <w:t>/</w:t>
            </w:r>
            <w:r w:rsidR="003D28AB">
              <w:rPr>
                <w:sz w:val="18"/>
                <w:szCs w:val="18"/>
                <w:lang w:eastAsia="lv-LV"/>
              </w:rPr>
              <w:t xml:space="preserve"> </w:t>
            </w:r>
            <w:r w:rsidRPr="00384B52">
              <w:rPr>
                <w:i/>
                <w:sz w:val="18"/>
                <w:szCs w:val="18"/>
                <w:lang w:eastAsia="lv-LV"/>
              </w:rPr>
              <w:t>Publiskas personas kapitāla daļu un kapitālsabiedrību pārvaldības likums</w:t>
            </w:r>
          </w:p>
        </w:tc>
      </w:tr>
    </w:tbl>
    <w:p w14:paraId="62D39006" w14:textId="77777777" w:rsidR="005C4DF4" w:rsidRPr="005C4DF4" w:rsidRDefault="005C4DF4" w:rsidP="005C4DF4">
      <w:pPr>
        <w:spacing w:after="0"/>
        <w:rPr>
          <w:sz w:val="12"/>
          <w:szCs w:val="8"/>
        </w:rPr>
      </w:pPr>
    </w:p>
    <w:tbl>
      <w:tblPr>
        <w:tblStyle w:val="TableGrid"/>
        <w:tblW w:w="5000" w:type="pct"/>
        <w:tblLook w:val="04A0" w:firstRow="1" w:lastRow="0" w:firstColumn="1" w:lastColumn="0" w:noHBand="0" w:noVBand="1"/>
      </w:tblPr>
      <w:tblGrid>
        <w:gridCol w:w="3902"/>
        <w:gridCol w:w="2898"/>
        <w:gridCol w:w="1134"/>
        <w:gridCol w:w="1127"/>
      </w:tblGrid>
      <w:tr w:rsidR="001742DD" w:rsidRPr="00384B52" w14:paraId="79B3A5EA" w14:textId="77777777" w:rsidTr="00FB2EA9">
        <w:trPr>
          <w:trHeight w:val="641"/>
          <w:tblHeader/>
        </w:trPr>
        <w:tc>
          <w:tcPr>
            <w:tcW w:w="2153" w:type="pct"/>
            <w:shd w:val="clear" w:color="auto" w:fill="auto"/>
            <w:vAlign w:val="center"/>
          </w:tcPr>
          <w:p w14:paraId="3039A7A2" w14:textId="77777777" w:rsidR="001742DD" w:rsidRPr="00384B52" w:rsidRDefault="001742DD" w:rsidP="00FB2EA9">
            <w:pPr>
              <w:pStyle w:val="Tabuluvirsraksti"/>
              <w:spacing w:after="0"/>
              <w:rPr>
                <w:b/>
                <w:sz w:val="18"/>
                <w:szCs w:val="18"/>
                <w:lang w:eastAsia="lv-LV"/>
              </w:rPr>
            </w:pPr>
            <w:r w:rsidRPr="007558E1">
              <w:rPr>
                <w:b/>
                <w:sz w:val="18"/>
                <w:szCs w:val="18"/>
                <w:lang w:eastAsia="lv-LV"/>
              </w:rPr>
              <w:t>Politikas rezultatīvie rādītāji</w:t>
            </w:r>
          </w:p>
        </w:tc>
        <w:tc>
          <w:tcPr>
            <w:tcW w:w="1599" w:type="pct"/>
            <w:shd w:val="clear" w:color="auto" w:fill="auto"/>
            <w:vAlign w:val="center"/>
          </w:tcPr>
          <w:p w14:paraId="2EE0C95F" w14:textId="77777777" w:rsidR="001742DD" w:rsidRPr="00384B52" w:rsidRDefault="001742DD" w:rsidP="00FB2EA9">
            <w:pPr>
              <w:pStyle w:val="Tabuluvirsraksti"/>
              <w:spacing w:after="0"/>
              <w:rPr>
                <w:b/>
                <w:sz w:val="18"/>
                <w:szCs w:val="18"/>
                <w:lang w:eastAsia="lv-LV"/>
              </w:rPr>
            </w:pPr>
            <w:r w:rsidRPr="00384B52">
              <w:rPr>
                <w:b/>
                <w:sz w:val="18"/>
                <w:szCs w:val="18"/>
                <w:lang w:eastAsia="lv-LV"/>
              </w:rPr>
              <w:t>Attīstības plānošanas dokumenti vai normatīvie akti</w:t>
            </w:r>
          </w:p>
        </w:tc>
        <w:tc>
          <w:tcPr>
            <w:tcW w:w="626" w:type="pct"/>
            <w:shd w:val="clear" w:color="auto" w:fill="auto"/>
            <w:vAlign w:val="center"/>
          </w:tcPr>
          <w:p w14:paraId="2E3E553D" w14:textId="51AD780C" w:rsidR="001742DD" w:rsidRPr="00FB2EA9" w:rsidRDefault="001742DD" w:rsidP="00FB2EA9">
            <w:pPr>
              <w:pStyle w:val="Tabuluvirsraksti"/>
              <w:spacing w:after="0"/>
              <w:rPr>
                <w:b/>
                <w:sz w:val="18"/>
                <w:szCs w:val="18"/>
                <w:lang w:eastAsia="lv-LV"/>
              </w:rPr>
            </w:pPr>
            <w:r w:rsidRPr="009E14B3">
              <w:rPr>
                <w:b/>
                <w:sz w:val="18"/>
                <w:szCs w:val="18"/>
                <w:lang w:eastAsia="lv-LV"/>
              </w:rPr>
              <w:t>Faktiskā vērtība</w:t>
            </w:r>
          </w:p>
        </w:tc>
        <w:tc>
          <w:tcPr>
            <w:tcW w:w="622" w:type="pct"/>
            <w:shd w:val="clear" w:color="auto" w:fill="auto"/>
          </w:tcPr>
          <w:p w14:paraId="70F4C843" w14:textId="58F9B928" w:rsidR="001742DD" w:rsidRPr="001D0EC0" w:rsidRDefault="001742DD" w:rsidP="001D0EC0">
            <w:pPr>
              <w:pStyle w:val="Tabuluvirsraksti"/>
              <w:spacing w:after="0"/>
              <w:rPr>
                <w:bCs/>
                <w:i/>
                <w:iCs/>
                <w:sz w:val="18"/>
                <w:szCs w:val="18"/>
                <w:lang w:eastAsia="lv-LV"/>
              </w:rPr>
            </w:pPr>
            <w:r w:rsidRPr="009E14B3">
              <w:rPr>
                <w:b/>
                <w:sz w:val="18"/>
                <w:szCs w:val="18"/>
                <w:lang w:eastAsia="lv-LV"/>
              </w:rPr>
              <w:t>Plānotā vērtība</w:t>
            </w:r>
            <w:r>
              <w:rPr>
                <w:b/>
                <w:sz w:val="18"/>
                <w:szCs w:val="18"/>
                <w:lang w:eastAsia="lv-LV"/>
              </w:rPr>
              <w:t xml:space="preserve"> </w:t>
            </w:r>
            <w:r w:rsidRPr="004748D3">
              <w:rPr>
                <w:bCs/>
                <w:i/>
                <w:iCs/>
                <w:sz w:val="18"/>
                <w:szCs w:val="18"/>
                <w:lang w:eastAsia="lv-LV"/>
              </w:rPr>
              <w:t>(202</w:t>
            </w:r>
            <w:r>
              <w:rPr>
                <w:bCs/>
                <w:i/>
                <w:iCs/>
                <w:sz w:val="18"/>
                <w:szCs w:val="18"/>
                <w:lang w:eastAsia="lv-LV"/>
              </w:rPr>
              <w:t>5</w:t>
            </w:r>
            <w:r w:rsidRPr="004748D3">
              <w:rPr>
                <w:bCs/>
                <w:i/>
                <w:iCs/>
                <w:sz w:val="18"/>
                <w:szCs w:val="18"/>
                <w:lang w:eastAsia="lv-LV"/>
              </w:rPr>
              <w:t>)</w:t>
            </w:r>
          </w:p>
        </w:tc>
      </w:tr>
      <w:tr w:rsidR="001742DD" w:rsidRPr="00384B52" w14:paraId="33D36D10" w14:textId="77777777" w:rsidTr="006C3EC7">
        <w:trPr>
          <w:trHeight w:val="348"/>
        </w:trPr>
        <w:tc>
          <w:tcPr>
            <w:tcW w:w="2153" w:type="pct"/>
          </w:tcPr>
          <w:p w14:paraId="7BF0F612" w14:textId="77777777" w:rsidR="001742DD" w:rsidRPr="00384B52" w:rsidRDefault="001742DD" w:rsidP="002B01D9">
            <w:pPr>
              <w:pStyle w:val="Tabuluvirsraksti"/>
              <w:spacing w:after="0"/>
              <w:jc w:val="both"/>
              <w:rPr>
                <w:i/>
                <w:sz w:val="18"/>
                <w:szCs w:val="18"/>
                <w:lang w:eastAsia="lv-LV"/>
              </w:rPr>
            </w:pPr>
            <w:r w:rsidRPr="00384B52">
              <w:rPr>
                <w:i/>
                <w:iCs/>
                <w:sz w:val="18"/>
                <w:szCs w:val="18"/>
              </w:rPr>
              <w:t xml:space="preserve">Iedzīvotāju uztvere par iespēju ietekmēt </w:t>
            </w:r>
            <w:proofErr w:type="spellStart"/>
            <w:r w:rsidRPr="00384B52">
              <w:rPr>
                <w:i/>
                <w:iCs/>
                <w:sz w:val="18"/>
                <w:szCs w:val="18"/>
              </w:rPr>
              <w:t>rīcībpolitiku</w:t>
            </w:r>
            <w:proofErr w:type="spellEnd"/>
            <w:r w:rsidRPr="00384B52">
              <w:rPr>
                <w:i/>
                <w:iCs/>
                <w:sz w:val="18"/>
                <w:szCs w:val="18"/>
              </w:rPr>
              <w:t xml:space="preserve"> (skala 0-</w:t>
            </w:r>
            <w:r>
              <w:rPr>
                <w:i/>
                <w:iCs/>
                <w:sz w:val="18"/>
                <w:szCs w:val="18"/>
              </w:rPr>
              <w:t>5</w:t>
            </w:r>
            <w:r w:rsidRPr="00384B52">
              <w:rPr>
                <w:i/>
                <w:iCs/>
                <w:sz w:val="18"/>
                <w:szCs w:val="18"/>
              </w:rPr>
              <w:t>)</w:t>
            </w:r>
          </w:p>
        </w:tc>
        <w:tc>
          <w:tcPr>
            <w:tcW w:w="1599" w:type="pct"/>
            <w:vAlign w:val="center"/>
          </w:tcPr>
          <w:p w14:paraId="661CF850" w14:textId="3D202FDB" w:rsidR="001742DD" w:rsidRPr="00384B52" w:rsidRDefault="001D0EC0" w:rsidP="00FB2EA9">
            <w:pPr>
              <w:pStyle w:val="Tabuluvirsraksti"/>
              <w:spacing w:after="0"/>
              <w:jc w:val="left"/>
              <w:rPr>
                <w:i/>
                <w:sz w:val="18"/>
                <w:szCs w:val="18"/>
                <w:lang w:eastAsia="lv-LV"/>
              </w:rPr>
            </w:pPr>
            <w:r>
              <w:rPr>
                <w:i/>
                <w:sz w:val="18"/>
                <w:szCs w:val="18"/>
                <w:lang w:eastAsia="lv-LV"/>
              </w:rPr>
              <w:t>NAP</w:t>
            </w:r>
            <w:r w:rsidR="001742DD" w:rsidRPr="00384B52">
              <w:rPr>
                <w:i/>
                <w:sz w:val="18"/>
                <w:szCs w:val="18"/>
                <w:lang w:eastAsia="lv-LV"/>
              </w:rPr>
              <w:t xml:space="preserve"> 2021. – 2027. gadam</w:t>
            </w:r>
          </w:p>
        </w:tc>
        <w:tc>
          <w:tcPr>
            <w:tcW w:w="626" w:type="pct"/>
            <w:vAlign w:val="center"/>
          </w:tcPr>
          <w:p w14:paraId="006F04EF" w14:textId="77777777" w:rsidR="001742DD" w:rsidRPr="00156F84" w:rsidRDefault="001742DD" w:rsidP="002B01D9">
            <w:pPr>
              <w:pStyle w:val="Tabuluvirsraksti"/>
              <w:spacing w:after="0"/>
              <w:rPr>
                <w:i/>
                <w:color w:val="000000" w:themeColor="text1"/>
                <w:sz w:val="18"/>
                <w:szCs w:val="18"/>
                <w:lang w:eastAsia="lv-LV"/>
              </w:rPr>
            </w:pPr>
            <w:r>
              <w:rPr>
                <w:i/>
                <w:color w:val="000000" w:themeColor="text1"/>
                <w:sz w:val="18"/>
                <w:szCs w:val="18"/>
                <w:lang w:eastAsia="lv-LV"/>
              </w:rPr>
              <w:t>1,73</w:t>
            </w:r>
          </w:p>
          <w:p w14:paraId="3E1CFF92" w14:textId="77777777" w:rsidR="001742DD" w:rsidRPr="00156F84" w:rsidRDefault="001742DD" w:rsidP="002B01D9">
            <w:pPr>
              <w:pStyle w:val="Tabuluvirsraksti"/>
              <w:spacing w:after="0"/>
              <w:rPr>
                <w:i/>
                <w:color w:val="000000" w:themeColor="text1"/>
                <w:sz w:val="18"/>
                <w:szCs w:val="18"/>
                <w:lang w:eastAsia="lv-LV"/>
              </w:rPr>
            </w:pPr>
            <w:r w:rsidRPr="00156F84">
              <w:rPr>
                <w:i/>
                <w:color w:val="000000" w:themeColor="text1"/>
                <w:sz w:val="18"/>
                <w:szCs w:val="18"/>
                <w:lang w:eastAsia="lv-LV"/>
              </w:rPr>
              <w:t>(20</w:t>
            </w:r>
            <w:r>
              <w:rPr>
                <w:i/>
                <w:color w:val="000000" w:themeColor="text1"/>
                <w:sz w:val="18"/>
                <w:szCs w:val="18"/>
                <w:lang w:eastAsia="lv-LV"/>
              </w:rPr>
              <w:t>20</w:t>
            </w:r>
            <w:r w:rsidRPr="00156F84">
              <w:rPr>
                <w:i/>
                <w:color w:val="000000" w:themeColor="text1"/>
                <w:sz w:val="18"/>
                <w:szCs w:val="18"/>
                <w:lang w:eastAsia="lv-LV"/>
              </w:rPr>
              <w:t>)</w:t>
            </w:r>
          </w:p>
        </w:tc>
        <w:tc>
          <w:tcPr>
            <w:tcW w:w="622" w:type="pct"/>
            <w:shd w:val="clear" w:color="auto" w:fill="auto"/>
            <w:vAlign w:val="center"/>
          </w:tcPr>
          <w:p w14:paraId="09058531" w14:textId="422645CC" w:rsidR="001742DD" w:rsidRPr="00156F84" w:rsidRDefault="001742DD" w:rsidP="006C3EC7">
            <w:pPr>
              <w:pStyle w:val="Tabuluvirsraksti"/>
              <w:spacing w:after="0"/>
              <w:rPr>
                <w:i/>
                <w:color w:val="000000" w:themeColor="text1"/>
                <w:sz w:val="18"/>
                <w:szCs w:val="18"/>
                <w:lang w:eastAsia="lv-LV"/>
              </w:rPr>
            </w:pPr>
            <w:r w:rsidRPr="00156F84">
              <w:rPr>
                <w:i/>
                <w:color w:val="000000" w:themeColor="text1"/>
                <w:sz w:val="18"/>
                <w:szCs w:val="18"/>
                <w:lang w:eastAsia="lv-LV"/>
              </w:rPr>
              <w:t>2,8</w:t>
            </w:r>
          </w:p>
        </w:tc>
      </w:tr>
      <w:tr w:rsidR="001742DD" w:rsidRPr="00384B52" w14:paraId="03F7F702" w14:textId="77777777" w:rsidTr="00FB2EA9">
        <w:trPr>
          <w:trHeight w:val="373"/>
        </w:trPr>
        <w:tc>
          <w:tcPr>
            <w:tcW w:w="2153" w:type="pct"/>
          </w:tcPr>
          <w:p w14:paraId="510BC47F" w14:textId="77777777" w:rsidR="001742DD" w:rsidRPr="00384B52" w:rsidRDefault="001742DD" w:rsidP="002B01D9">
            <w:pPr>
              <w:pStyle w:val="Tabuluvirsraksti"/>
              <w:spacing w:after="0"/>
              <w:jc w:val="both"/>
              <w:rPr>
                <w:i/>
                <w:sz w:val="18"/>
                <w:szCs w:val="18"/>
                <w:lang w:eastAsia="lv-LV"/>
              </w:rPr>
            </w:pPr>
            <w:r w:rsidRPr="00384B52">
              <w:rPr>
                <w:i/>
                <w:iCs/>
                <w:sz w:val="18"/>
                <w:szCs w:val="18"/>
              </w:rPr>
              <w:lastRenderedPageBreak/>
              <w:t>Iedzīvotāju informētība, pieredze un apmierinātība ar saņemtajiem valsts pakalpojumiem (skala 0-10)</w:t>
            </w:r>
          </w:p>
        </w:tc>
        <w:tc>
          <w:tcPr>
            <w:tcW w:w="1599" w:type="pct"/>
            <w:vAlign w:val="center"/>
          </w:tcPr>
          <w:p w14:paraId="4B7E1321" w14:textId="02297283" w:rsidR="001742DD" w:rsidRPr="00384B52" w:rsidRDefault="001D0EC0" w:rsidP="00FB2EA9">
            <w:pPr>
              <w:pStyle w:val="Tabuluvirsraksti"/>
              <w:spacing w:after="0"/>
              <w:jc w:val="left"/>
              <w:rPr>
                <w:i/>
                <w:sz w:val="18"/>
                <w:szCs w:val="18"/>
                <w:lang w:eastAsia="lv-LV"/>
              </w:rPr>
            </w:pPr>
            <w:r>
              <w:rPr>
                <w:i/>
                <w:sz w:val="18"/>
                <w:szCs w:val="18"/>
                <w:lang w:eastAsia="lv-LV"/>
              </w:rPr>
              <w:t>NAP</w:t>
            </w:r>
            <w:r w:rsidR="001742DD" w:rsidRPr="00384B52">
              <w:rPr>
                <w:i/>
                <w:sz w:val="18"/>
                <w:szCs w:val="18"/>
                <w:lang w:eastAsia="lv-LV"/>
              </w:rPr>
              <w:t xml:space="preserve"> 2021. – 2027. gadam</w:t>
            </w:r>
          </w:p>
        </w:tc>
        <w:tc>
          <w:tcPr>
            <w:tcW w:w="626" w:type="pct"/>
            <w:shd w:val="clear" w:color="auto" w:fill="auto"/>
            <w:vAlign w:val="center"/>
          </w:tcPr>
          <w:p w14:paraId="3EB0AE68" w14:textId="77777777" w:rsidR="001742DD" w:rsidRPr="00156F84" w:rsidRDefault="001742DD" w:rsidP="002B01D9">
            <w:pPr>
              <w:pStyle w:val="Tabuluvirsraksti"/>
              <w:spacing w:after="0"/>
              <w:rPr>
                <w:i/>
                <w:color w:val="000000" w:themeColor="text1"/>
                <w:sz w:val="18"/>
                <w:szCs w:val="18"/>
                <w:lang w:eastAsia="lv-LV"/>
              </w:rPr>
            </w:pPr>
            <w:r w:rsidRPr="00156F84">
              <w:rPr>
                <w:i/>
                <w:color w:val="000000" w:themeColor="text1"/>
                <w:sz w:val="18"/>
                <w:szCs w:val="18"/>
                <w:lang w:eastAsia="lv-LV"/>
              </w:rPr>
              <w:t>8</w:t>
            </w:r>
          </w:p>
          <w:p w14:paraId="1B1FA852" w14:textId="77777777" w:rsidR="001742DD" w:rsidRPr="00156F84" w:rsidRDefault="001742DD" w:rsidP="002B01D9">
            <w:pPr>
              <w:pStyle w:val="Tabuluvirsraksti"/>
              <w:spacing w:after="0"/>
              <w:rPr>
                <w:color w:val="000000" w:themeColor="text1"/>
                <w:sz w:val="18"/>
                <w:szCs w:val="18"/>
                <w:lang w:eastAsia="lv-LV"/>
              </w:rPr>
            </w:pPr>
            <w:r w:rsidRPr="00156F84">
              <w:rPr>
                <w:i/>
                <w:color w:val="000000" w:themeColor="text1"/>
                <w:sz w:val="18"/>
                <w:szCs w:val="18"/>
                <w:lang w:eastAsia="lv-LV"/>
              </w:rPr>
              <w:t xml:space="preserve"> (20</w:t>
            </w:r>
            <w:r>
              <w:rPr>
                <w:i/>
                <w:color w:val="000000" w:themeColor="text1"/>
                <w:sz w:val="18"/>
                <w:szCs w:val="18"/>
                <w:lang w:eastAsia="lv-LV"/>
              </w:rPr>
              <w:t>22</w:t>
            </w:r>
            <w:r w:rsidRPr="00156F84">
              <w:rPr>
                <w:i/>
                <w:color w:val="000000" w:themeColor="text1"/>
                <w:sz w:val="18"/>
                <w:szCs w:val="18"/>
                <w:lang w:eastAsia="lv-LV"/>
              </w:rPr>
              <w:t>)</w:t>
            </w:r>
          </w:p>
        </w:tc>
        <w:tc>
          <w:tcPr>
            <w:tcW w:w="622" w:type="pct"/>
            <w:shd w:val="clear" w:color="auto" w:fill="auto"/>
            <w:vAlign w:val="center"/>
          </w:tcPr>
          <w:p w14:paraId="2D7BDDC7" w14:textId="51507A8D" w:rsidR="001742DD" w:rsidRPr="00156F84" w:rsidRDefault="001742DD" w:rsidP="006C3EC7">
            <w:pPr>
              <w:pStyle w:val="Tabuluvirsraksti"/>
              <w:spacing w:after="0"/>
              <w:rPr>
                <w:i/>
                <w:color w:val="000000" w:themeColor="text1"/>
                <w:sz w:val="18"/>
                <w:szCs w:val="18"/>
                <w:lang w:eastAsia="lv-LV"/>
              </w:rPr>
            </w:pPr>
            <w:r w:rsidRPr="00156F84">
              <w:rPr>
                <w:i/>
                <w:color w:val="000000" w:themeColor="text1"/>
                <w:sz w:val="18"/>
                <w:szCs w:val="18"/>
                <w:lang w:eastAsia="lv-LV"/>
              </w:rPr>
              <w:t>8</w:t>
            </w:r>
          </w:p>
        </w:tc>
      </w:tr>
      <w:tr w:rsidR="00FB2EA9" w:rsidRPr="00384B52" w14:paraId="7DE65C6D" w14:textId="77777777" w:rsidTr="006C3EC7">
        <w:trPr>
          <w:trHeight w:val="81"/>
        </w:trPr>
        <w:tc>
          <w:tcPr>
            <w:tcW w:w="2153" w:type="pct"/>
            <w:shd w:val="clear" w:color="auto" w:fill="auto"/>
          </w:tcPr>
          <w:p w14:paraId="5ACBC7CA" w14:textId="77777777" w:rsidR="001742DD" w:rsidRPr="00384B52" w:rsidRDefault="001742DD" w:rsidP="002B01D9">
            <w:pPr>
              <w:pStyle w:val="Tabuluvirsraksti"/>
              <w:spacing w:after="0"/>
              <w:jc w:val="both"/>
              <w:rPr>
                <w:b/>
                <w:sz w:val="18"/>
                <w:szCs w:val="18"/>
                <w:lang w:eastAsia="lv-LV"/>
              </w:rPr>
            </w:pPr>
            <w:r w:rsidRPr="00384B52">
              <w:rPr>
                <w:bCs/>
                <w:i/>
                <w:iCs/>
                <w:sz w:val="18"/>
                <w:szCs w:val="18"/>
                <w:lang w:eastAsia="lv-LV"/>
              </w:rPr>
              <w:t>Nacionālā attīstības plāna mērķa vērtību izpildes rādītājs (konsolidēts) (%)</w:t>
            </w:r>
          </w:p>
        </w:tc>
        <w:tc>
          <w:tcPr>
            <w:tcW w:w="1599" w:type="pct"/>
            <w:shd w:val="clear" w:color="auto" w:fill="auto"/>
            <w:vAlign w:val="center"/>
          </w:tcPr>
          <w:p w14:paraId="56BC75D6" w14:textId="5AE12AF5" w:rsidR="001742DD" w:rsidRPr="00384B52" w:rsidRDefault="001D0EC0" w:rsidP="00FB2EA9">
            <w:pPr>
              <w:spacing w:after="0"/>
              <w:ind w:firstLine="0"/>
              <w:jc w:val="left"/>
              <w:rPr>
                <w:i/>
                <w:color w:val="000000" w:themeColor="text1"/>
                <w:sz w:val="18"/>
                <w:szCs w:val="18"/>
                <w:lang w:eastAsia="lv-LV"/>
              </w:rPr>
            </w:pPr>
            <w:r>
              <w:rPr>
                <w:i/>
                <w:sz w:val="18"/>
                <w:szCs w:val="18"/>
                <w:lang w:eastAsia="lv-LV"/>
              </w:rPr>
              <w:t>NAP</w:t>
            </w:r>
            <w:r w:rsidR="001742DD" w:rsidRPr="00384B52">
              <w:rPr>
                <w:i/>
                <w:sz w:val="18"/>
                <w:szCs w:val="18"/>
                <w:lang w:eastAsia="lv-LV"/>
              </w:rPr>
              <w:t xml:space="preserve"> 2021. – 2027. gadam </w:t>
            </w:r>
          </w:p>
        </w:tc>
        <w:tc>
          <w:tcPr>
            <w:tcW w:w="626" w:type="pct"/>
            <w:shd w:val="clear" w:color="auto" w:fill="auto"/>
            <w:vAlign w:val="center"/>
          </w:tcPr>
          <w:p w14:paraId="17016A56" w14:textId="77777777" w:rsidR="001742DD" w:rsidRPr="00156F84" w:rsidRDefault="001742DD" w:rsidP="002B01D9">
            <w:pPr>
              <w:pStyle w:val="Tabuluvirsraksti"/>
              <w:spacing w:after="0"/>
              <w:rPr>
                <w:i/>
                <w:color w:val="000000" w:themeColor="text1"/>
                <w:sz w:val="18"/>
                <w:szCs w:val="18"/>
                <w:lang w:eastAsia="lv-LV"/>
              </w:rPr>
            </w:pPr>
            <w:r w:rsidRPr="00156F84">
              <w:rPr>
                <w:i/>
                <w:color w:val="000000" w:themeColor="text1"/>
                <w:sz w:val="18"/>
                <w:szCs w:val="18"/>
                <w:lang w:eastAsia="lv-LV"/>
              </w:rPr>
              <w:t>-</w:t>
            </w:r>
          </w:p>
        </w:tc>
        <w:tc>
          <w:tcPr>
            <w:tcW w:w="622" w:type="pct"/>
            <w:shd w:val="clear" w:color="auto" w:fill="auto"/>
            <w:vAlign w:val="center"/>
          </w:tcPr>
          <w:p w14:paraId="73076624" w14:textId="177A4C17" w:rsidR="001742DD" w:rsidRPr="00156F84" w:rsidRDefault="001742DD" w:rsidP="006C3EC7">
            <w:pPr>
              <w:pStyle w:val="Tabuluvirsraksti"/>
              <w:spacing w:after="0"/>
              <w:rPr>
                <w:i/>
                <w:color w:val="000000" w:themeColor="text1"/>
                <w:sz w:val="18"/>
                <w:szCs w:val="18"/>
                <w:lang w:eastAsia="lv-LV"/>
              </w:rPr>
            </w:pPr>
            <w:r w:rsidRPr="00156F84">
              <w:rPr>
                <w:i/>
                <w:color w:val="000000" w:themeColor="text1"/>
                <w:sz w:val="18"/>
                <w:szCs w:val="18"/>
                <w:lang w:eastAsia="lv-LV"/>
              </w:rPr>
              <w:t>50</w:t>
            </w:r>
          </w:p>
        </w:tc>
      </w:tr>
      <w:tr w:rsidR="00FB2EA9" w:rsidRPr="00384B52" w14:paraId="63CC5684" w14:textId="77777777" w:rsidTr="006C3EC7">
        <w:trPr>
          <w:trHeight w:val="81"/>
        </w:trPr>
        <w:tc>
          <w:tcPr>
            <w:tcW w:w="2153" w:type="pct"/>
            <w:shd w:val="clear" w:color="auto" w:fill="auto"/>
            <w:vAlign w:val="center"/>
          </w:tcPr>
          <w:p w14:paraId="0974AA6D" w14:textId="77777777" w:rsidR="001742DD" w:rsidRPr="00384B52" w:rsidRDefault="001742DD" w:rsidP="00FB2EA9">
            <w:pPr>
              <w:pStyle w:val="Tabuluvirsraksti"/>
              <w:spacing w:after="0"/>
              <w:jc w:val="both"/>
              <w:rPr>
                <w:b/>
                <w:sz w:val="18"/>
                <w:szCs w:val="18"/>
                <w:lang w:eastAsia="lv-LV"/>
              </w:rPr>
            </w:pPr>
            <w:r w:rsidRPr="00384B52">
              <w:rPr>
                <w:i/>
                <w:iCs/>
                <w:sz w:val="18"/>
                <w:szCs w:val="18"/>
                <w:bdr w:val="none" w:sz="0" w:space="0" w:color="auto" w:frame="1"/>
                <w:lang w:eastAsia="lv-LV"/>
              </w:rPr>
              <w:t>Valsts kapitālsabiedrību, kuru darbības rezultāti ir labi vai ļoti labi, īpatsvars no visām valsts kapitālsabiedrībām (%)</w:t>
            </w:r>
            <w:r w:rsidRPr="00384B52">
              <w:rPr>
                <w:sz w:val="18"/>
                <w:szCs w:val="18"/>
                <w:vertAlign w:val="superscript"/>
              </w:rPr>
              <w:t>1</w:t>
            </w:r>
          </w:p>
        </w:tc>
        <w:tc>
          <w:tcPr>
            <w:tcW w:w="1599" w:type="pct"/>
            <w:shd w:val="clear" w:color="auto" w:fill="auto"/>
            <w:vAlign w:val="center"/>
          </w:tcPr>
          <w:p w14:paraId="28B9E1D1" w14:textId="7B2AF4A6" w:rsidR="001742DD" w:rsidRPr="00384B52" w:rsidRDefault="001742DD" w:rsidP="00FB2EA9">
            <w:pPr>
              <w:pStyle w:val="Tabuluvirsraksti"/>
              <w:spacing w:after="0"/>
              <w:jc w:val="both"/>
              <w:rPr>
                <w:i/>
                <w:color w:val="000000" w:themeColor="text1"/>
                <w:sz w:val="18"/>
                <w:szCs w:val="18"/>
                <w:lang w:eastAsia="lv-LV"/>
              </w:rPr>
            </w:pPr>
            <w:r w:rsidRPr="00384B52">
              <w:rPr>
                <w:i/>
                <w:sz w:val="18"/>
                <w:szCs w:val="18"/>
                <w:lang w:eastAsia="lv-LV"/>
              </w:rPr>
              <w:t>MK 09.02.2016. noteikumi Nr.95 “Kārtība, kādā tiek vērtēti darbības rezultāti un finanšu</w:t>
            </w:r>
            <w:r w:rsidR="006D569B">
              <w:rPr>
                <w:i/>
                <w:sz w:val="18"/>
                <w:szCs w:val="18"/>
                <w:lang w:eastAsia="lv-LV"/>
              </w:rPr>
              <w:t xml:space="preserve"> </w:t>
            </w:r>
            <w:r w:rsidRPr="00384B52">
              <w:rPr>
                <w:i/>
                <w:sz w:val="18"/>
                <w:szCs w:val="18"/>
                <w:lang w:eastAsia="lv-LV"/>
              </w:rPr>
              <w:t>rādītāji kapitālsabiedrībai, kurā valstij ir izšķirošā ietekme”,</w:t>
            </w:r>
            <w:r w:rsidR="006D569B">
              <w:rPr>
                <w:i/>
                <w:sz w:val="18"/>
                <w:szCs w:val="18"/>
                <w:lang w:eastAsia="lv-LV"/>
              </w:rPr>
              <w:t xml:space="preserve"> </w:t>
            </w:r>
            <w:r w:rsidRPr="00384B52">
              <w:rPr>
                <w:i/>
                <w:sz w:val="18"/>
                <w:szCs w:val="18"/>
                <w:lang w:eastAsia="lv-LV"/>
              </w:rPr>
              <w:t>Publiskas personas kapitāla daļu un kapitālsabiedrību pārvaldības likums</w:t>
            </w:r>
          </w:p>
        </w:tc>
        <w:tc>
          <w:tcPr>
            <w:tcW w:w="626" w:type="pct"/>
            <w:shd w:val="clear" w:color="auto" w:fill="auto"/>
            <w:vAlign w:val="center"/>
          </w:tcPr>
          <w:p w14:paraId="7E18D73A" w14:textId="77777777" w:rsidR="001742DD" w:rsidRPr="00156F84" w:rsidRDefault="001742DD" w:rsidP="006C3EC7">
            <w:pPr>
              <w:pStyle w:val="Tabuluvirsraksti"/>
              <w:spacing w:after="0"/>
              <w:rPr>
                <w:i/>
                <w:iCs/>
                <w:color w:val="000000" w:themeColor="text1"/>
                <w:sz w:val="18"/>
                <w:szCs w:val="18"/>
                <w:lang w:eastAsia="lv-LV"/>
              </w:rPr>
            </w:pPr>
            <w:r w:rsidRPr="00156F84">
              <w:rPr>
                <w:i/>
                <w:iCs/>
                <w:color w:val="000000" w:themeColor="text1"/>
                <w:sz w:val="18"/>
                <w:szCs w:val="18"/>
                <w:lang w:eastAsia="lv-LV"/>
              </w:rPr>
              <w:t>92</w:t>
            </w:r>
          </w:p>
          <w:p w14:paraId="1A05D724" w14:textId="77777777" w:rsidR="001742DD" w:rsidRPr="00156F84" w:rsidRDefault="001742DD" w:rsidP="006C3EC7">
            <w:pPr>
              <w:pStyle w:val="Tabuluvirsraksti"/>
              <w:spacing w:after="0"/>
              <w:rPr>
                <w:i/>
                <w:color w:val="000000" w:themeColor="text1"/>
                <w:sz w:val="18"/>
                <w:szCs w:val="18"/>
                <w:lang w:eastAsia="lv-LV"/>
              </w:rPr>
            </w:pPr>
            <w:r w:rsidRPr="00156F84">
              <w:rPr>
                <w:i/>
                <w:color w:val="000000" w:themeColor="text1"/>
                <w:sz w:val="18"/>
                <w:szCs w:val="18"/>
                <w:lang w:eastAsia="lv-LV"/>
              </w:rPr>
              <w:t>(2021)</w:t>
            </w:r>
          </w:p>
        </w:tc>
        <w:tc>
          <w:tcPr>
            <w:tcW w:w="622" w:type="pct"/>
            <w:shd w:val="clear" w:color="auto" w:fill="auto"/>
            <w:vAlign w:val="center"/>
          </w:tcPr>
          <w:p w14:paraId="484D97FB" w14:textId="49C5D22A" w:rsidR="001742DD" w:rsidRPr="006C3EC7" w:rsidRDefault="001742DD" w:rsidP="006C3EC7">
            <w:pPr>
              <w:pStyle w:val="Tabuluvirsraksti"/>
              <w:spacing w:after="0"/>
              <w:rPr>
                <w:i/>
                <w:color w:val="000000" w:themeColor="text1"/>
                <w:sz w:val="18"/>
                <w:szCs w:val="18"/>
                <w:lang w:eastAsia="lv-LV"/>
              </w:rPr>
            </w:pPr>
            <w:r w:rsidRPr="00156F84">
              <w:rPr>
                <w:i/>
                <w:color w:val="000000" w:themeColor="text1"/>
                <w:sz w:val="18"/>
                <w:szCs w:val="18"/>
                <w:lang w:eastAsia="lv-LV"/>
              </w:rPr>
              <w:t>85</w:t>
            </w:r>
          </w:p>
        </w:tc>
      </w:tr>
      <w:tr w:rsidR="001742DD" w:rsidRPr="00384B52" w14:paraId="121451E3" w14:textId="77777777" w:rsidTr="00FB2EA9">
        <w:trPr>
          <w:trHeight w:val="81"/>
        </w:trPr>
        <w:tc>
          <w:tcPr>
            <w:tcW w:w="2153" w:type="pct"/>
            <w:shd w:val="clear" w:color="auto" w:fill="auto"/>
            <w:vAlign w:val="center"/>
          </w:tcPr>
          <w:p w14:paraId="311FFA18" w14:textId="77777777" w:rsidR="001742DD" w:rsidRPr="00384B52" w:rsidRDefault="001742DD" w:rsidP="00FB2EA9">
            <w:pPr>
              <w:pStyle w:val="Tabuluvirsraksti"/>
              <w:spacing w:after="0"/>
              <w:jc w:val="left"/>
              <w:rPr>
                <w:i/>
                <w:iCs/>
                <w:sz w:val="18"/>
                <w:szCs w:val="18"/>
                <w:bdr w:val="none" w:sz="0" w:space="0" w:color="auto" w:frame="1"/>
                <w:lang w:eastAsia="lv-LV"/>
              </w:rPr>
            </w:pPr>
            <w:r w:rsidRPr="00384B52">
              <w:rPr>
                <w:b/>
                <w:sz w:val="18"/>
                <w:szCs w:val="18"/>
                <w:lang w:eastAsia="lv-LV"/>
              </w:rPr>
              <w:t xml:space="preserve">Valdības </w:t>
            </w:r>
            <w:r>
              <w:rPr>
                <w:b/>
                <w:sz w:val="18"/>
                <w:szCs w:val="18"/>
                <w:lang w:eastAsia="lv-LV"/>
              </w:rPr>
              <w:t>rīcības plāns</w:t>
            </w:r>
          </w:p>
        </w:tc>
        <w:tc>
          <w:tcPr>
            <w:tcW w:w="2847" w:type="pct"/>
            <w:gridSpan w:val="3"/>
            <w:shd w:val="clear" w:color="auto" w:fill="auto"/>
          </w:tcPr>
          <w:p w14:paraId="32CA3307" w14:textId="77777777" w:rsidR="001742DD" w:rsidRPr="004A3B42" w:rsidRDefault="001742DD" w:rsidP="006D569B">
            <w:pPr>
              <w:pStyle w:val="Tabuluvirsraksti"/>
              <w:spacing w:after="0"/>
              <w:jc w:val="both"/>
              <w:rPr>
                <w:i/>
                <w:color w:val="000000" w:themeColor="text1"/>
                <w:sz w:val="18"/>
                <w:szCs w:val="18"/>
                <w:highlight w:val="yellow"/>
                <w:lang w:eastAsia="lv-LV"/>
              </w:rPr>
            </w:pPr>
            <w:r w:rsidRPr="003A62D9">
              <w:rPr>
                <w:i/>
                <w:color w:val="000000" w:themeColor="text1"/>
                <w:sz w:val="18"/>
                <w:szCs w:val="18"/>
                <w:lang w:eastAsia="lv-LV"/>
              </w:rPr>
              <w:t xml:space="preserve">2.8., </w:t>
            </w:r>
            <w:r>
              <w:rPr>
                <w:i/>
                <w:color w:val="000000" w:themeColor="text1"/>
                <w:sz w:val="18"/>
                <w:szCs w:val="18"/>
                <w:lang w:eastAsia="lv-LV"/>
              </w:rPr>
              <w:t>7.5.,7.8.,</w:t>
            </w:r>
            <w:r w:rsidRPr="003A62D9">
              <w:rPr>
                <w:i/>
                <w:color w:val="000000" w:themeColor="text1"/>
                <w:sz w:val="18"/>
                <w:szCs w:val="18"/>
                <w:lang w:eastAsia="lv-LV"/>
              </w:rPr>
              <w:t>10.6., 16.3., 19.10.,21.6., 21.7., 21.9., 23.5., 23.6., 23.7., 30.1., 30.4.,</w:t>
            </w:r>
            <w:r>
              <w:rPr>
                <w:i/>
                <w:color w:val="000000" w:themeColor="text1"/>
                <w:sz w:val="18"/>
                <w:szCs w:val="18"/>
                <w:lang w:eastAsia="lv-LV"/>
              </w:rPr>
              <w:t>34.8.,</w:t>
            </w:r>
            <w:r w:rsidRPr="003A62D9">
              <w:rPr>
                <w:i/>
                <w:color w:val="000000" w:themeColor="text1"/>
                <w:sz w:val="18"/>
                <w:szCs w:val="18"/>
                <w:lang w:eastAsia="lv-LV"/>
              </w:rPr>
              <w:t>35.4., 35.7., 37.1.</w:t>
            </w:r>
            <w:r>
              <w:rPr>
                <w:i/>
                <w:color w:val="000000" w:themeColor="text1"/>
                <w:sz w:val="18"/>
                <w:szCs w:val="18"/>
                <w:lang w:eastAsia="lv-LV"/>
              </w:rPr>
              <w:t xml:space="preserve">    </w:t>
            </w:r>
          </w:p>
        </w:tc>
      </w:tr>
    </w:tbl>
    <w:p w14:paraId="309629BD" w14:textId="77777777" w:rsidR="001742DD" w:rsidRPr="00FB2EA9" w:rsidRDefault="001742DD" w:rsidP="001742DD">
      <w:pPr>
        <w:pStyle w:val="Tabuluvirsraksti"/>
        <w:spacing w:after="0"/>
        <w:jc w:val="both"/>
        <w:rPr>
          <w:iCs/>
          <w:szCs w:val="24"/>
          <w:lang w:eastAsia="lv-LV"/>
        </w:rPr>
      </w:pPr>
    </w:p>
    <w:tbl>
      <w:tblPr>
        <w:tblStyle w:val="TableGrid"/>
        <w:tblW w:w="5000" w:type="pct"/>
        <w:tblLook w:val="04A0" w:firstRow="1" w:lastRow="0" w:firstColumn="1" w:lastColumn="0" w:noHBand="0" w:noVBand="1"/>
      </w:tblPr>
      <w:tblGrid>
        <w:gridCol w:w="3113"/>
        <w:gridCol w:w="1274"/>
        <w:gridCol w:w="1133"/>
        <w:gridCol w:w="1274"/>
        <w:gridCol w:w="1133"/>
        <w:gridCol w:w="1134"/>
      </w:tblGrid>
      <w:tr w:rsidR="001742DD" w:rsidRPr="00384B52" w14:paraId="0112CF43" w14:textId="77777777" w:rsidTr="006D569B">
        <w:trPr>
          <w:trHeight w:val="283"/>
          <w:tblHeader/>
        </w:trPr>
        <w:tc>
          <w:tcPr>
            <w:tcW w:w="1718" w:type="pct"/>
          </w:tcPr>
          <w:p w14:paraId="0BCBFAF3" w14:textId="77777777" w:rsidR="001742DD" w:rsidRPr="00384B52" w:rsidRDefault="001742DD" w:rsidP="002B01D9">
            <w:pPr>
              <w:spacing w:after="0"/>
              <w:rPr>
                <w:sz w:val="18"/>
                <w:szCs w:val="18"/>
              </w:rPr>
            </w:pP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6F41A"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3</w:t>
            </w:r>
            <w:r w:rsidRPr="00384B52">
              <w:rPr>
                <w:szCs w:val="18"/>
                <w:lang w:eastAsia="lv-LV"/>
              </w:rPr>
              <w:t xml:space="preserve"> gads</w:t>
            </w:r>
            <w:r w:rsidRPr="00384B52">
              <w:rPr>
                <w:szCs w:val="18"/>
                <w:lang w:eastAsia="lv-LV"/>
              </w:rPr>
              <w:br/>
              <w:t>(izpilde)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F4949" w14:textId="77777777" w:rsidR="001742DD" w:rsidRPr="00384B52" w:rsidRDefault="001742DD" w:rsidP="002B01D9">
            <w:pPr>
              <w:pStyle w:val="tabteksts"/>
              <w:ind w:firstLine="34"/>
              <w:jc w:val="center"/>
              <w:rPr>
                <w:szCs w:val="18"/>
                <w:lang w:eastAsia="lv-LV"/>
              </w:rPr>
            </w:pPr>
            <w:r w:rsidRPr="00384B52">
              <w:rPr>
                <w:szCs w:val="18"/>
                <w:lang w:eastAsia="lv-LV"/>
              </w:rPr>
              <w:t>202</w:t>
            </w:r>
            <w:r>
              <w:rPr>
                <w:szCs w:val="18"/>
                <w:lang w:eastAsia="lv-LV"/>
              </w:rPr>
              <w:t>4</w:t>
            </w:r>
            <w:r w:rsidRPr="00384B52">
              <w:rPr>
                <w:szCs w:val="18"/>
                <w:lang w:eastAsia="lv-LV"/>
              </w:rPr>
              <w:t>. gada     plāns</w:t>
            </w:r>
          </w:p>
        </w:tc>
        <w:tc>
          <w:tcPr>
            <w:tcW w:w="7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9B4612" w14:textId="77777777" w:rsidR="001742DD" w:rsidRPr="007558E1" w:rsidRDefault="001742DD" w:rsidP="002B01D9">
            <w:pPr>
              <w:pStyle w:val="tabteksts"/>
              <w:jc w:val="center"/>
              <w:rPr>
                <w:lang w:eastAsia="lv-LV"/>
              </w:rPr>
            </w:pPr>
            <w:r w:rsidRPr="007558E1">
              <w:rPr>
                <w:lang w:eastAsia="lv-LV"/>
              </w:rPr>
              <w:t>2025. gada 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DBDE22" w14:textId="77777777" w:rsidR="001742DD" w:rsidRPr="007558E1" w:rsidRDefault="001742DD" w:rsidP="002B01D9">
            <w:pPr>
              <w:pStyle w:val="tabteksts"/>
              <w:jc w:val="center"/>
              <w:rPr>
                <w:lang w:eastAsia="lv-LV"/>
              </w:rPr>
            </w:pPr>
            <w:r w:rsidRPr="007558E1">
              <w:rPr>
                <w:lang w:eastAsia="lv-LV"/>
              </w:rPr>
              <w:t>2026. gada prognoze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E57DAA" w14:textId="77777777" w:rsidR="001742DD" w:rsidRPr="007558E1" w:rsidRDefault="001742DD" w:rsidP="002B01D9">
            <w:pPr>
              <w:pStyle w:val="tabteksts"/>
              <w:jc w:val="center"/>
            </w:pPr>
            <w:r w:rsidRPr="007558E1">
              <w:rPr>
                <w:lang w:eastAsia="lv-LV"/>
              </w:rPr>
              <w:t>2027. gada prognoze</w:t>
            </w:r>
          </w:p>
        </w:tc>
      </w:tr>
      <w:tr w:rsidR="001742DD" w:rsidRPr="00384B52" w14:paraId="7BE0ECF1" w14:textId="77777777" w:rsidTr="006D569B">
        <w:tc>
          <w:tcPr>
            <w:tcW w:w="5000" w:type="pct"/>
            <w:gridSpan w:val="6"/>
            <w:shd w:val="clear" w:color="auto" w:fill="D9D9D9" w:themeFill="background1" w:themeFillShade="D9"/>
          </w:tcPr>
          <w:p w14:paraId="49A5E221" w14:textId="77777777" w:rsidR="001742DD" w:rsidRPr="00384B52" w:rsidRDefault="001742DD" w:rsidP="002B01D9">
            <w:pPr>
              <w:spacing w:after="0"/>
              <w:jc w:val="center"/>
              <w:rPr>
                <w:b/>
                <w:sz w:val="18"/>
                <w:szCs w:val="18"/>
              </w:rPr>
            </w:pPr>
            <w:r w:rsidRPr="00384B52">
              <w:rPr>
                <w:b/>
                <w:sz w:val="18"/>
                <w:szCs w:val="18"/>
              </w:rPr>
              <w:t>Ieguldījumi</w:t>
            </w:r>
          </w:p>
        </w:tc>
      </w:tr>
      <w:tr w:rsidR="001742DD" w:rsidRPr="00384B52" w14:paraId="571A3267" w14:textId="77777777" w:rsidTr="006D569B">
        <w:trPr>
          <w:trHeight w:val="142"/>
        </w:trPr>
        <w:tc>
          <w:tcPr>
            <w:tcW w:w="1718" w:type="pct"/>
            <w:vMerge w:val="restart"/>
          </w:tcPr>
          <w:p w14:paraId="7EEEE6DD" w14:textId="77777777" w:rsidR="001742DD" w:rsidRPr="00384B52" w:rsidRDefault="001742DD" w:rsidP="002B01D9">
            <w:pPr>
              <w:spacing w:after="0"/>
              <w:ind w:firstLine="0"/>
              <w:rPr>
                <w:b/>
                <w:sz w:val="18"/>
                <w:szCs w:val="18"/>
                <w:lang w:eastAsia="lv-LV"/>
              </w:rPr>
            </w:pPr>
            <w:r w:rsidRPr="00384B52">
              <w:rPr>
                <w:b/>
                <w:sz w:val="18"/>
                <w:szCs w:val="18"/>
                <w:lang w:eastAsia="lv-LV"/>
              </w:rPr>
              <w:t xml:space="preserve">Izdevumi kopā, </w:t>
            </w:r>
            <w:r w:rsidRPr="00384B52">
              <w:rPr>
                <w:i/>
                <w:sz w:val="18"/>
                <w:szCs w:val="18"/>
                <w:lang w:eastAsia="lv-LV"/>
              </w:rPr>
              <w:t>euro,</w:t>
            </w:r>
            <w:r w:rsidRPr="00384B52">
              <w:rPr>
                <w:sz w:val="18"/>
                <w:szCs w:val="18"/>
                <w:lang w:eastAsia="lv-LV"/>
              </w:rPr>
              <w:t xml:space="preserve"> t.sk.:</w:t>
            </w:r>
          </w:p>
          <w:p w14:paraId="2E1B9C4E" w14:textId="77777777" w:rsidR="001742DD" w:rsidRPr="00384B52" w:rsidRDefault="001742DD" w:rsidP="002B01D9">
            <w:pPr>
              <w:spacing w:after="0"/>
              <w:ind w:firstLine="0"/>
              <w:rPr>
                <w:sz w:val="18"/>
                <w:szCs w:val="18"/>
              </w:rPr>
            </w:pPr>
            <w:r w:rsidRPr="00384B52">
              <w:rPr>
                <w:b/>
                <w:sz w:val="18"/>
                <w:szCs w:val="18"/>
                <w:lang w:eastAsia="lv-LV"/>
              </w:rPr>
              <w:t>Vidējais amata vietu skaits</w:t>
            </w:r>
            <w:r w:rsidRPr="00384B52">
              <w:rPr>
                <w:sz w:val="18"/>
                <w:szCs w:val="18"/>
                <w:lang w:eastAsia="lv-LV"/>
              </w:rPr>
              <w:t xml:space="preserve"> </w:t>
            </w:r>
            <w:r w:rsidRPr="00384B52">
              <w:rPr>
                <w:b/>
                <w:sz w:val="18"/>
                <w:szCs w:val="18"/>
                <w:lang w:eastAsia="lv-LV"/>
              </w:rPr>
              <w:t>kopā</w:t>
            </w:r>
            <w:r w:rsidRPr="00384B52">
              <w:rPr>
                <w:sz w:val="18"/>
                <w:szCs w:val="18"/>
                <w:lang w:eastAsia="lv-LV"/>
              </w:rPr>
              <w:t>, t.sk</w:t>
            </w:r>
          </w:p>
        </w:tc>
        <w:tc>
          <w:tcPr>
            <w:tcW w:w="703" w:type="pct"/>
          </w:tcPr>
          <w:p w14:paraId="74482517" w14:textId="77777777" w:rsidR="001742DD" w:rsidRPr="00384B52" w:rsidRDefault="001742DD" w:rsidP="002B01D9">
            <w:pPr>
              <w:pStyle w:val="tabteksts"/>
              <w:jc w:val="right"/>
              <w:rPr>
                <w:b/>
                <w:bCs/>
                <w:lang w:eastAsia="lv-LV"/>
              </w:rPr>
            </w:pPr>
            <w:r w:rsidRPr="4E94AA2C">
              <w:rPr>
                <w:b/>
                <w:bCs/>
                <w:lang w:eastAsia="lv-LV"/>
              </w:rPr>
              <w:t>15 77</w:t>
            </w:r>
            <w:r>
              <w:rPr>
                <w:b/>
                <w:bCs/>
                <w:lang w:eastAsia="lv-LV"/>
              </w:rPr>
              <w:t>9</w:t>
            </w:r>
            <w:r w:rsidRPr="4E94AA2C">
              <w:rPr>
                <w:b/>
                <w:bCs/>
                <w:lang w:eastAsia="lv-LV"/>
              </w:rPr>
              <w:t xml:space="preserve"> </w:t>
            </w:r>
            <w:r>
              <w:rPr>
                <w:b/>
                <w:bCs/>
                <w:lang w:eastAsia="lv-LV"/>
              </w:rPr>
              <w:t>703</w:t>
            </w:r>
          </w:p>
        </w:tc>
        <w:tc>
          <w:tcPr>
            <w:tcW w:w="625" w:type="pct"/>
          </w:tcPr>
          <w:p w14:paraId="0EC3CB82" w14:textId="77777777" w:rsidR="001742DD" w:rsidRPr="00384B52" w:rsidRDefault="001742DD" w:rsidP="002B01D9">
            <w:pPr>
              <w:pStyle w:val="tabteksts"/>
              <w:jc w:val="right"/>
              <w:rPr>
                <w:b/>
                <w:szCs w:val="18"/>
                <w:lang w:eastAsia="lv-LV"/>
              </w:rPr>
            </w:pPr>
            <w:r w:rsidRPr="00384B52">
              <w:rPr>
                <w:b/>
                <w:szCs w:val="18"/>
                <w:lang w:eastAsia="lv-LV"/>
              </w:rPr>
              <w:t>14 810 622</w:t>
            </w:r>
          </w:p>
        </w:tc>
        <w:tc>
          <w:tcPr>
            <w:tcW w:w="703" w:type="pct"/>
          </w:tcPr>
          <w:p w14:paraId="0863004A" w14:textId="77777777" w:rsidR="001742DD" w:rsidRPr="00384B52" w:rsidRDefault="001742DD" w:rsidP="002B01D9">
            <w:pPr>
              <w:pStyle w:val="tabteksts"/>
              <w:jc w:val="right"/>
              <w:rPr>
                <w:b/>
                <w:szCs w:val="18"/>
                <w:lang w:eastAsia="lv-LV"/>
              </w:rPr>
            </w:pPr>
            <w:r>
              <w:rPr>
                <w:b/>
                <w:szCs w:val="18"/>
                <w:lang w:eastAsia="lv-LV"/>
              </w:rPr>
              <w:t>18 561 899</w:t>
            </w:r>
          </w:p>
        </w:tc>
        <w:tc>
          <w:tcPr>
            <w:tcW w:w="625" w:type="pct"/>
          </w:tcPr>
          <w:p w14:paraId="590EC3FD" w14:textId="77777777" w:rsidR="001742DD" w:rsidRPr="00384B52" w:rsidRDefault="001742DD" w:rsidP="002B01D9">
            <w:pPr>
              <w:pStyle w:val="tabteksts"/>
              <w:jc w:val="right"/>
              <w:rPr>
                <w:b/>
                <w:szCs w:val="18"/>
                <w:lang w:eastAsia="lv-LV"/>
              </w:rPr>
            </w:pPr>
            <w:r>
              <w:rPr>
                <w:b/>
                <w:szCs w:val="18"/>
                <w:lang w:eastAsia="lv-LV"/>
              </w:rPr>
              <w:t>17 388 664</w:t>
            </w:r>
          </w:p>
        </w:tc>
        <w:tc>
          <w:tcPr>
            <w:tcW w:w="625" w:type="pct"/>
          </w:tcPr>
          <w:p w14:paraId="2681A817" w14:textId="77777777" w:rsidR="001742DD" w:rsidRPr="00384B52" w:rsidRDefault="001742DD" w:rsidP="002B01D9">
            <w:pPr>
              <w:spacing w:after="0"/>
              <w:ind w:firstLine="5"/>
              <w:jc w:val="right"/>
              <w:rPr>
                <w:b/>
                <w:sz w:val="18"/>
                <w:szCs w:val="18"/>
              </w:rPr>
            </w:pPr>
            <w:r>
              <w:rPr>
                <w:b/>
                <w:sz w:val="18"/>
                <w:szCs w:val="18"/>
              </w:rPr>
              <w:t>16 301 171</w:t>
            </w:r>
          </w:p>
        </w:tc>
      </w:tr>
      <w:tr w:rsidR="001742DD" w:rsidRPr="00384B52" w14:paraId="7D79BF0E" w14:textId="77777777" w:rsidTr="006D569B">
        <w:trPr>
          <w:trHeight w:val="100"/>
        </w:trPr>
        <w:tc>
          <w:tcPr>
            <w:tcW w:w="1718" w:type="pct"/>
            <w:vMerge/>
          </w:tcPr>
          <w:p w14:paraId="230C6E2A" w14:textId="77777777" w:rsidR="001742DD" w:rsidRPr="00384B52" w:rsidRDefault="001742DD" w:rsidP="002B01D9">
            <w:pPr>
              <w:rPr>
                <w:sz w:val="18"/>
                <w:szCs w:val="18"/>
              </w:rPr>
            </w:pPr>
          </w:p>
        </w:tc>
        <w:tc>
          <w:tcPr>
            <w:tcW w:w="703" w:type="pct"/>
          </w:tcPr>
          <w:p w14:paraId="2EEB0572" w14:textId="77777777" w:rsidR="001742DD" w:rsidRPr="00384B52" w:rsidRDefault="001742DD" w:rsidP="002B01D9">
            <w:pPr>
              <w:spacing w:after="0"/>
              <w:ind w:firstLine="0"/>
              <w:jc w:val="right"/>
              <w:rPr>
                <w:b/>
                <w:bCs/>
                <w:sz w:val="18"/>
                <w:szCs w:val="18"/>
              </w:rPr>
            </w:pPr>
            <w:r w:rsidRPr="4E94AA2C">
              <w:rPr>
                <w:b/>
                <w:bCs/>
                <w:sz w:val="18"/>
                <w:szCs w:val="18"/>
              </w:rPr>
              <w:t>147</w:t>
            </w:r>
          </w:p>
        </w:tc>
        <w:tc>
          <w:tcPr>
            <w:tcW w:w="625" w:type="pct"/>
            <w:shd w:val="clear" w:color="auto" w:fill="auto"/>
          </w:tcPr>
          <w:p w14:paraId="093CA522" w14:textId="77777777" w:rsidR="001742DD" w:rsidRPr="00384B52" w:rsidRDefault="001742DD" w:rsidP="002B01D9">
            <w:pPr>
              <w:spacing w:after="0"/>
              <w:ind w:firstLine="0"/>
              <w:jc w:val="right"/>
              <w:rPr>
                <w:b/>
                <w:sz w:val="18"/>
                <w:szCs w:val="18"/>
              </w:rPr>
            </w:pPr>
            <w:r w:rsidRPr="00384B52">
              <w:rPr>
                <w:b/>
                <w:sz w:val="18"/>
                <w:szCs w:val="18"/>
              </w:rPr>
              <w:t>178,5</w:t>
            </w:r>
          </w:p>
        </w:tc>
        <w:tc>
          <w:tcPr>
            <w:tcW w:w="703" w:type="pct"/>
            <w:shd w:val="clear" w:color="auto" w:fill="auto"/>
          </w:tcPr>
          <w:p w14:paraId="7697BE19" w14:textId="77777777" w:rsidR="001742DD" w:rsidRPr="00384B52" w:rsidRDefault="001742DD" w:rsidP="002B01D9">
            <w:pPr>
              <w:spacing w:after="0"/>
              <w:ind w:firstLine="0"/>
              <w:jc w:val="right"/>
              <w:rPr>
                <w:b/>
                <w:sz w:val="18"/>
                <w:szCs w:val="18"/>
              </w:rPr>
            </w:pPr>
            <w:r>
              <w:rPr>
                <w:b/>
                <w:sz w:val="18"/>
                <w:szCs w:val="18"/>
              </w:rPr>
              <w:t>201,5</w:t>
            </w:r>
          </w:p>
        </w:tc>
        <w:tc>
          <w:tcPr>
            <w:tcW w:w="625" w:type="pct"/>
            <w:shd w:val="clear" w:color="auto" w:fill="auto"/>
          </w:tcPr>
          <w:p w14:paraId="3664C07D" w14:textId="77777777" w:rsidR="001742DD" w:rsidRPr="00384B52" w:rsidRDefault="001742DD" w:rsidP="002B01D9">
            <w:pPr>
              <w:spacing w:after="0"/>
              <w:ind w:firstLine="0"/>
              <w:jc w:val="right"/>
              <w:rPr>
                <w:b/>
                <w:sz w:val="18"/>
                <w:szCs w:val="18"/>
              </w:rPr>
            </w:pPr>
            <w:r>
              <w:rPr>
                <w:b/>
                <w:sz w:val="18"/>
                <w:szCs w:val="18"/>
              </w:rPr>
              <w:t>196,5</w:t>
            </w:r>
          </w:p>
        </w:tc>
        <w:tc>
          <w:tcPr>
            <w:tcW w:w="625" w:type="pct"/>
            <w:shd w:val="clear" w:color="auto" w:fill="auto"/>
          </w:tcPr>
          <w:p w14:paraId="52395B8B" w14:textId="77777777" w:rsidR="001742DD" w:rsidRPr="00384B52" w:rsidRDefault="001742DD" w:rsidP="002B01D9">
            <w:pPr>
              <w:spacing w:after="0"/>
              <w:ind w:left="-25" w:firstLine="30"/>
              <w:jc w:val="right"/>
              <w:rPr>
                <w:b/>
                <w:sz w:val="18"/>
                <w:szCs w:val="18"/>
                <w:highlight w:val="yellow"/>
              </w:rPr>
            </w:pPr>
            <w:r w:rsidRPr="00E52B4C">
              <w:rPr>
                <w:b/>
                <w:sz w:val="18"/>
                <w:szCs w:val="18"/>
              </w:rPr>
              <w:t>196,5</w:t>
            </w:r>
          </w:p>
        </w:tc>
      </w:tr>
      <w:tr w:rsidR="001742DD" w:rsidRPr="00384B52" w14:paraId="2E2ECB6B" w14:textId="77777777" w:rsidTr="006D569B">
        <w:trPr>
          <w:trHeight w:val="50"/>
        </w:trPr>
        <w:tc>
          <w:tcPr>
            <w:tcW w:w="1718" w:type="pct"/>
            <w:vMerge w:val="restart"/>
            <w:vAlign w:val="center"/>
          </w:tcPr>
          <w:p w14:paraId="42A37AF1" w14:textId="77777777" w:rsidR="001742DD" w:rsidRPr="00384B52" w:rsidRDefault="001742DD" w:rsidP="002B01D9">
            <w:pPr>
              <w:spacing w:after="0"/>
              <w:ind w:firstLine="318"/>
              <w:rPr>
                <w:sz w:val="18"/>
                <w:szCs w:val="18"/>
                <w:lang w:eastAsia="lv-LV"/>
              </w:rPr>
            </w:pPr>
            <w:r w:rsidRPr="00384B52">
              <w:rPr>
                <w:sz w:val="18"/>
                <w:szCs w:val="18"/>
                <w:lang w:eastAsia="lv-LV"/>
              </w:rPr>
              <w:t>01.00.00 Ministru kabineta darbības nodrošināšana, valsts pārvaldes politika</w:t>
            </w:r>
          </w:p>
        </w:tc>
        <w:tc>
          <w:tcPr>
            <w:tcW w:w="703" w:type="pct"/>
          </w:tcPr>
          <w:p w14:paraId="14B036F6" w14:textId="77777777" w:rsidR="001742DD" w:rsidRPr="00384B52" w:rsidRDefault="001742DD" w:rsidP="002B01D9">
            <w:pPr>
              <w:spacing w:after="0"/>
              <w:ind w:firstLine="0"/>
              <w:jc w:val="right"/>
              <w:rPr>
                <w:sz w:val="18"/>
                <w:szCs w:val="18"/>
              </w:rPr>
            </w:pPr>
            <w:r>
              <w:rPr>
                <w:sz w:val="18"/>
                <w:szCs w:val="18"/>
              </w:rPr>
              <w:t>11 061 603</w:t>
            </w:r>
          </w:p>
        </w:tc>
        <w:tc>
          <w:tcPr>
            <w:tcW w:w="625" w:type="pct"/>
          </w:tcPr>
          <w:p w14:paraId="473932D0" w14:textId="77777777" w:rsidR="001742DD" w:rsidRPr="00384B52" w:rsidRDefault="001742DD" w:rsidP="002B01D9">
            <w:pPr>
              <w:spacing w:after="0"/>
              <w:ind w:firstLine="0"/>
              <w:jc w:val="right"/>
              <w:rPr>
                <w:sz w:val="18"/>
                <w:szCs w:val="18"/>
              </w:rPr>
            </w:pPr>
            <w:r w:rsidRPr="00384B52">
              <w:rPr>
                <w:sz w:val="18"/>
                <w:szCs w:val="18"/>
              </w:rPr>
              <w:t>13 158 563</w:t>
            </w:r>
          </w:p>
        </w:tc>
        <w:tc>
          <w:tcPr>
            <w:tcW w:w="703" w:type="pct"/>
          </w:tcPr>
          <w:p w14:paraId="785F3F49" w14:textId="77777777" w:rsidR="001742DD" w:rsidRPr="00384B52" w:rsidRDefault="001742DD" w:rsidP="002B01D9">
            <w:pPr>
              <w:spacing w:after="0"/>
              <w:ind w:firstLine="0"/>
              <w:jc w:val="right"/>
              <w:rPr>
                <w:sz w:val="18"/>
                <w:szCs w:val="18"/>
              </w:rPr>
            </w:pPr>
            <w:r>
              <w:rPr>
                <w:sz w:val="18"/>
                <w:szCs w:val="18"/>
              </w:rPr>
              <w:t>14 313 436</w:t>
            </w:r>
          </w:p>
        </w:tc>
        <w:tc>
          <w:tcPr>
            <w:tcW w:w="625" w:type="pct"/>
          </w:tcPr>
          <w:p w14:paraId="790BB8AB" w14:textId="77777777" w:rsidR="001742DD" w:rsidRPr="00384B52" w:rsidRDefault="001742DD" w:rsidP="002B01D9">
            <w:pPr>
              <w:spacing w:after="0"/>
              <w:ind w:firstLine="0"/>
              <w:jc w:val="right"/>
              <w:rPr>
                <w:sz w:val="18"/>
                <w:szCs w:val="18"/>
              </w:rPr>
            </w:pPr>
            <w:r>
              <w:rPr>
                <w:sz w:val="18"/>
                <w:szCs w:val="18"/>
              </w:rPr>
              <w:t>14 048 311</w:t>
            </w:r>
          </w:p>
        </w:tc>
        <w:tc>
          <w:tcPr>
            <w:tcW w:w="625" w:type="pct"/>
          </w:tcPr>
          <w:p w14:paraId="51B880B7" w14:textId="77777777" w:rsidR="001742DD" w:rsidRPr="00384B52" w:rsidRDefault="001742DD" w:rsidP="002B01D9">
            <w:pPr>
              <w:spacing w:after="0"/>
              <w:ind w:firstLine="0"/>
              <w:jc w:val="right"/>
              <w:rPr>
                <w:sz w:val="18"/>
                <w:szCs w:val="18"/>
              </w:rPr>
            </w:pPr>
            <w:r>
              <w:rPr>
                <w:sz w:val="18"/>
                <w:szCs w:val="18"/>
              </w:rPr>
              <w:t>14 680 116</w:t>
            </w:r>
          </w:p>
        </w:tc>
      </w:tr>
      <w:tr w:rsidR="001742DD" w:rsidRPr="00384B52" w14:paraId="3C6A18CB" w14:textId="77777777" w:rsidTr="006D569B">
        <w:trPr>
          <w:trHeight w:val="237"/>
        </w:trPr>
        <w:tc>
          <w:tcPr>
            <w:tcW w:w="1718" w:type="pct"/>
            <w:vMerge/>
          </w:tcPr>
          <w:p w14:paraId="543E80AA" w14:textId="77777777" w:rsidR="001742DD" w:rsidRPr="00384B52" w:rsidRDefault="001742DD" w:rsidP="002B01D9">
            <w:pPr>
              <w:spacing w:after="0"/>
              <w:ind w:firstLine="318"/>
              <w:rPr>
                <w:sz w:val="18"/>
                <w:szCs w:val="18"/>
                <w:lang w:eastAsia="lv-LV"/>
              </w:rPr>
            </w:pPr>
          </w:p>
        </w:tc>
        <w:tc>
          <w:tcPr>
            <w:tcW w:w="703" w:type="pct"/>
            <w:shd w:val="clear" w:color="auto" w:fill="auto"/>
          </w:tcPr>
          <w:p w14:paraId="7CDAEDD1" w14:textId="77777777" w:rsidR="001742DD" w:rsidRPr="00384B52" w:rsidRDefault="001742DD" w:rsidP="002B01D9">
            <w:pPr>
              <w:spacing w:after="0"/>
              <w:ind w:firstLine="0"/>
              <w:jc w:val="right"/>
              <w:rPr>
                <w:color w:val="000000" w:themeColor="text1"/>
                <w:sz w:val="18"/>
                <w:szCs w:val="18"/>
              </w:rPr>
            </w:pPr>
            <w:r w:rsidRPr="4E94AA2C">
              <w:rPr>
                <w:color w:val="000000" w:themeColor="text1"/>
                <w:sz w:val="18"/>
                <w:szCs w:val="18"/>
              </w:rPr>
              <w:t>135</w:t>
            </w:r>
          </w:p>
        </w:tc>
        <w:tc>
          <w:tcPr>
            <w:tcW w:w="625" w:type="pct"/>
            <w:shd w:val="clear" w:color="auto" w:fill="auto"/>
          </w:tcPr>
          <w:p w14:paraId="75E278FD" w14:textId="77777777" w:rsidR="001742DD" w:rsidRPr="00384B52" w:rsidRDefault="001742DD" w:rsidP="002B01D9">
            <w:pPr>
              <w:spacing w:after="0"/>
              <w:ind w:firstLine="0"/>
              <w:jc w:val="right"/>
              <w:rPr>
                <w:sz w:val="18"/>
                <w:szCs w:val="18"/>
              </w:rPr>
            </w:pPr>
            <w:r w:rsidRPr="00384B52">
              <w:rPr>
                <w:sz w:val="18"/>
                <w:szCs w:val="18"/>
              </w:rPr>
              <w:t>165</w:t>
            </w:r>
          </w:p>
        </w:tc>
        <w:tc>
          <w:tcPr>
            <w:tcW w:w="703" w:type="pct"/>
            <w:shd w:val="clear" w:color="auto" w:fill="auto"/>
          </w:tcPr>
          <w:p w14:paraId="0C486ABD" w14:textId="77777777" w:rsidR="001742DD" w:rsidRPr="00384B52" w:rsidRDefault="001742DD" w:rsidP="002B01D9">
            <w:pPr>
              <w:spacing w:after="0"/>
              <w:ind w:firstLine="0"/>
              <w:jc w:val="right"/>
              <w:rPr>
                <w:sz w:val="18"/>
                <w:szCs w:val="18"/>
              </w:rPr>
            </w:pPr>
            <w:r w:rsidRPr="4E94AA2C">
              <w:rPr>
                <w:sz w:val="18"/>
                <w:szCs w:val="18"/>
              </w:rPr>
              <w:t>185</w:t>
            </w:r>
          </w:p>
        </w:tc>
        <w:tc>
          <w:tcPr>
            <w:tcW w:w="625" w:type="pct"/>
            <w:shd w:val="clear" w:color="auto" w:fill="auto"/>
          </w:tcPr>
          <w:p w14:paraId="51338CA2" w14:textId="77777777" w:rsidR="001742DD" w:rsidRPr="00384B52" w:rsidRDefault="001742DD" w:rsidP="002B01D9">
            <w:pPr>
              <w:spacing w:after="0"/>
              <w:ind w:firstLine="0"/>
              <w:jc w:val="right"/>
              <w:rPr>
                <w:sz w:val="18"/>
                <w:szCs w:val="18"/>
              </w:rPr>
            </w:pPr>
            <w:r w:rsidRPr="4E94AA2C">
              <w:rPr>
                <w:sz w:val="18"/>
                <w:szCs w:val="18"/>
              </w:rPr>
              <w:t>185</w:t>
            </w:r>
          </w:p>
        </w:tc>
        <w:tc>
          <w:tcPr>
            <w:tcW w:w="625" w:type="pct"/>
            <w:shd w:val="clear" w:color="auto" w:fill="auto"/>
          </w:tcPr>
          <w:p w14:paraId="41A6F0A1" w14:textId="77777777" w:rsidR="001742DD" w:rsidRPr="00384B52" w:rsidRDefault="001742DD" w:rsidP="002B01D9">
            <w:pPr>
              <w:spacing w:after="0" w:line="259" w:lineRule="auto"/>
              <w:ind w:firstLine="0"/>
              <w:jc w:val="right"/>
              <w:rPr>
                <w:sz w:val="18"/>
                <w:szCs w:val="18"/>
              </w:rPr>
            </w:pPr>
            <w:r w:rsidRPr="4E94AA2C">
              <w:rPr>
                <w:sz w:val="18"/>
                <w:szCs w:val="18"/>
              </w:rPr>
              <w:t>188</w:t>
            </w:r>
          </w:p>
        </w:tc>
      </w:tr>
      <w:tr w:rsidR="001742DD" w:rsidRPr="00384B52" w14:paraId="1361824B" w14:textId="77777777" w:rsidTr="006D569B">
        <w:trPr>
          <w:trHeight w:val="212"/>
        </w:trPr>
        <w:tc>
          <w:tcPr>
            <w:tcW w:w="1718" w:type="pct"/>
            <w:vMerge w:val="restart"/>
            <w:tcBorders>
              <w:top w:val="single" w:sz="4" w:space="0" w:color="auto"/>
              <w:left w:val="single" w:sz="4" w:space="0" w:color="auto"/>
              <w:right w:val="single" w:sz="4" w:space="0" w:color="auto"/>
            </w:tcBorders>
          </w:tcPr>
          <w:p w14:paraId="4D460873" w14:textId="77777777" w:rsidR="001742DD" w:rsidRPr="00384B52" w:rsidRDefault="001742DD" w:rsidP="002B01D9">
            <w:pPr>
              <w:spacing w:after="0"/>
              <w:ind w:firstLine="318"/>
              <w:rPr>
                <w:sz w:val="18"/>
                <w:szCs w:val="18"/>
                <w:lang w:eastAsia="lv-LV"/>
              </w:rPr>
            </w:pPr>
            <w:r w:rsidRPr="00384B52">
              <w:rPr>
                <w:sz w:val="18"/>
                <w:szCs w:val="18"/>
                <w:lang w:eastAsia="lv-LV"/>
              </w:rPr>
              <w:t>62.06.00 Eiropas Reģionālās attīstības fonda (ERAF) projekti (2014</w:t>
            </w:r>
            <w:r w:rsidRPr="00384B52">
              <w:rPr>
                <w:sz w:val="18"/>
                <w:szCs w:val="18"/>
                <w:lang w:eastAsia="lv-LV"/>
              </w:rPr>
              <w:noBreakHyphen/>
              <w:t>2020)</w:t>
            </w:r>
          </w:p>
        </w:tc>
        <w:tc>
          <w:tcPr>
            <w:tcW w:w="703" w:type="pct"/>
          </w:tcPr>
          <w:p w14:paraId="12BF026A" w14:textId="77777777" w:rsidR="001742DD" w:rsidRPr="00384B52" w:rsidRDefault="001742DD" w:rsidP="002B01D9">
            <w:pPr>
              <w:spacing w:after="0"/>
              <w:ind w:firstLine="0"/>
              <w:jc w:val="right"/>
              <w:rPr>
                <w:color w:val="000000" w:themeColor="text1"/>
                <w:sz w:val="18"/>
                <w:szCs w:val="18"/>
              </w:rPr>
            </w:pPr>
            <w:r w:rsidRPr="4E94AA2C">
              <w:rPr>
                <w:color w:val="000000" w:themeColor="text1"/>
                <w:sz w:val="18"/>
                <w:szCs w:val="18"/>
              </w:rPr>
              <w:t>231 10</w:t>
            </w:r>
            <w:r>
              <w:rPr>
                <w:color w:val="000000" w:themeColor="text1"/>
                <w:sz w:val="18"/>
                <w:szCs w:val="18"/>
              </w:rPr>
              <w:t>5</w:t>
            </w:r>
          </w:p>
        </w:tc>
        <w:tc>
          <w:tcPr>
            <w:tcW w:w="625" w:type="pct"/>
          </w:tcPr>
          <w:p w14:paraId="44CC5FCB" w14:textId="77777777" w:rsidR="001742DD" w:rsidRPr="00384B52" w:rsidRDefault="001742DD" w:rsidP="002B01D9">
            <w:pPr>
              <w:spacing w:after="0"/>
              <w:ind w:firstLine="0"/>
              <w:jc w:val="center"/>
              <w:rPr>
                <w:sz w:val="18"/>
                <w:szCs w:val="18"/>
              </w:rPr>
            </w:pPr>
            <w:r w:rsidRPr="00384B52">
              <w:rPr>
                <w:sz w:val="18"/>
                <w:szCs w:val="18"/>
              </w:rPr>
              <w:t>-</w:t>
            </w:r>
          </w:p>
        </w:tc>
        <w:tc>
          <w:tcPr>
            <w:tcW w:w="703" w:type="pct"/>
          </w:tcPr>
          <w:p w14:paraId="6F83CCEE" w14:textId="77777777" w:rsidR="001742DD" w:rsidRPr="00384B52" w:rsidRDefault="001742DD" w:rsidP="002B01D9">
            <w:pPr>
              <w:spacing w:after="0"/>
              <w:ind w:firstLine="0"/>
              <w:jc w:val="center"/>
              <w:rPr>
                <w:sz w:val="18"/>
                <w:szCs w:val="18"/>
              </w:rPr>
            </w:pPr>
            <w:r>
              <w:rPr>
                <w:sz w:val="18"/>
                <w:szCs w:val="18"/>
              </w:rPr>
              <w:t>-</w:t>
            </w:r>
          </w:p>
        </w:tc>
        <w:tc>
          <w:tcPr>
            <w:tcW w:w="625" w:type="pct"/>
          </w:tcPr>
          <w:p w14:paraId="2E59ACAA" w14:textId="77777777" w:rsidR="001742DD" w:rsidRPr="00384B52" w:rsidRDefault="001742DD" w:rsidP="002B01D9">
            <w:pPr>
              <w:spacing w:after="0"/>
              <w:ind w:firstLine="0"/>
              <w:jc w:val="center"/>
              <w:rPr>
                <w:sz w:val="18"/>
                <w:szCs w:val="18"/>
              </w:rPr>
            </w:pPr>
            <w:r>
              <w:rPr>
                <w:sz w:val="18"/>
                <w:szCs w:val="18"/>
              </w:rPr>
              <w:t>-</w:t>
            </w:r>
          </w:p>
        </w:tc>
        <w:tc>
          <w:tcPr>
            <w:tcW w:w="625" w:type="pct"/>
          </w:tcPr>
          <w:p w14:paraId="4141C64E" w14:textId="77777777" w:rsidR="001742DD" w:rsidRPr="00384B52" w:rsidRDefault="001742DD" w:rsidP="002B01D9">
            <w:pPr>
              <w:spacing w:after="0"/>
              <w:ind w:firstLine="0"/>
              <w:jc w:val="center"/>
              <w:rPr>
                <w:sz w:val="18"/>
                <w:szCs w:val="18"/>
              </w:rPr>
            </w:pPr>
            <w:r>
              <w:rPr>
                <w:sz w:val="18"/>
                <w:szCs w:val="18"/>
              </w:rPr>
              <w:t>-</w:t>
            </w:r>
          </w:p>
        </w:tc>
      </w:tr>
      <w:tr w:rsidR="001742DD" w:rsidRPr="00384B52" w14:paraId="65CBFC96" w14:textId="77777777" w:rsidTr="006D569B">
        <w:trPr>
          <w:trHeight w:val="50"/>
        </w:trPr>
        <w:tc>
          <w:tcPr>
            <w:tcW w:w="1718" w:type="pct"/>
            <w:vMerge/>
          </w:tcPr>
          <w:p w14:paraId="1ED03690" w14:textId="77777777" w:rsidR="001742DD" w:rsidRPr="00384B52" w:rsidRDefault="001742DD" w:rsidP="002B01D9">
            <w:pPr>
              <w:spacing w:after="0"/>
              <w:ind w:firstLine="318"/>
              <w:rPr>
                <w:sz w:val="18"/>
                <w:szCs w:val="18"/>
                <w:lang w:eastAsia="lv-LV"/>
              </w:rPr>
            </w:pPr>
          </w:p>
        </w:tc>
        <w:tc>
          <w:tcPr>
            <w:tcW w:w="703" w:type="pct"/>
          </w:tcPr>
          <w:p w14:paraId="34C9F872" w14:textId="77777777" w:rsidR="001742DD" w:rsidRPr="00384B52" w:rsidRDefault="001742DD" w:rsidP="002B01D9">
            <w:pPr>
              <w:spacing w:after="0"/>
              <w:ind w:firstLine="0"/>
              <w:jc w:val="right"/>
              <w:rPr>
                <w:color w:val="000000" w:themeColor="text1"/>
                <w:sz w:val="18"/>
                <w:szCs w:val="18"/>
              </w:rPr>
            </w:pPr>
            <w:r w:rsidRPr="4E94AA2C">
              <w:rPr>
                <w:color w:val="000000" w:themeColor="text1"/>
                <w:sz w:val="18"/>
                <w:szCs w:val="18"/>
              </w:rPr>
              <w:t>-</w:t>
            </w:r>
          </w:p>
        </w:tc>
        <w:tc>
          <w:tcPr>
            <w:tcW w:w="625" w:type="pct"/>
          </w:tcPr>
          <w:p w14:paraId="434D07DA" w14:textId="77777777" w:rsidR="001742DD" w:rsidRPr="00384B52" w:rsidRDefault="001742DD" w:rsidP="002B01D9">
            <w:pPr>
              <w:spacing w:after="0"/>
              <w:ind w:firstLine="0"/>
              <w:jc w:val="center"/>
              <w:rPr>
                <w:sz w:val="18"/>
                <w:szCs w:val="18"/>
              </w:rPr>
            </w:pPr>
            <w:r w:rsidRPr="00384B52">
              <w:rPr>
                <w:sz w:val="18"/>
                <w:szCs w:val="18"/>
              </w:rPr>
              <w:t>-</w:t>
            </w:r>
          </w:p>
        </w:tc>
        <w:tc>
          <w:tcPr>
            <w:tcW w:w="703" w:type="pct"/>
          </w:tcPr>
          <w:p w14:paraId="7D33193F" w14:textId="77777777" w:rsidR="001742DD" w:rsidRPr="00384B52" w:rsidRDefault="001742DD" w:rsidP="002B01D9">
            <w:pPr>
              <w:spacing w:after="0"/>
              <w:ind w:firstLine="0"/>
              <w:jc w:val="center"/>
              <w:rPr>
                <w:sz w:val="18"/>
                <w:szCs w:val="18"/>
              </w:rPr>
            </w:pPr>
            <w:r>
              <w:rPr>
                <w:sz w:val="18"/>
                <w:szCs w:val="18"/>
              </w:rPr>
              <w:t>-</w:t>
            </w:r>
          </w:p>
        </w:tc>
        <w:tc>
          <w:tcPr>
            <w:tcW w:w="625" w:type="pct"/>
          </w:tcPr>
          <w:p w14:paraId="2C5C8B09" w14:textId="77777777" w:rsidR="001742DD" w:rsidRPr="00384B52" w:rsidRDefault="001742DD" w:rsidP="002B01D9">
            <w:pPr>
              <w:spacing w:after="0"/>
              <w:ind w:firstLine="0"/>
              <w:jc w:val="center"/>
              <w:rPr>
                <w:sz w:val="18"/>
                <w:szCs w:val="18"/>
              </w:rPr>
            </w:pPr>
            <w:r>
              <w:rPr>
                <w:sz w:val="18"/>
                <w:szCs w:val="18"/>
              </w:rPr>
              <w:t>-</w:t>
            </w:r>
          </w:p>
        </w:tc>
        <w:tc>
          <w:tcPr>
            <w:tcW w:w="625" w:type="pct"/>
          </w:tcPr>
          <w:p w14:paraId="754EA990" w14:textId="77777777" w:rsidR="001742DD" w:rsidRPr="00384B52" w:rsidRDefault="001742DD" w:rsidP="002B01D9">
            <w:pPr>
              <w:spacing w:after="0"/>
              <w:ind w:firstLine="0"/>
              <w:jc w:val="center"/>
              <w:rPr>
                <w:sz w:val="18"/>
                <w:szCs w:val="18"/>
              </w:rPr>
            </w:pPr>
            <w:r>
              <w:rPr>
                <w:sz w:val="18"/>
                <w:szCs w:val="18"/>
              </w:rPr>
              <w:t>-</w:t>
            </w:r>
          </w:p>
        </w:tc>
      </w:tr>
      <w:tr w:rsidR="001742DD" w:rsidRPr="00384B52" w14:paraId="112E1316" w14:textId="77777777" w:rsidTr="006D569B">
        <w:trPr>
          <w:trHeight w:val="241"/>
        </w:trPr>
        <w:tc>
          <w:tcPr>
            <w:tcW w:w="1718" w:type="pct"/>
            <w:vMerge w:val="restart"/>
            <w:shd w:val="clear" w:color="auto" w:fill="auto"/>
            <w:vAlign w:val="center"/>
          </w:tcPr>
          <w:p w14:paraId="5DA5E952" w14:textId="77777777" w:rsidR="001742DD" w:rsidRPr="00384B52" w:rsidRDefault="001742DD" w:rsidP="002B01D9">
            <w:pPr>
              <w:spacing w:after="0"/>
              <w:ind w:firstLine="318"/>
              <w:rPr>
                <w:sz w:val="18"/>
                <w:szCs w:val="18"/>
                <w:lang w:eastAsia="lv-LV"/>
              </w:rPr>
            </w:pPr>
            <w:r w:rsidRPr="00384B52">
              <w:rPr>
                <w:sz w:val="18"/>
                <w:szCs w:val="18"/>
                <w:lang w:eastAsia="lv-LV"/>
              </w:rPr>
              <w:t>62.20.00 Tehniskā palīdzība Eiropas Reģionālās attīstības fonda (ERAF) apgūšanai (2014-2020)</w:t>
            </w:r>
          </w:p>
        </w:tc>
        <w:tc>
          <w:tcPr>
            <w:tcW w:w="703" w:type="pct"/>
            <w:shd w:val="clear" w:color="auto" w:fill="auto"/>
          </w:tcPr>
          <w:p w14:paraId="40F4DF08" w14:textId="77777777" w:rsidR="001742DD" w:rsidRPr="00384B52" w:rsidRDefault="001742DD" w:rsidP="002B01D9">
            <w:pPr>
              <w:spacing w:after="0"/>
              <w:ind w:firstLine="0"/>
              <w:jc w:val="right"/>
              <w:rPr>
                <w:sz w:val="18"/>
                <w:szCs w:val="18"/>
              </w:rPr>
            </w:pPr>
            <w:r>
              <w:rPr>
                <w:sz w:val="18"/>
                <w:szCs w:val="18"/>
              </w:rPr>
              <w:t>205 983</w:t>
            </w:r>
          </w:p>
        </w:tc>
        <w:tc>
          <w:tcPr>
            <w:tcW w:w="625" w:type="pct"/>
            <w:shd w:val="clear" w:color="auto" w:fill="auto"/>
          </w:tcPr>
          <w:p w14:paraId="0D1D137F" w14:textId="77777777" w:rsidR="001742DD" w:rsidRPr="00384B52" w:rsidRDefault="001742DD" w:rsidP="002B01D9">
            <w:pPr>
              <w:spacing w:after="0"/>
              <w:ind w:firstLine="0"/>
              <w:jc w:val="center"/>
              <w:rPr>
                <w:sz w:val="18"/>
                <w:szCs w:val="18"/>
              </w:rPr>
            </w:pPr>
            <w:r w:rsidRPr="00384B52">
              <w:rPr>
                <w:sz w:val="18"/>
                <w:szCs w:val="18"/>
              </w:rPr>
              <w:t>-</w:t>
            </w:r>
          </w:p>
        </w:tc>
        <w:tc>
          <w:tcPr>
            <w:tcW w:w="703" w:type="pct"/>
            <w:shd w:val="clear" w:color="auto" w:fill="auto"/>
          </w:tcPr>
          <w:p w14:paraId="2F819D98"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1A879B60"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5F606C78" w14:textId="77777777" w:rsidR="001742DD" w:rsidRPr="00384B52" w:rsidRDefault="001742DD" w:rsidP="002B01D9">
            <w:pPr>
              <w:spacing w:after="0"/>
              <w:ind w:firstLine="0"/>
              <w:jc w:val="center"/>
              <w:rPr>
                <w:sz w:val="18"/>
                <w:szCs w:val="18"/>
              </w:rPr>
            </w:pPr>
            <w:r>
              <w:rPr>
                <w:sz w:val="18"/>
                <w:szCs w:val="18"/>
              </w:rPr>
              <w:t>-</w:t>
            </w:r>
          </w:p>
        </w:tc>
      </w:tr>
      <w:tr w:rsidR="001742DD" w:rsidRPr="00384B52" w14:paraId="728A5939" w14:textId="77777777" w:rsidTr="006D569B">
        <w:trPr>
          <w:trHeight w:val="241"/>
        </w:trPr>
        <w:tc>
          <w:tcPr>
            <w:tcW w:w="1718" w:type="pct"/>
            <w:vMerge/>
            <w:vAlign w:val="center"/>
          </w:tcPr>
          <w:p w14:paraId="2F9EDE27" w14:textId="77777777" w:rsidR="001742DD" w:rsidRPr="00384B52" w:rsidRDefault="001742DD" w:rsidP="002B01D9">
            <w:pPr>
              <w:spacing w:after="0"/>
              <w:ind w:firstLine="318"/>
              <w:rPr>
                <w:sz w:val="18"/>
                <w:szCs w:val="18"/>
                <w:lang w:eastAsia="lv-LV"/>
              </w:rPr>
            </w:pPr>
          </w:p>
        </w:tc>
        <w:tc>
          <w:tcPr>
            <w:tcW w:w="703" w:type="pct"/>
            <w:shd w:val="clear" w:color="auto" w:fill="auto"/>
          </w:tcPr>
          <w:p w14:paraId="7CBD499E" w14:textId="77777777" w:rsidR="001742DD" w:rsidRPr="00384B52" w:rsidRDefault="001742DD" w:rsidP="002B01D9">
            <w:pPr>
              <w:spacing w:after="0"/>
              <w:ind w:firstLine="0"/>
              <w:jc w:val="center"/>
              <w:rPr>
                <w:sz w:val="18"/>
                <w:szCs w:val="18"/>
              </w:rPr>
            </w:pPr>
            <w:r w:rsidRPr="4E94AA2C">
              <w:rPr>
                <w:sz w:val="18"/>
                <w:szCs w:val="18"/>
              </w:rPr>
              <w:t>-</w:t>
            </w:r>
          </w:p>
        </w:tc>
        <w:tc>
          <w:tcPr>
            <w:tcW w:w="625" w:type="pct"/>
            <w:shd w:val="clear" w:color="auto" w:fill="auto"/>
          </w:tcPr>
          <w:p w14:paraId="04BE2F3C" w14:textId="77777777" w:rsidR="001742DD" w:rsidRPr="00384B52" w:rsidRDefault="001742DD" w:rsidP="002B01D9">
            <w:pPr>
              <w:spacing w:after="0"/>
              <w:ind w:firstLine="0"/>
              <w:jc w:val="center"/>
              <w:rPr>
                <w:sz w:val="18"/>
                <w:szCs w:val="18"/>
              </w:rPr>
            </w:pPr>
            <w:r w:rsidRPr="00384B52">
              <w:rPr>
                <w:sz w:val="18"/>
                <w:szCs w:val="18"/>
              </w:rPr>
              <w:t>-</w:t>
            </w:r>
          </w:p>
        </w:tc>
        <w:tc>
          <w:tcPr>
            <w:tcW w:w="703" w:type="pct"/>
            <w:shd w:val="clear" w:color="auto" w:fill="auto"/>
          </w:tcPr>
          <w:p w14:paraId="0F26B597"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5B111C73"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3A7D4344" w14:textId="77777777" w:rsidR="001742DD" w:rsidRPr="00384B52" w:rsidRDefault="001742DD" w:rsidP="002B01D9">
            <w:pPr>
              <w:spacing w:after="0"/>
              <w:ind w:firstLine="0"/>
              <w:jc w:val="center"/>
              <w:rPr>
                <w:sz w:val="18"/>
                <w:szCs w:val="18"/>
              </w:rPr>
            </w:pPr>
            <w:r>
              <w:rPr>
                <w:sz w:val="18"/>
                <w:szCs w:val="18"/>
              </w:rPr>
              <w:t>-</w:t>
            </w:r>
          </w:p>
        </w:tc>
      </w:tr>
      <w:tr w:rsidR="001742DD" w:rsidRPr="00384B52" w14:paraId="387E5B40" w14:textId="77777777" w:rsidTr="006D569B">
        <w:trPr>
          <w:trHeight w:val="241"/>
        </w:trPr>
        <w:tc>
          <w:tcPr>
            <w:tcW w:w="1718" w:type="pct"/>
            <w:vMerge w:val="restart"/>
            <w:shd w:val="clear" w:color="auto" w:fill="auto"/>
            <w:vAlign w:val="center"/>
          </w:tcPr>
          <w:p w14:paraId="408DD186" w14:textId="77777777" w:rsidR="001742DD" w:rsidRPr="00384B52" w:rsidRDefault="001742DD" w:rsidP="002B01D9">
            <w:pPr>
              <w:spacing w:after="0"/>
              <w:ind w:firstLine="318"/>
              <w:rPr>
                <w:sz w:val="18"/>
                <w:szCs w:val="18"/>
                <w:lang w:eastAsia="lv-LV"/>
              </w:rPr>
            </w:pPr>
            <w:r>
              <w:rPr>
                <w:sz w:val="18"/>
                <w:szCs w:val="18"/>
                <w:lang w:eastAsia="lv-LV"/>
              </w:rPr>
              <w:t xml:space="preserve">62.07.00 </w:t>
            </w:r>
            <w:bookmarkStart w:id="0" w:name="_Hlk177805969"/>
            <w:r w:rsidRPr="00AC3B8A">
              <w:rPr>
                <w:sz w:val="18"/>
                <w:szCs w:val="18"/>
                <w:lang w:eastAsia="lv-LV"/>
              </w:rPr>
              <w:t>Eiropas Reģionālās attīstības fonda (ERAF) projekti (2021-2027)</w:t>
            </w:r>
            <w:bookmarkEnd w:id="0"/>
          </w:p>
        </w:tc>
        <w:tc>
          <w:tcPr>
            <w:tcW w:w="703" w:type="pct"/>
            <w:shd w:val="clear" w:color="auto" w:fill="auto"/>
          </w:tcPr>
          <w:p w14:paraId="1BABD839"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2A92D4AE" w14:textId="77777777" w:rsidR="001742DD" w:rsidRPr="00384B52" w:rsidRDefault="001742DD" w:rsidP="002B01D9">
            <w:pPr>
              <w:spacing w:after="0"/>
              <w:ind w:firstLine="0"/>
              <w:jc w:val="center"/>
              <w:rPr>
                <w:sz w:val="18"/>
                <w:szCs w:val="18"/>
              </w:rPr>
            </w:pPr>
            <w:r>
              <w:rPr>
                <w:sz w:val="18"/>
                <w:szCs w:val="18"/>
              </w:rPr>
              <w:t>-</w:t>
            </w:r>
          </w:p>
        </w:tc>
        <w:tc>
          <w:tcPr>
            <w:tcW w:w="703" w:type="pct"/>
            <w:shd w:val="clear" w:color="auto" w:fill="auto"/>
          </w:tcPr>
          <w:p w14:paraId="5DF5E61C" w14:textId="77777777" w:rsidR="001742DD" w:rsidRDefault="001742DD" w:rsidP="002B01D9">
            <w:pPr>
              <w:spacing w:after="0"/>
              <w:ind w:firstLine="0"/>
              <w:jc w:val="right"/>
              <w:rPr>
                <w:sz w:val="18"/>
                <w:szCs w:val="18"/>
              </w:rPr>
            </w:pPr>
            <w:r>
              <w:rPr>
                <w:sz w:val="18"/>
                <w:szCs w:val="18"/>
              </w:rPr>
              <w:t>360 066</w:t>
            </w:r>
          </w:p>
        </w:tc>
        <w:tc>
          <w:tcPr>
            <w:tcW w:w="625" w:type="pct"/>
            <w:shd w:val="clear" w:color="auto" w:fill="auto"/>
          </w:tcPr>
          <w:p w14:paraId="3D89A447" w14:textId="77777777" w:rsidR="001742DD" w:rsidRDefault="001742DD" w:rsidP="002B01D9">
            <w:pPr>
              <w:spacing w:after="0"/>
              <w:ind w:firstLine="0"/>
              <w:jc w:val="right"/>
              <w:rPr>
                <w:sz w:val="18"/>
                <w:szCs w:val="18"/>
              </w:rPr>
            </w:pPr>
            <w:r>
              <w:rPr>
                <w:sz w:val="18"/>
                <w:szCs w:val="18"/>
              </w:rPr>
              <w:t>321 947</w:t>
            </w:r>
          </w:p>
        </w:tc>
        <w:tc>
          <w:tcPr>
            <w:tcW w:w="625" w:type="pct"/>
            <w:shd w:val="clear" w:color="auto" w:fill="auto"/>
          </w:tcPr>
          <w:p w14:paraId="6470050B" w14:textId="77777777" w:rsidR="001742DD" w:rsidRDefault="001742DD" w:rsidP="002B01D9">
            <w:pPr>
              <w:spacing w:after="0"/>
              <w:ind w:firstLine="0"/>
              <w:jc w:val="right"/>
              <w:rPr>
                <w:sz w:val="18"/>
                <w:szCs w:val="18"/>
              </w:rPr>
            </w:pPr>
            <w:r>
              <w:rPr>
                <w:sz w:val="18"/>
                <w:szCs w:val="18"/>
              </w:rPr>
              <w:t>279 157</w:t>
            </w:r>
          </w:p>
        </w:tc>
      </w:tr>
      <w:tr w:rsidR="001742DD" w:rsidRPr="00384B52" w14:paraId="69C1BD45" w14:textId="77777777" w:rsidTr="006D569B">
        <w:trPr>
          <w:trHeight w:val="241"/>
        </w:trPr>
        <w:tc>
          <w:tcPr>
            <w:tcW w:w="1718" w:type="pct"/>
            <w:vMerge/>
            <w:vAlign w:val="center"/>
          </w:tcPr>
          <w:p w14:paraId="627F8170" w14:textId="77777777" w:rsidR="001742DD" w:rsidRPr="00384B52" w:rsidRDefault="001742DD" w:rsidP="002B01D9">
            <w:pPr>
              <w:spacing w:after="0"/>
              <w:ind w:firstLine="318"/>
              <w:rPr>
                <w:sz w:val="18"/>
                <w:szCs w:val="18"/>
                <w:lang w:eastAsia="lv-LV"/>
              </w:rPr>
            </w:pPr>
          </w:p>
        </w:tc>
        <w:tc>
          <w:tcPr>
            <w:tcW w:w="703" w:type="pct"/>
            <w:shd w:val="clear" w:color="auto" w:fill="auto"/>
          </w:tcPr>
          <w:p w14:paraId="509581B3"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129D8BF8" w14:textId="77777777" w:rsidR="001742DD" w:rsidRPr="00384B52" w:rsidRDefault="001742DD" w:rsidP="002B01D9">
            <w:pPr>
              <w:spacing w:after="0"/>
              <w:ind w:firstLine="0"/>
              <w:jc w:val="center"/>
              <w:rPr>
                <w:sz w:val="18"/>
                <w:szCs w:val="18"/>
              </w:rPr>
            </w:pPr>
            <w:r>
              <w:rPr>
                <w:sz w:val="18"/>
                <w:szCs w:val="18"/>
              </w:rPr>
              <w:t>-</w:t>
            </w:r>
          </w:p>
        </w:tc>
        <w:tc>
          <w:tcPr>
            <w:tcW w:w="703" w:type="pct"/>
            <w:shd w:val="clear" w:color="auto" w:fill="auto"/>
          </w:tcPr>
          <w:p w14:paraId="410F57B3" w14:textId="77777777" w:rsidR="001742DD" w:rsidRDefault="001742DD" w:rsidP="002B01D9">
            <w:pPr>
              <w:spacing w:after="0"/>
              <w:ind w:firstLine="0"/>
              <w:jc w:val="right"/>
              <w:rPr>
                <w:sz w:val="18"/>
                <w:szCs w:val="18"/>
              </w:rPr>
            </w:pPr>
            <w:r>
              <w:rPr>
                <w:sz w:val="18"/>
                <w:szCs w:val="18"/>
              </w:rPr>
              <w:t>1</w:t>
            </w:r>
          </w:p>
        </w:tc>
        <w:tc>
          <w:tcPr>
            <w:tcW w:w="625" w:type="pct"/>
            <w:shd w:val="clear" w:color="auto" w:fill="auto"/>
          </w:tcPr>
          <w:p w14:paraId="04A4471F" w14:textId="77777777" w:rsidR="001742DD" w:rsidRDefault="001742DD" w:rsidP="002B01D9">
            <w:pPr>
              <w:spacing w:after="0"/>
              <w:ind w:firstLine="0"/>
              <w:jc w:val="right"/>
              <w:rPr>
                <w:sz w:val="18"/>
                <w:szCs w:val="18"/>
              </w:rPr>
            </w:pPr>
            <w:r>
              <w:rPr>
                <w:sz w:val="18"/>
                <w:szCs w:val="18"/>
              </w:rPr>
              <w:t>1</w:t>
            </w:r>
          </w:p>
        </w:tc>
        <w:tc>
          <w:tcPr>
            <w:tcW w:w="625" w:type="pct"/>
            <w:shd w:val="clear" w:color="auto" w:fill="auto"/>
          </w:tcPr>
          <w:p w14:paraId="2D49229D" w14:textId="77777777" w:rsidR="001742DD" w:rsidRDefault="001742DD" w:rsidP="002B01D9">
            <w:pPr>
              <w:spacing w:after="0"/>
              <w:ind w:firstLine="0"/>
              <w:jc w:val="right"/>
              <w:rPr>
                <w:sz w:val="18"/>
                <w:szCs w:val="18"/>
              </w:rPr>
            </w:pPr>
            <w:r>
              <w:rPr>
                <w:sz w:val="18"/>
                <w:szCs w:val="18"/>
              </w:rPr>
              <w:t>1</w:t>
            </w:r>
          </w:p>
        </w:tc>
      </w:tr>
      <w:tr w:rsidR="001742DD" w:rsidRPr="00384B52" w14:paraId="01753F66" w14:textId="77777777" w:rsidTr="006D569B">
        <w:trPr>
          <w:trHeight w:val="241"/>
        </w:trPr>
        <w:tc>
          <w:tcPr>
            <w:tcW w:w="1718" w:type="pct"/>
            <w:vMerge w:val="restart"/>
            <w:shd w:val="clear" w:color="auto" w:fill="auto"/>
            <w:vAlign w:val="center"/>
          </w:tcPr>
          <w:p w14:paraId="4886F0E9" w14:textId="77777777" w:rsidR="001742DD" w:rsidRPr="00384B52" w:rsidRDefault="001742DD" w:rsidP="002B01D9">
            <w:pPr>
              <w:spacing w:after="0"/>
              <w:ind w:firstLine="318"/>
              <w:rPr>
                <w:sz w:val="18"/>
                <w:szCs w:val="18"/>
                <w:lang w:eastAsia="lv-LV"/>
              </w:rPr>
            </w:pPr>
            <w:r>
              <w:rPr>
                <w:sz w:val="18"/>
                <w:szCs w:val="18"/>
                <w:lang w:eastAsia="lv-LV"/>
              </w:rPr>
              <w:t xml:space="preserve">63.10.00 </w:t>
            </w:r>
            <w:bookmarkStart w:id="1" w:name="_Hlk177806182"/>
            <w:r w:rsidRPr="00AC3B8A">
              <w:rPr>
                <w:sz w:val="18"/>
                <w:szCs w:val="18"/>
                <w:lang w:eastAsia="lv-LV"/>
              </w:rPr>
              <w:t>Eiropas Sociālā fonda Plus (ESF+) projekti (2021–2027)</w:t>
            </w:r>
            <w:bookmarkEnd w:id="1"/>
          </w:p>
        </w:tc>
        <w:tc>
          <w:tcPr>
            <w:tcW w:w="703" w:type="pct"/>
            <w:shd w:val="clear" w:color="auto" w:fill="auto"/>
          </w:tcPr>
          <w:p w14:paraId="7BD4E33F" w14:textId="77777777" w:rsidR="001742DD" w:rsidRPr="00384B52" w:rsidRDefault="001742DD" w:rsidP="002B01D9">
            <w:pPr>
              <w:spacing w:after="0"/>
              <w:ind w:firstLine="0"/>
              <w:jc w:val="right"/>
              <w:rPr>
                <w:sz w:val="18"/>
                <w:szCs w:val="18"/>
              </w:rPr>
            </w:pPr>
            <w:r>
              <w:rPr>
                <w:sz w:val="18"/>
                <w:szCs w:val="18"/>
              </w:rPr>
              <w:t>291 023</w:t>
            </w:r>
          </w:p>
        </w:tc>
        <w:tc>
          <w:tcPr>
            <w:tcW w:w="625" w:type="pct"/>
            <w:shd w:val="clear" w:color="auto" w:fill="auto"/>
          </w:tcPr>
          <w:p w14:paraId="311EE877" w14:textId="77777777" w:rsidR="001742DD" w:rsidRPr="00384B52" w:rsidRDefault="001742DD" w:rsidP="002B01D9">
            <w:pPr>
              <w:spacing w:after="0"/>
              <w:ind w:firstLine="0"/>
              <w:jc w:val="center"/>
              <w:rPr>
                <w:sz w:val="18"/>
                <w:szCs w:val="18"/>
              </w:rPr>
            </w:pPr>
            <w:r>
              <w:rPr>
                <w:sz w:val="18"/>
                <w:szCs w:val="18"/>
              </w:rPr>
              <w:t>-</w:t>
            </w:r>
          </w:p>
        </w:tc>
        <w:tc>
          <w:tcPr>
            <w:tcW w:w="703" w:type="pct"/>
            <w:shd w:val="clear" w:color="auto" w:fill="auto"/>
          </w:tcPr>
          <w:p w14:paraId="09C8EB62" w14:textId="77777777" w:rsidR="001742DD" w:rsidRDefault="001742DD" w:rsidP="002B01D9">
            <w:pPr>
              <w:spacing w:after="0"/>
              <w:ind w:firstLine="0"/>
              <w:jc w:val="right"/>
              <w:rPr>
                <w:sz w:val="18"/>
                <w:szCs w:val="18"/>
              </w:rPr>
            </w:pPr>
            <w:r>
              <w:rPr>
                <w:sz w:val="18"/>
                <w:szCs w:val="18"/>
              </w:rPr>
              <w:t>686 399</w:t>
            </w:r>
          </w:p>
        </w:tc>
        <w:tc>
          <w:tcPr>
            <w:tcW w:w="625" w:type="pct"/>
            <w:shd w:val="clear" w:color="auto" w:fill="auto"/>
          </w:tcPr>
          <w:p w14:paraId="7BFAD362" w14:textId="77777777" w:rsidR="001742DD" w:rsidRDefault="001742DD" w:rsidP="002B01D9">
            <w:pPr>
              <w:spacing w:after="0"/>
              <w:ind w:firstLine="0"/>
              <w:jc w:val="right"/>
              <w:rPr>
                <w:sz w:val="18"/>
                <w:szCs w:val="18"/>
              </w:rPr>
            </w:pPr>
            <w:r>
              <w:rPr>
                <w:sz w:val="18"/>
                <w:szCs w:val="18"/>
              </w:rPr>
              <w:t>654 744</w:t>
            </w:r>
          </w:p>
        </w:tc>
        <w:tc>
          <w:tcPr>
            <w:tcW w:w="625" w:type="pct"/>
            <w:shd w:val="clear" w:color="auto" w:fill="auto"/>
          </w:tcPr>
          <w:p w14:paraId="608C4D10" w14:textId="77777777" w:rsidR="001742DD" w:rsidRDefault="001742DD" w:rsidP="002B01D9">
            <w:pPr>
              <w:spacing w:after="0"/>
              <w:ind w:firstLine="0"/>
              <w:jc w:val="right"/>
              <w:rPr>
                <w:sz w:val="18"/>
                <w:szCs w:val="18"/>
              </w:rPr>
            </w:pPr>
            <w:r>
              <w:rPr>
                <w:sz w:val="18"/>
                <w:szCs w:val="18"/>
              </w:rPr>
              <w:t>645 962</w:t>
            </w:r>
          </w:p>
        </w:tc>
      </w:tr>
      <w:tr w:rsidR="001742DD" w:rsidRPr="00384B52" w14:paraId="52D72239" w14:textId="77777777" w:rsidTr="006D569B">
        <w:trPr>
          <w:trHeight w:val="241"/>
        </w:trPr>
        <w:tc>
          <w:tcPr>
            <w:tcW w:w="1718" w:type="pct"/>
            <w:vMerge/>
            <w:vAlign w:val="center"/>
          </w:tcPr>
          <w:p w14:paraId="0A0DE4B4" w14:textId="77777777" w:rsidR="001742DD" w:rsidRPr="00384B52" w:rsidRDefault="001742DD" w:rsidP="002B01D9">
            <w:pPr>
              <w:spacing w:after="0"/>
              <w:ind w:firstLine="318"/>
              <w:rPr>
                <w:sz w:val="18"/>
                <w:szCs w:val="18"/>
                <w:lang w:eastAsia="lv-LV"/>
              </w:rPr>
            </w:pPr>
          </w:p>
        </w:tc>
        <w:tc>
          <w:tcPr>
            <w:tcW w:w="703" w:type="pct"/>
            <w:shd w:val="clear" w:color="auto" w:fill="auto"/>
          </w:tcPr>
          <w:p w14:paraId="520B8D28" w14:textId="77777777" w:rsidR="001742DD" w:rsidRPr="00384B52" w:rsidRDefault="001742DD" w:rsidP="002B01D9">
            <w:pPr>
              <w:spacing w:after="0"/>
              <w:ind w:firstLine="0"/>
              <w:jc w:val="center"/>
              <w:rPr>
                <w:sz w:val="18"/>
                <w:szCs w:val="18"/>
              </w:rPr>
            </w:pPr>
            <w:r w:rsidRPr="4E94AA2C">
              <w:rPr>
                <w:sz w:val="18"/>
                <w:szCs w:val="18"/>
              </w:rPr>
              <w:t>-</w:t>
            </w:r>
          </w:p>
        </w:tc>
        <w:tc>
          <w:tcPr>
            <w:tcW w:w="625" w:type="pct"/>
            <w:shd w:val="clear" w:color="auto" w:fill="auto"/>
          </w:tcPr>
          <w:p w14:paraId="20330C9D" w14:textId="77777777" w:rsidR="001742DD" w:rsidRPr="00384B52" w:rsidRDefault="001742DD" w:rsidP="002B01D9">
            <w:pPr>
              <w:spacing w:after="0"/>
              <w:ind w:firstLine="0"/>
              <w:jc w:val="center"/>
              <w:rPr>
                <w:sz w:val="18"/>
                <w:szCs w:val="18"/>
              </w:rPr>
            </w:pPr>
            <w:r>
              <w:rPr>
                <w:sz w:val="18"/>
                <w:szCs w:val="18"/>
              </w:rPr>
              <w:t>-</w:t>
            </w:r>
          </w:p>
        </w:tc>
        <w:tc>
          <w:tcPr>
            <w:tcW w:w="703" w:type="pct"/>
            <w:shd w:val="clear" w:color="auto" w:fill="auto"/>
          </w:tcPr>
          <w:p w14:paraId="6177B35B" w14:textId="77777777" w:rsidR="001742DD" w:rsidRDefault="001742DD" w:rsidP="002B01D9">
            <w:pPr>
              <w:spacing w:after="0"/>
              <w:ind w:firstLine="0"/>
              <w:jc w:val="right"/>
              <w:rPr>
                <w:sz w:val="18"/>
                <w:szCs w:val="18"/>
              </w:rPr>
            </w:pPr>
            <w:r>
              <w:rPr>
                <w:sz w:val="18"/>
                <w:szCs w:val="18"/>
              </w:rPr>
              <w:t>1</w:t>
            </w:r>
          </w:p>
        </w:tc>
        <w:tc>
          <w:tcPr>
            <w:tcW w:w="625" w:type="pct"/>
            <w:shd w:val="clear" w:color="auto" w:fill="auto"/>
          </w:tcPr>
          <w:p w14:paraId="48289F79" w14:textId="77777777" w:rsidR="001742DD" w:rsidRDefault="001742DD" w:rsidP="002B01D9">
            <w:pPr>
              <w:spacing w:after="0"/>
              <w:ind w:firstLine="0"/>
              <w:jc w:val="right"/>
              <w:rPr>
                <w:sz w:val="18"/>
                <w:szCs w:val="18"/>
              </w:rPr>
            </w:pPr>
            <w:r w:rsidRPr="4E94AA2C">
              <w:rPr>
                <w:sz w:val="18"/>
                <w:szCs w:val="18"/>
              </w:rPr>
              <w:t>1</w:t>
            </w:r>
          </w:p>
        </w:tc>
        <w:tc>
          <w:tcPr>
            <w:tcW w:w="625" w:type="pct"/>
            <w:shd w:val="clear" w:color="auto" w:fill="auto"/>
          </w:tcPr>
          <w:p w14:paraId="597AB0A2" w14:textId="77777777" w:rsidR="001742DD" w:rsidRDefault="001742DD" w:rsidP="002B01D9">
            <w:pPr>
              <w:spacing w:after="0" w:line="259" w:lineRule="auto"/>
              <w:jc w:val="right"/>
              <w:rPr>
                <w:sz w:val="18"/>
                <w:szCs w:val="18"/>
              </w:rPr>
            </w:pPr>
            <w:r w:rsidRPr="4E94AA2C">
              <w:rPr>
                <w:sz w:val="18"/>
                <w:szCs w:val="18"/>
              </w:rPr>
              <w:t>1</w:t>
            </w:r>
          </w:p>
        </w:tc>
      </w:tr>
      <w:tr w:rsidR="001742DD" w:rsidRPr="00384B52" w14:paraId="518F3B01" w14:textId="77777777" w:rsidTr="006D569B">
        <w:trPr>
          <w:trHeight w:val="241"/>
        </w:trPr>
        <w:tc>
          <w:tcPr>
            <w:tcW w:w="1718" w:type="pct"/>
            <w:vMerge w:val="restart"/>
            <w:shd w:val="clear" w:color="auto" w:fill="auto"/>
            <w:vAlign w:val="center"/>
          </w:tcPr>
          <w:p w14:paraId="2248C9B6" w14:textId="77777777" w:rsidR="001742DD" w:rsidRPr="00384B52" w:rsidRDefault="001742DD" w:rsidP="002B01D9">
            <w:pPr>
              <w:spacing w:after="0"/>
              <w:ind w:firstLine="318"/>
              <w:rPr>
                <w:sz w:val="18"/>
                <w:szCs w:val="18"/>
                <w:lang w:eastAsia="lv-LV"/>
              </w:rPr>
            </w:pPr>
            <w:r w:rsidRPr="00384B52">
              <w:rPr>
                <w:sz w:val="18"/>
                <w:szCs w:val="18"/>
                <w:lang w:eastAsia="lv-LV"/>
              </w:rPr>
              <w:t>70.07.00 Latvijas pārstāvju ceļa izdevumu kompensācija, dodoties uz Eiropas Savienības Padomes darba grupu sanāksmēm un Padomes sanāksmēm</w:t>
            </w:r>
          </w:p>
        </w:tc>
        <w:tc>
          <w:tcPr>
            <w:tcW w:w="703" w:type="pct"/>
            <w:shd w:val="clear" w:color="auto" w:fill="auto"/>
          </w:tcPr>
          <w:p w14:paraId="5D6F1F43" w14:textId="77777777" w:rsidR="001742DD" w:rsidRPr="00384B52" w:rsidRDefault="001742DD" w:rsidP="002B01D9">
            <w:pPr>
              <w:spacing w:after="0"/>
              <w:ind w:firstLine="0"/>
              <w:jc w:val="right"/>
              <w:rPr>
                <w:sz w:val="18"/>
                <w:szCs w:val="18"/>
              </w:rPr>
            </w:pPr>
            <w:r>
              <w:rPr>
                <w:sz w:val="18"/>
                <w:szCs w:val="18"/>
              </w:rPr>
              <w:t>125 471</w:t>
            </w:r>
          </w:p>
        </w:tc>
        <w:tc>
          <w:tcPr>
            <w:tcW w:w="625" w:type="pct"/>
            <w:shd w:val="clear" w:color="auto" w:fill="auto"/>
          </w:tcPr>
          <w:p w14:paraId="0B0F2682" w14:textId="77777777" w:rsidR="001742DD" w:rsidRPr="00384B52" w:rsidRDefault="001742DD" w:rsidP="002B01D9">
            <w:pPr>
              <w:spacing w:after="0"/>
              <w:ind w:firstLine="0"/>
              <w:jc w:val="right"/>
              <w:rPr>
                <w:sz w:val="18"/>
                <w:szCs w:val="18"/>
              </w:rPr>
            </w:pPr>
            <w:r w:rsidRPr="00384B52">
              <w:rPr>
                <w:sz w:val="18"/>
                <w:szCs w:val="18"/>
              </w:rPr>
              <w:t>157 993</w:t>
            </w:r>
          </w:p>
        </w:tc>
        <w:tc>
          <w:tcPr>
            <w:tcW w:w="703" w:type="pct"/>
            <w:shd w:val="clear" w:color="auto" w:fill="auto"/>
          </w:tcPr>
          <w:p w14:paraId="5F45028C"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757F8CF9"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39501DAD" w14:textId="77777777" w:rsidR="001742DD" w:rsidRPr="00384B52" w:rsidRDefault="001742DD" w:rsidP="002B01D9">
            <w:pPr>
              <w:spacing w:after="0"/>
              <w:ind w:firstLine="0"/>
              <w:jc w:val="center"/>
              <w:rPr>
                <w:sz w:val="18"/>
                <w:szCs w:val="18"/>
              </w:rPr>
            </w:pPr>
            <w:r>
              <w:rPr>
                <w:sz w:val="18"/>
                <w:szCs w:val="18"/>
              </w:rPr>
              <w:t>-</w:t>
            </w:r>
          </w:p>
        </w:tc>
      </w:tr>
      <w:tr w:rsidR="001742DD" w:rsidRPr="00384B52" w14:paraId="66036F6F" w14:textId="77777777" w:rsidTr="006D569B">
        <w:trPr>
          <w:trHeight w:val="117"/>
        </w:trPr>
        <w:tc>
          <w:tcPr>
            <w:tcW w:w="1718" w:type="pct"/>
            <w:vMerge/>
            <w:vAlign w:val="center"/>
          </w:tcPr>
          <w:p w14:paraId="7ED7884D" w14:textId="77777777" w:rsidR="001742DD" w:rsidRPr="00384B52" w:rsidRDefault="001742DD" w:rsidP="002B01D9">
            <w:pPr>
              <w:spacing w:after="0"/>
              <w:ind w:firstLine="318"/>
              <w:rPr>
                <w:sz w:val="18"/>
                <w:szCs w:val="18"/>
                <w:lang w:eastAsia="lv-LV"/>
              </w:rPr>
            </w:pPr>
          </w:p>
        </w:tc>
        <w:tc>
          <w:tcPr>
            <w:tcW w:w="703" w:type="pct"/>
            <w:shd w:val="clear" w:color="auto" w:fill="auto"/>
          </w:tcPr>
          <w:p w14:paraId="2D94E43D"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4404D226" w14:textId="77777777" w:rsidR="001742DD" w:rsidRPr="00384B52" w:rsidRDefault="001742DD" w:rsidP="002B01D9">
            <w:pPr>
              <w:spacing w:after="0"/>
              <w:ind w:firstLine="0"/>
              <w:jc w:val="center"/>
              <w:rPr>
                <w:sz w:val="18"/>
                <w:szCs w:val="18"/>
              </w:rPr>
            </w:pPr>
            <w:r w:rsidRPr="00384B52">
              <w:rPr>
                <w:sz w:val="18"/>
                <w:szCs w:val="18"/>
              </w:rPr>
              <w:t>-</w:t>
            </w:r>
          </w:p>
        </w:tc>
        <w:tc>
          <w:tcPr>
            <w:tcW w:w="703" w:type="pct"/>
            <w:shd w:val="clear" w:color="auto" w:fill="auto"/>
          </w:tcPr>
          <w:p w14:paraId="07FEDB6B"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573442A7"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0AEDF602" w14:textId="77777777" w:rsidR="001742DD" w:rsidRPr="00384B52" w:rsidRDefault="001742DD" w:rsidP="002B01D9">
            <w:pPr>
              <w:spacing w:after="0"/>
              <w:ind w:firstLine="0"/>
              <w:jc w:val="center"/>
              <w:rPr>
                <w:sz w:val="18"/>
                <w:szCs w:val="18"/>
              </w:rPr>
            </w:pPr>
            <w:r>
              <w:rPr>
                <w:sz w:val="18"/>
                <w:szCs w:val="18"/>
              </w:rPr>
              <w:t>-</w:t>
            </w:r>
          </w:p>
        </w:tc>
      </w:tr>
      <w:tr w:rsidR="001742DD" w:rsidRPr="00384B52" w14:paraId="2218FC12" w14:textId="77777777" w:rsidTr="006D569B">
        <w:trPr>
          <w:trHeight w:val="85"/>
        </w:trPr>
        <w:tc>
          <w:tcPr>
            <w:tcW w:w="1718" w:type="pct"/>
            <w:vMerge w:val="restart"/>
            <w:shd w:val="clear" w:color="auto" w:fill="auto"/>
            <w:vAlign w:val="center"/>
          </w:tcPr>
          <w:p w14:paraId="2CD6E4D2" w14:textId="77777777" w:rsidR="001742DD" w:rsidRPr="00384B52" w:rsidRDefault="001742DD" w:rsidP="002B01D9">
            <w:pPr>
              <w:spacing w:after="0"/>
              <w:ind w:firstLine="318"/>
              <w:rPr>
                <w:sz w:val="18"/>
                <w:szCs w:val="18"/>
                <w:lang w:eastAsia="lv-LV"/>
              </w:rPr>
            </w:pPr>
            <w:r w:rsidRPr="00384B52">
              <w:rPr>
                <w:sz w:val="18"/>
                <w:szCs w:val="18"/>
                <w:lang w:eastAsia="lv-LV"/>
              </w:rPr>
              <w:t>70.50.00 Tehniskā palīdzība ERAF, ESF+, KF, TPF finansējuma apgūšanai (2021–2027)</w:t>
            </w:r>
          </w:p>
        </w:tc>
        <w:tc>
          <w:tcPr>
            <w:tcW w:w="703" w:type="pct"/>
            <w:shd w:val="clear" w:color="auto" w:fill="auto"/>
          </w:tcPr>
          <w:p w14:paraId="4B150A8E" w14:textId="77777777" w:rsidR="001742DD" w:rsidRPr="00384B52" w:rsidRDefault="001742DD" w:rsidP="002B01D9">
            <w:pPr>
              <w:spacing w:after="0"/>
              <w:ind w:firstLine="0"/>
              <w:jc w:val="right"/>
              <w:rPr>
                <w:sz w:val="18"/>
                <w:szCs w:val="18"/>
              </w:rPr>
            </w:pPr>
            <w:r>
              <w:rPr>
                <w:sz w:val="18"/>
                <w:szCs w:val="18"/>
              </w:rPr>
              <w:t>163 145</w:t>
            </w:r>
          </w:p>
        </w:tc>
        <w:tc>
          <w:tcPr>
            <w:tcW w:w="625" w:type="pct"/>
            <w:shd w:val="clear" w:color="auto" w:fill="auto"/>
          </w:tcPr>
          <w:p w14:paraId="0142C142" w14:textId="77777777" w:rsidR="001742DD" w:rsidRPr="00384B52" w:rsidRDefault="001742DD" w:rsidP="002B01D9">
            <w:pPr>
              <w:spacing w:after="0"/>
              <w:ind w:firstLine="0"/>
              <w:jc w:val="right"/>
              <w:rPr>
                <w:sz w:val="18"/>
                <w:szCs w:val="18"/>
              </w:rPr>
            </w:pPr>
            <w:r w:rsidRPr="00384B52">
              <w:rPr>
                <w:sz w:val="18"/>
                <w:szCs w:val="18"/>
              </w:rPr>
              <w:t>862 531</w:t>
            </w:r>
          </w:p>
        </w:tc>
        <w:tc>
          <w:tcPr>
            <w:tcW w:w="703" w:type="pct"/>
            <w:shd w:val="clear" w:color="auto" w:fill="auto"/>
          </w:tcPr>
          <w:p w14:paraId="78FCA204" w14:textId="77777777" w:rsidR="001742DD" w:rsidRPr="00384B52" w:rsidRDefault="001742DD" w:rsidP="002B01D9">
            <w:pPr>
              <w:spacing w:after="0"/>
              <w:ind w:firstLine="0"/>
              <w:jc w:val="right"/>
              <w:rPr>
                <w:sz w:val="18"/>
                <w:szCs w:val="18"/>
              </w:rPr>
            </w:pPr>
            <w:r>
              <w:rPr>
                <w:sz w:val="18"/>
                <w:szCs w:val="18"/>
              </w:rPr>
              <w:t>732 997</w:t>
            </w:r>
          </w:p>
        </w:tc>
        <w:tc>
          <w:tcPr>
            <w:tcW w:w="625" w:type="pct"/>
            <w:shd w:val="clear" w:color="auto" w:fill="auto"/>
          </w:tcPr>
          <w:p w14:paraId="0EE077A2" w14:textId="77777777" w:rsidR="001742DD" w:rsidRPr="00384B52" w:rsidRDefault="001742DD" w:rsidP="002B01D9">
            <w:pPr>
              <w:spacing w:after="0"/>
              <w:ind w:firstLine="0"/>
              <w:jc w:val="right"/>
              <w:rPr>
                <w:sz w:val="18"/>
                <w:szCs w:val="18"/>
              </w:rPr>
            </w:pPr>
            <w:r>
              <w:rPr>
                <w:sz w:val="18"/>
                <w:szCs w:val="18"/>
              </w:rPr>
              <w:t>699 156</w:t>
            </w:r>
          </w:p>
        </w:tc>
        <w:tc>
          <w:tcPr>
            <w:tcW w:w="625" w:type="pct"/>
            <w:shd w:val="clear" w:color="auto" w:fill="auto"/>
          </w:tcPr>
          <w:p w14:paraId="545A2A63" w14:textId="77777777" w:rsidR="001742DD" w:rsidRPr="00384B52" w:rsidRDefault="001742DD" w:rsidP="002B01D9">
            <w:pPr>
              <w:spacing w:after="0"/>
              <w:ind w:firstLine="0"/>
              <w:jc w:val="right"/>
              <w:rPr>
                <w:sz w:val="18"/>
                <w:szCs w:val="18"/>
              </w:rPr>
            </w:pPr>
            <w:r>
              <w:rPr>
                <w:sz w:val="18"/>
                <w:szCs w:val="18"/>
              </w:rPr>
              <w:t>627 936</w:t>
            </w:r>
          </w:p>
        </w:tc>
      </w:tr>
      <w:tr w:rsidR="001742DD" w:rsidRPr="00384B52" w14:paraId="6C4A6FF8" w14:textId="77777777" w:rsidTr="006D569B">
        <w:trPr>
          <w:trHeight w:val="85"/>
        </w:trPr>
        <w:tc>
          <w:tcPr>
            <w:tcW w:w="1718" w:type="pct"/>
            <w:vMerge/>
            <w:vAlign w:val="center"/>
          </w:tcPr>
          <w:p w14:paraId="338B0BCB" w14:textId="77777777" w:rsidR="001742DD" w:rsidRPr="00384B52" w:rsidRDefault="001742DD" w:rsidP="002B01D9">
            <w:pPr>
              <w:spacing w:after="0"/>
              <w:ind w:firstLine="318"/>
              <w:rPr>
                <w:sz w:val="18"/>
                <w:szCs w:val="18"/>
                <w:lang w:eastAsia="lv-LV"/>
              </w:rPr>
            </w:pPr>
          </w:p>
        </w:tc>
        <w:tc>
          <w:tcPr>
            <w:tcW w:w="703" w:type="pct"/>
            <w:shd w:val="clear" w:color="auto" w:fill="auto"/>
          </w:tcPr>
          <w:p w14:paraId="785028A2" w14:textId="77777777" w:rsidR="001742DD" w:rsidRPr="00384B52" w:rsidRDefault="001742DD" w:rsidP="002B01D9">
            <w:pPr>
              <w:spacing w:after="0"/>
              <w:ind w:firstLine="0"/>
              <w:jc w:val="right"/>
              <w:rPr>
                <w:sz w:val="18"/>
                <w:szCs w:val="18"/>
              </w:rPr>
            </w:pPr>
            <w:r w:rsidRPr="4E94AA2C">
              <w:rPr>
                <w:sz w:val="18"/>
                <w:szCs w:val="18"/>
              </w:rPr>
              <w:t>7</w:t>
            </w:r>
          </w:p>
        </w:tc>
        <w:tc>
          <w:tcPr>
            <w:tcW w:w="625" w:type="pct"/>
            <w:shd w:val="clear" w:color="auto" w:fill="auto"/>
          </w:tcPr>
          <w:p w14:paraId="3633D067" w14:textId="77777777" w:rsidR="001742DD" w:rsidRPr="00384B52" w:rsidRDefault="001742DD" w:rsidP="002B01D9">
            <w:pPr>
              <w:spacing w:after="0"/>
              <w:ind w:firstLine="0"/>
              <w:jc w:val="right"/>
              <w:rPr>
                <w:sz w:val="18"/>
                <w:szCs w:val="18"/>
              </w:rPr>
            </w:pPr>
            <w:r w:rsidRPr="00384B52">
              <w:rPr>
                <w:sz w:val="18"/>
                <w:szCs w:val="18"/>
              </w:rPr>
              <w:t>8,5</w:t>
            </w:r>
          </w:p>
        </w:tc>
        <w:tc>
          <w:tcPr>
            <w:tcW w:w="703" w:type="pct"/>
            <w:shd w:val="clear" w:color="auto" w:fill="auto"/>
          </w:tcPr>
          <w:p w14:paraId="7CCEDB80" w14:textId="77777777" w:rsidR="001742DD" w:rsidRPr="00384B52" w:rsidRDefault="001742DD" w:rsidP="002B01D9">
            <w:pPr>
              <w:spacing w:after="0"/>
              <w:ind w:firstLine="0"/>
              <w:jc w:val="right"/>
              <w:rPr>
                <w:sz w:val="18"/>
                <w:szCs w:val="18"/>
              </w:rPr>
            </w:pPr>
            <w:r>
              <w:rPr>
                <w:sz w:val="18"/>
                <w:szCs w:val="18"/>
              </w:rPr>
              <w:t>5,5</w:t>
            </w:r>
          </w:p>
        </w:tc>
        <w:tc>
          <w:tcPr>
            <w:tcW w:w="625" w:type="pct"/>
            <w:shd w:val="clear" w:color="auto" w:fill="auto"/>
          </w:tcPr>
          <w:p w14:paraId="26C7C6C5" w14:textId="77777777" w:rsidR="001742DD" w:rsidRPr="00384B52" w:rsidRDefault="001742DD" w:rsidP="002B01D9">
            <w:pPr>
              <w:spacing w:after="0"/>
              <w:ind w:firstLine="0"/>
              <w:jc w:val="right"/>
              <w:rPr>
                <w:sz w:val="18"/>
                <w:szCs w:val="18"/>
              </w:rPr>
            </w:pPr>
            <w:r>
              <w:rPr>
                <w:sz w:val="18"/>
                <w:szCs w:val="18"/>
              </w:rPr>
              <w:t>5,5</w:t>
            </w:r>
          </w:p>
        </w:tc>
        <w:tc>
          <w:tcPr>
            <w:tcW w:w="625" w:type="pct"/>
            <w:shd w:val="clear" w:color="auto" w:fill="auto"/>
          </w:tcPr>
          <w:p w14:paraId="5921446A" w14:textId="77777777" w:rsidR="001742DD" w:rsidRPr="00384B52" w:rsidRDefault="001742DD" w:rsidP="002B01D9">
            <w:pPr>
              <w:spacing w:after="0"/>
              <w:ind w:firstLine="0"/>
              <w:jc w:val="right"/>
              <w:rPr>
                <w:sz w:val="18"/>
                <w:szCs w:val="18"/>
              </w:rPr>
            </w:pPr>
            <w:r>
              <w:rPr>
                <w:sz w:val="18"/>
                <w:szCs w:val="18"/>
              </w:rPr>
              <w:t>5,5</w:t>
            </w:r>
          </w:p>
        </w:tc>
      </w:tr>
      <w:tr w:rsidR="001742DD" w:rsidRPr="00384B52" w14:paraId="79EF955D" w14:textId="77777777" w:rsidTr="006D569B">
        <w:trPr>
          <w:trHeight w:val="85"/>
        </w:trPr>
        <w:tc>
          <w:tcPr>
            <w:tcW w:w="1718" w:type="pct"/>
            <w:vMerge w:val="restart"/>
            <w:shd w:val="clear" w:color="auto" w:fill="auto"/>
            <w:vAlign w:val="center"/>
          </w:tcPr>
          <w:p w14:paraId="7EB678A6" w14:textId="77777777" w:rsidR="001742DD" w:rsidRPr="00384B52" w:rsidRDefault="001742DD" w:rsidP="002B01D9">
            <w:pPr>
              <w:spacing w:after="0"/>
              <w:ind w:firstLine="318"/>
              <w:rPr>
                <w:sz w:val="18"/>
                <w:szCs w:val="18"/>
                <w:lang w:eastAsia="lv-LV"/>
              </w:rPr>
            </w:pPr>
            <w:r w:rsidRPr="00384B52">
              <w:rPr>
                <w:sz w:val="18"/>
                <w:szCs w:val="18"/>
                <w:lang w:eastAsia="lv-LV"/>
              </w:rPr>
              <w:t xml:space="preserve">71.06.00 </w:t>
            </w:r>
            <w:bookmarkStart w:id="2" w:name="_Hlk118120161"/>
            <w:r w:rsidRPr="00384B52">
              <w:rPr>
                <w:sz w:val="18"/>
                <w:szCs w:val="18"/>
                <w:lang w:eastAsia="lv-LV"/>
              </w:rPr>
              <w:t>Eiropas Ekonomikas zonas un Norvēģijas finanšu instrumentu finansētie projekti</w:t>
            </w:r>
            <w:bookmarkEnd w:id="2"/>
          </w:p>
        </w:tc>
        <w:tc>
          <w:tcPr>
            <w:tcW w:w="703" w:type="pct"/>
            <w:shd w:val="clear" w:color="auto" w:fill="auto"/>
          </w:tcPr>
          <w:p w14:paraId="393F6660" w14:textId="77777777" w:rsidR="001742DD" w:rsidRPr="00384B52" w:rsidRDefault="001742DD" w:rsidP="002B01D9">
            <w:pPr>
              <w:spacing w:after="0"/>
              <w:ind w:firstLine="0"/>
              <w:jc w:val="right"/>
              <w:rPr>
                <w:sz w:val="18"/>
                <w:szCs w:val="18"/>
              </w:rPr>
            </w:pPr>
            <w:r>
              <w:rPr>
                <w:sz w:val="18"/>
                <w:szCs w:val="18"/>
              </w:rPr>
              <w:t>10 512</w:t>
            </w:r>
          </w:p>
        </w:tc>
        <w:tc>
          <w:tcPr>
            <w:tcW w:w="625" w:type="pct"/>
            <w:shd w:val="clear" w:color="auto" w:fill="auto"/>
          </w:tcPr>
          <w:p w14:paraId="50474445" w14:textId="77777777" w:rsidR="001742DD" w:rsidRPr="00384B52" w:rsidRDefault="001742DD" w:rsidP="002B01D9">
            <w:pPr>
              <w:spacing w:after="0"/>
              <w:ind w:firstLine="0"/>
              <w:jc w:val="center"/>
              <w:rPr>
                <w:sz w:val="18"/>
                <w:szCs w:val="18"/>
              </w:rPr>
            </w:pPr>
            <w:r w:rsidRPr="00384B52">
              <w:rPr>
                <w:sz w:val="18"/>
                <w:szCs w:val="18"/>
              </w:rPr>
              <w:t>-</w:t>
            </w:r>
          </w:p>
        </w:tc>
        <w:tc>
          <w:tcPr>
            <w:tcW w:w="703" w:type="pct"/>
            <w:shd w:val="clear" w:color="auto" w:fill="auto"/>
          </w:tcPr>
          <w:p w14:paraId="5912EB46"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45D8BEF6"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2722B7BD" w14:textId="77777777" w:rsidR="001742DD" w:rsidRPr="00384B52" w:rsidRDefault="001742DD" w:rsidP="002B01D9">
            <w:pPr>
              <w:spacing w:after="0"/>
              <w:ind w:firstLine="0"/>
              <w:jc w:val="center"/>
              <w:rPr>
                <w:sz w:val="18"/>
                <w:szCs w:val="18"/>
              </w:rPr>
            </w:pPr>
            <w:r>
              <w:rPr>
                <w:sz w:val="18"/>
                <w:szCs w:val="18"/>
              </w:rPr>
              <w:t>-</w:t>
            </w:r>
          </w:p>
        </w:tc>
      </w:tr>
      <w:tr w:rsidR="001742DD" w:rsidRPr="00384B52" w14:paraId="2118CAE3" w14:textId="77777777" w:rsidTr="006D569B">
        <w:trPr>
          <w:trHeight w:val="85"/>
        </w:trPr>
        <w:tc>
          <w:tcPr>
            <w:tcW w:w="1718" w:type="pct"/>
            <w:vMerge/>
            <w:vAlign w:val="center"/>
          </w:tcPr>
          <w:p w14:paraId="77420A77" w14:textId="77777777" w:rsidR="001742DD" w:rsidRPr="00384B52" w:rsidRDefault="001742DD" w:rsidP="002B01D9">
            <w:pPr>
              <w:spacing w:after="0"/>
              <w:ind w:firstLine="318"/>
              <w:rPr>
                <w:sz w:val="18"/>
                <w:szCs w:val="18"/>
                <w:lang w:eastAsia="lv-LV"/>
              </w:rPr>
            </w:pPr>
          </w:p>
        </w:tc>
        <w:tc>
          <w:tcPr>
            <w:tcW w:w="703" w:type="pct"/>
            <w:shd w:val="clear" w:color="auto" w:fill="auto"/>
          </w:tcPr>
          <w:p w14:paraId="3B9876D5"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6313B01B" w14:textId="77777777" w:rsidR="001742DD" w:rsidRPr="00384B52" w:rsidRDefault="001742DD" w:rsidP="002B01D9">
            <w:pPr>
              <w:spacing w:after="0"/>
              <w:ind w:firstLine="0"/>
              <w:jc w:val="center"/>
              <w:rPr>
                <w:sz w:val="18"/>
                <w:szCs w:val="18"/>
              </w:rPr>
            </w:pPr>
            <w:r w:rsidRPr="00384B52">
              <w:rPr>
                <w:sz w:val="18"/>
                <w:szCs w:val="18"/>
              </w:rPr>
              <w:t>-</w:t>
            </w:r>
          </w:p>
        </w:tc>
        <w:tc>
          <w:tcPr>
            <w:tcW w:w="703" w:type="pct"/>
            <w:shd w:val="clear" w:color="auto" w:fill="auto"/>
          </w:tcPr>
          <w:p w14:paraId="0557D6C7"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15D7310A"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7B810E91" w14:textId="77777777" w:rsidR="001742DD" w:rsidRPr="00384B52" w:rsidRDefault="001742DD" w:rsidP="002B01D9">
            <w:pPr>
              <w:spacing w:after="0"/>
              <w:ind w:firstLine="0"/>
              <w:jc w:val="center"/>
              <w:rPr>
                <w:sz w:val="18"/>
                <w:szCs w:val="18"/>
              </w:rPr>
            </w:pPr>
            <w:r>
              <w:rPr>
                <w:sz w:val="18"/>
                <w:szCs w:val="18"/>
              </w:rPr>
              <w:t>-</w:t>
            </w:r>
          </w:p>
        </w:tc>
      </w:tr>
      <w:tr w:rsidR="001742DD" w:rsidRPr="00384B52" w14:paraId="2AB02F44" w14:textId="77777777" w:rsidTr="006D569B">
        <w:trPr>
          <w:trHeight w:val="85"/>
        </w:trPr>
        <w:tc>
          <w:tcPr>
            <w:tcW w:w="1718" w:type="pct"/>
            <w:tcBorders>
              <w:top w:val="single" w:sz="4" w:space="0" w:color="auto"/>
              <w:left w:val="single" w:sz="4" w:space="0" w:color="auto"/>
              <w:bottom w:val="nil"/>
              <w:right w:val="single" w:sz="4" w:space="0" w:color="auto"/>
            </w:tcBorders>
            <w:shd w:val="clear" w:color="auto" w:fill="auto"/>
            <w:vAlign w:val="center"/>
          </w:tcPr>
          <w:p w14:paraId="4F2C23D5" w14:textId="77777777" w:rsidR="001742DD" w:rsidRPr="00384B52" w:rsidRDefault="001742DD" w:rsidP="002B01D9">
            <w:pPr>
              <w:spacing w:after="0"/>
              <w:ind w:firstLine="318"/>
              <w:rPr>
                <w:sz w:val="18"/>
                <w:szCs w:val="18"/>
                <w:lang w:eastAsia="lv-LV"/>
              </w:rPr>
            </w:pPr>
            <w:r w:rsidRPr="4E94AA2C">
              <w:rPr>
                <w:sz w:val="18"/>
                <w:szCs w:val="18"/>
                <w:lang w:eastAsia="lv-LV"/>
              </w:rPr>
              <w:t>74.06.00 Atveseļošanas un noturības mehānisma (ANM) projekti un pasākumi (VK)</w:t>
            </w:r>
          </w:p>
        </w:tc>
        <w:tc>
          <w:tcPr>
            <w:tcW w:w="703" w:type="pct"/>
            <w:tcBorders>
              <w:left w:val="single" w:sz="4" w:space="0" w:color="auto"/>
            </w:tcBorders>
            <w:shd w:val="clear" w:color="auto" w:fill="auto"/>
          </w:tcPr>
          <w:p w14:paraId="6B677326" w14:textId="77777777" w:rsidR="001742DD" w:rsidRPr="00384B52" w:rsidRDefault="001742DD" w:rsidP="002B01D9">
            <w:pPr>
              <w:spacing w:after="0"/>
              <w:ind w:firstLine="0"/>
              <w:jc w:val="right"/>
              <w:rPr>
                <w:sz w:val="18"/>
                <w:szCs w:val="18"/>
              </w:rPr>
            </w:pPr>
            <w:r>
              <w:rPr>
                <w:sz w:val="18"/>
                <w:szCs w:val="18"/>
              </w:rPr>
              <w:t>259 901</w:t>
            </w:r>
          </w:p>
        </w:tc>
        <w:tc>
          <w:tcPr>
            <w:tcW w:w="625" w:type="pct"/>
            <w:shd w:val="clear" w:color="auto" w:fill="auto"/>
          </w:tcPr>
          <w:p w14:paraId="7AB971A9" w14:textId="77777777" w:rsidR="001742DD" w:rsidRPr="00384B52" w:rsidRDefault="001742DD" w:rsidP="002B01D9">
            <w:pPr>
              <w:spacing w:after="0"/>
              <w:ind w:firstLine="0"/>
              <w:jc w:val="right"/>
              <w:rPr>
                <w:sz w:val="18"/>
                <w:szCs w:val="18"/>
              </w:rPr>
            </w:pPr>
            <w:r w:rsidRPr="00384B52">
              <w:rPr>
                <w:sz w:val="18"/>
                <w:szCs w:val="18"/>
              </w:rPr>
              <w:t>563 535</w:t>
            </w:r>
          </w:p>
        </w:tc>
        <w:tc>
          <w:tcPr>
            <w:tcW w:w="703" w:type="pct"/>
            <w:shd w:val="clear" w:color="auto" w:fill="auto"/>
          </w:tcPr>
          <w:p w14:paraId="374A6026" w14:textId="77777777" w:rsidR="001742DD" w:rsidRPr="000B2A3D" w:rsidRDefault="001742DD" w:rsidP="002B01D9">
            <w:pPr>
              <w:spacing w:after="0"/>
              <w:ind w:firstLine="0"/>
              <w:jc w:val="right"/>
              <w:rPr>
                <w:sz w:val="18"/>
                <w:szCs w:val="18"/>
                <w:highlight w:val="yellow"/>
              </w:rPr>
            </w:pPr>
            <w:r w:rsidRPr="00EA582D">
              <w:rPr>
                <w:sz w:val="18"/>
                <w:szCs w:val="18"/>
              </w:rPr>
              <w:t>2 3</w:t>
            </w:r>
            <w:r>
              <w:rPr>
                <w:sz w:val="18"/>
                <w:szCs w:val="18"/>
              </w:rPr>
              <w:t>89</w:t>
            </w:r>
            <w:r w:rsidRPr="00EA582D">
              <w:rPr>
                <w:sz w:val="18"/>
                <w:szCs w:val="18"/>
              </w:rPr>
              <w:t xml:space="preserve"> 001</w:t>
            </w:r>
          </w:p>
        </w:tc>
        <w:tc>
          <w:tcPr>
            <w:tcW w:w="625" w:type="pct"/>
            <w:shd w:val="clear" w:color="auto" w:fill="auto"/>
          </w:tcPr>
          <w:p w14:paraId="3B57601B" w14:textId="77777777" w:rsidR="001742DD" w:rsidRPr="000B2A3D" w:rsidRDefault="001742DD" w:rsidP="002B01D9">
            <w:pPr>
              <w:spacing w:after="0"/>
              <w:ind w:firstLine="0"/>
              <w:jc w:val="right"/>
              <w:rPr>
                <w:sz w:val="18"/>
                <w:szCs w:val="18"/>
                <w:highlight w:val="yellow"/>
              </w:rPr>
            </w:pPr>
            <w:r w:rsidRPr="002B66F9">
              <w:rPr>
                <w:sz w:val="18"/>
                <w:szCs w:val="18"/>
              </w:rPr>
              <w:t>1 596 506</w:t>
            </w:r>
          </w:p>
        </w:tc>
        <w:tc>
          <w:tcPr>
            <w:tcW w:w="625" w:type="pct"/>
            <w:shd w:val="clear" w:color="auto" w:fill="auto"/>
          </w:tcPr>
          <w:p w14:paraId="220EBE88" w14:textId="77777777" w:rsidR="001742DD" w:rsidRPr="000B2A3D" w:rsidRDefault="001742DD" w:rsidP="002B01D9">
            <w:pPr>
              <w:spacing w:after="0"/>
              <w:ind w:firstLine="0"/>
              <w:jc w:val="center"/>
              <w:rPr>
                <w:sz w:val="18"/>
                <w:szCs w:val="18"/>
                <w:highlight w:val="yellow"/>
              </w:rPr>
            </w:pPr>
            <w:r w:rsidRPr="000D27F9">
              <w:rPr>
                <w:sz w:val="18"/>
                <w:szCs w:val="18"/>
              </w:rPr>
              <w:t>-</w:t>
            </w:r>
          </w:p>
        </w:tc>
      </w:tr>
      <w:tr w:rsidR="001742DD" w:rsidRPr="00384B52" w14:paraId="321D50E3" w14:textId="77777777" w:rsidTr="006D569B">
        <w:trPr>
          <w:trHeight w:val="85"/>
        </w:trPr>
        <w:tc>
          <w:tcPr>
            <w:tcW w:w="1718" w:type="pct"/>
            <w:tcBorders>
              <w:top w:val="nil"/>
              <w:left w:val="single" w:sz="4" w:space="0" w:color="auto"/>
              <w:bottom w:val="single" w:sz="4" w:space="0" w:color="auto"/>
              <w:right w:val="single" w:sz="4" w:space="0" w:color="auto"/>
            </w:tcBorders>
            <w:shd w:val="clear" w:color="auto" w:fill="auto"/>
            <w:vAlign w:val="center"/>
          </w:tcPr>
          <w:p w14:paraId="4411FE99" w14:textId="77777777" w:rsidR="001742DD" w:rsidRPr="00384B52" w:rsidRDefault="001742DD" w:rsidP="002B01D9">
            <w:pPr>
              <w:spacing w:after="0"/>
              <w:ind w:firstLine="318"/>
              <w:rPr>
                <w:sz w:val="18"/>
                <w:szCs w:val="18"/>
                <w:lang w:eastAsia="lv-LV"/>
              </w:rPr>
            </w:pPr>
          </w:p>
        </w:tc>
        <w:tc>
          <w:tcPr>
            <w:tcW w:w="703" w:type="pct"/>
            <w:tcBorders>
              <w:left w:val="single" w:sz="4" w:space="0" w:color="auto"/>
            </w:tcBorders>
            <w:shd w:val="clear" w:color="auto" w:fill="auto"/>
          </w:tcPr>
          <w:p w14:paraId="01610495" w14:textId="77777777" w:rsidR="001742DD" w:rsidRPr="00384B52" w:rsidRDefault="001742DD" w:rsidP="002B01D9">
            <w:pPr>
              <w:spacing w:after="0"/>
              <w:ind w:firstLine="0"/>
              <w:jc w:val="right"/>
              <w:rPr>
                <w:sz w:val="18"/>
                <w:szCs w:val="18"/>
              </w:rPr>
            </w:pPr>
            <w:r w:rsidRPr="4E94AA2C">
              <w:rPr>
                <w:sz w:val="18"/>
                <w:szCs w:val="18"/>
              </w:rPr>
              <w:t>5</w:t>
            </w:r>
          </w:p>
        </w:tc>
        <w:tc>
          <w:tcPr>
            <w:tcW w:w="625" w:type="pct"/>
            <w:shd w:val="clear" w:color="auto" w:fill="auto"/>
          </w:tcPr>
          <w:p w14:paraId="01F9892C" w14:textId="77777777" w:rsidR="001742DD" w:rsidRPr="00384B52" w:rsidRDefault="001742DD" w:rsidP="002B01D9">
            <w:pPr>
              <w:spacing w:after="0"/>
              <w:ind w:firstLine="0"/>
              <w:jc w:val="right"/>
              <w:rPr>
                <w:sz w:val="18"/>
                <w:szCs w:val="18"/>
              </w:rPr>
            </w:pPr>
            <w:r w:rsidRPr="00384B52">
              <w:rPr>
                <w:sz w:val="18"/>
                <w:szCs w:val="18"/>
              </w:rPr>
              <w:t>5</w:t>
            </w:r>
          </w:p>
        </w:tc>
        <w:tc>
          <w:tcPr>
            <w:tcW w:w="703" w:type="pct"/>
            <w:shd w:val="clear" w:color="auto" w:fill="auto"/>
          </w:tcPr>
          <w:p w14:paraId="5D100392" w14:textId="77777777" w:rsidR="001742DD" w:rsidRPr="00384B52" w:rsidRDefault="001742DD" w:rsidP="002B01D9">
            <w:pPr>
              <w:spacing w:after="0"/>
              <w:ind w:firstLine="0"/>
              <w:jc w:val="right"/>
              <w:rPr>
                <w:sz w:val="18"/>
                <w:szCs w:val="18"/>
              </w:rPr>
            </w:pPr>
            <w:r>
              <w:rPr>
                <w:sz w:val="18"/>
                <w:szCs w:val="18"/>
              </w:rPr>
              <w:t>8</w:t>
            </w:r>
          </w:p>
        </w:tc>
        <w:tc>
          <w:tcPr>
            <w:tcW w:w="625" w:type="pct"/>
            <w:shd w:val="clear" w:color="auto" w:fill="auto"/>
          </w:tcPr>
          <w:p w14:paraId="4A65F248" w14:textId="77777777" w:rsidR="001742DD" w:rsidRPr="00384B52" w:rsidRDefault="001742DD" w:rsidP="002B01D9">
            <w:pPr>
              <w:spacing w:after="0"/>
              <w:ind w:firstLine="0"/>
              <w:jc w:val="right"/>
              <w:rPr>
                <w:sz w:val="18"/>
                <w:szCs w:val="18"/>
              </w:rPr>
            </w:pPr>
            <w:r>
              <w:rPr>
                <w:sz w:val="18"/>
                <w:szCs w:val="18"/>
              </w:rPr>
              <w:t>3</w:t>
            </w:r>
          </w:p>
        </w:tc>
        <w:tc>
          <w:tcPr>
            <w:tcW w:w="625" w:type="pct"/>
            <w:shd w:val="clear" w:color="auto" w:fill="auto"/>
          </w:tcPr>
          <w:p w14:paraId="440C9783" w14:textId="77777777" w:rsidR="001742DD" w:rsidRPr="00384B52" w:rsidRDefault="001742DD" w:rsidP="002B01D9">
            <w:pPr>
              <w:spacing w:after="0"/>
              <w:ind w:firstLine="0"/>
              <w:jc w:val="center"/>
              <w:rPr>
                <w:sz w:val="18"/>
                <w:szCs w:val="18"/>
              </w:rPr>
            </w:pPr>
            <w:r>
              <w:rPr>
                <w:sz w:val="18"/>
                <w:szCs w:val="18"/>
              </w:rPr>
              <w:t>-</w:t>
            </w:r>
          </w:p>
        </w:tc>
      </w:tr>
      <w:tr w:rsidR="001742DD" w:rsidRPr="00384B52" w14:paraId="267C3A1F" w14:textId="77777777" w:rsidTr="006D569B">
        <w:trPr>
          <w:trHeight w:val="85"/>
        </w:trPr>
        <w:tc>
          <w:tcPr>
            <w:tcW w:w="1718" w:type="pct"/>
            <w:vMerge w:val="restart"/>
            <w:tcBorders>
              <w:top w:val="single" w:sz="4" w:space="0" w:color="auto"/>
            </w:tcBorders>
            <w:shd w:val="clear" w:color="auto" w:fill="auto"/>
            <w:vAlign w:val="center"/>
          </w:tcPr>
          <w:p w14:paraId="29B4D534" w14:textId="77777777" w:rsidR="001742DD" w:rsidRPr="00384B52" w:rsidRDefault="001742DD" w:rsidP="002B01D9">
            <w:pPr>
              <w:spacing w:after="0"/>
              <w:ind w:firstLine="318"/>
              <w:rPr>
                <w:sz w:val="18"/>
                <w:szCs w:val="18"/>
                <w:lang w:eastAsia="lv-LV"/>
              </w:rPr>
            </w:pPr>
            <w:r w:rsidRPr="00384B52">
              <w:rPr>
                <w:sz w:val="18"/>
                <w:szCs w:val="18"/>
                <w:lang w:eastAsia="lv-LV"/>
              </w:rPr>
              <w:t>74.50.00 Tehniskā palīdzība Atveseļošanas un noturības mehānisma (ANM) apgūšanai</w:t>
            </w:r>
          </w:p>
        </w:tc>
        <w:tc>
          <w:tcPr>
            <w:tcW w:w="703" w:type="pct"/>
            <w:shd w:val="clear" w:color="auto" w:fill="auto"/>
          </w:tcPr>
          <w:p w14:paraId="19640356" w14:textId="77777777" w:rsidR="001742DD" w:rsidRPr="00384B52" w:rsidRDefault="001742DD" w:rsidP="002B01D9">
            <w:pPr>
              <w:spacing w:after="0"/>
              <w:ind w:firstLine="0"/>
              <w:jc w:val="right"/>
              <w:rPr>
                <w:sz w:val="18"/>
                <w:szCs w:val="18"/>
              </w:rPr>
            </w:pPr>
            <w:r>
              <w:rPr>
                <w:sz w:val="18"/>
                <w:szCs w:val="18"/>
              </w:rPr>
              <w:t>23 142</w:t>
            </w:r>
          </w:p>
        </w:tc>
        <w:tc>
          <w:tcPr>
            <w:tcW w:w="625" w:type="pct"/>
            <w:shd w:val="clear" w:color="auto" w:fill="auto"/>
          </w:tcPr>
          <w:p w14:paraId="2CE0ACBF" w14:textId="77777777" w:rsidR="001742DD" w:rsidRPr="00384B52" w:rsidRDefault="001742DD" w:rsidP="002B01D9">
            <w:pPr>
              <w:spacing w:after="0"/>
              <w:ind w:firstLine="0"/>
              <w:jc w:val="right"/>
              <w:rPr>
                <w:sz w:val="18"/>
                <w:szCs w:val="18"/>
              </w:rPr>
            </w:pPr>
            <w:r w:rsidRPr="00384B52">
              <w:rPr>
                <w:sz w:val="18"/>
                <w:szCs w:val="18"/>
              </w:rPr>
              <w:t>68 000</w:t>
            </w:r>
          </w:p>
        </w:tc>
        <w:tc>
          <w:tcPr>
            <w:tcW w:w="703" w:type="pct"/>
            <w:shd w:val="clear" w:color="auto" w:fill="auto"/>
          </w:tcPr>
          <w:p w14:paraId="424FDF32" w14:textId="77777777" w:rsidR="001742DD" w:rsidRPr="00384B52" w:rsidRDefault="001742DD" w:rsidP="002B01D9">
            <w:pPr>
              <w:spacing w:after="0"/>
              <w:ind w:firstLine="0"/>
              <w:jc w:val="right"/>
              <w:rPr>
                <w:sz w:val="18"/>
                <w:szCs w:val="18"/>
              </w:rPr>
            </w:pPr>
            <w:r>
              <w:rPr>
                <w:sz w:val="18"/>
                <w:szCs w:val="18"/>
              </w:rPr>
              <w:t>80 000</w:t>
            </w:r>
          </w:p>
        </w:tc>
        <w:tc>
          <w:tcPr>
            <w:tcW w:w="625" w:type="pct"/>
            <w:shd w:val="clear" w:color="auto" w:fill="auto"/>
          </w:tcPr>
          <w:p w14:paraId="0D3269C4" w14:textId="77777777" w:rsidR="001742DD" w:rsidRPr="00384B52" w:rsidRDefault="001742DD" w:rsidP="002B01D9">
            <w:pPr>
              <w:spacing w:after="0"/>
              <w:ind w:firstLine="0"/>
              <w:jc w:val="right"/>
              <w:rPr>
                <w:sz w:val="18"/>
                <w:szCs w:val="18"/>
              </w:rPr>
            </w:pPr>
            <w:r>
              <w:rPr>
                <w:sz w:val="18"/>
                <w:szCs w:val="18"/>
              </w:rPr>
              <w:t>68 000</w:t>
            </w:r>
          </w:p>
        </w:tc>
        <w:tc>
          <w:tcPr>
            <w:tcW w:w="625" w:type="pct"/>
            <w:shd w:val="clear" w:color="auto" w:fill="auto"/>
          </w:tcPr>
          <w:p w14:paraId="62104D8E" w14:textId="77777777" w:rsidR="001742DD" w:rsidRPr="00384B52" w:rsidRDefault="001742DD" w:rsidP="002B01D9">
            <w:pPr>
              <w:spacing w:after="0"/>
              <w:ind w:firstLine="0"/>
              <w:jc w:val="right"/>
              <w:rPr>
                <w:sz w:val="18"/>
                <w:szCs w:val="18"/>
              </w:rPr>
            </w:pPr>
            <w:r>
              <w:rPr>
                <w:sz w:val="18"/>
                <w:szCs w:val="18"/>
              </w:rPr>
              <w:t>68 000</w:t>
            </w:r>
          </w:p>
        </w:tc>
      </w:tr>
      <w:tr w:rsidR="001742DD" w:rsidRPr="00384B52" w14:paraId="00ACB5D3" w14:textId="77777777" w:rsidTr="006D569B">
        <w:trPr>
          <w:trHeight w:val="85"/>
        </w:trPr>
        <w:tc>
          <w:tcPr>
            <w:tcW w:w="1718" w:type="pct"/>
            <w:vMerge/>
            <w:vAlign w:val="center"/>
          </w:tcPr>
          <w:p w14:paraId="06CE8292" w14:textId="77777777" w:rsidR="001742DD" w:rsidRPr="00384B52" w:rsidRDefault="001742DD" w:rsidP="002B01D9">
            <w:pPr>
              <w:spacing w:after="0"/>
              <w:ind w:firstLine="318"/>
              <w:rPr>
                <w:sz w:val="18"/>
                <w:szCs w:val="18"/>
                <w:lang w:eastAsia="lv-LV"/>
              </w:rPr>
            </w:pPr>
          </w:p>
        </w:tc>
        <w:tc>
          <w:tcPr>
            <w:tcW w:w="703" w:type="pct"/>
            <w:shd w:val="clear" w:color="auto" w:fill="auto"/>
          </w:tcPr>
          <w:p w14:paraId="3B73BD35"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622E6D7F" w14:textId="77777777" w:rsidR="001742DD" w:rsidRPr="00384B52" w:rsidRDefault="001742DD" w:rsidP="002B01D9">
            <w:pPr>
              <w:spacing w:after="0"/>
              <w:ind w:firstLine="0"/>
              <w:jc w:val="center"/>
              <w:rPr>
                <w:sz w:val="18"/>
                <w:szCs w:val="18"/>
              </w:rPr>
            </w:pPr>
            <w:r w:rsidRPr="00384B52">
              <w:rPr>
                <w:sz w:val="18"/>
                <w:szCs w:val="18"/>
              </w:rPr>
              <w:t>-</w:t>
            </w:r>
          </w:p>
        </w:tc>
        <w:tc>
          <w:tcPr>
            <w:tcW w:w="703" w:type="pct"/>
            <w:shd w:val="clear" w:color="auto" w:fill="auto"/>
          </w:tcPr>
          <w:p w14:paraId="2A2B99C6" w14:textId="77777777" w:rsidR="001742DD" w:rsidRPr="00384B52" w:rsidRDefault="001742DD" w:rsidP="002B01D9">
            <w:pPr>
              <w:spacing w:after="0"/>
              <w:ind w:firstLine="0"/>
              <w:jc w:val="right"/>
              <w:rPr>
                <w:sz w:val="18"/>
                <w:szCs w:val="18"/>
              </w:rPr>
            </w:pPr>
            <w:r>
              <w:rPr>
                <w:sz w:val="18"/>
                <w:szCs w:val="18"/>
              </w:rPr>
              <w:t>1</w:t>
            </w:r>
          </w:p>
        </w:tc>
        <w:tc>
          <w:tcPr>
            <w:tcW w:w="625" w:type="pct"/>
            <w:shd w:val="clear" w:color="auto" w:fill="auto"/>
          </w:tcPr>
          <w:p w14:paraId="65B70556" w14:textId="77777777" w:rsidR="001742DD" w:rsidRPr="00384B52" w:rsidRDefault="001742DD" w:rsidP="002B01D9">
            <w:pPr>
              <w:spacing w:after="0"/>
              <w:ind w:firstLine="0"/>
              <w:jc w:val="right"/>
              <w:rPr>
                <w:sz w:val="18"/>
                <w:szCs w:val="18"/>
              </w:rPr>
            </w:pPr>
            <w:r>
              <w:rPr>
                <w:sz w:val="18"/>
                <w:szCs w:val="18"/>
              </w:rPr>
              <w:t>1</w:t>
            </w:r>
          </w:p>
        </w:tc>
        <w:tc>
          <w:tcPr>
            <w:tcW w:w="625" w:type="pct"/>
            <w:shd w:val="clear" w:color="auto" w:fill="auto"/>
          </w:tcPr>
          <w:p w14:paraId="3954AE3A" w14:textId="77777777" w:rsidR="001742DD" w:rsidRPr="00384B52" w:rsidRDefault="001742DD" w:rsidP="002B01D9">
            <w:pPr>
              <w:spacing w:after="0"/>
              <w:ind w:firstLine="0"/>
              <w:jc w:val="right"/>
              <w:rPr>
                <w:sz w:val="18"/>
                <w:szCs w:val="18"/>
              </w:rPr>
            </w:pPr>
            <w:r>
              <w:rPr>
                <w:sz w:val="18"/>
                <w:szCs w:val="18"/>
              </w:rPr>
              <w:t>1</w:t>
            </w:r>
          </w:p>
        </w:tc>
      </w:tr>
      <w:tr w:rsidR="001742DD" w:rsidRPr="00384B52" w14:paraId="1B765519" w14:textId="77777777" w:rsidTr="006D569B">
        <w:trPr>
          <w:trHeight w:val="85"/>
        </w:trPr>
        <w:tc>
          <w:tcPr>
            <w:tcW w:w="1718" w:type="pct"/>
            <w:vMerge w:val="restart"/>
            <w:shd w:val="clear" w:color="auto" w:fill="auto"/>
            <w:vAlign w:val="center"/>
          </w:tcPr>
          <w:p w14:paraId="7CC80F74" w14:textId="77777777" w:rsidR="001742DD" w:rsidRPr="00384B52" w:rsidRDefault="001742DD" w:rsidP="002B01D9">
            <w:pPr>
              <w:spacing w:after="0"/>
              <w:ind w:firstLine="318"/>
              <w:rPr>
                <w:sz w:val="18"/>
                <w:szCs w:val="18"/>
                <w:lang w:eastAsia="lv-LV"/>
              </w:rPr>
            </w:pPr>
            <w:r w:rsidRPr="00384B52">
              <w:rPr>
                <w:sz w:val="18"/>
                <w:szCs w:val="18"/>
                <w:lang w:eastAsia="lv-LV"/>
              </w:rPr>
              <w:t xml:space="preserve">99.00.00 </w:t>
            </w:r>
            <w:bookmarkStart w:id="3" w:name="_Hlk146271694"/>
            <w:r w:rsidRPr="00384B52">
              <w:rPr>
                <w:sz w:val="18"/>
                <w:szCs w:val="18"/>
                <w:lang w:eastAsia="lv-LV"/>
              </w:rPr>
              <w:t>Līdzekļu neparedzētiem gadījumiem izlietojums</w:t>
            </w:r>
            <w:bookmarkEnd w:id="3"/>
          </w:p>
        </w:tc>
        <w:tc>
          <w:tcPr>
            <w:tcW w:w="703" w:type="pct"/>
            <w:shd w:val="clear" w:color="auto" w:fill="auto"/>
          </w:tcPr>
          <w:p w14:paraId="2205D100" w14:textId="77777777" w:rsidR="001742DD" w:rsidRPr="00384B52" w:rsidRDefault="001742DD" w:rsidP="002B01D9">
            <w:pPr>
              <w:spacing w:after="0"/>
              <w:ind w:firstLine="0"/>
              <w:jc w:val="right"/>
              <w:rPr>
                <w:sz w:val="18"/>
                <w:szCs w:val="18"/>
              </w:rPr>
            </w:pPr>
            <w:r>
              <w:rPr>
                <w:sz w:val="18"/>
                <w:szCs w:val="18"/>
              </w:rPr>
              <w:t>3 407 818</w:t>
            </w:r>
          </w:p>
        </w:tc>
        <w:tc>
          <w:tcPr>
            <w:tcW w:w="625" w:type="pct"/>
            <w:shd w:val="clear" w:color="auto" w:fill="auto"/>
          </w:tcPr>
          <w:p w14:paraId="542FB5C1" w14:textId="77777777" w:rsidR="001742DD" w:rsidRPr="00384B52" w:rsidRDefault="001742DD" w:rsidP="002B01D9">
            <w:pPr>
              <w:spacing w:after="0"/>
              <w:ind w:firstLine="0"/>
              <w:jc w:val="center"/>
              <w:rPr>
                <w:sz w:val="18"/>
                <w:szCs w:val="18"/>
              </w:rPr>
            </w:pPr>
            <w:r w:rsidRPr="00384B52">
              <w:rPr>
                <w:sz w:val="18"/>
                <w:szCs w:val="18"/>
              </w:rPr>
              <w:t>-</w:t>
            </w:r>
          </w:p>
        </w:tc>
        <w:tc>
          <w:tcPr>
            <w:tcW w:w="703" w:type="pct"/>
            <w:shd w:val="clear" w:color="auto" w:fill="auto"/>
          </w:tcPr>
          <w:p w14:paraId="455C9543"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0BD7179D"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55B1A791" w14:textId="77777777" w:rsidR="001742DD" w:rsidRPr="00384B52" w:rsidRDefault="001742DD" w:rsidP="002B01D9">
            <w:pPr>
              <w:spacing w:after="0"/>
              <w:ind w:firstLine="0"/>
              <w:jc w:val="center"/>
              <w:rPr>
                <w:sz w:val="18"/>
                <w:szCs w:val="18"/>
              </w:rPr>
            </w:pPr>
            <w:r>
              <w:rPr>
                <w:sz w:val="18"/>
                <w:szCs w:val="18"/>
              </w:rPr>
              <w:t>-</w:t>
            </w:r>
          </w:p>
        </w:tc>
      </w:tr>
      <w:tr w:rsidR="001742DD" w:rsidRPr="00384B52" w14:paraId="7198E545" w14:textId="77777777" w:rsidTr="006D569B">
        <w:trPr>
          <w:trHeight w:val="85"/>
        </w:trPr>
        <w:tc>
          <w:tcPr>
            <w:tcW w:w="1718" w:type="pct"/>
            <w:vMerge/>
            <w:vAlign w:val="center"/>
          </w:tcPr>
          <w:p w14:paraId="25AB5762" w14:textId="77777777" w:rsidR="001742DD" w:rsidRPr="00384B52" w:rsidRDefault="001742DD" w:rsidP="002B01D9">
            <w:pPr>
              <w:spacing w:after="0"/>
              <w:ind w:firstLine="318"/>
              <w:rPr>
                <w:sz w:val="18"/>
                <w:szCs w:val="18"/>
                <w:lang w:eastAsia="lv-LV"/>
              </w:rPr>
            </w:pPr>
          </w:p>
        </w:tc>
        <w:tc>
          <w:tcPr>
            <w:tcW w:w="703" w:type="pct"/>
            <w:shd w:val="clear" w:color="auto" w:fill="auto"/>
          </w:tcPr>
          <w:p w14:paraId="39440007" w14:textId="77777777" w:rsidR="001742DD" w:rsidRPr="00384B52" w:rsidRDefault="001742DD" w:rsidP="002B01D9">
            <w:pPr>
              <w:spacing w:after="0"/>
              <w:ind w:firstLine="0"/>
              <w:jc w:val="center"/>
              <w:rPr>
                <w:sz w:val="18"/>
                <w:szCs w:val="18"/>
              </w:rPr>
            </w:pPr>
            <w:r w:rsidRPr="00384B52">
              <w:rPr>
                <w:sz w:val="18"/>
                <w:szCs w:val="18"/>
              </w:rPr>
              <w:t>-</w:t>
            </w:r>
          </w:p>
        </w:tc>
        <w:tc>
          <w:tcPr>
            <w:tcW w:w="625" w:type="pct"/>
            <w:shd w:val="clear" w:color="auto" w:fill="auto"/>
          </w:tcPr>
          <w:p w14:paraId="00C1D394" w14:textId="77777777" w:rsidR="001742DD" w:rsidRPr="00384B52" w:rsidRDefault="001742DD" w:rsidP="002B01D9">
            <w:pPr>
              <w:spacing w:after="0"/>
              <w:ind w:firstLine="0"/>
              <w:jc w:val="center"/>
              <w:rPr>
                <w:sz w:val="18"/>
                <w:szCs w:val="18"/>
              </w:rPr>
            </w:pPr>
            <w:r w:rsidRPr="00384B52">
              <w:rPr>
                <w:sz w:val="18"/>
                <w:szCs w:val="18"/>
              </w:rPr>
              <w:t>-</w:t>
            </w:r>
          </w:p>
        </w:tc>
        <w:tc>
          <w:tcPr>
            <w:tcW w:w="703" w:type="pct"/>
            <w:shd w:val="clear" w:color="auto" w:fill="auto"/>
          </w:tcPr>
          <w:p w14:paraId="26DE8FBC"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433CF744"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14E6B420" w14:textId="77777777" w:rsidR="001742DD" w:rsidRPr="00384B52" w:rsidRDefault="001742DD" w:rsidP="002B01D9">
            <w:pPr>
              <w:spacing w:after="0"/>
              <w:ind w:firstLine="0"/>
              <w:jc w:val="center"/>
              <w:rPr>
                <w:sz w:val="18"/>
                <w:szCs w:val="18"/>
              </w:rPr>
            </w:pPr>
            <w:r>
              <w:rPr>
                <w:sz w:val="18"/>
                <w:szCs w:val="18"/>
              </w:rPr>
              <w:t>-</w:t>
            </w:r>
          </w:p>
        </w:tc>
      </w:tr>
      <w:tr w:rsidR="001742DD" w:rsidRPr="00384B52" w14:paraId="56E90D31" w14:textId="77777777" w:rsidTr="006D569B">
        <w:trPr>
          <w:trHeight w:val="142"/>
        </w:trPr>
        <w:tc>
          <w:tcPr>
            <w:tcW w:w="5000" w:type="pct"/>
            <w:gridSpan w:val="6"/>
            <w:shd w:val="clear" w:color="auto" w:fill="D9D9D9" w:themeFill="background1" w:themeFillShade="D9"/>
          </w:tcPr>
          <w:p w14:paraId="11A08A5F" w14:textId="77777777" w:rsidR="001742DD" w:rsidRPr="00384B52" w:rsidRDefault="001742DD" w:rsidP="002B01D9">
            <w:pPr>
              <w:spacing w:after="0"/>
              <w:jc w:val="center"/>
              <w:rPr>
                <w:b/>
                <w:i/>
                <w:sz w:val="18"/>
                <w:szCs w:val="18"/>
              </w:rPr>
            </w:pPr>
            <w:r w:rsidRPr="007558E1">
              <w:rPr>
                <w:b/>
                <w:sz w:val="18"/>
                <w:szCs w:val="18"/>
                <w:lang w:eastAsia="lv-LV"/>
              </w:rPr>
              <w:t>Raksturojošākie darbības rezultatīvie rādītāji</w:t>
            </w:r>
          </w:p>
        </w:tc>
      </w:tr>
      <w:tr w:rsidR="001742DD" w:rsidRPr="00384B52" w14:paraId="1576E8FA" w14:textId="77777777" w:rsidTr="006D569B">
        <w:trPr>
          <w:trHeight w:val="142"/>
        </w:trPr>
        <w:tc>
          <w:tcPr>
            <w:tcW w:w="1718" w:type="pct"/>
          </w:tcPr>
          <w:p w14:paraId="45ABF0DC" w14:textId="77777777" w:rsidR="001742DD" w:rsidRPr="00384B52" w:rsidRDefault="001742DD" w:rsidP="002B01D9">
            <w:pPr>
              <w:pStyle w:val="Tabuluvirsraksti"/>
              <w:spacing w:after="0"/>
              <w:jc w:val="both"/>
              <w:rPr>
                <w:i/>
                <w:sz w:val="18"/>
                <w:szCs w:val="18"/>
                <w:lang w:eastAsia="lv-LV"/>
              </w:rPr>
            </w:pPr>
            <w:r w:rsidRPr="00384B52">
              <w:rPr>
                <w:i/>
                <w:sz w:val="18"/>
                <w:szCs w:val="18"/>
                <w:lang w:eastAsia="lv-LV"/>
              </w:rPr>
              <w:t>Rediģēti, koriģēti, no juridiskā un valodnieciskā viedokļa izskatīti tiesību aktu projekti (skaits)</w:t>
            </w:r>
          </w:p>
        </w:tc>
        <w:tc>
          <w:tcPr>
            <w:tcW w:w="703" w:type="pct"/>
          </w:tcPr>
          <w:p w14:paraId="7043FC83" w14:textId="77777777" w:rsidR="001742DD" w:rsidRPr="00384B52" w:rsidRDefault="001742DD" w:rsidP="002B01D9">
            <w:pPr>
              <w:spacing w:after="0"/>
              <w:ind w:firstLine="0"/>
              <w:jc w:val="center"/>
              <w:rPr>
                <w:sz w:val="18"/>
                <w:szCs w:val="18"/>
              </w:rPr>
            </w:pPr>
            <w:r w:rsidRPr="79758A89">
              <w:rPr>
                <w:sz w:val="18"/>
                <w:szCs w:val="18"/>
              </w:rPr>
              <w:t>2 855</w:t>
            </w:r>
          </w:p>
        </w:tc>
        <w:tc>
          <w:tcPr>
            <w:tcW w:w="625" w:type="pct"/>
          </w:tcPr>
          <w:p w14:paraId="7B3B3090" w14:textId="77777777" w:rsidR="001742DD" w:rsidRPr="00384B52" w:rsidRDefault="001742DD" w:rsidP="002B01D9">
            <w:pPr>
              <w:spacing w:after="0"/>
              <w:ind w:firstLine="0"/>
              <w:jc w:val="center"/>
              <w:rPr>
                <w:sz w:val="18"/>
                <w:szCs w:val="18"/>
              </w:rPr>
            </w:pPr>
            <w:r>
              <w:rPr>
                <w:sz w:val="18"/>
                <w:szCs w:val="18"/>
              </w:rPr>
              <w:t>2 500</w:t>
            </w:r>
          </w:p>
        </w:tc>
        <w:tc>
          <w:tcPr>
            <w:tcW w:w="703" w:type="pct"/>
          </w:tcPr>
          <w:p w14:paraId="28C2F1A2" w14:textId="77777777" w:rsidR="001742DD" w:rsidRPr="00384B52" w:rsidRDefault="001742DD" w:rsidP="002B01D9">
            <w:pPr>
              <w:spacing w:after="0"/>
              <w:ind w:firstLine="5"/>
              <w:jc w:val="center"/>
              <w:rPr>
                <w:sz w:val="18"/>
                <w:szCs w:val="18"/>
              </w:rPr>
            </w:pPr>
            <w:r w:rsidRPr="00384B52">
              <w:rPr>
                <w:sz w:val="18"/>
                <w:szCs w:val="18"/>
              </w:rPr>
              <w:t xml:space="preserve">2 </w:t>
            </w:r>
            <w:r>
              <w:rPr>
                <w:sz w:val="18"/>
                <w:szCs w:val="18"/>
              </w:rPr>
              <w:t>700</w:t>
            </w:r>
          </w:p>
        </w:tc>
        <w:tc>
          <w:tcPr>
            <w:tcW w:w="625" w:type="pct"/>
          </w:tcPr>
          <w:p w14:paraId="59BCAE4A" w14:textId="77777777" w:rsidR="001742DD" w:rsidRPr="00384B52" w:rsidRDefault="001742DD" w:rsidP="002B01D9">
            <w:pPr>
              <w:spacing w:after="0"/>
              <w:ind w:firstLine="5"/>
              <w:jc w:val="center"/>
              <w:rPr>
                <w:sz w:val="18"/>
                <w:szCs w:val="18"/>
              </w:rPr>
            </w:pPr>
            <w:r w:rsidRPr="00384B52">
              <w:rPr>
                <w:sz w:val="18"/>
                <w:szCs w:val="18"/>
              </w:rPr>
              <w:t xml:space="preserve">2 </w:t>
            </w:r>
            <w:r>
              <w:rPr>
                <w:sz w:val="18"/>
                <w:szCs w:val="18"/>
              </w:rPr>
              <w:t>7</w:t>
            </w:r>
            <w:r w:rsidRPr="00384B52">
              <w:rPr>
                <w:sz w:val="18"/>
                <w:szCs w:val="18"/>
              </w:rPr>
              <w:t>00</w:t>
            </w:r>
          </w:p>
        </w:tc>
        <w:tc>
          <w:tcPr>
            <w:tcW w:w="625" w:type="pct"/>
          </w:tcPr>
          <w:p w14:paraId="36772FF0" w14:textId="77777777" w:rsidR="001742DD" w:rsidRPr="00384B52" w:rsidRDefault="001742DD" w:rsidP="002B01D9">
            <w:pPr>
              <w:tabs>
                <w:tab w:val="left" w:pos="263"/>
                <w:tab w:val="center" w:pos="503"/>
              </w:tabs>
              <w:spacing w:after="0"/>
              <w:ind w:firstLine="5"/>
              <w:jc w:val="center"/>
              <w:rPr>
                <w:sz w:val="18"/>
                <w:szCs w:val="18"/>
                <w:highlight w:val="yellow"/>
              </w:rPr>
            </w:pPr>
            <w:r w:rsidRPr="007558E1">
              <w:rPr>
                <w:sz w:val="18"/>
                <w:szCs w:val="18"/>
              </w:rPr>
              <w:t xml:space="preserve">2 </w:t>
            </w:r>
            <w:r>
              <w:rPr>
                <w:sz w:val="18"/>
                <w:szCs w:val="18"/>
              </w:rPr>
              <w:t>7</w:t>
            </w:r>
            <w:r w:rsidRPr="007558E1">
              <w:rPr>
                <w:sz w:val="18"/>
                <w:szCs w:val="18"/>
              </w:rPr>
              <w:t>00</w:t>
            </w:r>
          </w:p>
        </w:tc>
      </w:tr>
      <w:tr w:rsidR="001742DD" w:rsidRPr="00384B52" w14:paraId="49999FFB" w14:textId="77777777" w:rsidTr="006D569B">
        <w:trPr>
          <w:trHeight w:val="142"/>
        </w:trPr>
        <w:tc>
          <w:tcPr>
            <w:tcW w:w="1718" w:type="pct"/>
          </w:tcPr>
          <w:p w14:paraId="0DD469AF" w14:textId="77777777" w:rsidR="001742DD" w:rsidRPr="00384B52" w:rsidRDefault="001742DD" w:rsidP="002B01D9">
            <w:pPr>
              <w:pStyle w:val="Tabuluvirsraksti"/>
              <w:spacing w:after="0"/>
              <w:jc w:val="both"/>
              <w:rPr>
                <w:i/>
                <w:iCs/>
                <w:sz w:val="18"/>
                <w:szCs w:val="18"/>
              </w:rPr>
            </w:pPr>
            <w:r w:rsidRPr="4E94AA2C">
              <w:rPr>
                <w:i/>
                <w:iCs/>
                <w:sz w:val="18"/>
                <w:szCs w:val="18"/>
              </w:rPr>
              <w:t>Sistemātisks, mērķēts un terminēts secīgu aktivitāšu kopums par valdības prioritātēm un Valsts kancelejas prioritātēm (skaits)</w:t>
            </w:r>
          </w:p>
        </w:tc>
        <w:tc>
          <w:tcPr>
            <w:tcW w:w="703" w:type="pct"/>
          </w:tcPr>
          <w:p w14:paraId="28E70E28" w14:textId="77777777" w:rsidR="001742DD" w:rsidRPr="00384B52" w:rsidRDefault="001742DD" w:rsidP="002B01D9">
            <w:pPr>
              <w:spacing w:after="0"/>
              <w:ind w:firstLine="0"/>
              <w:jc w:val="center"/>
              <w:rPr>
                <w:sz w:val="18"/>
                <w:szCs w:val="18"/>
              </w:rPr>
            </w:pPr>
            <w:r w:rsidRPr="79758A89">
              <w:rPr>
                <w:sz w:val="18"/>
                <w:szCs w:val="18"/>
              </w:rPr>
              <w:t>-</w:t>
            </w:r>
          </w:p>
        </w:tc>
        <w:tc>
          <w:tcPr>
            <w:tcW w:w="625" w:type="pct"/>
          </w:tcPr>
          <w:p w14:paraId="4316D51F" w14:textId="77777777" w:rsidR="001742DD" w:rsidRPr="00384B52" w:rsidRDefault="001742DD" w:rsidP="002B01D9">
            <w:pPr>
              <w:spacing w:after="0"/>
              <w:ind w:firstLine="0"/>
              <w:jc w:val="center"/>
              <w:rPr>
                <w:sz w:val="18"/>
                <w:szCs w:val="18"/>
              </w:rPr>
            </w:pPr>
            <w:r>
              <w:rPr>
                <w:sz w:val="18"/>
                <w:szCs w:val="18"/>
              </w:rPr>
              <w:t>2</w:t>
            </w:r>
          </w:p>
        </w:tc>
        <w:tc>
          <w:tcPr>
            <w:tcW w:w="703" w:type="pct"/>
          </w:tcPr>
          <w:p w14:paraId="5DFACFC4" w14:textId="77777777" w:rsidR="001742DD" w:rsidRPr="00384B52" w:rsidRDefault="001742DD" w:rsidP="002B01D9">
            <w:pPr>
              <w:spacing w:after="0"/>
              <w:ind w:firstLine="5"/>
              <w:jc w:val="center"/>
              <w:rPr>
                <w:sz w:val="18"/>
                <w:szCs w:val="18"/>
              </w:rPr>
            </w:pPr>
            <w:r w:rsidRPr="00384B52">
              <w:rPr>
                <w:sz w:val="18"/>
                <w:szCs w:val="18"/>
              </w:rPr>
              <w:t>2</w:t>
            </w:r>
          </w:p>
        </w:tc>
        <w:tc>
          <w:tcPr>
            <w:tcW w:w="625" w:type="pct"/>
          </w:tcPr>
          <w:p w14:paraId="7A01734F" w14:textId="77777777" w:rsidR="001742DD" w:rsidRPr="00384B52" w:rsidRDefault="001742DD" w:rsidP="002B01D9">
            <w:pPr>
              <w:spacing w:after="0"/>
              <w:ind w:firstLine="5"/>
              <w:jc w:val="center"/>
              <w:rPr>
                <w:sz w:val="18"/>
                <w:szCs w:val="18"/>
              </w:rPr>
            </w:pPr>
            <w:r w:rsidRPr="00384B52">
              <w:rPr>
                <w:sz w:val="18"/>
                <w:szCs w:val="18"/>
              </w:rPr>
              <w:t>2</w:t>
            </w:r>
          </w:p>
        </w:tc>
        <w:tc>
          <w:tcPr>
            <w:tcW w:w="625" w:type="pct"/>
          </w:tcPr>
          <w:p w14:paraId="24B18720" w14:textId="77777777" w:rsidR="001742DD" w:rsidRPr="00384B52" w:rsidRDefault="001742DD" w:rsidP="002B01D9">
            <w:pPr>
              <w:spacing w:after="0"/>
              <w:ind w:firstLine="5"/>
              <w:jc w:val="center"/>
              <w:rPr>
                <w:color w:val="000000" w:themeColor="text1"/>
                <w:sz w:val="18"/>
                <w:szCs w:val="18"/>
              </w:rPr>
            </w:pPr>
            <w:r w:rsidRPr="4E94AA2C">
              <w:rPr>
                <w:color w:val="000000" w:themeColor="text1"/>
                <w:sz w:val="18"/>
                <w:szCs w:val="18"/>
              </w:rPr>
              <w:t>2</w:t>
            </w:r>
          </w:p>
        </w:tc>
      </w:tr>
      <w:tr w:rsidR="001742DD" w:rsidRPr="00384B52" w14:paraId="1A07C516" w14:textId="77777777" w:rsidTr="006D569B">
        <w:trPr>
          <w:trHeight w:val="382"/>
        </w:trPr>
        <w:tc>
          <w:tcPr>
            <w:tcW w:w="1718" w:type="pct"/>
            <w:shd w:val="clear" w:color="auto" w:fill="auto"/>
          </w:tcPr>
          <w:p w14:paraId="259B335B" w14:textId="77777777" w:rsidR="001742DD" w:rsidRPr="00384B52" w:rsidRDefault="001742DD" w:rsidP="002B01D9">
            <w:pPr>
              <w:pStyle w:val="Tabuluvirsraksti"/>
              <w:spacing w:after="0"/>
              <w:jc w:val="both"/>
              <w:rPr>
                <w:i/>
                <w:iCs/>
                <w:sz w:val="18"/>
                <w:szCs w:val="18"/>
                <w:lang w:eastAsia="lv-LV"/>
              </w:rPr>
            </w:pPr>
            <w:r w:rsidRPr="4E94AA2C">
              <w:rPr>
                <w:i/>
                <w:iCs/>
                <w:sz w:val="18"/>
                <w:szCs w:val="18"/>
                <w:lang w:eastAsia="lv-LV"/>
              </w:rPr>
              <w:t xml:space="preserve">Īstenotās iniciatīvas </w:t>
            </w:r>
            <w:r w:rsidRPr="4E94AA2C">
              <w:rPr>
                <w:rFonts w:eastAsiaTheme="minorEastAsia"/>
                <w:i/>
                <w:iCs/>
                <w:color w:val="000000" w:themeColor="text1"/>
                <w:sz w:val="18"/>
                <w:szCs w:val="18"/>
              </w:rPr>
              <w:t>valsts pārvaldes modernizācijas virzienos</w:t>
            </w:r>
            <w:r w:rsidRPr="4E94AA2C">
              <w:rPr>
                <w:i/>
                <w:iCs/>
                <w:sz w:val="18"/>
                <w:szCs w:val="18"/>
                <w:vertAlign w:val="superscript"/>
                <w:lang w:eastAsia="lv-LV"/>
              </w:rPr>
              <w:t xml:space="preserve"> </w:t>
            </w:r>
            <w:r w:rsidRPr="4E94AA2C">
              <w:rPr>
                <w:i/>
                <w:iCs/>
                <w:sz w:val="18"/>
                <w:szCs w:val="18"/>
                <w:lang w:eastAsia="lv-LV"/>
              </w:rPr>
              <w:t>(skaits)</w:t>
            </w:r>
          </w:p>
        </w:tc>
        <w:tc>
          <w:tcPr>
            <w:tcW w:w="703" w:type="pct"/>
            <w:shd w:val="clear" w:color="auto" w:fill="auto"/>
          </w:tcPr>
          <w:p w14:paraId="4E0DF55C" w14:textId="77777777" w:rsidR="001742DD" w:rsidRPr="00384B52" w:rsidRDefault="001742DD" w:rsidP="002B01D9">
            <w:pPr>
              <w:spacing w:after="0"/>
              <w:ind w:firstLine="0"/>
              <w:jc w:val="center"/>
              <w:rPr>
                <w:sz w:val="18"/>
                <w:szCs w:val="18"/>
              </w:rPr>
            </w:pPr>
            <w:r w:rsidRPr="79758A89">
              <w:rPr>
                <w:sz w:val="18"/>
                <w:szCs w:val="18"/>
              </w:rPr>
              <w:t>2</w:t>
            </w:r>
          </w:p>
        </w:tc>
        <w:tc>
          <w:tcPr>
            <w:tcW w:w="625" w:type="pct"/>
            <w:shd w:val="clear" w:color="auto" w:fill="auto"/>
          </w:tcPr>
          <w:p w14:paraId="088AB952" w14:textId="77777777" w:rsidR="001742DD" w:rsidRPr="00384B52" w:rsidRDefault="001742DD" w:rsidP="002B01D9">
            <w:pPr>
              <w:spacing w:after="0"/>
              <w:ind w:firstLine="0"/>
              <w:jc w:val="center"/>
              <w:rPr>
                <w:sz w:val="18"/>
                <w:szCs w:val="18"/>
              </w:rPr>
            </w:pPr>
            <w:r w:rsidRPr="00384B52">
              <w:rPr>
                <w:sz w:val="18"/>
                <w:szCs w:val="18"/>
              </w:rPr>
              <w:t>2</w:t>
            </w:r>
          </w:p>
        </w:tc>
        <w:tc>
          <w:tcPr>
            <w:tcW w:w="703" w:type="pct"/>
            <w:shd w:val="clear" w:color="auto" w:fill="auto"/>
          </w:tcPr>
          <w:p w14:paraId="4CF42BAC" w14:textId="77777777" w:rsidR="001742DD" w:rsidRPr="00384B52" w:rsidRDefault="001742DD" w:rsidP="002B01D9">
            <w:pPr>
              <w:spacing w:after="0"/>
              <w:ind w:firstLine="0"/>
              <w:jc w:val="center"/>
              <w:rPr>
                <w:sz w:val="18"/>
                <w:szCs w:val="18"/>
              </w:rPr>
            </w:pPr>
            <w:r w:rsidRPr="00384B52">
              <w:rPr>
                <w:sz w:val="18"/>
                <w:szCs w:val="18"/>
              </w:rPr>
              <w:t>2</w:t>
            </w:r>
          </w:p>
        </w:tc>
        <w:tc>
          <w:tcPr>
            <w:tcW w:w="625" w:type="pct"/>
            <w:shd w:val="clear" w:color="auto" w:fill="auto"/>
          </w:tcPr>
          <w:p w14:paraId="4E3C37C1" w14:textId="77777777" w:rsidR="001742DD" w:rsidRPr="00384B52" w:rsidRDefault="001742DD" w:rsidP="002B01D9">
            <w:pPr>
              <w:spacing w:after="0"/>
              <w:ind w:firstLine="0"/>
              <w:jc w:val="center"/>
              <w:rPr>
                <w:sz w:val="18"/>
                <w:szCs w:val="18"/>
              </w:rPr>
            </w:pPr>
            <w:r w:rsidRPr="00384B52">
              <w:rPr>
                <w:sz w:val="18"/>
                <w:szCs w:val="18"/>
              </w:rPr>
              <w:t>2</w:t>
            </w:r>
          </w:p>
        </w:tc>
        <w:tc>
          <w:tcPr>
            <w:tcW w:w="625" w:type="pct"/>
            <w:shd w:val="clear" w:color="auto" w:fill="auto"/>
          </w:tcPr>
          <w:p w14:paraId="7733D1E2" w14:textId="77777777" w:rsidR="001742DD" w:rsidRPr="00384B52" w:rsidRDefault="001742DD" w:rsidP="002B01D9">
            <w:pPr>
              <w:spacing w:after="0"/>
              <w:ind w:firstLine="0"/>
              <w:jc w:val="center"/>
              <w:rPr>
                <w:sz w:val="18"/>
                <w:szCs w:val="18"/>
              </w:rPr>
            </w:pPr>
            <w:r w:rsidRPr="4E94AA2C">
              <w:rPr>
                <w:sz w:val="18"/>
                <w:szCs w:val="18"/>
              </w:rPr>
              <w:t>2</w:t>
            </w:r>
          </w:p>
        </w:tc>
      </w:tr>
      <w:tr w:rsidR="001742DD" w:rsidRPr="00384B52" w14:paraId="36882C64" w14:textId="77777777" w:rsidTr="006D569B">
        <w:trPr>
          <w:trHeight w:val="382"/>
        </w:trPr>
        <w:tc>
          <w:tcPr>
            <w:tcW w:w="1718" w:type="pct"/>
            <w:shd w:val="clear" w:color="auto" w:fill="auto"/>
          </w:tcPr>
          <w:p w14:paraId="3720ABBE" w14:textId="77777777" w:rsidR="001742DD" w:rsidRPr="00384B52" w:rsidRDefault="001742DD" w:rsidP="002B01D9">
            <w:pPr>
              <w:pStyle w:val="Tabuluvirsraksti"/>
              <w:spacing w:after="0"/>
              <w:jc w:val="both"/>
              <w:rPr>
                <w:i/>
                <w:iCs/>
                <w:sz w:val="18"/>
                <w:szCs w:val="18"/>
                <w:lang w:eastAsia="lv-LV"/>
              </w:rPr>
            </w:pPr>
            <w:r w:rsidRPr="00384B52">
              <w:rPr>
                <w:i/>
                <w:sz w:val="18"/>
                <w:szCs w:val="18"/>
              </w:rPr>
              <w:lastRenderedPageBreak/>
              <w:t>Veikts Valdības rīcības plāna izpildes monitorings sasaistē ar NAP2027 sasniedzamajiem rādītājiem, sagatavots pārskats par iekļauto pasākumu izpildi (skaits</w:t>
            </w:r>
            <w:r w:rsidRPr="00384B52">
              <w:rPr>
                <w:sz w:val="18"/>
                <w:szCs w:val="18"/>
              </w:rPr>
              <w:t>)</w:t>
            </w:r>
            <w:r w:rsidRPr="00384B52">
              <w:rPr>
                <w:sz w:val="18"/>
                <w:szCs w:val="18"/>
                <w:vertAlign w:val="superscript"/>
              </w:rPr>
              <w:t xml:space="preserve"> </w:t>
            </w:r>
          </w:p>
        </w:tc>
        <w:tc>
          <w:tcPr>
            <w:tcW w:w="703" w:type="pct"/>
            <w:shd w:val="clear" w:color="auto" w:fill="auto"/>
          </w:tcPr>
          <w:p w14:paraId="7B696E30" w14:textId="77777777" w:rsidR="001742DD" w:rsidRPr="00384B52" w:rsidRDefault="001742DD" w:rsidP="002B01D9">
            <w:pPr>
              <w:spacing w:after="0"/>
              <w:ind w:firstLine="0"/>
              <w:jc w:val="center"/>
              <w:rPr>
                <w:sz w:val="18"/>
                <w:szCs w:val="18"/>
              </w:rPr>
            </w:pPr>
            <w:r w:rsidRPr="79758A89">
              <w:rPr>
                <w:sz w:val="18"/>
                <w:szCs w:val="18"/>
              </w:rPr>
              <w:t>2</w:t>
            </w:r>
          </w:p>
        </w:tc>
        <w:tc>
          <w:tcPr>
            <w:tcW w:w="625" w:type="pct"/>
            <w:shd w:val="clear" w:color="auto" w:fill="auto"/>
          </w:tcPr>
          <w:p w14:paraId="16B5234C" w14:textId="77777777" w:rsidR="001742DD" w:rsidRPr="00384B52" w:rsidRDefault="001742DD" w:rsidP="002B01D9">
            <w:pPr>
              <w:spacing w:after="0"/>
              <w:ind w:firstLine="0"/>
              <w:jc w:val="center"/>
              <w:rPr>
                <w:sz w:val="18"/>
                <w:szCs w:val="18"/>
              </w:rPr>
            </w:pPr>
            <w:r w:rsidRPr="00384B52">
              <w:rPr>
                <w:sz w:val="18"/>
                <w:szCs w:val="18"/>
              </w:rPr>
              <w:t>2</w:t>
            </w:r>
          </w:p>
        </w:tc>
        <w:tc>
          <w:tcPr>
            <w:tcW w:w="703" w:type="pct"/>
            <w:shd w:val="clear" w:color="auto" w:fill="auto"/>
          </w:tcPr>
          <w:p w14:paraId="3E17D7D4" w14:textId="77777777" w:rsidR="001742DD" w:rsidRPr="00384B52" w:rsidRDefault="001742DD" w:rsidP="002B01D9">
            <w:pPr>
              <w:spacing w:after="0"/>
              <w:ind w:firstLine="0"/>
              <w:jc w:val="center"/>
              <w:rPr>
                <w:sz w:val="18"/>
                <w:szCs w:val="18"/>
              </w:rPr>
            </w:pPr>
            <w:r w:rsidRPr="00384B52">
              <w:rPr>
                <w:sz w:val="18"/>
                <w:szCs w:val="18"/>
              </w:rPr>
              <w:t>2</w:t>
            </w:r>
          </w:p>
        </w:tc>
        <w:tc>
          <w:tcPr>
            <w:tcW w:w="625" w:type="pct"/>
            <w:shd w:val="clear" w:color="auto" w:fill="auto"/>
          </w:tcPr>
          <w:p w14:paraId="33BFA2DA" w14:textId="77777777" w:rsidR="001742DD" w:rsidRPr="00384B52" w:rsidRDefault="001742DD" w:rsidP="002B01D9">
            <w:pPr>
              <w:spacing w:after="0"/>
              <w:ind w:firstLine="0"/>
              <w:jc w:val="center"/>
              <w:rPr>
                <w:sz w:val="18"/>
                <w:szCs w:val="18"/>
              </w:rPr>
            </w:pPr>
            <w:r w:rsidRPr="00384B52">
              <w:rPr>
                <w:sz w:val="18"/>
                <w:szCs w:val="18"/>
              </w:rPr>
              <w:t>2</w:t>
            </w:r>
          </w:p>
        </w:tc>
        <w:tc>
          <w:tcPr>
            <w:tcW w:w="625" w:type="pct"/>
            <w:shd w:val="clear" w:color="auto" w:fill="auto"/>
          </w:tcPr>
          <w:p w14:paraId="59D75FEF" w14:textId="77777777" w:rsidR="001742DD" w:rsidRPr="00384B52" w:rsidRDefault="001742DD" w:rsidP="002B01D9">
            <w:pPr>
              <w:spacing w:after="0"/>
              <w:ind w:firstLine="0"/>
              <w:jc w:val="center"/>
              <w:rPr>
                <w:sz w:val="18"/>
                <w:szCs w:val="18"/>
              </w:rPr>
            </w:pPr>
            <w:r w:rsidRPr="4E94AA2C">
              <w:rPr>
                <w:sz w:val="18"/>
                <w:szCs w:val="18"/>
              </w:rPr>
              <w:t>2</w:t>
            </w:r>
          </w:p>
        </w:tc>
      </w:tr>
      <w:tr w:rsidR="001742DD" w:rsidRPr="00384B52" w14:paraId="6C2BC687" w14:textId="77777777" w:rsidTr="006D569B">
        <w:trPr>
          <w:trHeight w:val="382"/>
        </w:trPr>
        <w:tc>
          <w:tcPr>
            <w:tcW w:w="1718" w:type="pct"/>
            <w:shd w:val="clear" w:color="auto" w:fill="auto"/>
          </w:tcPr>
          <w:p w14:paraId="211BC6A1" w14:textId="77777777" w:rsidR="001742DD" w:rsidRPr="00384B52" w:rsidRDefault="001742DD" w:rsidP="002B01D9">
            <w:pPr>
              <w:pStyle w:val="Tabuluvirsraksti"/>
              <w:spacing w:after="0"/>
              <w:jc w:val="both"/>
              <w:rPr>
                <w:i/>
                <w:iCs/>
                <w:sz w:val="18"/>
                <w:szCs w:val="18"/>
                <w:lang w:eastAsia="lv-LV"/>
              </w:rPr>
            </w:pPr>
            <w:r w:rsidRPr="00384B52">
              <w:rPr>
                <w:i/>
                <w:sz w:val="18"/>
                <w:szCs w:val="18"/>
              </w:rPr>
              <w:t xml:space="preserve">Veikti valsts kapitālsabiedrību darbības rezultātu </w:t>
            </w:r>
            <w:proofErr w:type="spellStart"/>
            <w:r w:rsidRPr="00384B52">
              <w:rPr>
                <w:i/>
                <w:sz w:val="18"/>
                <w:szCs w:val="18"/>
              </w:rPr>
              <w:t>izvērtējumi</w:t>
            </w:r>
            <w:proofErr w:type="spellEnd"/>
            <w:r w:rsidRPr="00384B52">
              <w:rPr>
                <w:i/>
                <w:sz w:val="18"/>
                <w:szCs w:val="18"/>
              </w:rPr>
              <w:t xml:space="preserve"> (skaits)</w:t>
            </w:r>
            <w:r w:rsidRPr="00384B52">
              <w:rPr>
                <w:sz w:val="18"/>
                <w:szCs w:val="18"/>
                <w:vertAlign w:val="superscript"/>
              </w:rPr>
              <w:t xml:space="preserve"> </w:t>
            </w:r>
          </w:p>
        </w:tc>
        <w:tc>
          <w:tcPr>
            <w:tcW w:w="703" w:type="pct"/>
            <w:shd w:val="clear" w:color="auto" w:fill="auto"/>
          </w:tcPr>
          <w:p w14:paraId="419FE136" w14:textId="77777777" w:rsidR="001742DD" w:rsidRPr="00384B52" w:rsidRDefault="001742DD" w:rsidP="002B01D9">
            <w:pPr>
              <w:spacing w:after="0"/>
              <w:ind w:firstLine="0"/>
              <w:jc w:val="center"/>
              <w:rPr>
                <w:sz w:val="18"/>
                <w:szCs w:val="18"/>
              </w:rPr>
            </w:pPr>
            <w:r w:rsidRPr="79758A89">
              <w:rPr>
                <w:sz w:val="18"/>
                <w:szCs w:val="18"/>
              </w:rPr>
              <w:t>61</w:t>
            </w:r>
          </w:p>
        </w:tc>
        <w:tc>
          <w:tcPr>
            <w:tcW w:w="625" w:type="pct"/>
            <w:shd w:val="clear" w:color="auto" w:fill="auto"/>
          </w:tcPr>
          <w:p w14:paraId="2D8F9C7A" w14:textId="77777777" w:rsidR="001742DD" w:rsidRPr="00384B52" w:rsidRDefault="001742DD" w:rsidP="002B01D9">
            <w:pPr>
              <w:spacing w:after="0"/>
              <w:ind w:firstLine="0"/>
              <w:jc w:val="center"/>
              <w:rPr>
                <w:sz w:val="18"/>
                <w:szCs w:val="18"/>
              </w:rPr>
            </w:pPr>
            <w:r w:rsidRPr="00384B52">
              <w:rPr>
                <w:sz w:val="18"/>
                <w:szCs w:val="18"/>
              </w:rPr>
              <w:t>69</w:t>
            </w:r>
          </w:p>
        </w:tc>
        <w:tc>
          <w:tcPr>
            <w:tcW w:w="703" w:type="pct"/>
            <w:shd w:val="clear" w:color="auto" w:fill="auto"/>
          </w:tcPr>
          <w:p w14:paraId="7972AF36" w14:textId="77777777" w:rsidR="001742DD" w:rsidRPr="00384B52" w:rsidRDefault="001742DD" w:rsidP="002B01D9">
            <w:pPr>
              <w:spacing w:after="0"/>
              <w:ind w:firstLine="0"/>
              <w:jc w:val="center"/>
              <w:rPr>
                <w:sz w:val="18"/>
                <w:szCs w:val="18"/>
              </w:rPr>
            </w:pPr>
            <w:r w:rsidRPr="00384B52">
              <w:rPr>
                <w:sz w:val="18"/>
                <w:szCs w:val="18"/>
              </w:rPr>
              <w:t>69</w:t>
            </w:r>
          </w:p>
        </w:tc>
        <w:tc>
          <w:tcPr>
            <w:tcW w:w="625" w:type="pct"/>
            <w:shd w:val="clear" w:color="auto" w:fill="auto"/>
          </w:tcPr>
          <w:p w14:paraId="3FB8A1FA" w14:textId="77777777" w:rsidR="001742DD" w:rsidRPr="00384B52" w:rsidRDefault="001742DD" w:rsidP="002B01D9">
            <w:pPr>
              <w:spacing w:after="0"/>
              <w:ind w:firstLine="0"/>
              <w:jc w:val="center"/>
              <w:rPr>
                <w:sz w:val="18"/>
                <w:szCs w:val="18"/>
              </w:rPr>
            </w:pPr>
            <w:r w:rsidRPr="00384B52">
              <w:rPr>
                <w:sz w:val="18"/>
                <w:szCs w:val="18"/>
              </w:rPr>
              <w:t>69</w:t>
            </w:r>
          </w:p>
        </w:tc>
        <w:tc>
          <w:tcPr>
            <w:tcW w:w="625" w:type="pct"/>
            <w:shd w:val="clear" w:color="auto" w:fill="auto"/>
          </w:tcPr>
          <w:p w14:paraId="292ADB4C" w14:textId="77777777" w:rsidR="001742DD" w:rsidRPr="00384B52" w:rsidRDefault="001742DD" w:rsidP="002B01D9">
            <w:pPr>
              <w:spacing w:after="0"/>
              <w:ind w:firstLine="0"/>
              <w:jc w:val="center"/>
              <w:rPr>
                <w:sz w:val="18"/>
                <w:szCs w:val="18"/>
              </w:rPr>
            </w:pPr>
            <w:r w:rsidRPr="4E94AA2C">
              <w:rPr>
                <w:sz w:val="18"/>
                <w:szCs w:val="18"/>
              </w:rPr>
              <w:t>69</w:t>
            </w:r>
          </w:p>
        </w:tc>
      </w:tr>
      <w:tr w:rsidR="001742DD" w:rsidRPr="00384B52" w14:paraId="00AF6CD2" w14:textId="77777777" w:rsidTr="006D569B">
        <w:trPr>
          <w:trHeight w:val="382"/>
        </w:trPr>
        <w:tc>
          <w:tcPr>
            <w:tcW w:w="1718" w:type="pct"/>
            <w:shd w:val="clear" w:color="auto" w:fill="auto"/>
          </w:tcPr>
          <w:p w14:paraId="666C13AA" w14:textId="77777777" w:rsidR="001742DD" w:rsidRPr="00384B52" w:rsidRDefault="001742DD" w:rsidP="002B01D9">
            <w:pPr>
              <w:pStyle w:val="Tabuluvirsraksti"/>
              <w:spacing w:after="0"/>
              <w:jc w:val="both"/>
              <w:rPr>
                <w:i/>
                <w:iCs/>
                <w:sz w:val="18"/>
                <w:szCs w:val="18"/>
                <w:lang w:eastAsia="lv-LV"/>
              </w:rPr>
            </w:pPr>
            <w:r w:rsidRPr="00384B52">
              <w:rPr>
                <w:i/>
                <w:sz w:val="18"/>
                <w:szCs w:val="18"/>
              </w:rPr>
              <w:t xml:space="preserve">Bērni, kuriem identificē un sniedz efektīvu agrīnu atbalstu (agrīnā intervence) kopā ar vecākiem un pirmsskolas izglītības pedagogu </w:t>
            </w:r>
            <w:r w:rsidRPr="00384B52">
              <w:rPr>
                <w:i/>
                <w:sz w:val="18"/>
                <w:szCs w:val="18"/>
                <w:lang w:eastAsia="lv-LV"/>
              </w:rPr>
              <w:t>(“STOP 4-7” programmas īstenošana) (skaits)</w:t>
            </w:r>
            <w:r w:rsidRPr="00384B52">
              <w:rPr>
                <w:sz w:val="18"/>
                <w:szCs w:val="18"/>
                <w:vertAlign w:val="superscript"/>
              </w:rPr>
              <w:t xml:space="preserve"> </w:t>
            </w:r>
          </w:p>
        </w:tc>
        <w:tc>
          <w:tcPr>
            <w:tcW w:w="703" w:type="pct"/>
            <w:shd w:val="clear" w:color="auto" w:fill="auto"/>
          </w:tcPr>
          <w:p w14:paraId="5B3B4CE1" w14:textId="77777777" w:rsidR="001742DD" w:rsidRPr="00384B52" w:rsidRDefault="001742DD" w:rsidP="002B01D9">
            <w:pPr>
              <w:spacing w:after="0"/>
              <w:ind w:firstLine="0"/>
              <w:jc w:val="center"/>
              <w:rPr>
                <w:sz w:val="18"/>
                <w:szCs w:val="18"/>
              </w:rPr>
            </w:pPr>
            <w:r w:rsidRPr="79758A89">
              <w:rPr>
                <w:sz w:val="18"/>
                <w:szCs w:val="18"/>
              </w:rPr>
              <w:t>394</w:t>
            </w:r>
          </w:p>
        </w:tc>
        <w:tc>
          <w:tcPr>
            <w:tcW w:w="625" w:type="pct"/>
            <w:shd w:val="clear" w:color="auto" w:fill="auto"/>
          </w:tcPr>
          <w:p w14:paraId="0D0131B4" w14:textId="77777777" w:rsidR="001742DD" w:rsidRPr="00384B52" w:rsidRDefault="001742DD" w:rsidP="002B01D9">
            <w:pPr>
              <w:spacing w:after="0"/>
              <w:ind w:firstLine="0"/>
              <w:jc w:val="center"/>
              <w:rPr>
                <w:sz w:val="18"/>
                <w:szCs w:val="18"/>
              </w:rPr>
            </w:pPr>
            <w:r w:rsidRPr="00384B52">
              <w:rPr>
                <w:sz w:val="18"/>
                <w:szCs w:val="18"/>
              </w:rPr>
              <w:t>200</w:t>
            </w:r>
          </w:p>
        </w:tc>
        <w:tc>
          <w:tcPr>
            <w:tcW w:w="703" w:type="pct"/>
            <w:shd w:val="clear" w:color="auto" w:fill="auto"/>
          </w:tcPr>
          <w:p w14:paraId="01DC7154" w14:textId="77777777" w:rsidR="001742DD" w:rsidRPr="00384B52" w:rsidRDefault="001742DD" w:rsidP="002B01D9">
            <w:pPr>
              <w:spacing w:after="0"/>
              <w:ind w:firstLine="0"/>
              <w:jc w:val="center"/>
              <w:rPr>
                <w:sz w:val="18"/>
                <w:szCs w:val="18"/>
              </w:rPr>
            </w:pPr>
            <w:r w:rsidRPr="00384B52">
              <w:rPr>
                <w:sz w:val="18"/>
                <w:szCs w:val="18"/>
              </w:rPr>
              <w:t>200</w:t>
            </w:r>
          </w:p>
        </w:tc>
        <w:tc>
          <w:tcPr>
            <w:tcW w:w="625" w:type="pct"/>
            <w:shd w:val="clear" w:color="auto" w:fill="auto"/>
          </w:tcPr>
          <w:p w14:paraId="00F45A11" w14:textId="77777777" w:rsidR="001742DD" w:rsidRPr="00384B52" w:rsidRDefault="001742DD" w:rsidP="002B01D9">
            <w:pPr>
              <w:spacing w:after="0"/>
              <w:ind w:firstLine="0"/>
              <w:jc w:val="center"/>
              <w:rPr>
                <w:sz w:val="18"/>
                <w:szCs w:val="18"/>
              </w:rPr>
            </w:pPr>
            <w:r w:rsidRPr="00384B52">
              <w:rPr>
                <w:sz w:val="18"/>
                <w:szCs w:val="18"/>
              </w:rPr>
              <w:t>200</w:t>
            </w:r>
          </w:p>
        </w:tc>
        <w:tc>
          <w:tcPr>
            <w:tcW w:w="625" w:type="pct"/>
            <w:shd w:val="clear" w:color="auto" w:fill="auto"/>
          </w:tcPr>
          <w:p w14:paraId="392FFAA5" w14:textId="77777777" w:rsidR="001742DD" w:rsidRPr="00384B52" w:rsidRDefault="001742DD" w:rsidP="002B01D9">
            <w:pPr>
              <w:spacing w:after="0"/>
              <w:ind w:firstLine="0"/>
              <w:jc w:val="center"/>
              <w:rPr>
                <w:sz w:val="18"/>
                <w:szCs w:val="18"/>
              </w:rPr>
            </w:pPr>
            <w:r w:rsidRPr="4E94AA2C">
              <w:rPr>
                <w:sz w:val="18"/>
                <w:szCs w:val="18"/>
              </w:rPr>
              <w:t>200</w:t>
            </w:r>
          </w:p>
        </w:tc>
      </w:tr>
      <w:tr w:rsidR="001742DD" w14:paraId="4B521D12" w14:textId="77777777" w:rsidTr="006D569B">
        <w:trPr>
          <w:trHeight w:val="300"/>
        </w:trPr>
        <w:tc>
          <w:tcPr>
            <w:tcW w:w="1718" w:type="pct"/>
            <w:shd w:val="clear" w:color="auto" w:fill="auto"/>
          </w:tcPr>
          <w:p w14:paraId="64EE75B3" w14:textId="77777777" w:rsidR="001742DD" w:rsidRPr="005411DB" w:rsidRDefault="001742DD" w:rsidP="002B01D9">
            <w:pPr>
              <w:spacing w:after="0"/>
              <w:ind w:firstLine="0"/>
              <w:rPr>
                <w:rFonts w:eastAsiaTheme="minorEastAsia"/>
                <w:i/>
                <w:iCs/>
                <w:color w:val="000000" w:themeColor="text1"/>
                <w:sz w:val="18"/>
                <w:szCs w:val="18"/>
              </w:rPr>
            </w:pPr>
            <w:r w:rsidRPr="005411DB">
              <w:rPr>
                <w:rFonts w:eastAsiaTheme="minorEastAsia"/>
                <w:i/>
                <w:iCs/>
                <w:color w:val="000000" w:themeColor="text1"/>
                <w:sz w:val="18"/>
                <w:szCs w:val="18"/>
              </w:rPr>
              <w:t>Sagatavots analītisks pārskats, kas satur rekomendācijas par nepieciešamajām komunikācijas stratēģijas izmaiņām (skaits)</w:t>
            </w:r>
          </w:p>
        </w:tc>
        <w:tc>
          <w:tcPr>
            <w:tcW w:w="703" w:type="pct"/>
            <w:shd w:val="clear" w:color="auto" w:fill="auto"/>
          </w:tcPr>
          <w:p w14:paraId="2B2643D3" w14:textId="77777777" w:rsidR="001742DD" w:rsidRDefault="001742DD" w:rsidP="002B01D9">
            <w:pPr>
              <w:pStyle w:val="tabteksts"/>
              <w:ind w:right="-136"/>
              <w:jc w:val="center"/>
            </w:pPr>
            <w:r>
              <w:t>66</w:t>
            </w:r>
          </w:p>
        </w:tc>
        <w:tc>
          <w:tcPr>
            <w:tcW w:w="625" w:type="pct"/>
            <w:shd w:val="clear" w:color="auto" w:fill="auto"/>
          </w:tcPr>
          <w:p w14:paraId="7604B4E4" w14:textId="77777777" w:rsidR="001742DD" w:rsidRDefault="001742DD" w:rsidP="002B01D9">
            <w:pPr>
              <w:pStyle w:val="tabteksts"/>
              <w:ind w:right="-136"/>
              <w:jc w:val="center"/>
            </w:pPr>
            <w:r>
              <w:t>50</w:t>
            </w:r>
          </w:p>
        </w:tc>
        <w:tc>
          <w:tcPr>
            <w:tcW w:w="703" w:type="pct"/>
            <w:shd w:val="clear" w:color="auto" w:fill="auto"/>
          </w:tcPr>
          <w:p w14:paraId="2D9C745B" w14:textId="77777777" w:rsidR="001742DD" w:rsidRDefault="001742DD" w:rsidP="002B01D9">
            <w:pPr>
              <w:pStyle w:val="tabteksts"/>
              <w:ind w:right="-136"/>
              <w:jc w:val="center"/>
            </w:pPr>
            <w:r>
              <w:t>50</w:t>
            </w:r>
          </w:p>
        </w:tc>
        <w:tc>
          <w:tcPr>
            <w:tcW w:w="625" w:type="pct"/>
            <w:shd w:val="clear" w:color="auto" w:fill="auto"/>
          </w:tcPr>
          <w:p w14:paraId="6628A5B1" w14:textId="77777777" w:rsidR="001742DD" w:rsidRDefault="001742DD" w:rsidP="002B01D9">
            <w:pPr>
              <w:pStyle w:val="tabteksts"/>
              <w:ind w:right="-136"/>
              <w:jc w:val="center"/>
            </w:pPr>
            <w:r>
              <w:t>50</w:t>
            </w:r>
          </w:p>
        </w:tc>
        <w:tc>
          <w:tcPr>
            <w:tcW w:w="625" w:type="pct"/>
            <w:shd w:val="clear" w:color="auto" w:fill="auto"/>
          </w:tcPr>
          <w:p w14:paraId="406960F3" w14:textId="77777777" w:rsidR="001742DD" w:rsidRDefault="001742DD" w:rsidP="002B01D9">
            <w:pPr>
              <w:pStyle w:val="tabteksts"/>
              <w:ind w:right="-136"/>
              <w:jc w:val="center"/>
            </w:pPr>
            <w:r>
              <w:t>50</w:t>
            </w:r>
          </w:p>
          <w:p w14:paraId="25B92877" w14:textId="77777777" w:rsidR="001742DD" w:rsidRDefault="001742DD" w:rsidP="002B01D9">
            <w:pPr>
              <w:pStyle w:val="tabteksts"/>
              <w:ind w:right="-136"/>
              <w:jc w:val="center"/>
            </w:pPr>
          </w:p>
        </w:tc>
      </w:tr>
      <w:tr w:rsidR="001742DD" w:rsidRPr="00384B52" w14:paraId="23068BF3" w14:textId="77777777" w:rsidTr="006D569B">
        <w:trPr>
          <w:trHeight w:val="142"/>
        </w:trPr>
        <w:tc>
          <w:tcPr>
            <w:tcW w:w="5000" w:type="pct"/>
            <w:gridSpan w:val="6"/>
            <w:shd w:val="clear" w:color="auto" w:fill="D9D9D9" w:themeFill="background1" w:themeFillShade="D9"/>
          </w:tcPr>
          <w:p w14:paraId="28320C17" w14:textId="77777777" w:rsidR="001742DD" w:rsidRPr="00384B52" w:rsidRDefault="001742DD" w:rsidP="002B01D9">
            <w:pPr>
              <w:spacing w:after="0"/>
              <w:jc w:val="center"/>
              <w:rPr>
                <w:i/>
                <w:sz w:val="18"/>
                <w:szCs w:val="18"/>
                <w:highlight w:val="yellow"/>
                <w:lang w:eastAsia="lv-LV"/>
              </w:rPr>
            </w:pPr>
            <w:r w:rsidRPr="007558E1">
              <w:rPr>
                <w:b/>
                <w:sz w:val="18"/>
                <w:szCs w:val="18"/>
                <w:lang w:eastAsia="lv-LV"/>
              </w:rPr>
              <w:t>Kvalitātes rādītāji</w:t>
            </w:r>
          </w:p>
        </w:tc>
      </w:tr>
      <w:tr w:rsidR="001742DD" w:rsidRPr="00384B52" w14:paraId="27FEBBFB" w14:textId="77777777" w:rsidTr="006D569B">
        <w:trPr>
          <w:trHeight w:val="636"/>
        </w:trPr>
        <w:tc>
          <w:tcPr>
            <w:tcW w:w="1718" w:type="pct"/>
          </w:tcPr>
          <w:p w14:paraId="4D33A897" w14:textId="77777777" w:rsidR="001742DD" w:rsidRPr="00384B52" w:rsidRDefault="001742DD" w:rsidP="002B01D9">
            <w:pPr>
              <w:spacing w:after="0"/>
              <w:ind w:firstLine="0"/>
              <w:rPr>
                <w:i/>
                <w:sz w:val="18"/>
                <w:szCs w:val="18"/>
                <w:lang w:eastAsia="lv-LV"/>
              </w:rPr>
            </w:pPr>
            <w:r w:rsidRPr="00384B52">
              <w:rPr>
                <w:i/>
                <w:sz w:val="18"/>
                <w:szCs w:val="18"/>
              </w:rPr>
              <w:t>Pozitīvs sabiedrības novērtējums par publisko pakalpojumu kvalitātes uzlabošanos (%)</w:t>
            </w:r>
            <w:r w:rsidRPr="00384B52">
              <w:rPr>
                <w:i/>
                <w:sz w:val="18"/>
                <w:szCs w:val="18"/>
                <w:vertAlign w:val="superscript"/>
              </w:rPr>
              <w:t>2</w:t>
            </w:r>
          </w:p>
        </w:tc>
        <w:tc>
          <w:tcPr>
            <w:tcW w:w="703" w:type="pct"/>
            <w:shd w:val="clear" w:color="auto" w:fill="auto"/>
          </w:tcPr>
          <w:p w14:paraId="51D7955A" w14:textId="77777777" w:rsidR="001742DD" w:rsidRPr="00384B52" w:rsidRDefault="001742DD" w:rsidP="002B01D9">
            <w:pPr>
              <w:tabs>
                <w:tab w:val="left" w:pos="907"/>
              </w:tabs>
              <w:ind w:firstLine="0"/>
              <w:jc w:val="center"/>
              <w:rPr>
                <w:sz w:val="18"/>
                <w:szCs w:val="18"/>
              </w:rPr>
            </w:pPr>
            <w:r w:rsidRPr="79758A89">
              <w:rPr>
                <w:sz w:val="18"/>
                <w:szCs w:val="18"/>
              </w:rPr>
              <w:t>42</w:t>
            </w:r>
          </w:p>
        </w:tc>
        <w:tc>
          <w:tcPr>
            <w:tcW w:w="625" w:type="pct"/>
            <w:shd w:val="clear" w:color="auto" w:fill="auto"/>
          </w:tcPr>
          <w:p w14:paraId="56897822" w14:textId="77777777" w:rsidR="001742DD" w:rsidRPr="00384B52" w:rsidRDefault="001742DD" w:rsidP="002B01D9">
            <w:pPr>
              <w:spacing w:after="0"/>
              <w:ind w:firstLine="0"/>
              <w:jc w:val="center"/>
              <w:rPr>
                <w:strike/>
                <w:sz w:val="18"/>
                <w:szCs w:val="18"/>
              </w:rPr>
            </w:pPr>
            <w:r w:rsidRPr="4E94AA2C">
              <w:rPr>
                <w:sz w:val="18"/>
                <w:szCs w:val="18"/>
              </w:rPr>
              <w:t>41</w:t>
            </w:r>
          </w:p>
          <w:p w14:paraId="72D29367" w14:textId="77777777" w:rsidR="001742DD" w:rsidRPr="00384B52" w:rsidRDefault="001742DD" w:rsidP="002B01D9">
            <w:pPr>
              <w:ind w:firstLine="0"/>
              <w:jc w:val="center"/>
              <w:rPr>
                <w:sz w:val="18"/>
                <w:szCs w:val="18"/>
              </w:rPr>
            </w:pPr>
          </w:p>
        </w:tc>
        <w:tc>
          <w:tcPr>
            <w:tcW w:w="703" w:type="pct"/>
            <w:tcBorders>
              <w:top w:val="single" w:sz="4" w:space="0" w:color="auto"/>
              <w:left w:val="nil"/>
              <w:bottom w:val="single" w:sz="4" w:space="0" w:color="auto"/>
              <w:right w:val="single" w:sz="4" w:space="0" w:color="auto"/>
            </w:tcBorders>
          </w:tcPr>
          <w:p w14:paraId="136DDB92" w14:textId="77777777" w:rsidR="001742DD" w:rsidRPr="00384B52" w:rsidRDefault="001742DD" w:rsidP="002B01D9">
            <w:pPr>
              <w:spacing w:after="0"/>
              <w:ind w:firstLine="0"/>
              <w:jc w:val="center"/>
              <w:rPr>
                <w:sz w:val="18"/>
                <w:szCs w:val="18"/>
                <w:highlight w:val="yellow"/>
              </w:rPr>
            </w:pPr>
            <w:r w:rsidRPr="4E94AA2C">
              <w:rPr>
                <w:sz w:val="18"/>
                <w:szCs w:val="18"/>
              </w:rPr>
              <w:t>42</w:t>
            </w:r>
          </w:p>
        </w:tc>
        <w:tc>
          <w:tcPr>
            <w:tcW w:w="625" w:type="pct"/>
            <w:tcBorders>
              <w:top w:val="single" w:sz="4" w:space="0" w:color="auto"/>
              <w:left w:val="single" w:sz="4" w:space="0" w:color="auto"/>
              <w:bottom w:val="single" w:sz="4" w:space="0" w:color="auto"/>
              <w:right w:val="single" w:sz="4" w:space="0" w:color="auto"/>
            </w:tcBorders>
          </w:tcPr>
          <w:p w14:paraId="788D1AF8" w14:textId="77777777" w:rsidR="001742DD" w:rsidRPr="00384B52" w:rsidRDefault="001742DD" w:rsidP="002B01D9">
            <w:pPr>
              <w:spacing w:after="0"/>
              <w:ind w:firstLine="0"/>
              <w:jc w:val="center"/>
              <w:rPr>
                <w:sz w:val="18"/>
                <w:szCs w:val="18"/>
                <w:highlight w:val="yellow"/>
              </w:rPr>
            </w:pPr>
            <w:r w:rsidRPr="4E94AA2C">
              <w:rPr>
                <w:sz w:val="18"/>
                <w:szCs w:val="18"/>
              </w:rPr>
              <w:t>43</w:t>
            </w:r>
          </w:p>
        </w:tc>
        <w:tc>
          <w:tcPr>
            <w:tcW w:w="625" w:type="pct"/>
            <w:tcBorders>
              <w:top w:val="single" w:sz="4" w:space="0" w:color="auto"/>
              <w:left w:val="single" w:sz="4" w:space="0" w:color="auto"/>
              <w:bottom w:val="single" w:sz="4" w:space="0" w:color="auto"/>
              <w:right w:val="single" w:sz="4" w:space="0" w:color="auto"/>
            </w:tcBorders>
          </w:tcPr>
          <w:p w14:paraId="58509F5E" w14:textId="77777777" w:rsidR="001742DD" w:rsidRPr="00384B52" w:rsidRDefault="001742DD" w:rsidP="002B01D9">
            <w:pPr>
              <w:spacing w:after="0"/>
              <w:ind w:firstLine="0"/>
              <w:jc w:val="center"/>
              <w:rPr>
                <w:sz w:val="18"/>
                <w:szCs w:val="18"/>
                <w:highlight w:val="yellow"/>
              </w:rPr>
            </w:pPr>
            <w:r w:rsidRPr="007558E1">
              <w:rPr>
                <w:sz w:val="18"/>
                <w:szCs w:val="18"/>
              </w:rPr>
              <w:t>43,5</w:t>
            </w:r>
          </w:p>
        </w:tc>
      </w:tr>
      <w:tr w:rsidR="001742DD" w:rsidRPr="00384B52" w14:paraId="77D72580" w14:textId="77777777" w:rsidTr="006D569B">
        <w:trPr>
          <w:trHeight w:val="142"/>
        </w:trPr>
        <w:tc>
          <w:tcPr>
            <w:tcW w:w="1718" w:type="pct"/>
          </w:tcPr>
          <w:p w14:paraId="727E560F" w14:textId="77777777" w:rsidR="001742DD" w:rsidRPr="00384B52" w:rsidRDefault="001742DD" w:rsidP="002B01D9">
            <w:pPr>
              <w:pStyle w:val="Tabuluvirsraksti"/>
              <w:spacing w:after="0"/>
              <w:jc w:val="both"/>
              <w:rPr>
                <w:i/>
                <w:iCs/>
                <w:sz w:val="18"/>
                <w:szCs w:val="18"/>
                <w:lang w:eastAsia="lv-LV"/>
              </w:rPr>
            </w:pPr>
            <w:r w:rsidRPr="4E94AA2C">
              <w:rPr>
                <w:i/>
                <w:iCs/>
                <w:sz w:val="18"/>
                <w:szCs w:val="18"/>
                <w:lang w:eastAsia="lv-LV"/>
              </w:rPr>
              <w:t>Valsts pārvaldē nodarbināto iesaistīšanās indekss (%)</w:t>
            </w:r>
            <w:r w:rsidRPr="4E94AA2C">
              <w:rPr>
                <w:i/>
                <w:iCs/>
                <w:sz w:val="18"/>
                <w:szCs w:val="18"/>
                <w:vertAlign w:val="superscript"/>
                <w:lang w:eastAsia="lv-LV"/>
              </w:rPr>
              <w:t>3</w:t>
            </w:r>
          </w:p>
        </w:tc>
        <w:tc>
          <w:tcPr>
            <w:tcW w:w="703" w:type="pct"/>
          </w:tcPr>
          <w:p w14:paraId="73B88165" w14:textId="77777777" w:rsidR="001742DD" w:rsidRPr="00384B52" w:rsidRDefault="001742DD" w:rsidP="002B01D9">
            <w:pPr>
              <w:spacing w:after="0"/>
              <w:ind w:left="-110" w:right="-114" w:firstLine="0"/>
              <w:jc w:val="center"/>
              <w:rPr>
                <w:sz w:val="18"/>
                <w:szCs w:val="18"/>
              </w:rPr>
            </w:pPr>
            <w:r w:rsidRPr="79758A89">
              <w:rPr>
                <w:sz w:val="18"/>
                <w:szCs w:val="18"/>
              </w:rPr>
              <w:t>-</w:t>
            </w:r>
          </w:p>
        </w:tc>
        <w:tc>
          <w:tcPr>
            <w:tcW w:w="625" w:type="pct"/>
          </w:tcPr>
          <w:p w14:paraId="0848FAF4" w14:textId="77777777" w:rsidR="001742DD" w:rsidRPr="00384B52" w:rsidRDefault="001742DD" w:rsidP="002B01D9">
            <w:pPr>
              <w:spacing w:after="0"/>
              <w:ind w:firstLine="0"/>
              <w:jc w:val="center"/>
              <w:rPr>
                <w:sz w:val="18"/>
                <w:szCs w:val="18"/>
              </w:rPr>
            </w:pPr>
            <w:r>
              <w:rPr>
                <w:sz w:val="18"/>
                <w:szCs w:val="18"/>
              </w:rPr>
              <w:t>75</w:t>
            </w:r>
          </w:p>
        </w:tc>
        <w:tc>
          <w:tcPr>
            <w:tcW w:w="703" w:type="pct"/>
            <w:tcBorders>
              <w:top w:val="single" w:sz="4" w:space="0" w:color="auto"/>
              <w:left w:val="nil"/>
              <w:bottom w:val="single" w:sz="4" w:space="0" w:color="auto"/>
              <w:right w:val="single" w:sz="4" w:space="0" w:color="auto"/>
            </w:tcBorders>
          </w:tcPr>
          <w:p w14:paraId="72D00E79" w14:textId="77777777" w:rsidR="001742DD" w:rsidRPr="00384B52" w:rsidRDefault="001742DD" w:rsidP="002B01D9">
            <w:pPr>
              <w:spacing w:after="0"/>
              <w:ind w:firstLine="0"/>
              <w:jc w:val="center"/>
              <w:rPr>
                <w:sz w:val="18"/>
                <w:szCs w:val="18"/>
              </w:rPr>
            </w:pPr>
            <w:r w:rsidRPr="4E94AA2C">
              <w:rPr>
                <w:sz w:val="18"/>
                <w:szCs w:val="18"/>
              </w:rPr>
              <w:t>75</w:t>
            </w:r>
          </w:p>
        </w:tc>
        <w:tc>
          <w:tcPr>
            <w:tcW w:w="625" w:type="pct"/>
            <w:tcBorders>
              <w:top w:val="single" w:sz="4" w:space="0" w:color="auto"/>
              <w:left w:val="single" w:sz="4" w:space="0" w:color="auto"/>
              <w:bottom w:val="single" w:sz="4" w:space="0" w:color="auto"/>
              <w:right w:val="single" w:sz="4" w:space="0" w:color="auto"/>
            </w:tcBorders>
          </w:tcPr>
          <w:p w14:paraId="32C81BC3" w14:textId="77777777" w:rsidR="001742DD" w:rsidRPr="00384B52" w:rsidRDefault="001742DD" w:rsidP="002B01D9">
            <w:pPr>
              <w:spacing w:after="0"/>
              <w:ind w:firstLine="0"/>
              <w:jc w:val="center"/>
              <w:rPr>
                <w:sz w:val="18"/>
                <w:szCs w:val="18"/>
              </w:rPr>
            </w:pPr>
            <w:r w:rsidRPr="4E94AA2C">
              <w:rPr>
                <w:sz w:val="18"/>
                <w:szCs w:val="18"/>
              </w:rPr>
              <w:t>-</w:t>
            </w:r>
          </w:p>
        </w:tc>
        <w:tc>
          <w:tcPr>
            <w:tcW w:w="625" w:type="pct"/>
            <w:tcBorders>
              <w:top w:val="single" w:sz="4" w:space="0" w:color="auto"/>
              <w:left w:val="single" w:sz="4" w:space="0" w:color="auto"/>
              <w:bottom w:val="single" w:sz="4" w:space="0" w:color="auto"/>
              <w:right w:val="single" w:sz="4" w:space="0" w:color="auto"/>
            </w:tcBorders>
          </w:tcPr>
          <w:p w14:paraId="41DDDF95" w14:textId="77777777" w:rsidR="001742DD" w:rsidRPr="00384B52" w:rsidRDefault="001742DD" w:rsidP="002B01D9">
            <w:pPr>
              <w:spacing w:after="0"/>
              <w:ind w:firstLine="0"/>
              <w:jc w:val="center"/>
              <w:rPr>
                <w:sz w:val="18"/>
                <w:szCs w:val="18"/>
              </w:rPr>
            </w:pPr>
            <w:r w:rsidRPr="4E94AA2C">
              <w:rPr>
                <w:sz w:val="18"/>
                <w:szCs w:val="18"/>
              </w:rPr>
              <w:t>75</w:t>
            </w:r>
          </w:p>
        </w:tc>
      </w:tr>
      <w:tr w:rsidR="001742DD" w:rsidRPr="00384B52" w14:paraId="36BBA36C" w14:textId="77777777" w:rsidTr="006D569B">
        <w:trPr>
          <w:trHeight w:val="142"/>
        </w:trPr>
        <w:tc>
          <w:tcPr>
            <w:tcW w:w="1718" w:type="pct"/>
          </w:tcPr>
          <w:p w14:paraId="13C69F8E" w14:textId="77777777" w:rsidR="001742DD" w:rsidRPr="00384B52" w:rsidRDefault="001742DD" w:rsidP="002B01D9">
            <w:pPr>
              <w:pStyle w:val="Tabuluvirsraksti"/>
              <w:spacing w:after="0"/>
              <w:jc w:val="both"/>
              <w:rPr>
                <w:i/>
                <w:sz w:val="18"/>
                <w:szCs w:val="18"/>
                <w:lang w:eastAsia="lv-LV"/>
              </w:rPr>
            </w:pPr>
            <w:r w:rsidRPr="00384B52">
              <w:rPr>
                <w:i/>
                <w:sz w:val="18"/>
                <w:szCs w:val="18"/>
              </w:rPr>
              <w:t xml:space="preserve">Pašu kapitāla </w:t>
            </w:r>
            <w:proofErr w:type="spellStart"/>
            <w:r w:rsidRPr="00384B52">
              <w:rPr>
                <w:i/>
                <w:sz w:val="18"/>
                <w:szCs w:val="18"/>
              </w:rPr>
              <w:t>atdeve</w:t>
            </w:r>
            <w:proofErr w:type="spellEnd"/>
            <w:r w:rsidRPr="00384B52">
              <w:rPr>
                <w:i/>
                <w:sz w:val="18"/>
                <w:szCs w:val="18"/>
              </w:rPr>
              <w:t xml:space="preserve"> komerciālajās valsts kapitālsabiedrībās iepriekšējā pārskata gadā (%)</w:t>
            </w:r>
          </w:p>
        </w:tc>
        <w:tc>
          <w:tcPr>
            <w:tcW w:w="703" w:type="pct"/>
          </w:tcPr>
          <w:p w14:paraId="45E3CE65" w14:textId="77777777" w:rsidR="001742DD" w:rsidRPr="00384B52" w:rsidRDefault="001742DD" w:rsidP="002B01D9">
            <w:pPr>
              <w:spacing w:after="0"/>
              <w:ind w:left="-110" w:right="-114" w:firstLine="0"/>
              <w:jc w:val="center"/>
              <w:rPr>
                <w:sz w:val="18"/>
                <w:szCs w:val="18"/>
              </w:rPr>
            </w:pPr>
            <w:r w:rsidRPr="79758A89">
              <w:rPr>
                <w:sz w:val="18"/>
                <w:szCs w:val="18"/>
              </w:rPr>
              <w:t>8,5</w:t>
            </w:r>
          </w:p>
        </w:tc>
        <w:tc>
          <w:tcPr>
            <w:tcW w:w="625" w:type="pct"/>
          </w:tcPr>
          <w:p w14:paraId="4F71E14A" w14:textId="77777777" w:rsidR="001742DD" w:rsidRPr="00384B52" w:rsidRDefault="001742DD" w:rsidP="002B01D9">
            <w:pPr>
              <w:spacing w:after="0"/>
              <w:ind w:firstLine="0"/>
              <w:jc w:val="center"/>
              <w:rPr>
                <w:sz w:val="18"/>
                <w:szCs w:val="18"/>
              </w:rPr>
            </w:pPr>
            <w:r w:rsidRPr="00384B52">
              <w:rPr>
                <w:sz w:val="18"/>
                <w:szCs w:val="18"/>
              </w:rPr>
              <w:t>5,2</w:t>
            </w:r>
          </w:p>
        </w:tc>
        <w:tc>
          <w:tcPr>
            <w:tcW w:w="703" w:type="pct"/>
            <w:tcBorders>
              <w:top w:val="single" w:sz="4" w:space="0" w:color="auto"/>
              <w:left w:val="nil"/>
              <w:bottom w:val="single" w:sz="4" w:space="0" w:color="auto"/>
              <w:right w:val="single" w:sz="4" w:space="0" w:color="auto"/>
            </w:tcBorders>
          </w:tcPr>
          <w:p w14:paraId="5EDCC399" w14:textId="77777777" w:rsidR="001742DD" w:rsidRPr="00384B52" w:rsidRDefault="001742DD" w:rsidP="002B01D9">
            <w:pPr>
              <w:spacing w:after="0"/>
              <w:ind w:firstLine="0"/>
              <w:jc w:val="center"/>
              <w:rPr>
                <w:sz w:val="18"/>
                <w:szCs w:val="18"/>
              </w:rPr>
            </w:pPr>
            <w:r w:rsidRPr="00384B52">
              <w:rPr>
                <w:sz w:val="18"/>
                <w:szCs w:val="18"/>
              </w:rPr>
              <w:t>5,2</w:t>
            </w:r>
          </w:p>
        </w:tc>
        <w:tc>
          <w:tcPr>
            <w:tcW w:w="625" w:type="pct"/>
            <w:tcBorders>
              <w:top w:val="single" w:sz="4" w:space="0" w:color="auto"/>
              <w:left w:val="single" w:sz="4" w:space="0" w:color="auto"/>
              <w:bottom w:val="single" w:sz="4" w:space="0" w:color="auto"/>
              <w:right w:val="single" w:sz="4" w:space="0" w:color="auto"/>
            </w:tcBorders>
          </w:tcPr>
          <w:p w14:paraId="5648BE1D" w14:textId="77777777" w:rsidR="001742DD" w:rsidRPr="00384B52" w:rsidRDefault="001742DD" w:rsidP="002B01D9">
            <w:pPr>
              <w:spacing w:after="0"/>
              <w:ind w:firstLine="0"/>
              <w:jc w:val="center"/>
              <w:rPr>
                <w:sz w:val="18"/>
                <w:szCs w:val="18"/>
              </w:rPr>
            </w:pPr>
            <w:r w:rsidRPr="00384B52">
              <w:rPr>
                <w:sz w:val="18"/>
                <w:szCs w:val="18"/>
              </w:rPr>
              <w:t>5,2</w:t>
            </w:r>
          </w:p>
        </w:tc>
        <w:tc>
          <w:tcPr>
            <w:tcW w:w="625" w:type="pct"/>
            <w:tcBorders>
              <w:top w:val="single" w:sz="4" w:space="0" w:color="auto"/>
              <w:left w:val="single" w:sz="4" w:space="0" w:color="auto"/>
              <w:bottom w:val="single" w:sz="4" w:space="0" w:color="auto"/>
              <w:right w:val="single" w:sz="4" w:space="0" w:color="auto"/>
            </w:tcBorders>
          </w:tcPr>
          <w:p w14:paraId="3FB25034" w14:textId="77777777" w:rsidR="001742DD" w:rsidRPr="00384B52" w:rsidRDefault="001742DD" w:rsidP="002B01D9">
            <w:pPr>
              <w:spacing w:after="0"/>
              <w:ind w:firstLine="0"/>
              <w:jc w:val="center"/>
              <w:rPr>
                <w:sz w:val="18"/>
                <w:szCs w:val="18"/>
              </w:rPr>
            </w:pPr>
            <w:r w:rsidRPr="4E94AA2C">
              <w:rPr>
                <w:sz w:val="18"/>
                <w:szCs w:val="18"/>
              </w:rPr>
              <w:t>5,2</w:t>
            </w:r>
          </w:p>
        </w:tc>
      </w:tr>
    </w:tbl>
    <w:p w14:paraId="5779397B" w14:textId="77777777" w:rsidR="001742DD" w:rsidRPr="00384B52" w:rsidRDefault="001742DD" w:rsidP="001742DD">
      <w:pPr>
        <w:pStyle w:val="Tabuluvirsraksti"/>
        <w:spacing w:after="0"/>
        <w:ind w:firstLine="425"/>
        <w:jc w:val="both"/>
        <w:rPr>
          <w:sz w:val="18"/>
          <w:szCs w:val="18"/>
        </w:rPr>
      </w:pPr>
      <w:r w:rsidRPr="00384B52">
        <w:rPr>
          <w:sz w:val="18"/>
          <w:szCs w:val="18"/>
        </w:rPr>
        <w:t>Piezīmes.</w:t>
      </w:r>
    </w:p>
    <w:p w14:paraId="609EF5F4" w14:textId="77777777" w:rsidR="001742DD" w:rsidRPr="00384B52" w:rsidRDefault="001742DD" w:rsidP="001742DD">
      <w:pPr>
        <w:pStyle w:val="Tabuluvirsraksti"/>
        <w:spacing w:after="0"/>
        <w:ind w:firstLine="425"/>
        <w:jc w:val="both"/>
        <w:rPr>
          <w:sz w:val="18"/>
          <w:szCs w:val="18"/>
        </w:rPr>
      </w:pPr>
      <w:r w:rsidRPr="00384B52">
        <w:rPr>
          <w:rFonts w:eastAsiaTheme="minorHAnsi"/>
          <w:sz w:val="18"/>
          <w:szCs w:val="18"/>
          <w:vertAlign w:val="superscript"/>
        </w:rPr>
        <w:t>1</w:t>
      </w:r>
      <w:r w:rsidRPr="00384B52">
        <w:rPr>
          <w:sz w:val="18"/>
          <w:szCs w:val="18"/>
        </w:rPr>
        <w:t xml:space="preserve"> Novērtējums atbilstoši tiesiskajam regulējumam/vadlīnijām.</w:t>
      </w:r>
    </w:p>
    <w:p w14:paraId="4D4E7C6A" w14:textId="77777777" w:rsidR="001742DD" w:rsidRPr="00384B52" w:rsidRDefault="001742DD" w:rsidP="001742DD">
      <w:pPr>
        <w:pStyle w:val="Tabuluvirsraksti"/>
        <w:spacing w:after="0"/>
        <w:ind w:firstLine="425"/>
        <w:jc w:val="both"/>
        <w:rPr>
          <w:rFonts w:eastAsiaTheme="minorHAnsi"/>
          <w:sz w:val="18"/>
          <w:szCs w:val="18"/>
        </w:rPr>
      </w:pPr>
      <w:r w:rsidRPr="00384B52">
        <w:rPr>
          <w:rFonts w:eastAsiaTheme="minorHAnsi"/>
          <w:sz w:val="18"/>
          <w:szCs w:val="18"/>
          <w:vertAlign w:val="superscript"/>
        </w:rPr>
        <w:t xml:space="preserve">2 </w:t>
      </w:r>
      <w:r w:rsidRPr="00384B52">
        <w:rPr>
          <w:sz w:val="18"/>
          <w:szCs w:val="18"/>
        </w:rPr>
        <w:t>Ikgadējā VK veiktā Valsts pārvaldes klientu apmierinātības pētījuma dati par sabiedrības apmierinātību ar va</w:t>
      </w:r>
      <w:r w:rsidRPr="00384B52">
        <w:rPr>
          <w:rFonts w:eastAsiaTheme="minorHAnsi"/>
          <w:sz w:val="18"/>
          <w:szCs w:val="18"/>
        </w:rPr>
        <w:t>lsts pārvaldes pēdējo trīs gadu laikā paveikto, vienkāršojot un uzlabojot pakalpojumu sniegšanu (%).</w:t>
      </w:r>
    </w:p>
    <w:p w14:paraId="5707C220" w14:textId="77777777" w:rsidR="001742DD" w:rsidRPr="00384B52" w:rsidRDefault="001742DD" w:rsidP="001742DD">
      <w:pPr>
        <w:pStyle w:val="Tabuluvirsraksti"/>
        <w:spacing w:after="0"/>
        <w:ind w:firstLine="425"/>
        <w:jc w:val="both"/>
        <w:rPr>
          <w:sz w:val="18"/>
          <w:szCs w:val="18"/>
        </w:rPr>
      </w:pPr>
      <w:r w:rsidRPr="00384B52">
        <w:rPr>
          <w:sz w:val="18"/>
          <w:szCs w:val="18"/>
          <w:vertAlign w:val="superscript"/>
        </w:rPr>
        <w:t>3</w:t>
      </w:r>
      <w:r w:rsidRPr="00384B52">
        <w:rPr>
          <w:iCs/>
          <w:sz w:val="18"/>
          <w:szCs w:val="18"/>
        </w:rPr>
        <w:t xml:space="preserve"> Iesaistīšanās indekss tiek noteikts pēc </w:t>
      </w:r>
      <w:r w:rsidRPr="00384B52">
        <w:rPr>
          <w:sz w:val="18"/>
          <w:szCs w:val="18"/>
        </w:rPr>
        <w:t>(</w:t>
      </w:r>
      <w:proofErr w:type="spellStart"/>
      <w:r w:rsidRPr="00384B52">
        <w:rPr>
          <w:i/>
          <w:iCs/>
          <w:sz w:val="18"/>
          <w:szCs w:val="18"/>
        </w:rPr>
        <w:t>Schaufeli</w:t>
      </w:r>
      <w:proofErr w:type="spellEnd"/>
      <w:r w:rsidRPr="00384B52">
        <w:rPr>
          <w:i/>
          <w:iCs/>
          <w:sz w:val="18"/>
          <w:szCs w:val="18"/>
        </w:rPr>
        <w:t xml:space="preserve"> &amp; </w:t>
      </w:r>
      <w:proofErr w:type="spellStart"/>
      <w:r w:rsidRPr="00384B52">
        <w:rPr>
          <w:i/>
          <w:iCs/>
          <w:sz w:val="18"/>
          <w:szCs w:val="18"/>
        </w:rPr>
        <w:t>Bakker</w:t>
      </w:r>
      <w:proofErr w:type="spellEnd"/>
      <w:r w:rsidRPr="00384B52">
        <w:rPr>
          <w:sz w:val="18"/>
          <w:szCs w:val="18"/>
        </w:rPr>
        <w:t xml:space="preserve"> (2003) Utrehtas darba iesaistes skalas (UWES)).  </w:t>
      </w:r>
    </w:p>
    <w:p w14:paraId="5FAF3ABC" w14:textId="77777777" w:rsidR="001742DD" w:rsidRPr="00384B52" w:rsidRDefault="001742DD" w:rsidP="001742DD">
      <w:pPr>
        <w:pStyle w:val="Tabuluvirsraksti"/>
        <w:spacing w:before="240"/>
        <w:jc w:val="both"/>
        <w:rPr>
          <w:b/>
          <w:color w:val="000000" w:themeColor="text1"/>
          <w:lang w:eastAsia="lv-LV"/>
        </w:rPr>
      </w:pPr>
      <w:bookmarkStart w:id="4" w:name="_Hlk178327079"/>
      <w:bookmarkStart w:id="5" w:name="_Hlk147493481"/>
      <w:r w:rsidRPr="00384B52">
        <w:rPr>
          <w:b/>
          <w:color w:val="000000" w:themeColor="text1"/>
          <w:lang w:eastAsia="lv-LV"/>
        </w:rPr>
        <w:t>2. Valsts pārvaldē nodarbināto profesionālās attīstības programmu izstrādāšana un īstenošana</w:t>
      </w:r>
    </w:p>
    <w:tbl>
      <w:tblPr>
        <w:tblStyle w:val="TableGrid"/>
        <w:tblW w:w="9072" w:type="dxa"/>
        <w:tblInd w:w="-5" w:type="dxa"/>
        <w:tblLayout w:type="fixed"/>
        <w:tblLook w:val="04A0" w:firstRow="1" w:lastRow="0" w:firstColumn="1" w:lastColumn="0" w:noHBand="0" w:noVBand="1"/>
      </w:tblPr>
      <w:tblGrid>
        <w:gridCol w:w="3828"/>
        <w:gridCol w:w="2741"/>
        <w:gridCol w:w="1260"/>
        <w:gridCol w:w="1243"/>
      </w:tblGrid>
      <w:tr w:rsidR="001742DD" w:rsidRPr="00384B52" w14:paraId="5976AC82" w14:textId="77777777" w:rsidTr="002B01D9">
        <w:trPr>
          <w:trHeight w:val="283"/>
        </w:trPr>
        <w:tc>
          <w:tcPr>
            <w:tcW w:w="9072" w:type="dxa"/>
            <w:gridSpan w:val="4"/>
            <w:shd w:val="clear" w:color="auto" w:fill="D9D9D9" w:themeFill="background1" w:themeFillShade="D9"/>
          </w:tcPr>
          <w:p w14:paraId="606D3AD3" w14:textId="77777777" w:rsidR="001742DD" w:rsidRPr="00384B52" w:rsidRDefault="001742DD" w:rsidP="002B01D9">
            <w:pPr>
              <w:pStyle w:val="Tabuluvirsraksti"/>
              <w:spacing w:after="0"/>
              <w:jc w:val="both"/>
              <w:rPr>
                <w:i/>
                <w:sz w:val="18"/>
                <w:szCs w:val="18"/>
                <w:highlight w:val="yellow"/>
                <w:lang w:eastAsia="lv-LV"/>
              </w:rPr>
            </w:pPr>
            <w:r w:rsidRPr="00FC5296">
              <w:rPr>
                <w:b/>
                <w:sz w:val="18"/>
                <w:szCs w:val="18"/>
                <w:highlight w:val="lightGray"/>
                <w:lang w:eastAsia="lv-LV"/>
              </w:rPr>
              <w:t>Politikas mērķis</w:t>
            </w:r>
            <w:r w:rsidRPr="00FC5296">
              <w:rPr>
                <w:sz w:val="18"/>
                <w:szCs w:val="18"/>
                <w:highlight w:val="lightGray"/>
                <w:lang w:eastAsia="lv-LV"/>
              </w:rPr>
              <w:t>:</w:t>
            </w:r>
            <w:r w:rsidRPr="00FC5296">
              <w:rPr>
                <w:i/>
                <w:sz w:val="18"/>
                <w:szCs w:val="18"/>
                <w:highlight w:val="lightGray"/>
                <w:lang w:eastAsia="lv-LV"/>
              </w:rPr>
              <w:t xml:space="preserve"> </w:t>
            </w:r>
            <w:r w:rsidRPr="00FC5296">
              <w:rPr>
                <w:b/>
                <w:sz w:val="18"/>
                <w:szCs w:val="18"/>
                <w:highlight w:val="lightGray"/>
                <w:lang w:eastAsia="lv-LV"/>
              </w:rPr>
              <w:t xml:space="preserve">īstenot valsts politiku valsts pārvaldes darbinieku izglītības un profesionālās kvalifikācijas paaugstināšanas jomā, lai sagatavotu augsti kvalificētu un profesionālu valsts pārvaldes personālu / </w:t>
            </w:r>
            <w:r w:rsidRPr="00FC5296">
              <w:rPr>
                <w:bCs/>
                <w:i/>
                <w:iCs/>
                <w:sz w:val="18"/>
                <w:szCs w:val="18"/>
                <w:highlight w:val="lightGray"/>
                <w:lang w:eastAsia="lv-LV"/>
              </w:rPr>
              <w:t xml:space="preserve">Publiskajā pārvaldē nodarbināto mācīšanās un attīstības plāns </w:t>
            </w:r>
            <w:r w:rsidRPr="00FC5296">
              <w:rPr>
                <w:i/>
                <w:sz w:val="18"/>
                <w:szCs w:val="18"/>
                <w:highlight w:val="lightGray"/>
                <w:lang w:eastAsia="lv-LV"/>
              </w:rPr>
              <w:t>2021. – 2027. gadam</w:t>
            </w:r>
          </w:p>
        </w:tc>
      </w:tr>
      <w:tr w:rsidR="001742DD" w:rsidRPr="00384B52" w14:paraId="56D176FA" w14:textId="77777777" w:rsidTr="00FB2EA9">
        <w:trPr>
          <w:trHeight w:val="425"/>
        </w:trPr>
        <w:tc>
          <w:tcPr>
            <w:tcW w:w="3828" w:type="dxa"/>
            <w:shd w:val="clear" w:color="auto" w:fill="auto"/>
            <w:vAlign w:val="center"/>
          </w:tcPr>
          <w:p w14:paraId="38C4DABB" w14:textId="77777777" w:rsidR="001742DD" w:rsidRPr="00384B52" w:rsidRDefault="001742DD" w:rsidP="00FB2EA9">
            <w:pPr>
              <w:pStyle w:val="Tabuluvirsraksti"/>
              <w:spacing w:after="0"/>
              <w:rPr>
                <w:b/>
                <w:sz w:val="18"/>
                <w:szCs w:val="18"/>
                <w:lang w:eastAsia="lv-LV"/>
              </w:rPr>
            </w:pPr>
            <w:r w:rsidRPr="00384B52">
              <w:rPr>
                <w:b/>
                <w:sz w:val="18"/>
                <w:szCs w:val="18"/>
                <w:lang w:eastAsia="lv-LV"/>
              </w:rPr>
              <w:t>Politikas rezultatīvie rādītāji</w:t>
            </w:r>
          </w:p>
        </w:tc>
        <w:tc>
          <w:tcPr>
            <w:tcW w:w="2741" w:type="dxa"/>
            <w:shd w:val="clear" w:color="auto" w:fill="auto"/>
            <w:vAlign w:val="center"/>
          </w:tcPr>
          <w:p w14:paraId="73081A29" w14:textId="77777777" w:rsidR="001742DD" w:rsidRPr="00384B52" w:rsidRDefault="001742DD" w:rsidP="00FB2EA9">
            <w:pPr>
              <w:pStyle w:val="Tabuluvirsraksti"/>
              <w:spacing w:after="0"/>
              <w:rPr>
                <w:b/>
                <w:sz w:val="18"/>
                <w:szCs w:val="18"/>
                <w:lang w:eastAsia="lv-LV"/>
              </w:rPr>
            </w:pPr>
            <w:r w:rsidRPr="00384B52">
              <w:rPr>
                <w:b/>
                <w:sz w:val="18"/>
                <w:szCs w:val="18"/>
                <w:lang w:eastAsia="lv-LV"/>
              </w:rPr>
              <w:t>Attīstības plānošanas dokumenti vai normatīvie akti</w:t>
            </w:r>
          </w:p>
        </w:tc>
        <w:tc>
          <w:tcPr>
            <w:tcW w:w="1260" w:type="dxa"/>
            <w:shd w:val="clear" w:color="auto" w:fill="auto"/>
          </w:tcPr>
          <w:p w14:paraId="18E09C1F" w14:textId="77777777" w:rsidR="001742DD" w:rsidRPr="00156F84" w:rsidRDefault="001742DD" w:rsidP="002B01D9">
            <w:pPr>
              <w:pStyle w:val="Tabuluvirsraksti"/>
              <w:spacing w:after="0"/>
              <w:rPr>
                <w:b/>
                <w:sz w:val="18"/>
                <w:szCs w:val="18"/>
                <w:lang w:eastAsia="lv-LV"/>
              </w:rPr>
            </w:pPr>
            <w:r w:rsidRPr="00156F84">
              <w:rPr>
                <w:b/>
                <w:sz w:val="18"/>
                <w:szCs w:val="18"/>
                <w:lang w:eastAsia="lv-LV"/>
              </w:rPr>
              <w:t>Faktiskā vērtība</w:t>
            </w:r>
          </w:p>
          <w:p w14:paraId="7BD2033C" w14:textId="77777777" w:rsidR="001742DD" w:rsidRPr="00156F84" w:rsidRDefault="001742DD" w:rsidP="002B01D9">
            <w:pPr>
              <w:pStyle w:val="Tabuluvirsraksti"/>
              <w:spacing w:after="0"/>
              <w:rPr>
                <w:bCs/>
                <w:sz w:val="18"/>
                <w:szCs w:val="18"/>
                <w:lang w:eastAsia="lv-LV"/>
              </w:rPr>
            </w:pPr>
            <w:r w:rsidRPr="00156F84">
              <w:rPr>
                <w:bCs/>
                <w:sz w:val="18"/>
                <w:szCs w:val="18"/>
                <w:lang w:eastAsia="lv-LV"/>
              </w:rPr>
              <w:t>(2021)</w:t>
            </w:r>
          </w:p>
        </w:tc>
        <w:tc>
          <w:tcPr>
            <w:tcW w:w="1243" w:type="dxa"/>
            <w:shd w:val="clear" w:color="auto" w:fill="auto"/>
          </w:tcPr>
          <w:p w14:paraId="42D31AEB" w14:textId="77777777" w:rsidR="001742DD" w:rsidRPr="00156F84" w:rsidRDefault="001742DD" w:rsidP="002B01D9">
            <w:pPr>
              <w:pStyle w:val="Tabuluvirsraksti"/>
              <w:spacing w:after="0"/>
              <w:rPr>
                <w:b/>
                <w:sz w:val="18"/>
                <w:szCs w:val="18"/>
                <w:lang w:eastAsia="lv-LV"/>
              </w:rPr>
            </w:pPr>
            <w:r w:rsidRPr="00156F84">
              <w:rPr>
                <w:b/>
                <w:sz w:val="18"/>
                <w:szCs w:val="18"/>
                <w:lang w:eastAsia="lv-LV"/>
              </w:rPr>
              <w:t>Plānotā vērtība</w:t>
            </w:r>
          </w:p>
          <w:p w14:paraId="37BC889B" w14:textId="77777777" w:rsidR="001742DD" w:rsidRPr="00156F84" w:rsidRDefault="001742DD" w:rsidP="002B01D9">
            <w:pPr>
              <w:pStyle w:val="Tabuluvirsraksti"/>
              <w:spacing w:after="0"/>
              <w:rPr>
                <w:bCs/>
                <w:sz w:val="18"/>
                <w:szCs w:val="18"/>
                <w:lang w:eastAsia="lv-LV"/>
              </w:rPr>
            </w:pPr>
            <w:r w:rsidRPr="00156F84">
              <w:rPr>
                <w:bCs/>
                <w:sz w:val="18"/>
                <w:szCs w:val="18"/>
                <w:lang w:eastAsia="lv-LV"/>
              </w:rPr>
              <w:t>(202</w:t>
            </w:r>
            <w:r>
              <w:rPr>
                <w:bCs/>
                <w:sz w:val="18"/>
                <w:szCs w:val="18"/>
                <w:lang w:eastAsia="lv-LV"/>
              </w:rPr>
              <w:t>5</w:t>
            </w:r>
            <w:r w:rsidRPr="00156F84">
              <w:rPr>
                <w:bCs/>
                <w:sz w:val="18"/>
                <w:szCs w:val="18"/>
                <w:lang w:eastAsia="lv-LV"/>
              </w:rPr>
              <w:t>)</w:t>
            </w:r>
          </w:p>
        </w:tc>
      </w:tr>
      <w:tr w:rsidR="001742DD" w:rsidRPr="00384B52" w14:paraId="764D3D4C" w14:textId="77777777" w:rsidTr="00FB2EA9">
        <w:trPr>
          <w:trHeight w:val="375"/>
        </w:trPr>
        <w:tc>
          <w:tcPr>
            <w:tcW w:w="3828" w:type="dxa"/>
            <w:vAlign w:val="center"/>
          </w:tcPr>
          <w:p w14:paraId="3CCE3867" w14:textId="77777777" w:rsidR="001742DD" w:rsidRPr="00384B52" w:rsidRDefault="001742DD" w:rsidP="00FB2EA9">
            <w:pPr>
              <w:pStyle w:val="Tabuluvirsraksti"/>
              <w:spacing w:after="0"/>
              <w:jc w:val="left"/>
              <w:rPr>
                <w:i/>
                <w:iCs/>
                <w:sz w:val="18"/>
                <w:szCs w:val="18"/>
                <w:lang w:eastAsia="lv-LV"/>
              </w:rPr>
            </w:pPr>
            <w:r w:rsidRPr="00384B52">
              <w:rPr>
                <w:i/>
                <w:iCs/>
                <w:sz w:val="18"/>
                <w:szCs w:val="18"/>
              </w:rPr>
              <w:t>Organizācijas, kas mācās, principa iedzīvināšana publiskajā pārvaldē</w:t>
            </w:r>
            <w:r w:rsidRPr="00384B52">
              <w:rPr>
                <w:rFonts w:eastAsiaTheme="minorHAnsi"/>
                <w:sz w:val="18"/>
                <w:szCs w:val="18"/>
                <w:vertAlign w:val="superscript"/>
              </w:rPr>
              <w:t xml:space="preserve"> 1</w:t>
            </w:r>
            <w:r w:rsidRPr="00384B52">
              <w:rPr>
                <w:i/>
                <w:iCs/>
                <w:sz w:val="18"/>
                <w:szCs w:val="18"/>
              </w:rPr>
              <w:t xml:space="preserve"> </w:t>
            </w:r>
          </w:p>
        </w:tc>
        <w:tc>
          <w:tcPr>
            <w:tcW w:w="2741" w:type="dxa"/>
          </w:tcPr>
          <w:p w14:paraId="6902BA59" w14:textId="29597394" w:rsidR="001742DD" w:rsidRPr="006C3EC7" w:rsidRDefault="00A55C81" w:rsidP="00FB2EA9">
            <w:pPr>
              <w:pStyle w:val="Tabuluvirsraksti"/>
              <w:spacing w:after="0"/>
              <w:jc w:val="both"/>
              <w:rPr>
                <w:i/>
                <w:sz w:val="18"/>
                <w:szCs w:val="18"/>
                <w:lang w:eastAsia="lv-LV"/>
              </w:rPr>
            </w:pPr>
            <w:r>
              <w:rPr>
                <w:i/>
                <w:sz w:val="18"/>
                <w:szCs w:val="18"/>
                <w:lang w:eastAsia="lv-LV"/>
              </w:rPr>
              <w:t>NAP</w:t>
            </w:r>
            <w:r w:rsidR="001742DD" w:rsidRPr="007558E1">
              <w:rPr>
                <w:i/>
                <w:sz w:val="18"/>
                <w:szCs w:val="18"/>
                <w:lang w:eastAsia="lv-LV"/>
              </w:rPr>
              <w:t xml:space="preserve"> 2021. – 2027. gadam</w:t>
            </w:r>
            <w:r w:rsidR="006C3EC7">
              <w:rPr>
                <w:i/>
                <w:sz w:val="18"/>
                <w:szCs w:val="18"/>
                <w:lang w:eastAsia="lv-LV"/>
              </w:rPr>
              <w:t xml:space="preserve"> </w:t>
            </w:r>
            <w:r w:rsidR="001742DD" w:rsidRPr="007558E1">
              <w:rPr>
                <w:i/>
                <w:iCs/>
                <w:sz w:val="18"/>
                <w:szCs w:val="18"/>
              </w:rPr>
              <w:t>Publiskajā pārvaldē nodarbināto mācīšanās un attīstības plāns 2021. – 2027. gadam</w:t>
            </w:r>
          </w:p>
        </w:tc>
        <w:tc>
          <w:tcPr>
            <w:tcW w:w="1260" w:type="dxa"/>
            <w:shd w:val="clear" w:color="auto" w:fill="auto"/>
            <w:vAlign w:val="center"/>
          </w:tcPr>
          <w:p w14:paraId="28B3E743" w14:textId="77777777" w:rsidR="001742DD" w:rsidRPr="007558E1" w:rsidRDefault="001742DD" w:rsidP="00FB2EA9">
            <w:pPr>
              <w:pStyle w:val="Tabuluvirsraksti"/>
              <w:spacing w:after="0"/>
              <w:rPr>
                <w:i/>
                <w:color w:val="000000" w:themeColor="text1"/>
                <w:sz w:val="18"/>
                <w:szCs w:val="18"/>
                <w:lang w:eastAsia="lv-LV"/>
              </w:rPr>
            </w:pPr>
            <w:r w:rsidRPr="007558E1">
              <w:rPr>
                <w:i/>
                <w:color w:val="000000" w:themeColor="text1"/>
                <w:sz w:val="18"/>
                <w:szCs w:val="18"/>
                <w:lang w:eastAsia="lv-LV"/>
              </w:rPr>
              <w:t>1</w:t>
            </w:r>
          </w:p>
        </w:tc>
        <w:tc>
          <w:tcPr>
            <w:tcW w:w="1243" w:type="dxa"/>
            <w:shd w:val="clear" w:color="auto" w:fill="auto"/>
            <w:vAlign w:val="center"/>
          </w:tcPr>
          <w:p w14:paraId="18BBC3A5" w14:textId="77777777" w:rsidR="001742DD" w:rsidRPr="007558E1" w:rsidRDefault="001742DD" w:rsidP="00FB2EA9">
            <w:pPr>
              <w:pStyle w:val="Tabuluvirsraksti"/>
              <w:spacing w:after="0"/>
              <w:rPr>
                <w:i/>
                <w:color w:val="000000" w:themeColor="text1"/>
                <w:sz w:val="18"/>
                <w:szCs w:val="18"/>
                <w:lang w:eastAsia="lv-LV"/>
              </w:rPr>
            </w:pPr>
            <w:r w:rsidRPr="007558E1">
              <w:rPr>
                <w:i/>
                <w:color w:val="000000" w:themeColor="text1"/>
                <w:sz w:val="18"/>
                <w:szCs w:val="18"/>
                <w:lang w:eastAsia="lv-LV"/>
              </w:rPr>
              <w:t>1</w:t>
            </w:r>
          </w:p>
        </w:tc>
      </w:tr>
      <w:tr w:rsidR="001742DD" w:rsidRPr="00384B52" w14:paraId="3205464D" w14:textId="77777777" w:rsidTr="002B01D9">
        <w:trPr>
          <w:trHeight w:val="56"/>
        </w:trPr>
        <w:tc>
          <w:tcPr>
            <w:tcW w:w="3828" w:type="dxa"/>
            <w:shd w:val="clear" w:color="auto" w:fill="auto"/>
          </w:tcPr>
          <w:p w14:paraId="0C357AD5" w14:textId="77777777" w:rsidR="001742DD" w:rsidRPr="00384B52" w:rsidDel="00C76F79" w:rsidRDefault="001742DD" w:rsidP="002B01D9">
            <w:pPr>
              <w:pStyle w:val="Tabuluvirsraksti"/>
              <w:spacing w:after="0"/>
              <w:jc w:val="both"/>
              <w:rPr>
                <w:b/>
                <w:sz w:val="18"/>
                <w:szCs w:val="18"/>
                <w:lang w:eastAsia="lv-LV"/>
              </w:rPr>
            </w:pPr>
            <w:r w:rsidRPr="00384B52">
              <w:rPr>
                <w:b/>
                <w:sz w:val="18"/>
                <w:szCs w:val="18"/>
                <w:lang w:eastAsia="lv-LV"/>
              </w:rPr>
              <w:t xml:space="preserve">Valdības </w:t>
            </w:r>
            <w:r>
              <w:rPr>
                <w:b/>
                <w:sz w:val="18"/>
                <w:szCs w:val="18"/>
                <w:lang w:eastAsia="lv-LV"/>
              </w:rPr>
              <w:t>rīcības plāns</w:t>
            </w:r>
          </w:p>
        </w:tc>
        <w:tc>
          <w:tcPr>
            <w:tcW w:w="5244" w:type="dxa"/>
            <w:gridSpan w:val="3"/>
            <w:shd w:val="clear" w:color="auto" w:fill="auto"/>
          </w:tcPr>
          <w:p w14:paraId="7AB5F858" w14:textId="7D81D418" w:rsidR="001742DD" w:rsidRPr="007558E1" w:rsidDel="00C76F79" w:rsidRDefault="001742DD" w:rsidP="002B01D9">
            <w:pPr>
              <w:pStyle w:val="Tabuluvirsraksti"/>
              <w:spacing w:after="0"/>
              <w:jc w:val="left"/>
              <w:rPr>
                <w:i/>
                <w:color w:val="000000" w:themeColor="text1"/>
                <w:sz w:val="18"/>
                <w:szCs w:val="18"/>
                <w:lang w:eastAsia="lv-LV"/>
              </w:rPr>
            </w:pPr>
            <w:r w:rsidRPr="00EA31BF">
              <w:rPr>
                <w:i/>
                <w:color w:val="000000" w:themeColor="text1"/>
                <w:sz w:val="18"/>
                <w:szCs w:val="18"/>
                <w:lang w:eastAsia="lv-LV"/>
              </w:rPr>
              <w:t>2</w:t>
            </w:r>
            <w:r w:rsidR="00EA31BF" w:rsidRPr="00EA31BF">
              <w:rPr>
                <w:i/>
                <w:color w:val="000000" w:themeColor="text1"/>
                <w:sz w:val="18"/>
                <w:szCs w:val="18"/>
                <w:lang w:eastAsia="lv-LV"/>
              </w:rPr>
              <w:t>1.7</w:t>
            </w:r>
            <w:r w:rsidR="00EA31BF">
              <w:rPr>
                <w:i/>
                <w:color w:val="000000" w:themeColor="text1"/>
                <w:sz w:val="18"/>
                <w:szCs w:val="18"/>
                <w:lang w:eastAsia="lv-LV"/>
              </w:rPr>
              <w:t>.</w:t>
            </w:r>
          </w:p>
        </w:tc>
      </w:tr>
      <w:bookmarkEnd w:id="4"/>
    </w:tbl>
    <w:p w14:paraId="0F66B50B" w14:textId="77777777" w:rsidR="001742DD" w:rsidRPr="00FB2EA9" w:rsidRDefault="001742DD" w:rsidP="001742DD">
      <w:pPr>
        <w:pStyle w:val="Tabuluvirsraksti"/>
        <w:spacing w:after="40"/>
        <w:ind w:left="425" w:firstLine="1"/>
        <w:jc w:val="both"/>
        <w:rPr>
          <w:iCs/>
          <w:sz w:val="18"/>
          <w:szCs w:val="18"/>
          <w:lang w:eastAsia="lv-LV"/>
        </w:rPr>
      </w:pPr>
    </w:p>
    <w:bookmarkEnd w:id="5"/>
    <w:tbl>
      <w:tblPr>
        <w:tblStyle w:val="TableGrid"/>
        <w:tblW w:w="5000" w:type="pct"/>
        <w:tblLook w:val="04A0" w:firstRow="1" w:lastRow="0" w:firstColumn="1" w:lastColumn="0" w:noHBand="0" w:noVBand="1"/>
      </w:tblPr>
      <w:tblGrid>
        <w:gridCol w:w="3256"/>
        <w:gridCol w:w="1272"/>
        <w:gridCol w:w="1133"/>
        <w:gridCol w:w="1133"/>
        <w:gridCol w:w="1133"/>
        <w:gridCol w:w="1134"/>
      </w:tblGrid>
      <w:tr w:rsidR="001742DD" w:rsidRPr="00384B52" w14:paraId="7F3C085D" w14:textId="77777777" w:rsidTr="002B01D9">
        <w:trPr>
          <w:trHeight w:val="283"/>
          <w:tblHeader/>
        </w:trPr>
        <w:tc>
          <w:tcPr>
            <w:tcW w:w="1797" w:type="pct"/>
            <w:vAlign w:val="center"/>
          </w:tcPr>
          <w:p w14:paraId="723C1BE5" w14:textId="77777777" w:rsidR="001742DD" w:rsidRPr="00384B52" w:rsidRDefault="001742DD" w:rsidP="002B01D9">
            <w:pPr>
              <w:spacing w:after="0"/>
              <w:ind w:firstLine="34"/>
              <w:jc w:val="center"/>
              <w:rPr>
                <w:sz w:val="18"/>
                <w:szCs w:val="18"/>
              </w:rPr>
            </w:pPr>
          </w:p>
        </w:tc>
        <w:tc>
          <w:tcPr>
            <w:tcW w:w="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7032D"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3</w:t>
            </w:r>
            <w:r w:rsidRPr="00384B52">
              <w:rPr>
                <w:szCs w:val="18"/>
                <w:lang w:eastAsia="lv-LV"/>
              </w:rPr>
              <w:t>. gads</w:t>
            </w:r>
            <w:r w:rsidRPr="00384B52">
              <w:rPr>
                <w:szCs w:val="18"/>
                <w:lang w:eastAsia="lv-LV"/>
              </w:rPr>
              <w:br/>
              <w:t>(izpilde)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1186E0"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4</w:t>
            </w:r>
            <w:r w:rsidRPr="00384B52">
              <w:rPr>
                <w:szCs w:val="18"/>
                <w:lang w:eastAsia="lv-LV"/>
              </w:rPr>
              <w:t>.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701BB0" w14:textId="77777777" w:rsidR="001742DD" w:rsidRPr="007558E1" w:rsidRDefault="001742DD" w:rsidP="002B01D9">
            <w:pPr>
              <w:pStyle w:val="tabteksts"/>
              <w:jc w:val="center"/>
              <w:rPr>
                <w:lang w:eastAsia="lv-LV"/>
              </w:rPr>
            </w:pPr>
            <w:r w:rsidRPr="007558E1">
              <w:rPr>
                <w:lang w:eastAsia="lv-LV"/>
              </w:rPr>
              <w:t>2025. gada 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E30062" w14:textId="77777777" w:rsidR="001742DD" w:rsidRPr="007558E1" w:rsidRDefault="001742DD" w:rsidP="002B01D9">
            <w:pPr>
              <w:pStyle w:val="tabteksts"/>
              <w:jc w:val="center"/>
              <w:rPr>
                <w:lang w:eastAsia="lv-LV"/>
              </w:rPr>
            </w:pPr>
            <w:r w:rsidRPr="007558E1">
              <w:rPr>
                <w:lang w:eastAsia="lv-LV"/>
              </w:rPr>
              <w:t>2026. gada prognoze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929A73" w14:textId="77777777" w:rsidR="001742DD" w:rsidRPr="007558E1" w:rsidRDefault="001742DD" w:rsidP="002B01D9">
            <w:pPr>
              <w:pStyle w:val="tabteksts"/>
              <w:jc w:val="center"/>
              <w:rPr>
                <w:lang w:eastAsia="lv-LV"/>
              </w:rPr>
            </w:pPr>
            <w:r w:rsidRPr="007558E1">
              <w:rPr>
                <w:lang w:eastAsia="lv-LV"/>
              </w:rPr>
              <w:t>2027. gada prognoze</w:t>
            </w:r>
          </w:p>
        </w:tc>
      </w:tr>
      <w:tr w:rsidR="001742DD" w:rsidRPr="00384B52" w14:paraId="213850D6" w14:textId="77777777" w:rsidTr="002B01D9">
        <w:tc>
          <w:tcPr>
            <w:tcW w:w="5000" w:type="pct"/>
            <w:gridSpan w:val="6"/>
            <w:shd w:val="clear" w:color="auto" w:fill="D9D9D9" w:themeFill="background1" w:themeFillShade="D9"/>
          </w:tcPr>
          <w:p w14:paraId="3D19C8C7" w14:textId="77777777" w:rsidR="001742DD" w:rsidRPr="00384B52" w:rsidRDefault="001742DD" w:rsidP="002B01D9">
            <w:pPr>
              <w:spacing w:after="0"/>
              <w:jc w:val="center"/>
              <w:rPr>
                <w:b/>
                <w:sz w:val="18"/>
                <w:szCs w:val="18"/>
              </w:rPr>
            </w:pPr>
            <w:r w:rsidRPr="00384B52">
              <w:rPr>
                <w:b/>
                <w:sz w:val="18"/>
                <w:szCs w:val="18"/>
              </w:rPr>
              <w:t>Ieguldījumi</w:t>
            </w:r>
          </w:p>
        </w:tc>
      </w:tr>
      <w:tr w:rsidR="001742DD" w:rsidRPr="00384B52" w14:paraId="074EDEB5" w14:textId="77777777" w:rsidTr="002B01D9">
        <w:trPr>
          <w:trHeight w:val="142"/>
        </w:trPr>
        <w:tc>
          <w:tcPr>
            <w:tcW w:w="1797" w:type="pct"/>
            <w:vMerge w:val="restart"/>
          </w:tcPr>
          <w:p w14:paraId="0881F3B8" w14:textId="77777777" w:rsidR="001742DD" w:rsidRPr="00384B52" w:rsidRDefault="001742DD" w:rsidP="002B01D9">
            <w:pPr>
              <w:spacing w:after="0"/>
              <w:ind w:firstLine="0"/>
              <w:rPr>
                <w:b/>
                <w:sz w:val="18"/>
                <w:szCs w:val="18"/>
                <w:lang w:eastAsia="lv-LV"/>
              </w:rPr>
            </w:pPr>
            <w:r w:rsidRPr="00384B52">
              <w:rPr>
                <w:b/>
                <w:sz w:val="18"/>
                <w:szCs w:val="18"/>
                <w:lang w:eastAsia="lv-LV"/>
              </w:rPr>
              <w:t xml:space="preserve">Izdevumi kopā, </w:t>
            </w:r>
            <w:r w:rsidRPr="00384B52">
              <w:rPr>
                <w:i/>
                <w:sz w:val="18"/>
                <w:szCs w:val="18"/>
                <w:lang w:eastAsia="lv-LV"/>
              </w:rPr>
              <w:t>euro,</w:t>
            </w:r>
            <w:r w:rsidRPr="00384B52">
              <w:rPr>
                <w:sz w:val="18"/>
                <w:szCs w:val="18"/>
                <w:lang w:eastAsia="lv-LV"/>
              </w:rPr>
              <w:t xml:space="preserve"> t.sk.:</w:t>
            </w:r>
          </w:p>
          <w:p w14:paraId="7C6F8260" w14:textId="77777777" w:rsidR="001742DD" w:rsidRPr="00384B52" w:rsidRDefault="001742DD" w:rsidP="002B01D9">
            <w:pPr>
              <w:spacing w:after="0"/>
              <w:ind w:firstLine="0"/>
              <w:rPr>
                <w:sz w:val="18"/>
                <w:szCs w:val="18"/>
              </w:rPr>
            </w:pPr>
            <w:r w:rsidRPr="00384B52">
              <w:rPr>
                <w:b/>
                <w:sz w:val="18"/>
                <w:szCs w:val="18"/>
                <w:lang w:eastAsia="lv-LV"/>
              </w:rPr>
              <w:t>Vidējais amata vietu skaits</w:t>
            </w:r>
            <w:r w:rsidRPr="00384B52">
              <w:rPr>
                <w:sz w:val="18"/>
                <w:szCs w:val="18"/>
                <w:lang w:eastAsia="lv-LV"/>
              </w:rPr>
              <w:t xml:space="preserve"> </w:t>
            </w:r>
            <w:r w:rsidRPr="00384B52">
              <w:rPr>
                <w:b/>
                <w:sz w:val="18"/>
                <w:szCs w:val="18"/>
                <w:lang w:eastAsia="lv-LV"/>
              </w:rPr>
              <w:t>kopā</w:t>
            </w:r>
            <w:r w:rsidRPr="00384B52">
              <w:rPr>
                <w:sz w:val="18"/>
                <w:szCs w:val="18"/>
                <w:lang w:eastAsia="lv-LV"/>
              </w:rPr>
              <w:t>, t.sk.:</w:t>
            </w:r>
          </w:p>
        </w:tc>
        <w:tc>
          <w:tcPr>
            <w:tcW w:w="702" w:type="pct"/>
          </w:tcPr>
          <w:p w14:paraId="5CE9A757" w14:textId="77777777" w:rsidR="001742DD" w:rsidRPr="00384B52" w:rsidRDefault="001742DD" w:rsidP="002B01D9">
            <w:pPr>
              <w:pStyle w:val="tabteksts"/>
              <w:jc w:val="right"/>
              <w:rPr>
                <w:b/>
                <w:bCs/>
                <w:lang w:eastAsia="lv-LV"/>
              </w:rPr>
            </w:pPr>
            <w:r w:rsidRPr="4E94AA2C">
              <w:rPr>
                <w:b/>
                <w:bCs/>
                <w:lang w:eastAsia="lv-LV"/>
              </w:rPr>
              <w:t>1 189 753</w:t>
            </w:r>
          </w:p>
        </w:tc>
        <w:tc>
          <w:tcPr>
            <w:tcW w:w="625" w:type="pct"/>
          </w:tcPr>
          <w:p w14:paraId="0AC5A839" w14:textId="77777777" w:rsidR="001742DD" w:rsidRPr="00384B52" w:rsidRDefault="001742DD" w:rsidP="002B01D9">
            <w:pPr>
              <w:pStyle w:val="tabteksts"/>
              <w:jc w:val="right"/>
              <w:rPr>
                <w:b/>
                <w:szCs w:val="18"/>
                <w:lang w:eastAsia="lv-LV"/>
              </w:rPr>
            </w:pPr>
            <w:r w:rsidRPr="00384B52">
              <w:rPr>
                <w:b/>
                <w:szCs w:val="18"/>
                <w:lang w:eastAsia="lv-LV"/>
              </w:rPr>
              <w:t>2</w:t>
            </w:r>
            <w:r>
              <w:rPr>
                <w:b/>
                <w:szCs w:val="18"/>
                <w:lang w:eastAsia="lv-LV"/>
              </w:rPr>
              <w:t> 363 952</w:t>
            </w:r>
          </w:p>
        </w:tc>
        <w:tc>
          <w:tcPr>
            <w:tcW w:w="625" w:type="pct"/>
          </w:tcPr>
          <w:p w14:paraId="5BD35099" w14:textId="77777777" w:rsidR="001742DD" w:rsidRPr="00384B52" w:rsidRDefault="001742DD" w:rsidP="002B01D9">
            <w:pPr>
              <w:pStyle w:val="tabteksts"/>
              <w:jc w:val="right"/>
              <w:rPr>
                <w:b/>
                <w:szCs w:val="18"/>
                <w:lang w:eastAsia="lv-LV"/>
              </w:rPr>
            </w:pPr>
            <w:r>
              <w:rPr>
                <w:b/>
                <w:szCs w:val="18"/>
                <w:lang w:eastAsia="lv-LV"/>
              </w:rPr>
              <w:t>7 068 492</w:t>
            </w:r>
          </w:p>
        </w:tc>
        <w:tc>
          <w:tcPr>
            <w:tcW w:w="625" w:type="pct"/>
          </w:tcPr>
          <w:p w14:paraId="54C7D8C5" w14:textId="77777777" w:rsidR="001742DD" w:rsidRPr="00384B52" w:rsidRDefault="001742DD" w:rsidP="002B01D9">
            <w:pPr>
              <w:spacing w:after="0"/>
              <w:ind w:firstLine="5"/>
              <w:jc w:val="right"/>
              <w:rPr>
                <w:b/>
                <w:sz w:val="18"/>
                <w:szCs w:val="18"/>
              </w:rPr>
            </w:pPr>
            <w:r>
              <w:rPr>
                <w:b/>
                <w:sz w:val="18"/>
                <w:szCs w:val="18"/>
              </w:rPr>
              <w:t>3 661 263</w:t>
            </w:r>
          </w:p>
        </w:tc>
        <w:tc>
          <w:tcPr>
            <w:tcW w:w="626" w:type="pct"/>
          </w:tcPr>
          <w:p w14:paraId="11D3D995" w14:textId="77777777" w:rsidR="001742DD" w:rsidRPr="00384B52" w:rsidRDefault="001742DD" w:rsidP="002B01D9">
            <w:pPr>
              <w:spacing w:after="0"/>
              <w:ind w:firstLine="5"/>
              <w:jc w:val="right"/>
              <w:rPr>
                <w:b/>
                <w:sz w:val="18"/>
                <w:szCs w:val="18"/>
              </w:rPr>
            </w:pPr>
            <w:r>
              <w:rPr>
                <w:b/>
                <w:sz w:val="18"/>
                <w:szCs w:val="18"/>
              </w:rPr>
              <w:t>1 518 557</w:t>
            </w:r>
          </w:p>
        </w:tc>
      </w:tr>
      <w:tr w:rsidR="001742DD" w:rsidRPr="00384B52" w14:paraId="29A02C8B" w14:textId="77777777" w:rsidTr="002B01D9">
        <w:trPr>
          <w:trHeight w:val="193"/>
        </w:trPr>
        <w:tc>
          <w:tcPr>
            <w:tcW w:w="1797" w:type="pct"/>
            <w:vMerge/>
          </w:tcPr>
          <w:p w14:paraId="77C2745B" w14:textId="77777777" w:rsidR="001742DD" w:rsidRPr="00384B52" w:rsidRDefault="001742DD" w:rsidP="002B01D9">
            <w:pPr>
              <w:rPr>
                <w:sz w:val="18"/>
                <w:szCs w:val="18"/>
              </w:rPr>
            </w:pPr>
          </w:p>
        </w:tc>
        <w:tc>
          <w:tcPr>
            <w:tcW w:w="702" w:type="pct"/>
          </w:tcPr>
          <w:p w14:paraId="79F6C682" w14:textId="77777777" w:rsidR="001742DD" w:rsidRPr="00384B52" w:rsidRDefault="001742DD" w:rsidP="002B01D9">
            <w:pPr>
              <w:spacing w:after="0"/>
              <w:ind w:firstLine="0"/>
              <w:jc w:val="right"/>
              <w:rPr>
                <w:b/>
                <w:bCs/>
                <w:sz w:val="18"/>
                <w:szCs w:val="18"/>
              </w:rPr>
            </w:pPr>
            <w:r w:rsidRPr="4E94AA2C">
              <w:rPr>
                <w:b/>
                <w:bCs/>
                <w:sz w:val="18"/>
                <w:szCs w:val="18"/>
              </w:rPr>
              <w:t>15</w:t>
            </w:r>
          </w:p>
        </w:tc>
        <w:tc>
          <w:tcPr>
            <w:tcW w:w="625" w:type="pct"/>
          </w:tcPr>
          <w:p w14:paraId="0B2A6862" w14:textId="77777777" w:rsidR="001742DD" w:rsidRPr="00384B52" w:rsidRDefault="001742DD" w:rsidP="002B01D9">
            <w:pPr>
              <w:spacing w:after="0"/>
              <w:ind w:firstLine="0"/>
              <w:jc w:val="right"/>
              <w:rPr>
                <w:b/>
                <w:sz w:val="18"/>
                <w:szCs w:val="18"/>
              </w:rPr>
            </w:pPr>
            <w:r w:rsidRPr="00384B52">
              <w:rPr>
                <w:b/>
                <w:sz w:val="18"/>
                <w:szCs w:val="18"/>
              </w:rPr>
              <w:t>17,5</w:t>
            </w:r>
          </w:p>
        </w:tc>
        <w:tc>
          <w:tcPr>
            <w:tcW w:w="625" w:type="pct"/>
          </w:tcPr>
          <w:p w14:paraId="74F33484" w14:textId="77777777" w:rsidR="001742DD" w:rsidRPr="00384B52" w:rsidRDefault="001742DD" w:rsidP="002B01D9">
            <w:pPr>
              <w:spacing w:after="0"/>
              <w:ind w:firstLine="0"/>
              <w:jc w:val="right"/>
              <w:rPr>
                <w:b/>
                <w:bCs/>
                <w:sz w:val="18"/>
                <w:szCs w:val="18"/>
              </w:rPr>
            </w:pPr>
            <w:r>
              <w:rPr>
                <w:b/>
                <w:bCs/>
                <w:sz w:val="18"/>
                <w:szCs w:val="18"/>
              </w:rPr>
              <w:t>34,5</w:t>
            </w:r>
          </w:p>
        </w:tc>
        <w:tc>
          <w:tcPr>
            <w:tcW w:w="625" w:type="pct"/>
          </w:tcPr>
          <w:p w14:paraId="31329FA5" w14:textId="77777777" w:rsidR="001742DD" w:rsidRPr="00384B52" w:rsidRDefault="001742DD" w:rsidP="002B01D9">
            <w:pPr>
              <w:spacing w:after="0"/>
              <w:ind w:firstLine="5"/>
              <w:jc w:val="right"/>
              <w:rPr>
                <w:b/>
                <w:bCs/>
                <w:sz w:val="18"/>
                <w:szCs w:val="18"/>
              </w:rPr>
            </w:pPr>
            <w:r w:rsidRPr="4E94AA2C">
              <w:rPr>
                <w:b/>
                <w:bCs/>
                <w:sz w:val="18"/>
                <w:szCs w:val="18"/>
              </w:rPr>
              <w:t>2</w:t>
            </w:r>
            <w:r>
              <w:rPr>
                <w:b/>
                <w:bCs/>
                <w:sz w:val="18"/>
                <w:szCs w:val="18"/>
              </w:rPr>
              <w:t>1,5</w:t>
            </w:r>
          </w:p>
        </w:tc>
        <w:tc>
          <w:tcPr>
            <w:tcW w:w="626" w:type="pct"/>
          </w:tcPr>
          <w:p w14:paraId="7E2341CC" w14:textId="77777777" w:rsidR="001742DD" w:rsidRPr="00384B52" w:rsidRDefault="001742DD" w:rsidP="002B01D9">
            <w:pPr>
              <w:spacing w:after="0"/>
              <w:ind w:firstLine="5"/>
              <w:jc w:val="right"/>
              <w:rPr>
                <w:b/>
                <w:bCs/>
                <w:sz w:val="18"/>
                <w:szCs w:val="18"/>
              </w:rPr>
            </w:pPr>
            <w:r w:rsidRPr="4E94AA2C">
              <w:rPr>
                <w:b/>
                <w:bCs/>
                <w:sz w:val="18"/>
                <w:szCs w:val="18"/>
              </w:rPr>
              <w:t>14</w:t>
            </w:r>
          </w:p>
        </w:tc>
      </w:tr>
      <w:tr w:rsidR="001742DD" w:rsidRPr="00384B52" w14:paraId="38F88D31" w14:textId="77777777" w:rsidTr="00FB2EA9">
        <w:trPr>
          <w:trHeight w:val="142"/>
        </w:trPr>
        <w:tc>
          <w:tcPr>
            <w:tcW w:w="1797" w:type="pct"/>
            <w:vMerge w:val="restart"/>
            <w:vAlign w:val="center"/>
          </w:tcPr>
          <w:p w14:paraId="00D986AC" w14:textId="77777777" w:rsidR="001742DD" w:rsidRPr="00384B52" w:rsidRDefault="001742DD" w:rsidP="00FB2EA9">
            <w:pPr>
              <w:spacing w:after="0"/>
              <w:ind w:firstLine="318"/>
              <w:jc w:val="left"/>
              <w:rPr>
                <w:sz w:val="18"/>
                <w:szCs w:val="18"/>
                <w:lang w:eastAsia="lv-LV"/>
              </w:rPr>
            </w:pPr>
            <w:r w:rsidRPr="00384B52">
              <w:rPr>
                <w:sz w:val="18"/>
                <w:szCs w:val="18"/>
                <w:lang w:eastAsia="lv-LV"/>
              </w:rPr>
              <w:t>19.00.00 Valsts administrācijas skola</w:t>
            </w:r>
          </w:p>
        </w:tc>
        <w:tc>
          <w:tcPr>
            <w:tcW w:w="702" w:type="pct"/>
          </w:tcPr>
          <w:p w14:paraId="34103479" w14:textId="77777777" w:rsidR="001742DD" w:rsidRPr="00384B52" w:rsidRDefault="001742DD" w:rsidP="002B01D9">
            <w:pPr>
              <w:spacing w:after="0"/>
              <w:ind w:firstLine="0"/>
              <w:jc w:val="right"/>
              <w:rPr>
                <w:sz w:val="18"/>
                <w:szCs w:val="18"/>
              </w:rPr>
            </w:pPr>
            <w:r>
              <w:rPr>
                <w:sz w:val="18"/>
                <w:szCs w:val="18"/>
              </w:rPr>
              <w:t>574 314</w:t>
            </w:r>
          </w:p>
        </w:tc>
        <w:tc>
          <w:tcPr>
            <w:tcW w:w="625" w:type="pct"/>
          </w:tcPr>
          <w:p w14:paraId="6CB9E471" w14:textId="77777777" w:rsidR="001742DD" w:rsidRPr="00384B52" w:rsidRDefault="001742DD" w:rsidP="002B01D9">
            <w:pPr>
              <w:spacing w:after="0"/>
              <w:ind w:firstLine="0"/>
              <w:jc w:val="right"/>
              <w:rPr>
                <w:sz w:val="18"/>
                <w:szCs w:val="18"/>
                <w:highlight w:val="yellow"/>
              </w:rPr>
            </w:pPr>
            <w:r w:rsidRPr="00384B52">
              <w:rPr>
                <w:sz w:val="18"/>
                <w:szCs w:val="18"/>
              </w:rPr>
              <w:t>1 320 748</w:t>
            </w:r>
          </w:p>
        </w:tc>
        <w:tc>
          <w:tcPr>
            <w:tcW w:w="625" w:type="pct"/>
          </w:tcPr>
          <w:p w14:paraId="327DAA44" w14:textId="77777777" w:rsidR="001742DD" w:rsidRPr="00384B52" w:rsidRDefault="001742DD" w:rsidP="002B01D9">
            <w:pPr>
              <w:spacing w:after="0"/>
              <w:ind w:firstLine="0"/>
              <w:jc w:val="right"/>
              <w:rPr>
                <w:sz w:val="18"/>
                <w:szCs w:val="18"/>
              </w:rPr>
            </w:pPr>
            <w:r>
              <w:rPr>
                <w:sz w:val="18"/>
                <w:szCs w:val="18"/>
              </w:rPr>
              <w:t>1 360 396</w:t>
            </w:r>
          </w:p>
        </w:tc>
        <w:tc>
          <w:tcPr>
            <w:tcW w:w="625" w:type="pct"/>
          </w:tcPr>
          <w:p w14:paraId="19F9C175" w14:textId="77777777" w:rsidR="001742DD" w:rsidRPr="00384B52" w:rsidRDefault="001742DD" w:rsidP="002B01D9">
            <w:pPr>
              <w:spacing w:after="0"/>
              <w:ind w:firstLine="0"/>
              <w:jc w:val="right"/>
              <w:rPr>
                <w:sz w:val="18"/>
                <w:szCs w:val="18"/>
              </w:rPr>
            </w:pPr>
            <w:r>
              <w:rPr>
                <w:sz w:val="18"/>
                <w:szCs w:val="18"/>
              </w:rPr>
              <w:t>1 046 576</w:t>
            </w:r>
          </w:p>
        </w:tc>
        <w:tc>
          <w:tcPr>
            <w:tcW w:w="626" w:type="pct"/>
          </w:tcPr>
          <w:p w14:paraId="1D7F5550" w14:textId="77777777" w:rsidR="001742DD" w:rsidRPr="00384B52" w:rsidRDefault="001742DD" w:rsidP="002B01D9">
            <w:pPr>
              <w:spacing w:after="0"/>
              <w:ind w:firstLine="0"/>
              <w:jc w:val="right"/>
              <w:rPr>
                <w:sz w:val="18"/>
                <w:szCs w:val="18"/>
              </w:rPr>
            </w:pPr>
            <w:r>
              <w:rPr>
                <w:sz w:val="18"/>
                <w:szCs w:val="18"/>
              </w:rPr>
              <w:t>1 518 557</w:t>
            </w:r>
          </w:p>
        </w:tc>
      </w:tr>
      <w:tr w:rsidR="001742DD" w:rsidRPr="00384B52" w14:paraId="18B08630" w14:textId="77777777" w:rsidTr="002B01D9">
        <w:trPr>
          <w:trHeight w:val="75"/>
        </w:trPr>
        <w:tc>
          <w:tcPr>
            <w:tcW w:w="1797" w:type="pct"/>
            <w:vMerge/>
          </w:tcPr>
          <w:p w14:paraId="324D744F" w14:textId="77777777" w:rsidR="001742DD" w:rsidRPr="00384B52" w:rsidRDefault="001742DD" w:rsidP="002B01D9">
            <w:pPr>
              <w:ind w:firstLine="318"/>
              <w:rPr>
                <w:sz w:val="18"/>
                <w:szCs w:val="18"/>
              </w:rPr>
            </w:pPr>
          </w:p>
        </w:tc>
        <w:tc>
          <w:tcPr>
            <w:tcW w:w="702" w:type="pct"/>
          </w:tcPr>
          <w:p w14:paraId="6073B691" w14:textId="77777777" w:rsidR="001742DD" w:rsidRPr="00384B52" w:rsidRDefault="001742DD" w:rsidP="002B01D9">
            <w:pPr>
              <w:spacing w:after="0"/>
              <w:ind w:firstLine="0"/>
              <w:jc w:val="right"/>
              <w:rPr>
                <w:sz w:val="18"/>
                <w:szCs w:val="18"/>
              </w:rPr>
            </w:pPr>
            <w:r w:rsidRPr="4E94AA2C">
              <w:rPr>
                <w:sz w:val="18"/>
                <w:szCs w:val="18"/>
              </w:rPr>
              <w:t>8</w:t>
            </w:r>
          </w:p>
        </w:tc>
        <w:tc>
          <w:tcPr>
            <w:tcW w:w="625" w:type="pct"/>
            <w:shd w:val="clear" w:color="auto" w:fill="auto"/>
          </w:tcPr>
          <w:p w14:paraId="522FB789" w14:textId="77777777" w:rsidR="001742DD" w:rsidRPr="00384B52" w:rsidRDefault="001742DD" w:rsidP="002B01D9">
            <w:pPr>
              <w:spacing w:after="0"/>
              <w:ind w:firstLine="0"/>
              <w:jc w:val="right"/>
              <w:rPr>
                <w:sz w:val="18"/>
                <w:szCs w:val="18"/>
              </w:rPr>
            </w:pPr>
            <w:r w:rsidRPr="00384B52">
              <w:rPr>
                <w:sz w:val="18"/>
                <w:szCs w:val="18"/>
              </w:rPr>
              <w:t>11</w:t>
            </w:r>
          </w:p>
        </w:tc>
        <w:tc>
          <w:tcPr>
            <w:tcW w:w="625" w:type="pct"/>
            <w:shd w:val="clear" w:color="auto" w:fill="auto"/>
          </w:tcPr>
          <w:p w14:paraId="0BA0DAF7" w14:textId="77777777" w:rsidR="001742DD" w:rsidRPr="00384B52" w:rsidRDefault="001742DD" w:rsidP="002B01D9">
            <w:pPr>
              <w:spacing w:after="0"/>
              <w:ind w:firstLine="0"/>
              <w:jc w:val="right"/>
              <w:rPr>
                <w:sz w:val="18"/>
                <w:szCs w:val="18"/>
              </w:rPr>
            </w:pPr>
            <w:r w:rsidRPr="4E94AA2C">
              <w:rPr>
                <w:sz w:val="18"/>
                <w:szCs w:val="18"/>
              </w:rPr>
              <w:t>11</w:t>
            </w:r>
          </w:p>
        </w:tc>
        <w:tc>
          <w:tcPr>
            <w:tcW w:w="625" w:type="pct"/>
            <w:shd w:val="clear" w:color="auto" w:fill="auto"/>
          </w:tcPr>
          <w:p w14:paraId="34FCE131" w14:textId="77777777" w:rsidR="001742DD" w:rsidRPr="00384B52" w:rsidRDefault="001742DD" w:rsidP="002B01D9">
            <w:pPr>
              <w:spacing w:after="0"/>
              <w:ind w:firstLine="0"/>
              <w:jc w:val="right"/>
              <w:rPr>
                <w:sz w:val="18"/>
                <w:szCs w:val="18"/>
              </w:rPr>
            </w:pPr>
            <w:r w:rsidRPr="4E94AA2C">
              <w:rPr>
                <w:sz w:val="18"/>
                <w:szCs w:val="18"/>
              </w:rPr>
              <w:t>11</w:t>
            </w:r>
          </w:p>
        </w:tc>
        <w:tc>
          <w:tcPr>
            <w:tcW w:w="626" w:type="pct"/>
            <w:shd w:val="clear" w:color="auto" w:fill="auto"/>
          </w:tcPr>
          <w:p w14:paraId="6457D5C3" w14:textId="77777777" w:rsidR="001742DD" w:rsidRPr="00384B52" w:rsidRDefault="001742DD" w:rsidP="002B01D9">
            <w:pPr>
              <w:spacing w:after="0"/>
              <w:ind w:firstLine="0"/>
              <w:jc w:val="right"/>
              <w:rPr>
                <w:sz w:val="18"/>
                <w:szCs w:val="18"/>
              </w:rPr>
            </w:pPr>
            <w:r w:rsidRPr="4E94AA2C">
              <w:rPr>
                <w:sz w:val="18"/>
                <w:szCs w:val="18"/>
              </w:rPr>
              <w:t>14</w:t>
            </w:r>
          </w:p>
        </w:tc>
      </w:tr>
      <w:tr w:rsidR="001742DD" w:rsidRPr="00384B52" w14:paraId="753C34AF" w14:textId="77777777" w:rsidTr="002B01D9">
        <w:trPr>
          <w:trHeight w:val="175"/>
        </w:trPr>
        <w:tc>
          <w:tcPr>
            <w:tcW w:w="1797" w:type="pct"/>
            <w:vMerge w:val="restart"/>
          </w:tcPr>
          <w:p w14:paraId="4718ABF0" w14:textId="77777777" w:rsidR="001742DD" w:rsidRPr="00384B52" w:rsidRDefault="001742DD" w:rsidP="002B01D9">
            <w:pPr>
              <w:spacing w:after="0"/>
              <w:ind w:firstLine="318"/>
              <w:rPr>
                <w:sz w:val="18"/>
                <w:szCs w:val="18"/>
                <w:lang w:eastAsia="lv-LV"/>
              </w:rPr>
            </w:pPr>
            <w:r w:rsidRPr="00384B52">
              <w:rPr>
                <w:sz w:val="18"/>
                <w:szCs w:val="18"/>
                <w:lang w:eastAsia="lv-LV"/>
              </w:rPr>
              <w:t>63.08.00 Eiropas Sociālā fonda (ESF) projekti (2014-2020)</w:t>
            </w:r>
          </w:p>
        </w:tc>
        <w:tc>
          <w:tcPr>
            <w:tcW w:w="702" w:type="pct"/>
          </w:tcPr>
          <w:p w14:paraId="1889017D" w14:textId="77777777" w:rsidR="001742DD" w:rsidRPr="00384B52" w:rsidRDefault="001742DD" w:rsidP="002B01D9">
            <w:pPr>
              <w:spacing w:after="0"/>
              <w:ind w:firstLine="0"/>
              <w:jc w:val="right"/>
              <w:rPr>
                <w:sz w:val="18"/>
                <w:szCs w:val="18"/>
              </w:rPr>
            </w:pPr>
            <w:r w:rsidRPr="4E94AA2C">
              <w:rPr>
                <w:sz w:val="18"/>
                <w:szCs w:val="18"/>
              </w:rPr>
              <w:t>8 8</w:t>
            </w:r>
            <w:r>
              <w:rPr>
                <w:sz w:val="18"/>
                <w:szCs w:val="18"/>
              </w:rPr>
              <w:t>79</w:t>
            </w:r>
          </w:p>
        </w:tc>
        <w:tc>
          <w:tcPr>
            <w:tcW w:w="625" w:type="pct"/>
          </w:tcPr>
          <w:p w14:paraId="5B0AD015" w14:textId="77777777" w:rsidR="001742DD" w:rsidRPr="00384B52" w:rsidRDefault="001742DD" w:rsidP="002B01D9">
            <w:pPr>
              <w:spacing w:after="0"/>
              <w:ind w:firstLine="0"/>
              <w:jc w:val="center"/>
              <w:rPr>
                <w:sz w:val="18"/>
                <w:szCs w:val="18"/>
                <w:highlight w:val="yellow"/>
              </w:rPr>
            </w:pPr>
            <w:r w:rsidRPr="00384B52">
              <w:rPr>
                <w:sz w:val="18"/>
                <w:szCs w:val="18"/>
              </w:rPr>
              <w:t>-</w:t>
            </w:r>
          </w:p>
        </w:tc>
        <w:tc>
          <w:tcPr>
            <w:tcW w:w="625" w:type="pct"/>
          </w:tcPr>
          <w:p w14:paraId="48DD8DE5" w14:textId="77777777" w:rsidR="001742DD" w:rsidRPr="00384B52" w:rsidRDefault="001742DD" w:rsidP="002B01D9">
            <w:pPr>
              <w:spacing w:after="0"/>
              <w:ind w:firstLine="0"/>
              <w:jc w:val="center"/>
              <w:rPr>
                <w:sz w:val="18"/>
                <w:szCs w:val="18"/>
              </w:rPr>
            </w:pPr>
            <w:r>
              <w:rPr>
                <w:sz w:val="18"/>
                <w:szCs w:val="18"/>
              </w:rPr>
              <w:t>-</w:t>
            </w:r>
          </w:p>
        </w:tc>
        <w:tc>
          <w:tcPr>
            <w:tcW w:w="625" w:type="pct"/>
          </w:tcPr>
          <w:p w14:paraId="769962FA" w14:textId="77777777" w:rsidR="001742DD" w:rsidRPr="00384B52" w:rsidRDefault="001742DD" w:rsidP="002B01D9">
            <w:pPr>
              <w:spacing w:after="0"/>
              <w:ind w:firstLine="0"/>
              <w:jc w:val="center"/>
              <w:rPr>
                <w:sz w:val="18"/>
                <w:szCs w:val="18"/>
              </w:rPr>
            </w:pPr>
            <w:r>
              <w:rPr>
                <w:sz w:val="18"/>
                <w:szCs w:val="18"/>
              </w:rPr>
              <w:t>-</w:t>
            </w:r>
          </w:p>
        </w:tc>
        <w:tc>
          <w:tcPr>
            <w:tcW w:w="626" w:type="pct"/>
          </w:tcPr>
          <w:p w14:paraId="75771A63" w14:textId="77777777" w:rsidR="001742DD" w:rsidRPr="00384B52" w:rsidRDefault="001742DD" w:rsidP="002B01D9">
            <w:pPr>
              <w:spacing w:after="0"/>
              <w:ind w:firstLine="0"/>
              <w:jc w:val="center"/>
              <w:rPr>
                <w:sz w:val="18"/>
                <w:szCs w:val="18"/>
              </w:rPr>
            </w:pPr>
            <w:r>
              <w:rPr>
                <w:sz w:val="18"/>
                <w:szCs w:val="18"/>
              </w:rPr>
              <w:t>-</w:t>
            </w:r>
          </w:p>
        </w:tc>
      </w:tr>
      <w:tr w:rsidR="001742DD" w:rsidRPr="00384B52" w14:paraId="1236C0FE" w14:textId="77777777" w:rsidTr="002B01D9">
        <w:trPr>
          <w:trHeight w:val="43"/>
        </w:trPr>
        <w:tc>
          <w:tcPr>
            <w:tcW w:w="1797" w:type="pct"/>
            <w:vMerge/>
          </w:tcPr>
          <w:p w14:paraId="21BE0CFF" w14:textId="77777777" w:rsidR="001742DD" w:rsidRPr="00384B52" w:rsidRDefault="001742DD" w:rsidP="002B01D9">
            <w:pPr>
              <w:spacing w:after="0"/>
              <w:ind w:firstLine="318"/>
              <w:rPr>
                <w:sz w:val="18"/>
                <w:szCs w:val="18"/>
                <w:lang w:eastAsia="lv-LV"/>
              </w:rPr>
            </w:pPr>
          </w:p>
        </w:tc>
        <w:tc>
          <w:tcPr>
            <w:tcW w:w="702" w:type="pct"/>
          </w:tcPr>
          <w:p w14:paraId="13054A03" w14:textId="77777777" w:rsidR="001742DD" w:rsidRPr="00384B52" w:rsidRDefault="001742DD" w:rsidP="002B01D9">
            <w:pPr>
              <w:spacing w:after="0"/>
              <w:ind w:firstLine="0"/>
              <w:jc w:val="center"/>
              <w:rPr>
                <w:sz w:val="18"/>
                <w:szCs w:val="18"/>
              </w:rPr>
            </w:pPr>
            <w:r w:rsidRPr="4E94AA2C">
              <w:rPr>
                <w:sz w:val="18"/>
                <w:szCs w:val="18"/>
              </w:rPr>
              <w:t>-</w:t>
            </w:r>
          </w:p>
        </w:tc>
        <w:tc>
          <w:tcPr>
            <w:tcW w:w="625" w:type="pct"/>
            <w:shd w:val="clear" w:color="auto" w:fill="auto"/>
          </w:tcPr>
          <w:p w14:paraId="4CF5117B" w14:textId="77777777" w:rsidR="001742DD" w:rsidRPr="00384B52" w:rsidRDefault="001742DD" w:rsidP="002B01D9">
            <w:pPr>
              <w:spacing w:after="0"/>
              <w:ind w:firstLine="0"/>
              <w:jc w:val="center"/>
              <w:rPr>
                <w:sz w:val="18"/>
                <w:szCs w:val="18"/>
              </w:rPr>
            </w:pPr>
            <w:r w:rsidRPr="00384B52">
              <w:rPr>
                <w:sz w:val="18"/>
                <w:szCs w:val="18"/>
              </w:rPr>
              <w:t>-</w:t>
            </w:r>
          </w:p>
        </w:tc>
        <w:tc>
          <w:tcPr>
            <w:tcW w:w="625" w:type="pct"/>
            <w:shd w:val="clear" w:color="auto" w:fill="auto"/>
          </w:tcPr>
          <w:p w14:paraId="70AC84F5" w14:textId="77777777" w:rsidR="001742DD" w:rsidRPr="00384B52" w:rsidRDefault="001742DD" w:rsidP="002B01D9">
            <w:pPr>
              <w:spacing w:after="0"/>
              <w:ind w:firstLine="0"/>
              <w:jc w:val="center"/>
              <w:rPr>
                <w:sz w:val="18"/>
                <w:szCs w:val="18"/>
              </w:rPr>
            </w:pPr>
            <w:r>
              <w:rPr>
                <w:sz w:val="18"/>
                <w:szCs w:val="18"/>
              </w:rPr>
              <w:t>-</w:t>
            </w:r>
          </w:p>
        </w:tc>
        <w:tc>
          <w:tcPr>
            <w:tcW w:w="625" w:type="pct"/>
            <w:shd w:val="clear" w:color="auto" w:fill="auto"/>
          </w:tcPr>
          <w:p w14:paraId="25758CB6" w14:textId="77777777" w:rsidR="001742DD" w:rsidRPr="00384B52" w:rsidRDefault="001742DD" w:rsidP="002B01D9">
            <w:pPr>
              <w:spacing w:after="0"/>
              <w:ind w:firstLine="0"/>
              <w:jc w:val="center"/>
              <w:rPr>
                <w:sz w:val="18"/>
                <w:szCs w:val="18"/>
              </w:rPr>
            </w:pPr>
            <w:r>
              <w:rPr>
                <w:sz w:val="18"/>
                <w:szCs w:val="18"/>
              </w:rPr>
              <w:t>-</w:t>
            </w:r>
          </w:p>
        </w:tc>
        <w:tc>
          <w:tcPr>
            <w:tcW w:w="626" w:type="pct"/>
          </w:tcPr>
          <w:p w14:paraId="29A3F690" w14:textId="77777777" w:rsidR="001742DD" w:rsidRPr="00384B52" w:rsidRDefault="001742DD" w:rsidP="002B01D9">
            <w:pPr>
              <w:spacing w:after="0"/>
              <w:ind w:firstLine="0"/>
              <w:jc w:val="center"/>
              <w:rPr>
                <w:sz w:val="18"/>
                <w:szCs w:val="18"/>
              </w:rPr>
            </w:pPr>
            <w:r>
              <w:rPr>
                <w:sz w:val="18"/>
                <w:szCs w:val="18"/>
              </w:rPr>
              <w:t>-</w:t>
            </w:r>
          </w:p>
        </w:tc>
      </w:tr>
      <w:tr w:rsidR="001742DD" w:rsidRPr="00384B52" w14:paraId="67216014" w14:textId="77777777" w:rsidTr="002B01D9">
        <w:trPr>
          <w:trHeight w:val="134"/>
        </w:trPr>
        <w:tc>
          <w:tcPr>
            <w:tcW w:w="1797" w:type="pct"/>
            <w:vMerge w:val="restart"/>
            <w:tcBorders>
              <w:top w:val="single" w:sz="4" w:space="0" w:color="auto"/>
              <w:left w:val="single" w:sz="4" w:space="0" w:color="auto"/>
              <w:right w:val="single" w:sz="4" w:space="0" w:color="auto"/>
            </w:tcBorders>
          </w:tcPr>
          <w:p w14:paraId="5996791C" w14:textId="77777777" w:rsidR="001742DD" w:rsidRPr="00384B52" w:rsidRDefault="001742DD" w:rsidP="002B01D9">
            <w:pPr>
              <w:spacing w:after="0"/>
              <w:ind w:firstLine="318"/>
              <w:rPr>
                <w:sz w:val="18"/>
                <w:szCs w:val="18"/>
                <w:lang w:eastAsia="lv-LV"/>
              </w:rPr>
            </w:pPr>
            <w:r>
              <w:rPr>
                <w:sz w:val="18"/>
                <w:szCs w:val="18"/>
                <w:lang w:eastAsia="lv-LV"/>
              </w:rPr>
              <w:t xml:space="preserve">63.10.00 </w:t>
            </w:r>
            <w:r w:rsidRPr="000A7E1D">
              <w:rPr>
                <w:sz w:val="18"/>
                <w:szCs w:val="18"/>
                <w:lang w:eastAsia="lv-LV"/>
              </w:rPr>
              <w:t>Eiropas Sociālā fonda Plus (ESF+) projekti (2021–2027)</w:t>
            </w:r>
          </w:p>
        </w:tc>
        <w:tc>
          <w:tcPr>
            <w:tcW w:w="702" w:type="pct"/>
            <w:tcBorders>
              <w:left w:val="single" w:sz="4" w:space="0" w:color="auto"/>
            </w:tcBorders>
          </w:tcPr>
          <w:p w14:paraId="7CB100C8" w14:textId="77777777" w:rsidR="001742DD" w:rsidRDefault="001742DD" w:rsidP="002B01D9">
            <w:pPr>
              <w:spacing w:after="0"/>
              <w:ind w:firstLine="0"/>
              <w:jc w:val="center"/>
              <w:rPr>
                <w:sz w:val="18"/>
                <w:szCs w:val="18"/>
              </w:rPr>
            </w:pPr>
            <w:r>
              <w:rPr>
                <w:sz w:val="18"/>
                <w:szCs w:val="18"/>
              </w:rPr>
              <w:t>-</w:t>
            </w:r>
          </w:p>
        </w:tc>
        <w:tc>
          <w:tcPr>
            <w:tcW w:w="625" w:type="pct"/>
          </w:tcPr>
          <w:p w14:paraId="2D780227" w14:textId="77777777" w:rsidR="001742DD" w:rsidRPr="00384B52" w:rsidRDefault="001742DD" w:rsidP="002B01D9">
            <w:pPr>
              <w:spacing w:after="0"/>
              <w:ind w:firstLine="0"/>
              <w:jc w:val="center"/>
              <w:rPr>
                <w:sz w:val="18"/>
                <w:szCs w:val="18"/>
              </w:rPr>
            </w:pPr>
            <w:r>
              <w:rPr>
                <w:sz w:val="18"/>
                <w:szCs w:val="18"/>
              </w:rPr>
              <w:t>-</w:t>
            </w:r>
          </w:p>
        </w:tc>
        <w:tc>
          <w:tcPr>
            <w:tcW w:w="625" w:type="pct"/>
          </w:tcPr>
          <w:p w14:paraId="6FF751A1" w14:textId="77777777" w:rsidR="001742DD" w:rsidRDefault="001742DD" w:rsidP="002B01D9">
            <w:pPr>
              <w:spacing w:after="0"/>
              <w:ind w:firstLine="0"/>
              <w:jc w:val="right"/>
              <w:rPr>
                <w:sz w:val="18"/>
                <w:szCs w:val="18"/>
              </w:rPr>
            </w:pPr>
            <w:r>
              <w:rPr>
                <w:sz w:val="18"/>
                <w:szCs w:val="18"/>
              </w:rPr>
              <w:t>198 723</w:t>
            </w:r>
          </w:p>
        </w:tc>
        <w:tc>
          <w:tcPr>
            <w:tcW w:w="625" w:type="pct"/>
          </w:tcPr>
          <w:p w14:paraId="7E0387EB" w14:textId="77777777" w:rsidR="001742DD" w:rsidRDefault="001742DD" w:rsidP="002B01D9">
            <w:pPr>
              <w:spacing w:after="0"/>
              <w:ind w:firstLine="0"/>
              <w:jc w:val="center"/>
              <w:rPr>
                <w:sz w:val="18"/>
                <w:szCs w:val="18"/>
              </w:rPr>
            </w:pPr>
            <w:r>
              <w:rPr>
                <w:sz w:val="18"/>
                <w:szCs w:val="18"/>
              </w:rPr>
              <w:t>-</w:t>
            </w:r>
          </w:p>
        </w:tc>
        <w:tc>
          <w:tcPr>
            <w:tcW w:w="626" w:type="pct"/>
          </w:tcPr>
          <w:p w14:paraId="68823B14" w14:textId="77777777" w:rsidR="001742DD" w:rsidRDefault="001742DD" w:rsidP="002B01D9">
            <w:pPr>
              <w:spacing w:after="0"/>
              <w:ind w:firstLine="0"/>
              <w:jc w:val="center"/>
              <w:rPr>
                <w:sz w:val="18"/>
                <w:szCs w:val="18"/>
              </w:rPr>
            </w:pPr>
            <w:r>
              <w:rPr>
                <w:sz w:val="18"/>
                <w:szCs w:val="18"/>
              </w:rPr>
              <w:t>-</w:t>
            </w:r>
          </w:p>
        </w:tc>
      </w:tr>
      <w:tr w:rsidR="001742DD" w:rsidRPr="00384B52" w14:paraId="49039403" w14:textId="77777777" w:rsidTr="002B01D9">
        <w:trPr>
          <w:trHeight w:val="134"/>
        </w:trPr>
        <w:tc>
          <w:tcPr>
            <w:tcW w:w="1797" w:type="pct"/>
            <w:vMerge/>
          </w:tcPr>
          <w:p w14:paraId="066FDC1A" w14:textId="77777777" w:rsidR="001742DD" w:rsidRPr="00384B52" w:rsidRDefault="001742DD" w:rsidP="002B01D9">
            <w:pPr>
              <w:spacing w:after="0"/>
              <w:ind w:firstLine="318"/>
              <w:rPr>
                <w:sz w:val="18"/>
                <w:szCs w:val="18"/>
                <w:lang w:eastAsia="lv-LV"/>
              </w:rPr>
            </w:pPr>
          </w:p>
        </w:tc>
        <w:tc>
          <w:tcPr>
            <w:tcW w:w="702" w:type="pct"/>
            <w:tcBorders>
              <w:left w:val="single" w:sz="4" w:space="0" w:color="auto"/>
            </w:tcBorders>
          </w:tcPr>
          <w:p w14:paraId="0C5B7617" w14:textId="77777777" w:rsidR="001742DD" w:rsidRDefault="001742DD" w:rsidP="002B01D9">
            <w:pPr>
              <w:spacing w:after="0"/>
              <w:ind w:firstLine="0"/>
              <w:jc w:val="center"/>
              <w:rPr>
                <w:sz w:val="18"/>
                <w:szCs w:val="18"/>
              </w:rPr>
            </w:pPr>
            <w:r>
              <w:rPr>
                <w:sz w:val="18"/>
                <w:szCs w:val="18"/>
              </w:rPr>
              <w:t>-</w:t>
            </w:r>
          </w:p>
        </w:tc>
        <w:tc>
          <w:tcPr>
            <w:tcW w:w="625" w:type="pct"/>
          </w:tcPr>
          <w:p w14:paraId="2BCDFD04" w14:textId="77777777" w:rsidR="001742DD" w:rsidRPr="00384B52" w:rsidRDefault="001742DD" w:rsidP="002B01D9">
            <w:pPr>
              <w:spacing w:after="0"/>
              <w:ind w:firstLine="0"/>
              <w:jc w:val="center"/>
              <w:rPr>
                <w:sz w:val="18"/>
                <w:szCs w:val="18"/>
              </w:rPr>
            </w:pPr>
            <w:r>
              <w:rPr>
                <w:sz w:val="18"/>
                <w:szCs w:val="18"/>
              </w:rPr>
              <w:t>-</w:t>
            </w:r>
          </w:p>
        </w:tc>
        <w:tc>
          <w:tcPr>
            <w:tcW w:w="625" w:type="pct"/>
          </w:tcPr>
          <w:p w14:paraId="18703FD2" w14:textId="77777777" w:rsidR="001742DD" w:rsidRDefault="001742DD" w:rsidP="002B01D9">
            <w:pPr>
              <w:spacing w:after="0"/>
              <w:ind w:firstLine="0"/>
              <w:jc w:val="right"/>
              <w:rPr>
                <w:sz w:val="18"/>
                <w:szCs w:val="18"/>
              </w:rPr>
            </w:pPr>
            <w:r w:rsidRPr="4E94AA2C">
              <w:rPr>
                <w:sz w:val="18"/>
                <w:szCs w:val="18"/>
              </w:rPr>
              <w:t>1</w:t>
            </w:r>
          </w:p>
        </w:tc>
        <w:tc>
          <w:tcPr>
            <w:tcW w:w="625" w:type="pct"/>
          </w:tcPr>
          <w:p w14:paraId="254D2C10" w14:textId="77777777" w:rsidR="001742DD" w:rsidRDefault="001742DD" w:rsidP="002B01D9">
            <w:pPr>
              <w:spacing w:after="0"/>
              <w:ind w:firstLine="0"/>
              <w:jc w:val="center"/>
              <w:rPr>
                <w:sz w:val="18"/>
                <w:szCs w:val="18"/>
              </w:rPr>
            </w:pPr>
            <w:r w:rsidRPr="4E94AA2C">
              <w:rPr>
                <w:sz w:val="18"/>
                <w:szCs w:val="18"/>
              </w:rPr>
              <w:t>-</w:t>
            </w:r>
          </w:p>
        </w:tc>
        <w:tc>
          <w:tcPr>
            <w:tcW w:w="626" w:type="pct"/>
          </w:tcPr>
          <w:p w14:paraId="1CA03450" w14:textId="77777777" w:rsidR="001742DD" w:rsidRDefault="001742DD" w:rsidP="002B01D9">
            <w:pPr>
              <w:spacing w:after="0"/>
              <w:ind w:firstLine="0"/>
              <w:jc w:val="center"/>
              <w:rPr>
                <w:sz w:val="18"/>
                <w:szCs w:val="18"/>
              </w:rPr>
            </w:pPr>
            <w:r w:rsidRPr="4E94AA2C">
              <w:rPr>
                <w:sz w:val="18"/>
                <w:szCs w:val="18"/>
              </w:rPr>
              <w:t>-</w:t>
            </w:r>
          </w:p>
        </w:tc>
      </w:tr>
      <w:tr w:rsidR="001742DD" w:rsidRPr="00384B52" w14:paraId="43A43844" w14:textId="77777777" w:rsidTr="002B01D9">
        <w:trPr>
          <w:trHeight w:val="134"/>
        </w:trPr>
        <w:tc>
          <w:tcPr>
            <w:tcW w:w="1797" w:type="pct"/>
            <w:vMerge w:val="restart"/>
            <w:tcBorders>
              <w:top w:val="single" w:sz="4" w:space="0" w:color="auto"/>
              <w:left w:val="single" w:sz="4" w:space="0" w:color="auto"/>
              <w:right w:val="single" w:sz="4" w:space="0" w:color="auto"/>
            </w:tcBorders>
          </w:tcPr>
          <w:p w14:paraId="295224B6" w14:textId="77777777" w:rsidR="001742DD" w:rsidRPr="00384B52" w:rsidRDefault="001742DD" w:rsidP="002B01D9">
            <w:pPr>
              <w:spacing w:after="0"/>
              <w:ind w:firstLine="318"/>
              <w:rPr>
                <w:sz w:val="18"/>
                <w:szCs w:val="18"/>
                <w:lang w:eastAsia="lv-LV"/>
              </w:rPr>
            </w:pPr>
            <w:r w:rsidRPr="00384B52">
              <w:rPr>
                <w:sz w:val="18"/>
                <w:szCs w:val="18"/>
                <w:lang w:eastAsia="lv-LV"/>
              </w:rPr>
              <w:t xml:space="preserve">70.09.00 Eiropas savienības programmas </w:t>
            </w:r>
            <w:proofErr w:type="spellStart"/>
            <w:r w:rsidRPr="00384B52">
              <w:rPr>
                <w:sz w:val="18"/>
                <w:szCs w:val="18"/>
                <w:lang w:eastAsia="lv-LV"/>
              </w:rPr>
              <w:t>Erasmus</w:t>
            </w:r>
            <w:proofErr w:type="spellEnd"/>
            <w:r w:rsidRPr="00384B52">
              <w:rPr>
                <w:sz w:val="18"/>
                <w:szCs w:val="18"/>
                <w:lang w:eastAsia="lv-LV"/>
              </w:rPr>
              <w:t>+ projektu īstenošanas nodrošināšana</w:t>
            </w:r>
          </w:p>
        </w:tc>
        <w:tc>
          <w:tcPr>
            <w:tcW w:w="702" w:type="pct"/>
            <w:tcBorders>
              <w:left w:val="single" w:sz="4" w:space="0" w:color="auto"/>
            </w:tcBorders>
          </w:tcPr>
          <w:p w14:paraId="4F5729FD" w14:textId="77777777" w:rsidR="001742DD" w:rsidRPr="00384B52" w:rsidRDefault="001742DD" w:rsidP="002B01D9">
            <w:pPr>
              <w:spacing w:after="0"/>
              <w:ind w:firstLine="0"/>
              <w:jc w:val="right"/>
              <w:rPr>
                <w:sz w:val="18"/>
                <w:szCs w:val="18"/>
              </w:rPr>
            </w:pPr>
            <w:r w:rsidRPr="4E94AA2C">
              <w:rPr>
                <w:sz w:val="18"/>
                <w:szCs w:val="18"/>
              </w:rPr>
              <w:t>9 51</w:t>
            </w:r>
            <w:r>
              <w:rPr>
                <w:sz w:val="18"/>
                <w:szCs w:val="18"/>
              </w:rPr>
              <w:t>7</w:t>
            </w:r>
          </w:p>
        </w:tc>
        <w:tc>
          <w:tcPr>
            <w:tcW w:w="625" w:type="pct"/>
          </w:tcPr>
          <w:p w14:paraId="5DF2C0E0" w14:textId="77777777" w:rsidR="001742DD" w:rsidRPr="00384B52" w:rsidRDefault="001742DD" w:rsidP="002B01D9">
            <w:pPr>
              <w:spacing w:after="0"/>
              <w:ind w:firstLine="0"/>
              <w:jc w:val="center"/>
              <w:rPr>
                <w:sz w:val="18"/>
                <w:szCs w:val="18"/>
              </w:rPr>
            </w:pPr>
            <w:r w:rsidRPr="00384B52">
              <w:rPr>
                <w:sz w:val="18"/>
                <w:szCs w:val="18"/>
              </w:rPr>
              <w:t>-</w:t>
            </w:r>
          </w:p>
        </w:tc>
        <w:tc>
          <w:tcPr>
            <w:tcW w:w="625" w:type="pct"/>
          </w:tcPr>
          <w:p w14:paraId="44DE35C7" w14:textId="77777777" w:rsidR="001742DD" w:rsidRPr="00384B52" w:rsidRDefault="001742DD" w:rsidP="002B01D9">
            <w:pPr>
              <w:spacing w:after="0"/>
              <w:ind w:firstLine="0"/>
              <w:jc w:val="center"/>
              <w:rPr>
                <w:sz w:val="18"/>
                <w:szCs w:val="18"/>
              </w:rPr>
            </w:pPr>
            <w:r>
              <w:rPr>
                <w:sz w:val="18"/>
                <w:szCs w:val="18"/>
              </w:rPr>
              <w:t>-</w:t>
            </w:r>
          </w:p>
        </w:tc>
        <w:tc>
          <w:tcPr>
            <w:tcW w:w="625" w:type="pct"/>
          </w:tcPr>
          <w:p w14:paraId="1BC1FC6B" w14:textId="77777777" w:rsidR="001742DD" w:rsidRPr="00384B52" w:rsidRDefault="001742DD" w:rsidP="002B01D9">
            <w:pPr>
              <w:spacing w:after="0"/>
              <w:ind w:firstLine="0"/>
              <w:jc w:val="center"/>
              <w:rPr>
                <w:sz w:val="18"/>
                <w:szCs w:val="18"/>
              </w:rPr>
            </w:pPr>
            <w:r>
              <w:rPr>
                <w:sz w:val="18"/>
                <w:szCs w:val="18"/>
              </w:rPr>
              <w:t>-</w:t>
            </w:r>
          </w:p>
        </w:tc>
        <w:tc>
          <w:tcPr>
            <w:tcW w:w="626" w:type="pct"/>
          </w:tcPr>
          <w:p w14:paraId="7BFD68A3" w14:textId="77777777" w:rsidR="001742DD" w:rsidRPr="00384B52" w:rsidRDefault="001742DD" w:rsidP="002B01D9">
            <w:pPr>
              <w:spacing w:after="0"/>
              <w:ind w:firstLine="0"/>
              <w:jc w:val="center"/>
              <w:rPr>
                <w:sz w:val="18"/>
                <w:szCs w:val="18"/>
              </w:rPr>
            </w:pPr>
            <w:r>
              <w:rPr>
                <w:sz w:val="18"/>
                <w:szCs w:val="18"/>
              </w:rPr>
              <w:t>-</w:t>
            </w:r>
          </w:p>
        </w:tc>
      </w:tr>
      <w:tr w:rsidR="001742DD" w:rsidRPr="00384B52" w14:paraId="0E194F9F" w14:textId="77777777" w:rsidTr="00D90084">
        <w:trPr>
          <w:trHeight w:val="50"/>
        </w:trPr>
        <w:tc>
          <w:tcPr>
            <w:tcW w:w="1797" w:type="pct"/>
            <w:vMerge/>
            <w:vAlign w:val="center"/>
          </w:tcPr>
          <w:p w14:paraId="0E0F56B5" w14:textId="77777777" w:rsidR="001742DD" w:rsidRPr="00384B52" w:rsidRDefault="001742DD" w:rsidP="002B01D9">
            <w:pPr>
              <w:spacing w:after="0"/>
              <w:ind w:firstLine="318"/>
              <w:rPr>
                <w:sz w:val="18"/>
                <w:szCs w:val="18"/>
                <w:lang w:eastAsia="lv-LV"/>
              </w:rPr>
            </w:pPr>
          </w:p>
        </w:tc>
        <w:tc>
          <w:tcPr>
            <w:tcW w:w="702" w:type="pct"/>
            <w:tcBorders>
              <w:left w:val="single" w:sz="4" w:space="0" w:color="auto"/>
            </w:tcBorders>
          </w:tcPr>
          <w:p w14:paraId="7D7E1499" w14:textId="77777777" w:rsidR="001742DD" w:rsidRPr="00384B52" w:rsidRDefault="001742DD" w:rsidP="00D90084">
            <w:pPr>
              <w:spacing w:after="0"/>
              <w:ind w:firstLine="0"/>
              <w:jc w:val="center"/>
              <w:rPr>
                <w:sz w:val="18"/>
                <w:szCs w:val="18"/>
              </w:rPr>
            </w:pPr>
            <w:r w:rsidRPr="4E94AA2C">
              <w:rPr>
                <w:sz w:val="18"/>
                <w:szCs w:val="18"/>
              </w:rPr>
              <w:t>-</w:t>
            </w:r>
          </w:p>
        </w:tc>
        <w:tc>
          <w:tcPr>
            <w:tcW w:w="625" w:type="pct"/>
          </w:tcPr>
          <w:p w14:paraId="68E93049" w14:textId="77777777" w:rsidR="001742DD" w:rsidRPr="00384B52" w:rsidRDefault="001742DD" w:rsidP="00D90084">
            <w:pPr>
              <w:spacing w:after="0"/>
              <w:ind w:firstLine="0"/>
              <w:jc w:val="center"/>
              <w:rPr>
                <w:sz w:val="18"/>
                <w:szCs w:val="18"/>
              </w:rPr>
            </w:pPr>
            <w:r w:rsidRPr="00384B52">
              <w:rPr>
                <w:sz w:val="18"/>
                <w:szCs w:val="18"/>
              </w:rPr>
              <w:t>-</w:t>
            </w:r>
          </w:p>
        </w:tc>
        <w:tc>
          <w:tcPr>
            <w:tcW w:w="625" w:type="pct"/>
          </w:tcPr>
          <w:p w14:paraId="54EE405A" w14:textId="77777777" w:rsidR="001742DD" w:rsidRPr="00384B52" w:rsidRDefault="001742DD" w:rsidP="00D90084">
            <w:pPr>
              <w:spacing w:after="0"/>
              <w:ind w:firstLine="0"/>
              <w:jc w:val="center"/>
              <w:rPr>
                <w:sz w:val="18"/>
                <w:szCs w:val="18"/>
              </w:rPr>
            </w:pPr>
            <w:r>
              <w:rPr>
                <w:sz w:val="18"/>
                <w:szCs w:val="18"/>
              </w:rPr>
              <w:t>-</w:t>
            </w:r>
          </w:p>
        </w:tc>
        <w:tc>
          <w:tcPr>
            <w:tcW w:w="625" w:type="pct"/>
          </w:tcPr>
          <w:p w14:paraId="5327A2BF" w14:textId="77777777" w:rsidR="001742DD" w:rsidRPr="00384B52" w:rsidRDefault="001742DD" w:rsidP="00D90084">
            <w:pPr>
              <w:spacing w:after="0"/>
              <w:ind w:firstLine="0"/>
              <w:jc w:val="center"/>
              <w:rPr>
                <w:sz w:val="18"/>
                <w:szCs w:val="18"/>
              </w:rPr>
            </w:pPr>
            <w:r>
              <w:rPr>
                <w:sz w:val="18"/>
                <w:szCs w:val="18"/>
              </w:rPr>
              <w:t>-</w:t>
            </w:r>
          </w:p>
        </w:tc>
        <w:tc>
          <w:tcPr>
            <w:tcW w:w="626" w:type="pct"/>
          </w:tcPr>
          <w:p w14:paraId="329B625D" w14:textId="77777777" w:rsidR="001742DD" w:rsidRPr="00384B52" w:rsidRDefault="001742DD" w:rsidP="00D90084">
            <w:pPr>
              <w:spacing w:after="0"/>
              <w:ind w:firstLine="0"/>
              <w:jc w:val="center"/>
              <w:rPr>
                <w:sz w:val="18"/>
                <w:szCs w:val="18"/>
              </w:rPr>
            </w:pPr>
            <w:r>
              <w:rPr>
                <w:sz w:val="18"/>
                <w:szCs w:val="18"/>
              </w:rPr>
              <w:t>-</w:t>
            </w:r>
          </w:p>
        </w:tc>
      </w:tr>
      <w:tr w:rsidR="001742DD" w:rsidRPr="00384B52" w14:paraId="0BAC0DCE" w14:textId="77777777" w:rsidTr="002B01D9">
        <w:trPr>
          <w:trHeight w:val="213"/>
        </w:trPr>
        <w:tc>
          <w:tcPr>
            <w:tcW w:w="1797" w:type="pct"/>
            <w:vMerge w:val="restart"/>
            <w:tcBorders>
              <w:top w:val="single" w:sz="4" w:space="0" w:color="auto"/>
            </w:tcBorders>
            <w:vAlign w:val="center"/>
          </w:tcPr>
          <w:p w14:paraId="7C104553" w14:textId="77777777" w:rsidR="001742DD" w:rsidRPr="00384B52" w:rsidRDefault="001742DD" w:rsidP="002B01D9">
            <w:pPr>
              <w:spacing w:after="0"/>
              <w:ind w:firstLine="318"/>
              <w:rPr>
                <w:sz w:val="18"/>
                <w:szCs w:val="18"/>
                <w:lang w:eastAsia="lv-LV"/>
              </w:rPr>
            </w:pPr>
            <w:r w:rsidRPr="00384B52">
              <w:rPr>
                <w:sz w:val="18"/>
                <w:szCs w:val="18"/>
                <w:lang w:eastAsia="lv-LV"/>
              </w:rPr>
              <w:t xml:space="preserve">73.06.00 </w:t>
            </w:r>
            <w:bookmarkStart w:id="6" w:name="_Hlk118120192"/>
            <w:r w:rsidRPr="00384B52">
              <w:rPr>
                <w:sz w:val="18"/>
                <w:szCs w:val="18"/>
                <w:lang w:eastAsia="lv-LV"/>
              </w:rPr>
              <w:t>Pārējās ārvalstu finanšu palīdzības līdzfinansēto projektu īstenošana</w:t>
            </w:r>
            <w:bookmarkEnd w:id="6"/>
          </w:p>
        </w:tc>
        <w:tc>
          <w:tcPr>
            <w:tcW w:w="702" w:type="pct"/>
          </w:tcPr>
          <w:p w14:paraId="174074B2" w14:textId="77777777" w:rsidR="001742DD" w:rsidRPr="00384B52" w:rsidRDefault="001742DD" w:rsidP="002B01D9">
            <w:pPr>
              <w:spacing w:after="0"/>
              <w:ind w:firstLine="0"/>
              <w:jc w:val="right"/>
              <w:rPr>
                <w:sz w:val="18"/>
                <w:szCs w:val="18"/>
              </w:rPr>
            </w:pPr>
            <w:r>
              <w:rPr>
                <w:sz w:val="18"/>
                <w:szCs w:val="18"/>
              </w:rPr>
              <w:t>75 535</w:t>
            </w:r>
          </w:p>
        </w:tc>
        <w:tc>
          <w:tcPr>
            <w:tcW w:w="625" w:type="pct"/>
          </w:tcPr>
          <w:p w14:paraId="1EC987BD" w14:textId="77777777" w:rsidR="001742DD" w:rsidRPr="00384B52" w:rsidRDefault="001742DD" w:rsidP="002B01D9">
            <w:pPr>
              <w:spacing w:after="0"/>
              <w:ind w:firstLine="0"/>
              <w:jc w:val="right"/>
              <w:rPr>
                <w:sz w:val="18"/>
                <w:szCs w:val="18"/>
                <w:highlight w:val="yellow"/>
              </w:rPr>
            </w:pPr>
            <w:r w:rsidRPr="00384B52">
              <w:rPr>
                <w:sz w:val="18"/>
                <w:szCs w:val="18"/>
              </w:rPr>
              <w:t>108 605</w:t>
            </w:r>
          </w:p>
        </w:tc>
        <w:tc>
          <w:tcPr>
            <w:tcW w:w="625" w:type="pct"/>
          </w:tcPr>
          <w:p w14:paraId="3469248B" w14:textId="77777777" w:rsidR="001742DD" w:rsidRPr="00384B52" w:rsidRDefault="001742DD" w:rsidP="002B01D9">
            <w:pPr>
              <w:spacing w:after="0"/>
              <w:ind w:firstLine="0"/>
              <w:jc w:val="right"/>
              <w:rPr>
                <w:sz w:val="18"/>
                <w:szCs w:val="18"/>
              </w:rPr>
            </w:pPr>
            <w:r>
              <w:rPr>
                <w:sz w:val="18"/>
                <w:szCs w:val="18"/>
              </w:rPr>
              <w:t>113 655</w:t>
            </w:r>
          </w:p>
        </w:tc>
        <w:tc>
          <w:tcPr>
            <w:tcW w:w="625" w:type="pct"/>
          </w:tcPr>
          <w:p w14:paraId="40ABBBE4" w14:textId="77777777" w:rsidR="001742DD" w:rsidRPr="00384B52" w:rsidRDefault="001742DD" w:rsidP="002B01D9">
            <w:pPr>
              <w:spacing w:after="0"/>
              <w:ind w:firstLine="0"/>
              <w:jc w:val="right"/>
              <w:rPr>
                <w:sz w:val="18"/>
                <w:szCs w:val="18"/>
              </w:rPr>
            </w:pPr>
            <w:r>
              <w:rPr>
                <w:sz w:val="18"/>
                <w:szCs w:val="18"/>
              </w:rPr>
              <w:t>115 405</w:t>
            </w:r>
          </w:p>
        </w:tc>
        <w:tc>
          <w:tcPr>
            <w:tcW w:w="626" w:type="pct"/>
          </w:tcPr>
          <w:p w14:paraId="1753FA0A" w14:textId="77777777" w:rsidR="001742DD" w:rsidRPr="00384B52" w:rsidRDefault="001742DD" w:rsidP="002B01D9">
            <w:pPr>
              <w:spacing w:after="0"/>
              <w:ind w:firstLine="0"/>
              <w:jc w:val="center"/>
              <w:rPr>
                <w:sz w:val="18"/>
                <w:szCs w:val="18"/>
              </w:rPr>
            </w:pPr>
            <w:r>
              <w:rPr>
                <w:sz w:val="18"/>
                <w:szCs w:val="18"/>
              </w:rPr>
              <w:t>-</w:t>
            </w:r>
          </w:p>
        </w:tc>
      </w:tr>
      <w:tr w:rsidR="001742DD" w:rsidRPr="00384B52" w14:paraId="600101AC" w14:textId="77777777" w:rsidTr="002B01D9">
        <w:trPr>
          <w:trHeight w:val="105"/>
        </w:trPr>
        <w:tc>
          <w:tcPr>
            <w:tcW w:w="1797" w:type="pct"/>
            <w:vMerge/>
            <w:vAlign w:val="center"/>
          </w:tcPr>
          <w:p w14:paraId="629A45D7" w14:textId="77777777" w:rsidR="001742DD" w:rsidRPr="00384B52" w:rsidRDefault="001742DD" w:rsidP="002B01D9">
            <w:pPr>
              <w:spacing w:after="0"/>
              <w:ind w:firstLine="318"/>
              <w:rPr>
                <w:sz w:val="18"/>
                <w:szCs w:val="18"/>
                <w:lang w:eastAsia="lv-LV"/>
              </w:rPr>
            </w:pPr>
          </w:p>
        </w:tc>
        <w:tc>
          <w:tcPr>
            <w:tcW w:w="702" w:type="pct"/>
            <w:shd w:val="clear" w:color="auto" w:fill="auto"/>
          </w:tcPr>
          <w:p w14:paraId="5376372D" w14:textId="77777777" w:rsidR="001742DD" w:rsidRPr="00384B52" w:rsidRDefault="001742DD" w:rsidP="002B01D9">
            <w:pPr>
              <w:spacing w:after="0"/>
              <w:ind w:firstLine="0"/>
              <w:jc w:val="right"/>
              <w:rPr>
                <w:sz w:val="18"/>
                <w:szCs w:val="18"/>
              </w:rPr>
            </w:pPr>
            <w:r w:rsidRPr="4E94AA2C">
              <w:rPr>
                <w:sz w:val="18"/>
                <w:szCs w:val="18"/>
              </w:rPr>
              <w:t>1</w:t>
            </w:r>
          </w:p>
        </w:tc>
        <w:tc>
          <w:tcPr>
            <w:tcW w:w="625" w:type="pct"/>
            <w:shd w:val="clear" w:color="auto" w:fill="auto"/>
          </w:tcPr>
          <w:p w14:paraId="792F8CAA" w14:textId="77777777" w:rsidR="001742DD" w:rsidRPr="00384B52" w:rsidRDefault="001742DD" w:rsidP="002B01D9">
            <w:pPr>
              <w:spacing w:after="0"/>
              <w:ind w:firstLine="0"/>
              <w:jc w:val="right"/>
              <w:rPr>
                <w:sz w:val="18"/>
                <w:szCs w:val="18"/>
                <w:highlight w:val="yellow"/>
              </w:rPr>
            </w:pPr>
            <w:r w:rsidRPr="00384B52">
              <w:rPr>
                <w:sz w:val="18"/>
                <w:szCs w:val="18"/>
              </w:rPr>
              <w:t>1,5</w:t>
            </w:r>
          </w:p>
        </w:tc>
        <w:tc>
          <w:tcPr>
            <w:tcW w:w="625" w:type="pct"/>
            <w:shd w:val="clear" w:color="auto" w:fill="auto"/>
          </w:tcPr>
          <w:p w14:paraId="3034555D" w14:textId="77777777" w:rsidR="001742DD" w:rsidRPr="007558E1" w:rsidRDefault="001742DD" w:rsidP="002B01D9">
            <w:pPr>
              <w:spacing w:after="0"/>
              <w:ind w:firstLine="0"/>
              <w:jc w:val="right"/>
              <w:rPr>
                <w:sz w:val="18"/>
                <w:szCs w:val="18"/>
              </w:rPr>
            </w:pPr>
            <w:r>
              <w:rPr>
                <w:sz w:val="18"/>
                <w:szCs w:val="18"/>
              </w:rPr>
              <w:t>1,5</w:t>
            </w:r>
          </w:p>
        </w:tc>
        <w:tc>
          <w:tcPr>
            <w:tcW w:w="625" w:type="pct"/>
            <w:shd w:val="clear" w:color="auto" w:fill="auto"/>
          </w:tcPr>
          <w:p w14:paraId="62BB9126" w14:textId="77777777" w:rsidR="001742DD" w:rsidRPr="007558E1" w:rsidRDefault="001742DD" w:rsidP="002B01D9">
            <w:pPr>
              <w:spacing w:after="0"/>
              <w:ind w:firstLine="5"/>
              <w:jc w:val="right"/>
              <w:rPr>
                <w:sz w:val="18"/>
                <w:szCs w:val="18"/>
              </w:rPr>
            </w:pPr>
            <w:r>
              <w:rPr>
                <w:sz w:val="18"/>
                <w:szCs w:val="18"/>
              </w:rPr>
              <w:t>1,5</w:t>
            </w:r>
          </w:p>
        </w:tc>
        <w:tc>
          <w:tcPr>
            <w:tcW w:w="626" w:type="pct"/>
            <w:shd w:val="clear" w:color="auto" w:fill="auto"/>
          </w:tcPr>
          <w:p w14:paraId="50BC39C4" w14:textId="77777777" w:rsidR="001742DD" w:rsidRPr="00384B52" w:rsidRDefault="001742DD" w:rsidP="002B01D9">
            <w:pPr>
              <w:spacing w:after="0"/>
              <w:ind w:firstLine="0"/>
              <w:jc w:val="center"/>
              <w:rPr>
                <w:sz w:val="18"/>
                <w:szCs w:val="18"/>
              </w:rPr>
            </w:pPr>
            <w:r>
              <w:rPr>
                <w:sz w:val="18"/>
                <w:szCs w:val="18"/>
              </w:rPr>
              <w:t>-</w:t>
            </w:r>
          </w:p>
        </w:tc>
      </w:tr>
      <w:tr w:rsidR="001742DD" w:rsidRPr="00384B52" w14:paraId="1E04132A" w14:textId="77777777" w:rsidTr="002B01D9">
        <w:trPr>
          <w:trHeight w:val="105"/>
        </w:trPr>
        <w:tc>
          <w:tcPr>
            <w:tcW w:w="1797" w:type="pct"/>
            <w:vMerge w:val="restart"/>
            <w:vAlign w:val="center"/>
          </w:tcPr>
          <w:p w14:paraId="21AA0BC9" w14:textId="77777777" w:rsidR="001742DD" w:rsidRPr="00384B52" w:rsidRDefault="001742DD" w:rsidP="002B01D9">
            <w:pPr>
              <w:spacing w:after="0"/>
              <w:ind w:firstLine="318"/>
              <w:rPr>
                <w:sz w:val="18"/>
                <w:szCs w:val="18"/>
                <w:lang w:eastAsia="lv-LV"/>
              </w:rPr>
            </w:pPr>
            <w:r w:rsidRPr="4E94AA2C">
              <w:rPr>
                <w:sz w:val="18"/>
                <w:szCs w:val="18"/>
                <w:lang w:eastAsia="lv-LV"/>
              </w:rPr>
              <w:lastRenderedPageBreak/>
              <w:t>74.06.00 Atveseļošanas un noturības mehānisma (ANM) projekti un pasākumi (VAS)</w:t>
            </w:r>
          </w:p>
        </w:tc>
        <w:tc>
          <w:tcPr>
            <w:tcW w:w="702" w:type="pct"/>
            <w:shd w:val="clear" w:color="auto" w:fill="auto"/>
          </w:tcPr>
          <w:p w14:paraId="1392F1DE" w14:textId="77777777" w:rsidR="001742DD" w:rsidRPr="00384B52" w:rsidRDefault="001742DD" w:rsidP="002B01D9">
            <w:pPr>
              <w:spacing w:after="0"/>
              <w:ind w:firstLine="0"/>
              <w:jc w:val="right"/>
              <w:rPr>
                <w:sz w:val="18"/>
                <w:szCs w:val="18"/>
              </w:rPr>
            </w:pPr>
            <w:r>
              <w:rPr>
                <w:sz w:val="18"/>
                <w:szCs w:val="18"/>
              </w:rPr>
              <w:t>521 508</w:t>
            </w:r>
          </w:p>
        </w:tc>
        <w:tc>
          <w:tcPr>
            <w:tcW w:w="625" w:type="pct"/>
            <w:shd w:val="clear" w:color="auto" w:fill="auto"/>
          </w:tcPr>
          <w:p w14:paraId="07558EF2" w14:textId="77777777" w:rsidR="001742DD" w:rsidRPr="00384B52" w:rsidRDefault="001742DD" w:rsidP="002B01D9">
            <w:pPr>
              <w:spacing w:after="0"/>
              <w:ind w:firstLine="0"/>
              <w:jc w:val="right"/>
              <w:rPr>
                <w:sz w:val="18"/>
                <w:szCs w:val="18"/>
              </w:rPr>
            </w:pPr>
            <w:r>
              <w:rPr>
                <w:sz w:val="18"/>
                <w:szCs w:val="18"/>
              </w:rPr>
              <w:t>934 599</w:t>
            </w:r>
          </w:p>
        </w:tc>
        <w:tc>
          <w:tcPr>
            <w:tcW w:w="625" w:type="pct"/>
            <w:shd w:val="clear" w:color="auto" w:fill="auto"/>
          </w:tcPr>
          <w:p w14:paraId="78597D5A" w14:textId="77777777" w:rsidR="001742DD" w:rsidRPr="00384B52" w:rsidRDefault="001742DD" w:rsidP="002B01D9">
            <w:pPr>
              <w:spacing w:after="0"/>
              <w:ind w:firstLine="0"/>
              <w:jc w:val="right"/>
              <w:rPr>
                <w:sz w:val="18"/>
                <w:szCs w:val="18"/>
              </w:rPr>
            </w:pPr>
            <w:r>
              <w:rPr>
                <w:sz w:val="18"/>
                <w:szCs w:val="18"/>
              </w:rPr>
              <w:t>5 395 718</w:t>
            </w:r>
          </w:p>
        </w:tc>
        <w:tc>
          <w:tcPr>
            <w:tcW w:w="625" w:type="pct"/>
            <w:shd w:val="clear" w:color="auto" w:fill="auto"/>
          </w:tcPr>
          <w:p w14:paraId="1C2AE2AE" w14:textId="77777777" w:rsidR="001742DD" w:rsidRPr="00384B52" w:rsidRDefault="001742DD" w:rsidP="002B01D9">
            <w:pPr>
              <w:spacing w:after="0"/>
              <w:ind w:firstLine="5"/>
              <w:jc w:val="right"/>
              <w:rPr>
                <w:sz w:val="18"/>
                <w:szCs w:val="18"/>
              </w:rPr>
            </w:pPr>
            <w:r>
              <w:rPr>
                <w:sz w:val="18"/>
                <w:szCs w:val="18"/>
              </w:rPr>
              <w:t>2 499 282</w:t>
            </w:r>
          </w:p>
        </w:tc>
        <w:tc>
          <w:tcPr>
            <w:tcW w:w="626" w:type="pct"/>
            <w:shd w:val="clear" w:color="auto" w:fill="auto"/>
          </w:tcPr>
          <w:p w14:paraId="3446DFCA" w14:textId="77777777" w:rsidR="001742DD" w:rsidRPr="00384B52" w:rsidRDefault="001742DD" w:rsidP="002B01D9">
            <w:pPr>
              <w:spacing w:after="0"/>
              <w:ind w:firstLine="5"/>
              <w:jc w:val="center"/>
              <w:rPr>
                <w:sz w:val="18"/>
                <w:szCs w:val="18"/>
              </w:rPr>
            </w:pPr>
            <w:r>
              <w:rPr>
                <w:sz w:val="18"/>
                <w:szCs w:val="18"/>
              </w:rPr>
              <w:t>-</w:t>
            </w:r>
          </w:p>
        </w:tc>
      </w:tr>
      <w:tr w:rsidR="001742DD" w:rsidRPr="00384B52" w14:paraId="7DFD954F" w14:textId="77777777" w:rsidTr="002B01D9">
        <w:trPr>
          <w:trHeight w:val="105"/>
        </w:trPr>
        <w:tc>
          <w:tcPr>
            <w:tcW w:w="1797" w:type="pct"/>
            <w:vMerge/>
            <w:vAlign w:val="center"/>
          </w:tcPr>
          <w:p w14:paraId="1D5FF060" w14:textId="77777777" w:rsidR="001742DD" w:rsidRPr="00384B52" w:rsidRDefault="001742DD" w:rsidP="002B01D9">
            <w:pPr>
              <w:spacing w:after="0"/>
              <w:ind w:firstLine="318"/>
              <w:rPr>
                <w:sz w:val="18"/>
                <w:szCs w:val="18"/>
                <w:lang w:eastAsia="lv-LV"/>
              </w:rPr>
            </w:pPr>
          </w:p>
        </w:tc>
        <w:tc>
          <w:tcPr>
            <w:tcW w:w="702" w:type="pct"/>
            <w:shd w:val="clear" w:color="auto" w:fill="auto"/>
          </w:tcPr>
          <w:p w14:paraId="04955C9C" w14:textId="77777777" w:rsidR="001742DD" w:rsidRPr="00384B52" w:rsidRDefault="001742DD" w:rsidP="002B01D9">
            <w:pPr>
              <w:spacing w:after="0"/>
              <w:ind w:firstLine="0"/>
              <w:jc w:val="right"/>
              <w:rPr>
                <w:sz w:val="18"/>
                <w:szCs w:val="18"/>
              </w:rPr>
            </w:pPr>
            <w:r w:rsidRPr="4E94AA2C">
              <w:rPr>
                <w:sz w:val="18"/>
                <w:szCs w:val="18"/>
              </w:rPr>
              <w:t>6</w:t>
            </w:r>
          </w:p>
          <w:p w14:paraId="710E75F4" w14:textId="77777777" w:rsidR="001742DD" w:rsidRPr="00384B52" w:rsidRDefault="001742DD" w:rsidP="002B01D9">
            <w:pPr>
              <w:spacing w:after="0"/>
              <w:ind w:firstLine="0"/>
              <w:jc w:val="right"/>
              <w:rPr>
                <w:sz w:val="18"/>
                <w:szCs w:val="18"/>
              </w:rPr>
            </w:pPr>
          </w:p>
        </w:tc>
        <w:tc>
          <w:tcPr>
            <w:tcW w:w="625" w:type="pct"/>
            <w:shd w:val="clear" w:color="auto" w:fill="auto"/>
          </w:tcPr>
          <w:p w14:paraId="52D01510" w14:textId="77777777" w:rsidR="001742DD" w:rsidRPr="00384B52" w:rsidRDefault="001742DD" w:rsidP="002B01D9">
            <w:pPr>
              <w:spacing w:after="0"/>
              <w:ind w:firstLine="0"/>
              <w:jc w:val="right"/>
              <w:rPr>
                <w:sz w:val="18"/>
                <w:szCs w:val="18"/>
              </w:rPr>
            </w:pPr>
            <w:r w:rsidRPr="00384B52">
              <w:rPr>
                <w:sz w:val="18"/>
                <w:szCs w:val="18"/>
              </w:rPr>
              <w:t>5</w:t>
            </w:r>
          </w:p>
        </w:tc>
        <w:tc>
          <w:tcPr>
            <w:tcW w:w="625" w:type="pct"/>
            <w:shd w:val="clear" w:color="auto" w:fill="auto"/>
          </w:tcPr>
          <w:p w14:paraId="13C4F7BC" w14:textId="77777777" w:rsidR="001742DD" w:rsidRPr="00384B52" w:rsidRDefault="001742DD" w:rsidP="002B01D9">
            <w:pPr>
              <w:spacing w:after="0"/>
              <w:ind w:firstLine="0"/>
              <w:jc w:val="right"/>
              <w:rPr>
                <w:sz w:val="18"/>
                <w:szCs w:val="18"/>
              </w:rPr>
            </w:pPr>
            <w:r w:rsidRPr="4E94AA2C">
              <w:rPr>
                <w:sz w:val="18"/>
                <w:szCs w:val="18"/>
              </w:rPr>
              <w:t>21</w:t>
            </w:r>
          </w:p>
        </w:tc>
        <w:tc>
          <w:tcPr>
            <w:tcW w:w="625" w:type="pct"/>
            <w:shd w:val="clear" w:color="auto" w:fill="auto"/>
          </w:tcPr>
          <w:p w14:paraId="06609083" w14:textId="77777777" w:rsidR="001742DD" w:rsidRPr="00384B52" w:rsidRDefault="001742DD" w:rsidP="002B01D9">
            <w:pPr>
              <w:spacing w:after="0" w:line="259" w:lineRule="auto"/>
              <w:ind w:firstLine="5"/>
              <w:jc w:val="right"/>
              <w:rPr>
                <w:sz w:val="18"/>
                <w:szCs w:val="18"/>
              </w:rPr>
            </w:pPr>
            <w:r w:rsidRPr="4E94AA2C">
              <w:rPr>
                <w:sz w:val="18"/>
                <w:szCs w:val="18"/>
              </w:rPr>
              <w:t>9</w:t>
            </w:r>
          </w:p>
        </w:tc>
        <w:tc>
          <w:tcPr>
            <w:tcW w:w="626" w:type="pct"/>
            <w:shd w:val="clear" w:color="auto" w:fill="auto"/>
          </w:tcPr>
          <w:p w14:paraId="4194A152" w14:textId="77777777" w:rsidR="001742DD" w:rsidRPr="00384B52" w:rsidRDefault="001742DD" w:rsidP="002B01D9">
            <w:pPr>
              <w:spacing w:after="0"/>
              <w:ind w:firstLine="5"/>
              <w:jc w:val="center"/>
              <w:rPr>
                <w:sz w:val="18"/>
                <w:szCs w:val="18"/>
              </w:rPr>
            </w:pPr>
            <w:r>
              <w:rPr>
                <w:sz w:val="18"/>
                <w:szCs w:val="18"/>
              </w:rPr>
              <w:t>-</w:t>
            </w:r>
          </w:p>
        </w:tc>
      </w:tr>
      <w:tr w:rsidR="001742DD" w:rsidRPr="00384B52" w14:paraId="732512DE" w14:textId="77777777" w:rsidTr="002B01D9">
        <w:trPr>
          <w:trHeight w:val="142"/>
        </w:trPr>
        <w:tc>
          <w:tcPr>
            <w:tcW w:w="5000" w:type="pct"/>
            <w:gridSpan w:val="6"/>
            <w:shd w:val="clear" w:color="auto" w:fill="D9D9D9" w:themeFill="background1" w:themeFillShade="D9"/>
          </w:tcPr>
          <w:p w14:paraId="045605B1" w14:textId="77777777" w:rsidR="001742DD" w:rsidRPr="00384B52" w:rsidRDefault="001742DD" w:rsidP="002B01D9">
            <w:pPr>
              <w:spacing w:after="0"/>
              <w:jc w:val="center"/>
              <w:rPr>
                <w:b/>
                <w:bCs/>
                <w:i/>
                <w:iCs/>
                <w:sz w:val="18"/>
                <w:szCs w:val="18"/>
              </w:rPr>
            </w:pPr>
            <w:r w:rsidRPr="007558E1">
              <w:rPr>
                <w:b/>
                <w:bCs/>
                <w:sz w:val="18"/>
                <w:szCs w:val="18"/>
                <w:lang w:eastAsia="lv-LV"/>
              </w:rPr>
              <w:t>Raksturojošākie darbības rezultatīvie rādītāji</w:t>
            </w:r>
          </w:p>
        </w:tc>
      </w:tr>
      <w:tr w:rsidR="001742DD" w:rsidRPr="00384B52" w14:paraId="3ED7C99C" w14:textId="77777777" w:rsidTr="002B01D9">
        <w:trPr>
          <w:trHeight w:val="142"/>
        </w:trPr>
        <w:tc>
          <w:tcPr>
            <w:tcW w:w="1797" w:type="pct"/>
          </w:tcPr>
          <w:p w14:paraId="7051B7FF" w14:textId="77777777" w:rsidR="001742DD" w:rsidRPr="00384B52" w:rsidRDefault="001742DD" w:rsidP="002B01D9">
            <w:pPr>
              <w:pStyle w:val="Tabuluvirsraksti"/>
              <w:spacing w:after="0"/>
              <w:jc w:val="both"/>
              <w:rPr>
                <w:i/>
                <w:sz w:val="18"/>
                <w:szCs w:val="18"/>
                <w:lang w:eastAsia="lv-LV"/>
              </w:rPr>
            </w:pPr>
            <w:r w:rsidRPr="00384B52">
              <w:rPr>
                <w:i/>
                <w:sz w:val="18"/>
                <w:szCs w:val="18"/>
                <w:lang w:eastAsia="lv-LV"/>
              </w:rPr>
              <w:t>Izstrādātas jaunas ierēdņu mācību programmas (skaits)</w:t>
            </w:r>
          </w:p>
        </w:tc>
        <w:tc>
          <w:tcPr>
            <w:tcW w:w="702" w:type="pct"/>
          </w:tcPr>
          <w:p w14:paraId="0A0C9A77" w14:textId="77777777" w:rsidR="001742DD" w:rsidRPr="00384B52" w:rsidRDefault="001742DD" w:rsidP="002B01D9">
            <w:pPr>
              <w:spacing w:after="0"/>
              <w:ind w:firstLine="0"/>
              <w:jc w:val="center"/>
              <w:rPr>
                <w:sz w:val="18"/>
                <w:szCs w:val="18"/>
              </w:rPr>
            </w:pPr>
            <w:r w:rsidRPr="79758A89">
              <w:rPr>
                <w:sz w:val="18"/>
                <w:szCs w:val="18"/>
              </w:rPr>
              <w:t>23</w:t>
            </w:r>
          </w:p>
        </w:tc>
        <w:tc>
          <w:tcPr>
            <w:tcW w:w="625" w:type="pct"/>
            <w:shd w:val="clear" w:color="auto" w:fill="auto"/>
          </w:tcPr>
          <w:p w14:paraId="208E7F34" w14:textId="77777777" w:rsidR="001742DD" w:rsidRPr="00384B52" w:rsidRDefault="001742DD" w:rsidP="002B01D9">
            <w:pPr>
              <w:spacing w:after="0"/>
              <w:ind w:firstLine="0"/>
              <w:jc w:val="center"/>
              <w:rPr>
                <w:sz w:val="18"/>
                <w:szCs w:val="18"/>
              </w:rPr>
            </w:pPr>
            <w:r w:rsidRPr="00384B52">
              <w:rPr>
                <w:sz w:val="18"/>
                <w:szCs w:val="18"/>
              </w:rPr>
              <w:t>25</w:t>
            </w:r>
          </w:p>
        </w:tc>
        <w:tc>
          <w:tcPr>
            <w:tcW w:w="625" w:type="pct"/>
            <w:shd w:val="clear" w:color="auto" w:fill="auto"/>
          </w:tcPr>
          <w:p w14:paraId="15B2BBAB" w14:textId="77777777" w:rsidR="001742DD" w:rsidRPr="00384B52" w:rsidRDefault="001742DD" w:rsidP="002B01D9">
            <w:pPr>
              <w:spacing w:after="0"/>
              <w:ind w:firstLine="0"/>
              <w:jc w:val="center"/>
              <w:rPr>
                <w:sz w:val="18"/>
                <w:szCs w:val="18"/>
              </w:rPr>
            </w:pPr>
            <w:r w:rsidRPr="00384B52">
              <w:rPr>
                <w:sz w:val="18"/>
                <w:szCs w:val="18"/>
              </w:rPr>
              <w:t>25</w:t>
            </w:r>
          </w:p>
        </w:tc>
        <w:tc>
          <w:tcPr>
            <w:tcW w:w="625" w:type="pct"/>
            <w:shd w:val="clear" w:color="auto" w:fill="auto"/>
          </w:tcPr>
          <w:p w14:paraId="04D6576E" w14:textId="77777777" w:rsidR="001742DD" w:rsidRPr="00384B52" w:rsidRDefault="001742DD" w:rsidP="002B01D9">
            <w:pPr>
              <w:spacing w:after="0"/>
              <w:ind w:firstLine="5"/>
              <w:jc w:val="center"/>
              <w:rPr>
                <w:sz w:val="18"/>
                <w:szCs w:val="18"/>
              </w:rPr>
            </w:pPr>
            <w:r w:rsidRPr="00384B52">
              <w:rPr>
                <w:sz w:val="18"/>
                <w:szCs w:val="18"/>
              </w:rPr>
              <w:t>25</w:t>
            </w:r>
          </w:p>
        </w:tc>
        <w:tc>
          <w:tcPr>
            <w:tcW w:w="626" w:type="pct"/>
            <w:shd w:val="clear" w:color="auto" w:fill="auto"/>
          </w:tcPr>
          <w:p w14:paraId="2DE4D54D" w14:textId="77777777" w:rsidR="001742DD" w:rsidRPr="00384B52" w:rsidRDefault="001742DD" w:rsidP="002B01D9">
            <w:pPr>
              <w:spacing w:after="0"/>
              <w:ind w:firstLine="5"/>
              <w:jc w:val="center"/>
              <w:rPr>
                <w:sz w:val="18"/>
                <w:szCs w:val="18"/>
              </w:rPr>
            </w:pPr>
            <w:r w:rsidRPr="4E94AA2C">
              <w:rPr>
                <w:sz w:val="18"/>
                <w:szCs w:val="18"/>
              </w:rPr>
              <w:t>25</w:t>
            </w:r>
          </w:p>
        </w:tc>
      </w:tr>
      <w:tr w:rsidR="001742DD" w:rsidRPr="00384B52" w14:paraId="0B7E4F03" w14:textId="77777777" w:rsidTr="002B01D9">
        <w:trPr>
          <w:trHeight w:val="142"/>
        </w:trPr>
        <w:tc>
          <w:tcPr>
            <w:tcW w:w="1797" w:type="pct"/>
          </w:tcPr>
          <w:p w14:paraId="775E28F4" w14:textId="77777777" w:rsidR="001742DD" w:rsidRPr="00384B52" w:rsidRDefault="001742DD" w:rsidP="002B01D9">
            <w:pPr>
              <w:pStyle w:val="Tabuluvirsraksti"/>
              <w:spacing w:after="0"/>
              <w:jc w:val="both"/>
              <w:rPr>
                <w:i/>
                <w:sz w:val="18"/>
                <w:szCs w:val="18"/>
                <w:lang w:eastAsia="lv-LV"/>
              </w:rPr>
            </w:pPr>
            <w:bookmarkStart w:id="7" w:name="_Hlk82776544"/>
            <w:r w:rsidRPr="00384B52">
              <w:rPr>
                <w:i/>
                <w:sz w:val="18"/>
                <w:szCs w:val="18"/>
              </w:rPr>
              <w:t>Apmācīti darbinieki (skaits)</w:t>
            </w:r>
            <w:r w:rsidRPr="00384B52">
              <w:rPr>
                <w:i/>
                <w:sz w:val="18"/>
                <w:szCs w:val="18"/>
                <w:lang w:eastAsia="lv-LV"/>
              </w:rPr>
              <w:t xml:space="preserve"> </w:t>
            </w:r>
          </w:p>
        </w:tc>
        <w:tc>
          <w:tcPr>
            <w:tcW w:w="702" w:type="pct"/>
          </w:tcPr>
          <w:p w14:paraId="72561D30" w14:textId="77777777" w:rsidR="001742DD" w:rsidRPr="00384B52" w:rsidRDefault="001742DD" w:rsidP="002B01D9">
            <w:pPr>
              <w:spacing w:after="0"/>
              <w:ind w:firstLine="0"/>
              <w:jc w:val="center"/>
              <w:rPr>
                <w:sz w:val="18"/>
                <w:szCs w:val="18"/>
              </w:rPr>
            </w:pPr>
            <w:r w:rsidRPr="79758A89">
              <w:rPr>
                <w:sz w:val="18"/>
                <w:szCs w:val="18"/>
              </w:rPr>
              <w:t>18 095</w:t>
            </w:r>
          </w:p>
        </w:tc>
        <w:tc>
          <w:tcPr>
            <w:tcW w:w="625" w:type="pct"/>
            <w:shd w:val="clear" w:color="auto" w:fill="auto"/>
          </w:tcPr>
          <w:p w14:paraId="6CAAA0B6" w14:textId="77777777" w:rsidR="001742DD" w:rsidRPr="00384B52" w:rsidRDefault="001742DD" w:rsidP="002B01D9">
            <w:pPr>
              <w:spacing w:after="0"/>
              <w:ind w:firstLine="0"/>
              <w:jc w:val="center"/>
              <w:rPr>
                <w:sz w:val="18"/>
                <w:szCs w:val="18"/>
              </w:rPr>
            </w:pPr>
            <w:r>
              <w:rPr>
                <w:sz w:val="18"/>
                <w:szCs w:val="18"/>
              </w:rPr>
              <w:t>8</w:t>
            </w:r>
            <w:r w:rsidRPr="00384B52">
              <w:rPr>
                <w:sz w:val="18"/>
                <w:szCs w:val="18"/>
              </w:rPr>
              <w:t xml:space="preserve"> 000</w:t>
            </w:r>
          </w:p>
        </w:tc>
        <w:tc>
          <w:tcPr>
            <w:tcW w:w="625" w:type="pct"/>
            <w:shd w:val="clear" w:color="auto" w:fill="auto"/>
          </w:tcPr>
          <w:p w14:paraId="68E46412" w14:textId="77777777" w:rsidR="001742DD" w:rsidRPr="00384B52" w:rsidRDefault="001742DD" w:rsidP="002B01D9">
            <w:pPr>
              <w:spacing w:after="0"/>
              <w:ind w:firstLine="0"/>
              <w:jc w:val="center"/>
              <w:rPr>
                <w:sz w:val="18"/>
                <w:szCs w:val="18"/>
              </w:rPr>
            </w:pPr>
            <w:r w:rsidRPr="00384B52">
              <w:rPr>
                <w:sz w:val="18"/>
                <w:szCs w:val="18"/>
              </w:rPr>
              <w:t>8 000</w:t>
            </w:r>
          </w:p>
        </w:tc>
        <w:tc>
          <w:tcPr>
            <w:tcW w:w="625" w:type="pct"/>
            <w:shd w:val="clear" w:color="auto" w:fill="auto"/>
          </w:tcPr>
          <w:p w14:paraId="1CDFED6B" w14:textId="77777777" w:rsidR="001742DD" w:rsidRPr="00384B52" w:rsidRDefault="001742DD" w:rsidP="002B01D9">
            <w:pPr>
              <w:spacing w:after="0"/>
              <w:ind w:firstLine="5"/>
              <w:jc w:val="center"/>
              <w:rPr>
                <w:sz w:val="18"/>
                <w:szCs w:val="18"/>
              </w:rPr>
            </w:pPr>
            <w:r w:rsidRPr="00384B52">
              <w:rPr>
                <w:sz w:val="18"/>
                <w:szCs w:val="18"/>
              </w:rPr>
              <w:t>8 000</w:t>
            </w:r>
          </w:p>
        </w:tc>
        <w:tc>
          <w:tcPr>
            <w:tcW w:w="626" w:type="pct"/>
            <w:shd w:val="clear" w:color="auto" w:fill="auto"/>
          </w:tcPr>
          <w:p w14:paraId="55A3E468" w14:textId="77777777" w:rsidR="001742DD" w:rsidRPr="00384B52" w:rsidRDefault="001742DD" w:rsidP="002B01D9">
            <w:pPr>
              <w:spacing w:after="0"/>
              <w:ind w:firstLine="5"/>
              <w:jc w:val="center"/>
              <w:rPr>
                <w:sz w:val="18"/>
                <w:szCs w:val="18"/>
              </w:rPr>
            </w:pPr>
            <w:r w:rsidRPr="4E94AA2C">
              <w:rPr>
                <w:sz w:val="18"/>
                <w:szCs w:val="18"/>
              </w:rPr>
              <w:t>8000</w:t>
            </w:r>
          </w:p>
        </w:tc>
      </w:tr>
      <w:bookmarkEnd w:id="7"/>
      <w:tr w:rsidR="001742DD" w:rsidRPr="00384B52" w14:paraId="19F876C3" w14:textId="77777777" w:rsidTr="002B01D9">
        <w:trPr>
          <w:trHeight w:val="142"/>
        </w:trPr>
        <w:tc>
          <w:tcPr>
            <w:tcW w:w="1797" w:type="pct"/>
          </w:tcPr>
          <w:p w14:paraId="07A9E8C8" w14:textId="77777777" w:rsidR="001742DD" w:rsidRPr="00384B52" w:rsidRDefault="001742DD" w:rsidP="002B01D9">
            <w:pPr>
              <w:pStyle w:val="Tabuluvirsraksti"/>
              <w:spacing w:after="0"/>
              <w:jc w:val="both"/>
              <w:rPr>
                <w:i/>
                <w:sz w:val="18"/>
                <w:szCs w:val="18"/>
                <w:lang w:eastAsia="lv-LV"/>
              </w:rPr>
            </w:pPr>
            <w:r w:rsidRPr="00384B52">
              <w:rPr>
                <w:i/>
                <w:sz w:val="18"/>
                <w:szCs w:val="18"/>
                <w:lang w:eastAsia="lv-LV"/>
              </w:rPr>
              <w:t>Organizēti kursi (skaits)</w:t>
            </w:r>
            <w:r>
              <w:rPr>
                <w:i/>
                <w:sz w:val="18"/>
                <w:szCs w:val="18"/>
                <w:vertAlign w:val="superscript"/>
                <w:lang w:eastAsia="lv-LV"/>
              </w:rPr>
              <w:t>2</w:t>
            </w:r>
          </w:p>
        </w:tc>
        <w:tc>
          <w:tcPr>
            <w:tcW w:w="702" w:type="pct"/>
          </w:tcPr>
          <w:p w14:paraId="1C53E719" w14:textId="77777777" w:rsidR="001742DD" w:rsidRPr="00384B52" w:rsidRDefault="001742DD" w:rsidP="002B01D9">
            <w:pPr>
              <w:spacing w:after="0"/>
              <w:ind w:firstLine="0"/>
              <w:jc w:val="center"/>
              <w:rPr>
                <w:sz w:val="18"/>
                <w:szCs w:val="18"/>
              </w:rPr>
            </w:pPr>
            <w:r w:rsidRPr="79758A89">
              <w:rPr>
                <w:sz w:val="18"/>
                <w:szCs w:val="18"/>
              </w:rPr>
              <w:t>369</w:t>
            </w:r>
          </w:p>
        </w:tc>
        <w:tc>
          <w:tcPr>
            <w:tcW w:w="625" w:type="pct"/>
            <w:shd w:val="clear" w:color="auto" w:fill="auto"/>
          </w:tcPr>
          <w:p w14:paraId="59D56486" w14:textId="77777777" w:rsidR="001742DD" w:rsidRPr="00384B52" w:rsidRDefault="001742DD" w:rsidP="002B01D9">
            <w:pPr>
              <w:spacing w:after="0"/>
              <w:ind w:firstLine="0"/>
              <w:jc w:val="center"/>
              <w:rPr>
                <w:sz w:val="18"/>
                <w:szCs w:val="18"/>
              </w:rPr>
            </w:pPr>
            <w:r w:rsidRPr="00384B52">
              <w:rPr>
                <w:sz w:val="18"/>
                <w:szCs w:val="18"/>
              </w:rPr>
              <w:t>135</w:t>
            </w:r>
          </w:p>
        </w:tc>
        <w:tc>
          <w:tcPr>
            <w:tcW w:w="625" w:type="pct"/>
            <w:shd w:val="clear" w:color="auto" w:fill="auto"/>
          </w:tcPr>
          <w:p w14:paraId="6A7E5C97" w14:textId="77777777" w:rsidR="001742DD" w:rsidRPr="00384B52" w:rsidRDefault="001742DD" w:rsidP="002B01D9">
            <w:pPr>
              <w:spacing w:after="0"/>
              <w:ind w:firstLine="0"/>
              <w:jc w:val="center"/>
              <w:rPr>
                <w:sz w:val="18"/>
                <w:szCs w:val="18"/>
              </w:rPr>
            </w:pPr>
            <w:r w:rsidRPr="00384B52">
              <w:rPr>
                <w:sz w:val="18"/>
                <w:szCs w:val="18"/>
              </w:rPr>
              <w:t>135</w:t>
            </w:r>
          </w:p>
        </w:tc>
        <w:tc>
          <w:tcPr>
            <w:tcW w:w="625" w:type="pct"/>
            <w:shd w:val="clear" w:color="auto" w:fill="auto"/>
          </w:tcPr>
          <w:p w14:paraId="0CB30CFC" w14:textId="77777777" w:rsidR="001742DD" w:rsidRPr="00384B52" w:rsidRDefault="001742DD" w:rsidP="002B01D9">
            <w:pPr>
              <w:spacing w:after="0"/>
              <w:ind w:firstLine="0"/>
              <w:jc w:val="center"/>
              <w:rPr>
                <w:sz w:val="18"/>
                <w:szCs w:val="18"/>
              </w:rPr>
            </w:pPr>
            <w:r w:rsidRPr="00384B52">
              <w:rPr>
                <w:sz w:val="18"/>
                <w:szCs w:val="18"/>
              </w:rPr>
              <w:t>135</w:t>
            </w:r>
          </w:p>
        </w:tc>
        <w:tc>
          <w:tcPr>
            <w:tcW w:w="626" w:type="pct"/>
            <w:shd w:val="clear" w:color="auto" w:fill="auto"/>
          </w:tcPr>
          <w:p w14:paraId="4C05EA40" w14:textId="77777777" w:rsidR="001742DD" w:rsidRPr="00384B52" w:rsidRDefault="001742DD" w:rsidP="002B01D9">
            <w:pPr>
              <w:spacing w:after="0"/>
              <w:ind w:firstLine="0"/>
              <w:jc w:val="center"/>
              <w:rPr>
                <w:sz w:val="18"/>
                <w:szCs w:val="18"/>
              </w:rPr>
            </w:pPr>
            <w:r w:rsidRPr="4E94AA2C">
              <w:rPr>
                <w:sz w:val="18"/>
                <w:szCs w:val="18"/>
              </w:rPr>
              <w:t>135</w:t>
            </w:r>
          </w:p>
        </w:tc>
      </w:tr>
      <w:tr w:rsidR="001742DD" w:rsidRPr="00384B52" w14:paraId="4C977F43" w14:textId="77777777" w:rsidTr="002B01D9">
        <w:trPr>
          <w:trHeight w:val="142"/>
        </w:trPr>
        <w:tc>
          <w:tcPr>
            <w:tcW w:w="1797" w:type="pct"/>
          </w:tcPr>
          <w:p w14:paraId="6BF0E4B0" w14:textId="77777777" w:rsidR="001742DD" w:rsidRPr="00384B52" w:rsidRDefault="001742DD" w:rsidP="002B01D9">
            <w:pPr>
              <w:pStyle w:val="Tabuluvirsraksti"/>
              <w:spacing w:after="0"/>
              <w:jc w:val="both"/>
              <w:rPr>
                <w:i/>
                <w:sz w:val="18"/>
                <w:szCs w:val="18"/>
                <w:lang w:eastAsia="lv-LV"/>
              </w:rPr>
            </w:pPr>
            <w:r w:rsidRPr="00384B52">
              <w:rPr>
                <w:i/>
                <w:sz w:val="18"/>
                <w:szCs w:val="18"/>
                <w:lang w:eastAsia="lv-LV"/>
              </w:rPr>
              <w:t>Apmācīti darbinieki franču valodā (skaits)</w:t>
            </w:r>
          </w:p>
        </w:tc>
        <w:tc>
          <w:tcPr>
            <w:tcW w:w="702" w:type="pct"/>
          </w:tcPr>
          <w:p w14:paraId="13822994" w14:textId="77777777" w:rsidR="001742DD" w:rsidRPr="00384B52" w:rsidRDefault="001742DD" w:rsidP="002B01D9">
            <w:pPr>
              <w:spacing w:after="0"/>
              <w:ind w:firstLine="0"/>
              <w:jc w:val="center"/>
              <w:rPr>
                <w:sz w:val="18"/>
                <w:szCs w:val="18"/>
              </w:rPr>
            </w:pPr>
            <w:r w:rsidRPr="79758A89">
              <w:rPr>
                <w:sz w:val="18"/>
                <w:szCs w:val="18"/>
              </w:rPr>
              <w:t>140</w:t>
            </w:r>
          </w:p>
        </w:tc>
        <w:tc>
          <w:tcPr>
            <w:tcW w:w="625" w:type="pct"/>
            <w:shd w:val="clear" w:color="auto" w:fill="auto"/>
          </w:tcPr>
          <w:p w14:paraId="0381CD24" w14:textId="77777777" w:rsidR="001742DD" w:rsidRPr="00384B52" w:rsidRDefault="001742DD" w:rsidP="002B01D9">
            <w:pPr>
              <w:spacing w:after="0"/>
              <w:ind w:firstLine="0"/>
              <w:jc w:val="center"/>
              <w:rPr>
                <w:sz w:val="18"/>
                <w:szCs w:val="18"/>
              </w:rPr>
            </w:pPr>
            <w:r>
              <w:rPr>
                <w:sz w:val="18"/>
                <w:szCs w:val="18"/>
              </w:rPr>
              <w:t>150</w:t>
            </w:r>
          </w:p>
        </w:tc>
        <w:tc>
          <w:tcPr>
            <w:tcW w:w="625" w:type="pct"/>
            <w:shd w:val="clear" w:color="auto" w:fill="auto"/>
          </w:tcPr>
          <w:p w14:paraId="25A77E4D" w14:textId="77777777" w:rsidR="001742DD" w:rsidRPr="00384B52" w:rsidRDefault="001742DD" w:rsidP="002B01D9">
            <w:pPr>
              <w:spacing w:after="0"/>
              <w:ind w:firstLine="0"/>
              <w:jc w:val="center"/>
              <w:rPr>
                <w:sz w:val="18"/>
                <w:szCs w:val="18"/>
              </w:rPr>
            </w:pPr>
            <w:r>
              <w:rPr>
                <w:sz w:val="18"/>
                <w:szCs w:val="18"/>
              </w:rPr>
              <w:t>150</w:t>
            </w:r>
          </w:p>
        </w:tc>
        <w:tc>
          <w:tcPr>
            <w:tcW w:w="625" w:type="pct"/>
            <w:shd w:val="clear" w:color="auto" w:fill="auto"/>
          </w:tcPr>
          <w:p w14:paraId="25A5077F" w14:textId="77777777" w:rsidR="001742DD" w:rsidRPr="00384B52" w:rsidRDefault="001742DD" w:rsidP="002B01D9">
            <w:pPr>
              <w:spacing w:after="0"/>
              <w:ind w:firstLine="0"/>
              <w:jc w:val="center"/>
              <w:rPr>
                <w:sz w:val="18"/>
                <w:szCs w:val="18"/>
              </w:rPr>
            </w:pPr>
            <w:r>
              <w:rPr>
                <w:sz w:val="18"/>
                <w:szCs w:val="18"/>
              </w:rPr>
              <w:t>150</w:t>
            </w:r>
          </w:p>
        </w:tc>
        <w:tc>
          <w:tcPr>
            <w:tcW w:w="626" w:type="pct"/>
            <w:shd w:val="clear" w:color="auto" w:fill="auto"/>
          </w:tcPr>
          <w:p w14:paraId="471D5D77" w14:textId="77777777" w:rsidR="001742DD" w:rsidRPr="00384B52" w:rsidRDefault="001742DD" w:rsidP="002B01D9">
            <w:pPr>
              <w:spacing w:after="0"/>
              <w:ind w:firstLine="0"/>
              <w:jc w:val="center"/>
              <w:rPr>
                <w:sz w:val="18"/>
                <w:szCs w:val="18"/>
              </w:rPr>
            </w:pPr>
            <w:r w:rsidRPr="4E94AA2C">
              <w:rPr>
                <w:sz w:val="18"/>
                <w:szCs w:val="18"/>
              </w:rPr>
              <w:t>150</w:t>
            </w:r>
          </w:p>
        </w:tc>
      </w:tr>
      <w:tr w:rsidR="001742DD" w:rsidRPr="00384B52" w14:paraId="77EC44DE" w14:textId="77777777" w:rsidTr="002B01D9">
        <w:trPr>
          <w:trHeight w:val="142"/>
        </w:trPr>
        <w:tc>
          <w:tcPr>
            <w:tcW w:w="1797" w:type="pct"/>
          </w:tcPr>
          <w:p w14:paraId="6AFA0FCB" w14:textId="77777777" w:rsidR="001742DD" w:rsidRPr="00384B52" w:rsidRDefault="001742DD" w:rsidP="002B01D9">
            <w:pPr>
              <w:pStyle w:val="Tabuluvirsraksti"/>
              <w:spacing w:after="0"/>
              <w:jc w:val="both"/>
              <w:rPr>
                <w:i/>
                <w:sz w:val="18"/>
                <w:szCs w:val="18"/>
                <w:lang w:eastAsia="lv-LV"/>
              </w:rPr>
            </w:pPr>
            <w:r w:rsidRPr="00384B52">
              <w:rPr>
                <w:i/>
                <w:sz w:val="18"/>
                <w:szCs w:val="18"/>
                <w:lang w:eastAsia="lv-LV"/>
              </w:rPr>
              <w:t>Auditoru sertifikācijas pārbaudījumu kārtojošie (skaits)</w:t>
            </w:r>
          </w:p>
        </w:tc>
        <w:tc>
          <w:tcPr>
            <w:tcW w:w="702" w:type="pct"/>
          </w:tcPr>
          <w:p w14:paraId="163CD283" w14:textId="77777777" w:rsidR="001742DD" w:rsidRPr="00384B52" w:rsidRDefault="001742DD" w:rsidP="002B01D9">
            <w:pPr>
              <w:spacing w:after="0"/>
              <w:ind w:firstLine="0"/>
              <w:jc w:val="center"/>
              <w:rPr>
                <w:sz w:val="18"/>
                <w:szCs w:val="18"/>
              </w:rPr>
            </w:pPr>
            <w:r w:rsidRPr="79758A89">
              <w:rPr>
                <w:sz w:val="18"/>
                <w:szCs w:val="18"/>
              </w:rPr>
              <w:t>-</w:t>
            </w:r>
          </w:p>
        </w:tc>
        <w:tc>
          <w:tcPr>
            <w:tcW w:w="625" w:type="pct"/>
            <w:shd w:val="clear" w:color="auto" w:fill="auto"/>
          </w:tcPr>
          <w:p w14:paraId="3664B77E" w14:textId="77777777" w:rsidR="001742DD" w:rsidRPr="00384B52" w:rsidRDefault="001742DD" w:rsidP="002B01D9">
            <w:pPr>
              <w:spacing w:after="0"/>
              <w:ind w:firstLine="0"/>
              <w:jc w:val="center"/>
              <w:rPr>
                <w:sz w:val="18"/>
                <w:szCs w:val="18"/>
              </w:rPr>
            </w:pPr>
            <w:r>
              <w:rPr>
                <w:sz w:val="18"/>
                <w:szCs w:val="18"/>
              </w:rPr>
              <w:t>10</w:t>
            </w:r>
          </w:p>
        </w:tc>
        <w:tc>
          <w:tcPr>
            <w:tcW w:w="625" w:type="pct"/>
            <w:shd w:val="clear" w:color="auto" w:fill="auto"/>
          </w:tcPr>
          <w:p w14:paraId="50E036B0" w14:textId="77777777" w:rsidR="001742DD" w:rsidRPr="00384B52" w:rsidRDefault="001742DD" w:rsidP="002B01D9">
            <w:pPr>
              <w:spacing w:after="0"/>
              <w:ind w:firstLine="0"/>
              <w:jc w:val="center"/>
              <w:rPr>
                <w:sz w:val="18"/>
                <w:szCs w:val="18"/>
              </w:rPr>
            </w:pPr>
            <w:r w:rsidRPr="00384B52">
              <w:rPr>
                <w:sz w:val="18"/>
                <w:szCs w:val="18"/>
              </w:rPr>
              <w:t>10</w:t>
            </w:r>
          </w:p>
        </w:tc>
        <w:tc>
          <w:tcPr>
            <w:tcW w:w="625" w:type="pct"/>
            <w:shd w:val="clear" w:color="auto" w:fill="auto"/>
          </w:tcPr>
          <w:p w14:paraId="449ED694" w14:textId="77777777" w:rsidR="001742DD" w:rsidRPr="00384B52" w:rsidRDefault="001742DD" w:rsidP="002B01D9">
            <w:pPr>
              <w:spacing w:after="0"/>
              <w:ind w:firstLine="0"/>
              <w:jc w:val="center"/>
              <w:rPr>
                <w:sz w:val="18"/>
                <w:szCs w:val="18"/>
              </w:rPr>
            </w:pPr>
            <w:r w:rsidRPr="00384B52">
              <w:rPr>
                <w:sz w:val="18"/>
                <w:szCs w:val="18"/>
              </w:rPr>
              <w:t>10</w:t>
            </w:r>
          </w:p>
        </w:tc>
        <w:tc>
          <w:tcPr>
            <w:tcW w:w="626" w:type="pct"/>
            <w:shd w:val="clear" w:color="auto" w:fill="auto"/>
          </w:tcPr>
          <w:p w14:paraId="1C9AC109" w14:textId="77777777" w:rsidR="001742DD" w:rsidRPr="00384B52" w:rsidRDefault="001742DD" w:rsidP="002B01D9">
            <w:pPr>
              <w:spacing w:after="0"/>
              <w:ind w:firstLine="0"/>
              <w:jc w:val="center"/>
              <w:rPr>
                <w:sz w:val="18"/>
                <w:szCs w:val="18"/>
              </w:rPr>
            </w:pPr>
            <w:r w:rsidRPr="4E94AA2C">
              <w:rPr>
                <w:sz w:val="18"/>
                <w:szCs w:val="18"/>
              </w:rPr>
              <w:t>10</w:t>
            </w:r>
          </w:p>
        </w:tc>
      </w:tr>
      <w:tr w:rsidR="001742DD" w:rsidRPr="00384B52" w14:paraId="29261343" w14:textId="77777777" w:rsidTr="002B01D9">
        <w:trPr>
          <w:trHeight w:val="142"/>
        </w:trPr>
        <w:tc>
          <w:tcPr>
            <w:tcW w:w="5000" w:type="pct"/>
            <w:gridSpan w:val="6"/>
            <w:tcBorders>
              <w:bottom w:val="single" w:sz="4" w:space="0" w:color="auto"/>
            </w:tcBorders>
            <w:shd w:val="clear" w:color="auto" w:fill="D9D9D9" w:themeFill="background1" w:themeFillShade="D9"/>
          </w:tcPr>
          <w:p w14:paraId="3E1AE73E" w14:textId="77777777" w:rsidR="001742DD" w:rsidRPr="00384B52" w:rsidRDefault="001742DD" w:rsidP="002B01D9">
            <w:pPr>
              <w:spacing w:after="0"/>
              <w:ind w:firstLine="0"/>
              <w:jc w:val="center"/>
              <w:rPr>
                <w:b/>
                <w:bCs/>
                <w:i/>
                <w:iCs/>
                <w:sz w:val="18"/>
                <w:szCs w:val="18"/>
                <w:highlight w:val="yellow"/>
              </w:rPr>
            </w:pPr>
            <w:r w:rsidRPr="007558E1">
              <w:rPr>
                <w:b/>
                <w:bCs/>
                <w:sz w:val="18"/>
                <w:szCs w:val="18"/>
                <w:lang w:eastAsia="lv-LV"/>
              </w:rPr>
              <w:t>Kvalitātes rādītāji</w:t>
            </w:r>
            <w:r w:rsidRPr="4E94AA2C">
              <w:rPr>
                <w:b/>
                <w:bCs/>
                <w:sz w:val="18"/>
                <w:szCs w:val="18"/>
                <w:lang w:eastAsia="lv-LV"/>
              </w:rPr>
              <w:t xml:space="preserve"> </w:t>
            </w:r>
          </w:p>
        </w:tc>
      </w:tr>
      <w:tr w:rsidR="001742DD" w:rsidRPr="00384B52" w14:paraId="4B7C4309" w14:textId="77777777" w:rsidTr="002B01D9">
        <w:trPr>
          <w:trHeight w:val="271"/>
        </w:trPr>
        <w:tc>
          <w:tcPr>
            <w:tcW w:w="1797" w:type="pct"/>
            <w:tcBorders>
              <w:top w:val="single" w:sz="4" w:space="0" w:color="auto"/>
              <w:left w:val="single" w:sz="4" w:space="0" w:color="auto"/>
              <w:bottom w:val="single" w:sz="4" w:space="0" w:color="auto"/>
              <w:right w:val="single" w:sz="4" w:space="0" w:color="auto"/>
            </w:tcBorders>
          </w:tcPr>
          <w:p w14:paraId="34BDADBC" w14:textId="77777777" w:rsidR="001742DD" w:rsidRPr="00384B52" w:rsidRDefault="001742DD" w:rsidP="002B01D9">
            <w:pPr>
              <w:spacing w:after="0"/>
              <w:ind w:firstLine="0"/>
              <w:rPr>
                <w:i/>
                <w:sz w:val="18"/>
                <w:szCs w:val="18"/>
                <w:lang w:eastAsia="lv-LV"/>
              </w:rPr>
            </w:pPr>
            <w:r w:rsidRPr="00384B52">
              <w:rPr>
                <w:i/>
                <w:sz w:val="18"/>
                <w:szCs w:val="18"/>
              </w:rPr>
              <w:t>Mācību dalībnieku apmierinātība ar kursiem (vidējais novērtējums ballēs 10 baļļu skalā</w:t>
            </w:r>
            <w:r w:rsidRPr="00384B52">
              <w:rPr>
                <w:sz w:val="18"/>
                <w:szCs w:val="18"/>
              </w:rPr>
              <w:t>)</w:t>
            </w:r>
          </w:p>
        </w:tc>
        <w:tc>
          <w:tcPr>
            <w:tcW w:w="702" w:type="pct"/>
            <w:tcBorders>
              <w:top w:val="single" w:sz="4" w:space="0" w:color="auto"/>
              <w:left w:val="single" w:sz="4" w:space="0" w:color="auto"/>
              <w:bottom w:val="single" w:sz="4" w:space="0" w:color="auto"/>
              <w:right w:val="single" w:sz="4" w:space="0" w:color="auto"/>
            </w:tcBorders>
          </w:tcPr>
          <w:p w14:paraId="6BBEC835" w14:textId="77777777" w:rsidR="001742DD" w:rsidRPr="00384B52" w:rsidRDefault="001742DD" w:rsidP="002B01D9">
            <w:pPr>
              <w:spacing w:after="0"/>
              <w:ind w:firstLine="0"/>
              <w:jc w:val="center"/>
              <w:rPr>
                <w:sz w:val="18"/>
                <w:szCs w:val="18"/>
              </w:rPr>
            </w:pPr>
            <w:r w:rsidRPr="79758A89">
              <w:rPr>
                <w:sz w:val="18"/>
                <w:szCs w:val="18"/>
              </w:rPr>
              <w:t>9</w:t>
            </w:r>
          </w:p>
        </w:tc>
        <w:tc>
          <w:tcPr>
            <w:tcW w:w="625" w:type="pct"/>
            <w:tcBorders>
              <w:top w:val="single" w:sz="4" w:space="0" w:color="auto"/>
              <w:left w:val="single" w:sz="4" w:space="0" w:color="auto"/>
              <w:bottom w:val="single" w:sz="4" w:space="0" w:color="auto"/>
              <w:right w:val="single" w:sz="4" w:space="0" w:color="auto"/>
            </w:tcBorders>
          </w:tcPr>
          <w:p w14:paraId="11137AF7" w14:textId="77777777" w:rsidR="001742DD" w:rsidRPr="00384B52" w:rsidRDefault="001742DD" w:rsidP="002B01D9">
            <w:pPr>
              <w:spacing w:after="0"/>
              <w:ind w:firstLine="0"/>
              <w:jc w:val="center"/>
              <w:rPr>
                <w:sz w:val="18"/>
                <w:szCs w:val="18"/>
              </w:rPr>
            </w:pPr>
            <w:r w:rsidRPr="00384B52">
              <w:rPr>
                <w:sz w:val="18"/>
                <w:szCs w:val="18"/>
              </w:rPr>
              <w:t>8</w:t>
            </w:r>
          </w:p>
        </w:tc>
        <w:tc>
          <w:tcPr>
            <w:tcW w:w="625" w:type="pct"/>
            <w:tcBorders>
              <w:top w:val="single" w:sz="4" w:space="0" w:color="auto"/>
              <w:left w:val="single" w:sz="4" w:space="0" w:color="auto"/>
              <w:bottom w:val="single" w:sz="4" w:space="0" w:color="auto"/>
              <w:right w:val="single" w:sz="4" w:space="0" w:color="auto"/>
            </w:tcBorders>
          </w:tcPr>
          <w:p w14:paraId="336103D0" w14:textId="77777777" w:rsidR="001742DD" w:rsidRPr="00384B52" w:rsidRDefault="001742DD" w:rsidP="002B01D9">
            <w:pPr>
              <w:spacing w:after="0"/>
              <w:ind w:firstLine="0"/>
              <w:jc w:val="center"/>
              <w:rPr>
                <w:sz w:val="18"/>
                <w:szCs w:val="18"/>
              </w:rPr>
            </w:pPr>
            <w:r>
              <w:rPr>
                <w:sz w:val="18"/>
                <w:szCs w:val="18"/>
              </w:rPr>
              <w:t>9</w:t>
            </w:r>
          </w:p>
        </w:tc>
        <w:tc>
          <w:tcPr>
            <w:tcW w:w="625" w:type="pct"/>
            <w:tcBorders>
              <w:top w:val="single" w:sz="4" w:space="0" w:color="auto"/>
              <w:left w:val="single" w:sz="4" w:space="0" w:color="auto"/>
              <w:bottom w:val="single" w:sz="4" w:space="0" w:color="auto"/>
              <w:right w:val="single" w:sz="4" w:space="0" w:color="auto"/>
            </w:tcBorders>
          </w:tcPr>
          <w:p w14:paraId="2BDC113D" w14:textId="77777777" w:rsidR="001742DD" w:rsidRPr="00384B52" w:rsidRDefault="001742DD" w:rsidP="002B01D9">
            <w:pPr>
              <w:spacing w:after="0"/>
              <w:ind w:firstLine="0"/>
              <w:jc w:val="center"/>
              <w:rPr>
                <w:sz w:val="18"/>
                <w:szCs w:val="18"/>
              </w:rPr>
            </w:pPr>
            <w:r>
              <w:rPr>
                <w:sz w:val="18"/>
                <w:szCs w:val="18"/>
              </w:rPr>
              <w:t>9</w:t>
            </w:r>
          </w:p>
        </w:tc>
        <w:tc>
          <w:tcPr>
            <w:tcW w:w="626" w:type="pct"/>
            <w:tcBorders>
              <w:top w:val="single" w:sz="4" w:space="0" w:color="auto"/>
              <w:left w:val="single" w:sz="4" w:space="0" w:color="auto"/>
              <w:bottom w:val="single" w:sz="4" w:space="0" w:color="auto"/>
              <w:right w:val="single" w:sz="4" w:space="0" w:color="auto"/>
            </w:tcBorders>
          </w:tcPr>
          <w:p w14:paraId="348E205C" w14:textId="77777777" w:rsidR="001742DD" w:rsidRPr="00384B52" w:rsidRDefault="001742DD" w:rsidP="002B01D9">
            <w:pPr>
              <w:spacing w:after="0"/>
              <w:ind w:firstLine="0"/>
              <w:jc w:val="center"/>
              <w:rPr>
                <w:sz w:val="18"/>
                <w:szCs w:val="18"/>
              </w:rPr>
            </w:pPr>
            <w:r>
              <w:rPr>
                <w:sz w:val="18"/>
                <w:szCs w:val="18"/>
              </w:rPr>
              <w:t>9</w:t>
            </w:r>
          </w:p>
        </w:tc>
      </w:tr>
    </w:tbl>
    <w:p w14:paraId="79249366" w14:textId="77777777" w:rsidR="001742DD" w:rsidRDefault="001742DD" w:rsidP="001742DD">
      <w:pPr>
        <w:pStyle w:val="Tabuluvirsraksti"/>
        <w:spacing w:after="0"/>
        <w:ind w:firstLine="425"/>
        <w:jc w:val="both"/>
        <w:rPr>
          <w:sz w:val="18"/>
          <w:szCs w:val="18"/>
        </w:rPr>
      </w:pPr>
      <w:r w:rsidRPr="00384B52">
        <w:rPr>
          <w:sz w:val="18"/>
          <w:szCs w:val="18"/>
        </w:rPr>
        <w:t>Piezīmes.</w:t>
      </w:r>
    </w:p>
    <w:p w14:paraId="0B3795D0" w14:textId="77777777" w:rsidR="001742DD" w:rsidRDefault="001742DD" w:rsidP="001742DD">
      <w:pPr>
        <w:pStyle w:val="Tabuluvirsraksti"/>
        <w:spacing w:after="0"/>
        <w:ind w:firstLine="425"/>
        <w:jc w:val="both"/>
        <w:rPr>
          <w:iCs/>
          <w:sz w:val="18"/>
          <w:szCs w:val="18"/>
          <w:lang w:eastAsia="lv-LV"/>
        </w:rPr>
      </w:pPr>
      <w:r w:rsidRPr="00384B52">
        <w:rPr>
          <w:rFonts w:eastAsiaTheme="minorHAnsi"/>
          <w:sz w:val="18"/>
          <w:szCs w:val="18"/>
          <w:vertAlign w:val="superscript"/>
        </w:rPr>
        <w:t>1</w:t>
      </w:r>
      <w:r w:rsidRPr="00384B52">
        <w:rPr>
          <w:iCs/>
          <w:sz w:val="18"/>
          <w:szCs w:val="18"/>
          <w:lang w:eastAsia="lv-LV"/>
        </w:rPr>
        <w:t> Plānotajā periodā paredz mērījuma indeksa izveidi un bāzes līmeņa (angļu val</w:t>
      </w:r>
      <w:r w:rsidRPr="00384B52">
        <w:rPr>
          <w:i/>
          <w:sz w:val="18"/>
          <w:szCs w:val="18"/>
          <w:lang w:eastAsia="lv-LV"/>
        </w:rPr>
        <w:t xml:space="preserve">.: </w:t>
      </w:r>
      <w:proofErr w:type="spellStart"/>
      <w:r w:rsidRPr="00384B52">
        <w:rPr>
          <w:i/>
          <w:sz w:val="18"/>
          <w:szCs w:val="18"/>
          <w:lang w:eastAsia="lv-LV"/>
        </w:rPr>
        <w:t>baseline</w:t>
      </w:r>
      <w:proofErr w:type="spellEnd"/>
      <w:r w:rsidRPr="00384B52">
        <w:rPr>
          <w:iCs/>
          <w:sz w:val="18"/>
          <w:szCs w:val="18"/>
          <w:lang w:eastAsia="lv-LV"/>
        </w:rPr>
        <w:t>) noteikšanu. Indikators ietvers rādījumus par organizāciju, kas mācās pieejas īstenošanu un apmācību ietekmi iestādes efektīvākai darbībai un pakalpojuma sniegšanai.</w:t>
      </w:r>
    </w:p>
    <w:p w14:paraId="6E7AF373" w14:textId="77777777" w:rsidR="001742DD" w:rsidRPr="00384B52" w:rsidRDefault="001742DD" w:rsidP="001742DD">
      <w:pPr>
        <w:pStyle w:val="Tabuluvirsraksti"/>
        <w:spacing w:after="0"/>
        <w:ind w:firstLine="425"/>
        <w:jc w:val="both"/>
        <w:rPr>
          <w:sz w:val="18"/>
          <w:szCs w:val="18"/>
          <w:lang w:eastAsia="lv-LV"/>
        </w:rPr>
      </w:pPr>
      <w:r>
        <w:rPr>
          <w:sz w:val="18"/>
          <w:szCs w:val="18"/>
          <w:vertAlign w:val="superscript"/>
          <w:lang w:eastAsia="lv-LV"/>
        </w:rPr>
        <w:t>2</w:t>
      </w:r>
      <w:r w:rsidRPr="00384B52">
        <w:rPr>
          <w:sz w:val="18"/>
          <w:szCs w:val="18"/>
          <w:lang w:eastAsia="lv-LV"/>
        </w:rPr>
        <w:t xml:space="preserve"> Organizēti kursi par unikālām tēmām</w:t>
      </w:r>
      <w:r>
        <w:rPr>
          <w:sz w:val="18"/>
          <w:szCs w:val="18"/>
          <w:lang w:eastAsia="lv-LV"/>
        </w:rPr>
        <w:t>.</w:t>
      </w:r>
    </w:p>
    <w:p w14:paraId="7DDA6707" w14:textId="77777777" w:rsidR="001742DD" w:rsidRPr="00384B52" w:rsidRDefault="001742DD" w:rsidP="001742DD">
      <w:pPr>
        <w:spacing w:before="480" w:after="0"/>
        <w:ind w:firstLine="0"/>
        <w:jc w:val="center"/>
        <w:rPr>
          <w:rFonts w:eastAsia="Calibri"/>
          <w:b/>
          <w:bCs/>
          <w:u w:val="single"/>
        </w:rPr>
      </w:pPr>
      <w:r w:rsidRPr="00384B52">
        <w:rPr>
          <w:rFonts w:eastAsia="Calibri"/>
          <w:b/>
          <w:bCs/>
          <w:u w:val="single"/>
        </w:rPr>
        <w:t xml:space="preserve">Prioritārajiem pasākumiem </w:t>
      </w:r>
    </w:p>
    <w:p w14:paraId="3EAF793F" w14:textId="77777777" w:rsidR="001742DD" w:rsidRDefault="001742DD" w:rsidP="001742DD">
      <w:pPr>
        <w:spacing w:after="240"/>
        <w:ind w:firstLine="0"/>
        <w:jc w:val="center"/>
        <w:rPr>
          <w:b/>
          <w:bCs/>
          <w:u w:val="single"/>
        </w:rPr>
      </w:pPr>
      <w:r w:rsidRPr="00384B52">
        <w:rPr>
          <w:rFonts w:eastAsia="Calibri"/>
          <w:b/>
          <w:bCs/>
          <w:u w:val="single"/>
        </w:rPr>
        <w:t>papildu piešķirtais finansējums no 202</w:t>
      </w:r>
      <w:r>
        <w:rPr>
          <w:rFonts w:eastAsia="Calibri"/>
          <w:b/>
          <w:bCs/>
          <w:u w:val="single"/>
        </w:rPr>
        <w:t>5</w:t>
      </w:r>
      <w:r w:rsidRPr="00384B52">
        <w:rPr>
          <w:rFonts w:eastAsia="Calibri"/>
          <w:b/>
          <w:bCs/>
          <w:u w:val="single"/>
        </w:rPr>
        <w:t>.</w:t>
      </w:r>
      <w:r w:rsidRPr="00384B52">
        <w:rPr>
          <w:b/>
          <w:bCs/>
          <w:u w:val="single"/>
        </w:rPr>
        <w:t xml:space="preserve"> līdz 202</w:t>
      </w:r>
      <w:r>
        <w:rPr>
          <w:b/>
          <w:bCs/>
          <w:u w:val="single"/>
        </w:rPr>
        <w:t>7</w:t>
      </w:r>
      <w:r w:rsidRPr="00384B52">
        <w:rPr>
          <w:b/>
          <w:bCs/>
          <w:u w:val="single"/>
        </w:rPr>
        <w:t>. gadam</w:t>
      </w:r>
    </w:p>
    <w:tbl>
      <w:tblPr>
        <w:tblStyle w:val="TableGrid"/>
        <w:tblW w:w="9072" w:type="dxa"/>
        <w:jc w:val="center"/>
        <w:tblLayout w:type="fixed"/>
        <w:tblLook w:val="04A0" w:firstRow="1" w:lastRow="0" w:firstColumn="1" w:lastColumn="0" w:noHBand="0" w:noVBand="1"/>
      </w:tblPr>
      <w:tblGrid>
        <w:gridCol w:w="558"/>
        <w:gridCol w:w="4115"/>
        <w:gridCol w:w="1086"/>
        <w:gridCol w:w="1087"/>
        <w:gridCol w:w="1087"/>
        <w:gridCol w:w="1139"/>
      </w:tblGrid>
      <w:tr w:rsidR="001742DD" w:rsidRPr="00FB2EA9" w14:paraId="09753E16" w14:textId="77777777" w:rsidTr="002B01D9">
        <w:trPr>
          <w:tblHeader/>
          <w:jc w:val="center"/>
        </w:trPr>
        <w:tc>
          <w:tcPr>
            <w:tcW w:w="558" w:type="dxa"/>
            <w:vMerge w:val="restart"/>
            <w:tcBorders>
              <w:bottom w:val="single" w:sz="4" w:space="0" w:color="auto"/>
            </w:tcBorders>
            <w:vAlign w:val="center"/>
          </w:tcPr>
          <w:p w14:paraId="6CCB298B" w14:textId="77777777" w:rsidR="001742DD" w:rsidRPr="00FB2EA9" w:rsidRDefault="001742DD" w:rsidP="002B01D9">
            <w:pPr>
              <w:pStyle w:val="tabteksts"/>
              <w:jc w:val="center"/>
              <w:rPr>
                <w:rFonts w:eastAsia="Calibri"/>
                <w:szCs w:val="18"/>
              </w:rPr>
            </w:pPr>
            <w:r w:rsidRPr="00FB2EA9">
              <w:rPr>
                <w:rFonts w:eastAsia="Calibri"/>
                <w:szCs w:val="18"/>
              </w:rPr>
              <w:t>Nr.</w:t>
            </w:r>
          </w:p>
          <w:p w14:paraId="4905BA86" w14:textId="77777777" w:rsidR="001742DD" w:rsidRPr="00FB2EA9" w:rsidRDefault="001742DD" w:rsidP="002B01D9">
            <w:pPr>
              <w:pStyle w:val="tabteksts"/>
              <w:jc w:val="center"/>
              <w:rPr>
                <w:rFonts w:eastAsia="Calibri"/>
                <w:szCs w:val="18"/>
              </w:rPr>
            </w:pPr>
            <w:r w:rsidRPr="00FB2EA9">
              <w:rPr>
                <w:rFonts w:eastAsia="Calibri"/>
                <w:szCs w:val="18"/>
              </w:rPr>
              <w:t>p.k.</w:t>
            </w:r>
          </w:p>
        </w:tc>
        <w:tc>
          <w:tcPr>
            <w:tcW w:w="4115" w:type="dxa"/>
            <w:vMerge w:val="restart"/>
            <w:tcBorders>
              <w:bottom w:val="single" w:sz="12" w:space="0" w:color="auto"/>
            </w:tcBorders>
            <w:vAlign w:val="center"/>
          </w:tcPr>
          <w:p w14:paraId="7BD1786C" w14:textId="77777777" w:rsidR="001742DD" w:rsidRPr="00FB2EA9" w:rsidRDefault="001742DD" w:rsidP="002B01D9">
            <w:pPr>
              <w:pStyle w:val="tabteksts"/>
              <w:jc w:val="both"/>
              <w:rPr>
                <w:rFonts w:eastAsia="Calibri"/>
                <w:b/>
                <w:szCs w:val="18"/>
              </w:rPr>
            </w:pPr>
            <w:r w:rsidRPr="00FB2EA9">
              <w:rPr>
                <w:rFonts w:eastAsia="Calibri"/>
                <w:b/>
                <w:szCs w:val="18"/>
              </w:rPr>
              <w:t xml:space="preserve">Pasākuma nosaukums </w:t>
            </w:r>
          </w:p>
          <w:p w14:paraId="2E05CDF5" w14:textId="77777777" w:rsidR="001742DD" w:rsidRPr="00FB2EA9" w:rsidRDefault="001742DD" w:rsidP="002B01D9">
            <w:pPr>
              <w:pStyle w:val="tabteksts"/>
              <w:jc w:val="both"/>
              <w:rPr>
                <w:rFonts w:eastAsia="Calibri"/>
                <w:szCs w:val="18"/>
              </w:rPr>
            </w:pPr>
            <w:r w:rsidRPr="00FB2EA9">
              <w:rPr>
                <w:rFonts w:eastAsia="Calibri"/>
                <w:b/>
                <w:i/>
                <w:szCs w:val="18"/>
              </w:rPr>
              <w:t>Darbības apraksts</w:t>
            </w:r>
            <w:r w:rsidRPr="00FB2EA9">
              <w:rPr>
                <w:rFonts w:eastAsia="Calibri"/>
                <w:i/>
                <w:szCs w:val="18"/>
              </w:rPr>
              <w:t xml:space="preserve"> </w:t>
            </w:r>
            <w:r w:rsidRPr="00FB2EA9">
              <w:rPr>
                <w:rFonts w:eastAsia="Calibri"/>
                <w:b/>
                <w:i/>
                <w:szCs w:val="18"/>
              </w:rPr>
              <w:t>ar norādi uz līdzekļu izlietojumu</w:t>
            </w:r>
            <w:r w:rsidRPr="00FB2EA9">
              <w:rPr>
                <w:rFonts w:eastAsia="Calibri"/>
                <w:b/>
                <w:szCs w:val="18"/>
              </w:rPr>
              <w:t xml:space="preserve"> </w:t>
            </w:r>
          </w:p>
          <w:p w14:paraId="2FBAFA42" w14:textId="77777777" w:rsidR="001742DD" w:rsidRPr="00FB2EA9" w:rsidRDefault="001742DD" w:rsidP="002B01D9">
            <w:pPr>
              <w:pStyle w:val="tabteksts"/>
              <w:ind w:left="284"/>
              <w:rPr>
                <w:rFonts w:eastAsia="Calibri"/>
                <w:szCs w:val="18"/>
              </w:rPr>
            </w:pPr>
            <w:r w:rsidRPr="00FB2EA9">
              <w:rPr>
                <w:rFonts w:eastAsia="Calibri"/>
                <w:szCs w:val="18"/>
              </w:rPr>
              <w:t>Darbības rezultāts</w:t>
            </w:r>
          </w:p>
          <w:p w14:paraId="331F900B" w14:textId="77777777" w:rsidR="001742DD" w:rsidRPr="00FB2EA9" w:rsidRDefault="001742DD" w:rsidP="002B01D9">
            <w:pPr>
              <w:pStyle w:val="tabteksts"/>
              <w:ind w:left="603"/>
              <w:rPr>
                <w:rFonts w:eastAsia="Calibri"/>
                <w:i/>
                <w:szCs w:val="18"/>
              </w:rPr>
            </w:pPr>
            <w:r w:rsidRPr="00FB2EA9">
              <w:rPr>
                <w:rFonts w:eastAsia="Calibri"/>
                <w:i/>
                <w:szCs w:val="18"/>
              </w:rPr>
              <w:t>Rezultatīvais rādītājs</w:t>
            </w:r>
          </w:p>
          <w:p w14:paraId="5CE5B635" w14:textId="77777777" w:rsidR="001742DD" w:rsidRPr="00FB2EA9" w:rsidRDefault="001742DD" w:rsidP="002B01D9">
            <w:pPr>
              <w:pStyle w:val="tabteksts"/>
              <w:ind w:left="36"/>
              <w:rPr>
                <w:rFonts w:eastAsia="Calibri"/>
                <w:szCs w:val="18"/>
              </w:rPr>
            </w:pPr>
            <w:r w:rsidRPr="00FB2EA9">
              <w:rPr>
                <w:rFonts w:eastAsia="Calibri"/>
                <w:szCs w:val="18"/>
              </w:rPr>
              <w:t>Programmas (apakšprogrammas) kods un nosaukums</w:t>
            </w:r>
          </w:p>
        </w:tc>
        <w:tc>
          <w:tcPr>
            <w:tcW w:w="3260" w:type="dxa"/>
            <w:gridSpan w:val="3"/>
            <w:tcBorders>
              <w:bottom w:val="single" w:sz="4" w:space="0" w:color="auto"/>
            </w:tcBorders>
            <w:vAlign w:val="center"/>
          </w:tcPr>
          <w:p w14:paraId="738C02A4" w14:textId="77777777" w:rsidR="001742DD" w:rsidRPr="00FB2EA9" w:rsidRDefault="001742DD" w:rsidP="002B01D9">
            <w:pPr>
              <w:pStyle w:val="tabteksts"/>
              <w:jc w:val="center"/>
              <w:rPr>
                <w:rFonts w:eastAsia="Calibri"/>
                <w:szCs w:val="18"/>
              </w:rPr>
            </w:pPr>
            <w:r w:rsidRPr="00FB2EA9">
              <w:rPr>
                <w:rFonts w:eastAsia="Calibri"/>
                <w:b/>
                <w:szCs w:val="18"/>
              </w:rPr>
              <w:t xml:space="preserve">Izdevumi,  </w:t>
            </w:r>
            <w:r w:rsidRPr="00FB2EA9">
              <w:rPr>
                <w:rFonts w:eastAsia="Calibri"/>
                <w:i/>
                <w:szCs w:val="18"/>
              </w:rPr>
              <w:t>euro</w:t>
            </w:r>
            <w:r w:rsidRPr="00FB2EA9">
              <w:rPr>
                <w:rFonts w:eastAsia="Calibri"/>
                <w:szCs w:val="18"/>
              </w:rPr>
              <w:t xml:space="preserve"> /</w:t>
            </w:r>
          </w:p>
          <w:p w14:paraId="5D4E434A" w14:textId="77777777" w:rsidR="001742DD" w:rsidRPr="00FB2EA9" w:rsidRDefault="001742DD" w:rsidP="002B01D9">
            <w:pPr>
              <w:pStyle w:val="tabteksts"/>
              <w:jc w:val="center"/>
              <w:rPr>
                <w:rFonts w:eastAsia="Calibri"/>
                <w:szCs w:val="18"/>
              </w:rPr>
            </w:pPr>
            <w:r w:rsidRPr="00FB2EA9">
              <w:rPr>
                <w:rFonts w:eastAsia="Calibri"/>
                <w:szCs w:val="18"/>
              </w:rPr>
              <w:t xml:space="preserve"> rādītāji,</w:t>
            </w:r>
            <w:r w:rsidRPr="00FB2EA9">
              <w:rPr>
                <w:rFonts w:eastAsia="Calibri"/>
                <w:i/>
                <w:szCs w:val="18"/>
              </w:rPr>
              <w:t xml:space="preserve"> vērtība</w:t>
            </w:r>
            <w:r w:rsidRPr="00FB2EA9">
              <w:rPr>
                <w:rFonts w:eastAsia="Calibri"/>
                <w:szCs w:val="18"/>
              </w:rPr>
              <w:t xml:space="preserve"> </w:t>
            </w:r>
          </w:p>
        </w:tc>
        <w:tc>
          <w:tcPr>
            <w:tcW w:w="1139" w:type="dxa"/>
            <w:vMerge w:val="restart"/>
            <w:vAlign w:val="center"/>
          </w:tcPr>
          <w:p w14:paraId="1E785583" w14:textId="77777777" w:rsidR="001742DD" w:rsidRPr="00FB2EA9" w:rsidRDefault="001742DD" w:rsidP="002B01D9">
            <w:pPr>
              <w:pStyle w:val="tabteksts"/>
              <w:jc w:val="center"/>
              <w:rPr>
                <w:rFonts w:eastAsia="Calibri"/>
                <w:szCs w:val="18"/>
              </w:rPr>
            </w:pPr>
            <w:r w:rsidRPr="00FB2EA9">
              <w:rPr>
                <w:rFonts w:eastAsia="Calibri"/>
                <w:szCs w:val="18"/>
              </w:rPr>
              <w:t>Pamatojums</w:t>
            </w:r>
          </w:p>
        </w:tc>
      </w:tr>
      <w:tr w:rsidR="001742DD" w:rsidRPr="00FB2EA9" w14:paraId="6D4A2292" w14:textId="77777777" w:rsidTr="002B01D9">
        <w:trPr>
          <w:tblHeader/>
          <w:jc w:val="center"/>
        </w:trPr>
        <w:tc>
          <w:tcPr>
            <w:tcW w:w="558" w:type="dxa"/>
            <w:vMerge/>
            <w:vAlign w:val="center"/>
          </w:tcPr>
          <w:p w14:paraId="71DB8E02" w14:textId="77777777" w:rsidR="001742DD" w:rsidRPr="00FB2EA9" w:rsidRDefault="001742DD" w:rsidP="002B01D9">
            <w:pPr>
              <w:pStyle w:val="tabteksts"/>
              <w:jc w:val="center"/>
              <w:rPr>
                <w:rFonts w:eastAsia="Calibri"/>
                <w:szCs w:val="18"/>
              </w:rPr>
            </w:pPr>
          </w:p>
        </w:tc>
        <w:tc>
          <w:tcPr>
            <w:tcW w:w="4115" w:type="dxa"/>
            <w:vMerge/>
            <w:vAlign w:val="center"/>
          </w:tcPr>
          <w:p w14:paraId="0EE3CF87" w14:textId="77777777" w:rsidR="001742DD" w:rsidRPr="00FB2EA9" w:rsidRDefault="001742DD" w:rsidP="002B01D9">
            <w:pPr>
              <w:pStyle w:val="tabteksts"/>
              <w:jc w:val="center"/>
              <w:rPr>
                <w:rFonts w:eastAsia="Calibri"/>
                <w:szCs w:val="18"/>
              </w:rPr>
            </w:pPr>
          </w:p>
        </w:tc>
        <w:tc>
          <w:tcPr>
            <w:tcW w:w="1086" w:type="dxa"/>
            <w:tcBorders>
              <w:bottom w:val="single" w:sz="2" w:space="0" w:color="auto"/>
            </w:tcBorders>
            <w:vAlign w:val="center"/>
          </w:tcPr>
          <w:p w14:paraId="549D17A1" w14:textId="77777777" w:rsidR="001742DD" w:rsidRPr="00FB2EA9" w:rsidRDefault="001742DD" w:rsidP="002B01D9">
            <w:pPr>
              <w:pStyle w:val="tabteksts"/>
              <w:jc w:val="center"/>
              <w:rPr>
                <w:rFonts w:eastAsia="Calibri"/>
                <w:szCs w:val="18"/>
              </w:rPr>
            </w:pPr>
            <w:r w:rsidRPr="00FB2EA9">
              <w:rPr>
                <w:rFonts w:eastAsia="Calibri"/>
                <w:szCs w:val="18"/>
              </w:rPr>
              <w:t>2025. gadā</w:t>
            </w:r>
          </w:p>
        </w:tc>
        <w:tc>
          <w:tcPr>
            <w:tcW w:w="1087" w:type="dxa"/>
            <w:tcBorders>
              <w:bottom w:val="single" w:sz="2" w:space="0" w:color="auto"/>
            </w:tcBorders>
            <w:vAlign w:val="center"/>
          </w:tcPr>
          <w:p w14:paraId="29A04E10" w14:textId="77777777" w:rsidR="001742DD" w:rsidRPr="00FB2EA9" w:rsidRDefault="001742DD" w:rsidP="002B01D9">
            <w:pPr>
              <w:pStyle w:val="tabteksts"/>
              <w:jc w:val="center"/>
              <w:rPr>
                <w:rFonts w:eastAsia="Calibri"/>
                <w:szCs w:val="18"/>
              </w:rPr>
            </w:pPr>
            <w:r w:rsidRPr="00FB2EA9">
              <w:rPr>
                <w:rFonts w:eastAsia="Calibri"/>
                <w:szCs w:val="18"/>
              </w:rPr>
              <w:t>2026. gadā</w:t>
            </w:r>
          </w:p>
        </w:tc>
        <w:tc>
          <w:tcPr>
            <w:tcW w:w="1087" w:type="dxa"/>
            <w:tcBorders>
              <w:bottom w:val="single" w:sz="2" w:space="0" w:color="auto"/>
            </w:tcBorders>
            <w:vAlign w:val="center"/>
          </w:tcPr>
          <w:p w14:paraId="05DF75BC" w14:textId="77777777" w:rsidR="001742DD" w:rsidRPr="00FB2EA9" w:rsidRDefault="001742DD" w:rsidP="002B01D9">
            <w:pPr>
              <w:pStyle w:val="tabteksts"/>
              <w:jc w:val="center"/>
              <w:rPr>
                <w:rFonts w:eastAsia="Calibri"/>
                <w:szCs w:val="18"/>
              </w:rPr>
            </w:pPr>
            <w:r w:rsidRPr="00FB2EA9">
              <w:rPr>
                <w:rFonts w:eastAsia="Calibri"/>
                <w:szCs w:val="18"/>
              </w:rPr>
              <w:t>2027. gadā</w:t>
            </w:r>
          </w:p>
        </w:tc>
        <w:tc>
          <w:tcPr>
            <w:tcW w:w="1139" w:type="dxa"/>
            <w:vMerge/>
          </w:tcPr>
          <w:p w14:paraId="68B4706E" w14:textId="77777777" w:rsidR="001742DD" w:rsidRPr="00FB2EA9" w:rsidRDefault="001742DD" w:rsidP="002B01D9">
            <w:pPr>
              <w:pStyle w:val="tabteksts"/>
              <w:jc w:val="center"/>
              <w:rPr>
                <w:rFonts w:eastAsia="Calibri"/>
                <w:szCs w:val="18"/>
              </w:rPr>
            </w:pPr>
          </w:p>
        </w:tc>
      </w:tr>
      <w:tr w:rsidR="001742DD" w:rsidRPr="00FB2EA9" w14:paraId="6DF890DF" w14:textId="77777777" w:rsidTr="002B01D9">
        <w:trPr>
          <w:trHeight w:val="142"/>
          <w:jc w:val="center"/>
        </w:trPr>
        <w:tc>
          <w:tcPr>
            <w:tcW w:w="558" w:type="dxa"/>
            <w:vMerge w:val="restart"/>
            <w:tcBorders>
              <w:top w:val="single" w:sz="4" w:space="0" w:color="auto"/>
            </w:tcBorders>
          </w:tcPr>
          <w:p w14:paraId="501D297C" w14:textId="77777777" w:rsidR="001742DD" w:rsidRPr="00FB2EA9" w:rsidRDefault="001742DD" w:rsidP="002B01D9">
            <w:pPr>
              <w:pStyle w:val="tabteksts"/>
              <w:rPr>
                <w:rFonts w:eastAsia="Calibri"/>
                <w:szCs w:val="18"/>
              </w:rPr>
            </w:pPr>
            <w:r w:rsidRPr="00FB2EA9">
              <w:rPr>
                <w:rFonts w:eastAsia="Calibri"/>
                <w:szCs w:val="18"/>
              </w:rPr>
              <w:t>1.</w:t>
            </w:r>
          </w:p>
        </w:tc>
        <w:tc>
          <w:tcPr>
            <w:tcW w:w="4115" w:type="dxa"/>
            <w:tcBorders>
              <w:top w:val="single" w:sz="2" w:space="0" w:color="auto"/>
              <w:bottom w:val="single" w:sz="2" w:space="0" w:color="auto"/>
            </w:tcBorders>
            <w:shd w:val="clear" w:color="auto" w:fill="D9D9D9" w:themeFill="background1" w:themeFillShade="D9"/>
          </w:tcPr>
          <w:p w14:paraId="09CD4A00" w14:textId="77777777" w:rsidR="001742DD" w:rsidRPr="00FB2EA9" w:rsidRDefault="001742DD" w:rsidP="002B01D9">
            <w:pPr>
              <w:pStyle w:val="tabteksts"/>
              <w:rPr>
                <w:rFonts w:eastAsia="Calibri"/>
                <w:b/>
                <w:szCs w:val="18"/>
              </w:rPr>
            </w:pPr>
            <w:r w:rsidRPr="00FB2EA9">
              <w:rPr>
                <w:rFonts w:eastAsia="Calibri"/>
                <w:b/>
                <w:szCs w:val="18"/>
              </w:rPr>
              <w:t>Krīzes vadības centra kapacitātes nodrošināšana</w:t>
            </w:r>
          </w:p>
        </w:tc>
        <w:tc>
          <w:tcPr>
            <w:tcW w:w="1086" w:type="dxa"/>
            <w:tcBorders>
              <w:top w:val="single" w:sz="2" w:space="0" w:color="auto"/>
              <w:bottom w:val="single" w:sz="2" w:space="0" w:color="auto"/>
            </w:tcBorders>
            <w:shd w:val="clear" w:color="auto" w:fill="D9D9D9" w:themeFill="background1" w:themeFillShade="D9"/>
          </w:tcPr>
          <w:p w14:paraId="239C8E36" w14:textId="77777777" w:rsidR="001742DD" w:rsidRPr="00FB2EA9" w:rsidRDefault="001742DD" w:rsidP="002B01D9">
            <w:pPr>
              <w:pStyle w:val="tabteksts"/>
              <w:jc w:val="right"/>
              <w:rPr>
                <w:rFonts w:eastAsia="Calibri"/>
                <w:b/>
                <w:szCs w:val="18"/>
              </w:rPr>
            </w:pPr>
            <w:r w:rsidRPr="00FB2EA9">
              <w:rPr>
                <w:rFonts w:eastAsia="Calibri"/>
                <w:b/>
                <w:szCs w:val="18"/>
              </w:rPr>
              <w:t>957 866</w:t>
            </w:r>
          </w:p>
        </w:tc>
        <w:tc>
          <w:tcPr>
            <w:tcW w:w="1087" w:type="dxa"/>
            <w:tcBorders>
              <w:top w:val="single" w:sz="2" w:space="0" w:color="auto"/>
              <w:bottom w:val="single" w:sz="2" w:space="0" w:color="auto"/>
            </w:tcBorders>
            <w:shd w:val="clear" w:color="auto" w:fill="D9D9D9" w:themeFill="background1" w:themeFillShade="D9"/>
          </w:tcPr>
          <w:p w14:paraId="48086789" w14:textId="77777777" w:rsidR="001742DD" w:rsidRPr="00FB2EA9" w:rsidRDefault="001742DD" w:rsidP="002B01D9">
            <w:pPr>
              <w:pStyle w:val="tabteksts"/>
              <w:jc w:val="right"/>
              <w:rPr>
                <w:rFonts w:eastAsia="Calibri"/>
                <w:b/>
                <w:szCs w:val="18"/>
              </w:rPr>
            </w:pPr>
            <w:r w:rsidRPr="00FB2EA9">
              <w:rPr>
                <w:rFonts w:eastAsia="Calibri"/>
                <w:b/>
                <w:szCs w:val="18"/>
              </w:rPr>
              <w:t>996 965</w:t>
            </w:r>
          </w:p>
        </w:tc>
        <w:tc>
          <w:tcPr>
            <w:tcW w:w="1087" w:type="dxa"/>
            <w:tcBorders>
              <w:top w:val="single" w:sz="2" w:space="0" w:color="auto"/>
              <w:bottom w:val="single" w:sz="2" w:space="0" w:color="auto"/>
              <w:right w:val="single" w:sz="4" w:space="0" w:color="auto"/>
            </w:tcBorders>
            <w:shd w:val="clear" w:color="auto" w:fill="D9D9D9" w:themeFill="background1" w:themeFillShade="D9"/>
          </w:tcPr>
          <w:p w14:paraId="0578DC46" w14:textId="77777777" w:rsidR="001742DD" w:rsidRPr="00FB2EA9" w:rsidRDefault="001742DD" w:rsidP="002B01D9">
            <w:pPr>
              <w:pStyle w:val="tabteksts"/>
              <w:jc w:val="right"/>
              <w:rPr>
                <w:rFonts w:eastAsia="Calibri"/>
                <w:b/>
                <w:szCs w:val="18"/>
              </w:rPr>
            </w:pPr>
            <w:r w:rsidRPr="00FB2EA9">
              <w:rPr>
                <w:rFonts w:eastAsia="Calibri"/>
                <w:b/>
                <w:szCs w:val="18"/>
              </w:rPr>
              <w:t>1 031 789</w:t>
            </w:r>
          </w:p>
        </w:tc>
        <w:tc>
          <w:tcPr>
            <w:tcW w:w="1139" w:type="dxa"/>
            <w:vMerge w:val="restart"/>
            <w:tcBorders>
              <w:top w:val="single" w:sz="4" w:space="0" w:color="auto"/>
              <w:left w:val="single" w:sz="4" w:space="0" w:color="auto"/>
              <w:bottom w:val="single" w:sz="4" w:space="0" w:color="auto"/>
              <w:right w:val="single" w:sz="4" w:space="0" w:color="auto"/>
            </w:tcBorders>
          </w:tcPr>
          <w:p w14:paraId="08A71351" w14:textId="77777777" w:rsidR="001742DD" w:rsidRPr="00FB2EA9" w:rsidRDefault="001742DD" w:rsidP="002B01D9">
            <w:pPr>
              <w:pStyle w:val="tabteksts"/>
              <w:rPr>
                <w:rFonts w:eastAsia="Calibri"/>
                <w:szCs w:val="18"/>
              </w:rPr>
            </w:pPr>
            <w:r w:rsidRPr="00FB2EA9">
              <w:rPr>
                <w:rFonts w:eastAsia="Calibri"/>
                <w:szCs w:val="18"/>
              </w:rPr>
              <w:t>MK</w:t>
            </w:r>
          </w:p>
          <w:p w14:paraId="0C9CD283" w14:textId="77777777" w:rsidR="001742DD" w:rsidRPr="00FB2EA9" w:rsidRDefault="001742DD" w:rsidP="002B01D9">
            <w:pPr>
              <w:pStyle w:val="tabteksts"/>
              <w:rPr>
                <w:rFonts w:eastAsia="Calibri"/>
                <w:szCs w:val="18"/>
              </w:rPr>
            </w:pPr>
            <w:r w:rsidRPr="00FB2EA9">
              <w:rPr>
                <w:rFonts w:eastAsia="Calibri"/>
                <w:szCs w:val="18"/>
              </w:rPr>
              <w:t>19.09.2024. sēdes prot.</w:t>
            </w:r>
          </w:p>
          <w:p w14:paraId="77449506" w14:textId="77777777" w:rsidR="001742DD" w:rsidRPr="00FB2EA9" w:rsidRDefault="001742DD" w:rsidP="002B01D9">
            <w:pPr>
              <w:pStyle w:val="tabteksts"/>
              <w:rPr>
                <w:rFonts w:eastAsia="Calibri"/>
                <w:szCs w:val="18"/>
              </w:rPr>
            </w:pPr>
            <w:r w:rsidRPr="00FB2EA9">
              <w:rPr>
                <w:rFonts w:eastAsia="Calibri"/>
                <w:szCs w:val="18"/>
              </w:rPr>
              <w:t xml:space="preserve">Nr.38  2§ </w:t>
            </w:r>
          </w:p>
          <w:p w14:paraId="1D15F22E" w14:textId="77777777" w:rsidR="001742DD" w:rsidRPr="00FB2EA9" w:rsidRDefault="001742DD" w:rsidP="002B01D9">
            <w:pPr>
              <w:pStyle w:val="tabteksts"/>
              <w:rPr>
                <w:rFonts w:eastAsia="Calibri"/>
                <w:szCs w:val="18"/>
              </w:rPr>
            </w:pPr>
            <w:r w:rsidRPr="00FB2EA9">
              <w:rPr>
                <w:rFonts w:eastAsia="Calibri"/>
                <w:szCs w:val="18"/>
              </w:rPr>
              <w:t>2.punkts</w:t>
            </w:r>
          </w:p>
        </w:tc>
      </w:tr>
      <w:tr w:rsidR="001742DD" w:rsidRPr="00FB2EA9" w14:paraId="66ED6D74" w14:textId="77777777" w:rsidTr="002B01D9">
        <w:trPr>
          <w:trHeight w:val="142"/>
          <w:jc w:val="center"/>
        </w:trPr>
        <w:tc>
          <w:tcPr>
            <w:tcW w:w="558" w:type="dxa"/>
            <w:vMerge/>
          </w:tcPr>
          <w:p w14:paraId="73DAA3C2" w14:textId="77777777" w:rsidR="001742DD" w:rsidRPr="00FB2EA9" w:rsidRDefault="001742DD" w:rsidP="002B01D9">
            <w:pPr>
              <w:pStyle w:val="tabteksts"/>
              <w:rPr>
                <w:rFonts w:eastAsia="Calibri"/>
                <w:szCs w:val="18"/>
              </w:rPr>
            </w:pPr>
          </w:p>
        </w:tc>
        <w:tc>
          <w:tcPr>
            <w:tcW w:w="4115" w:type="dxa"/>
            <w:tcBorders>
              <w:top w:val="single" w:sz="2" w:space="0" w:color="auto"/>
            </w:tcBorders>
            <w:shd w:val="clear" w:color="auto" w:fill="F2F2F2" w:themeFill="background1" w:themeFillShade="F2"/>
          </w:tcPr>
          <w:p w14:paraId="25C94748" w14:textId="77777777" w:rsidR="001742DD" w:rsidRPr="00FB2EA9" w:rsidRDefault="001742DD" w:rsidP="002B01D9">
            <w:pPr>
              <w:pStyle w:val="tabteksts"/>
              <w:jc w:val="both"/>
              <w:rPr>
                <w:rFonts w:eastAsia="Calibri"/>
                <w:b/>
                <w:i/>
                <w:szCs w:val="18"/>
              </w:rPr>
            </w:pPr>
            <w:r w:rsidRPr="00FB2EA9">
              <w:rPr>
                <w:rFonts w:eastAsia="Calibri"/>
                <w:b/>
                <w:i/>
                <w:szCs w:val="18"/>
              </w:rPr>
              <w:t xml:space="preserve">Izveidot Krīzes vadības centru krīžu vadības pārvaldībai, lai nodrošinātu analītisku un </w:t>
            </w:r>
            <w:proofErr w:type="spellStart"/>
            <w:r w:rsidRPr="00FB2EA9">
              <w:rPr>
                <w:rFonts w:eastAsia="Calibri"/>
                <w:b/>
                <w:i/>
                <w:szCs w:val="18"/>
              </w:rPr>
              <w:t>pārnozaru</w:t>
            </w:r>
            <w:proofErr w:type="spellEnd"/>
            <w:r w:rsidRPr="00FB2EA9">
              <w:rPr>
                <w:rFonts w:eastAsia="Calibri"/>
                <w:b/>
                <w:i/>
                <w:szCs w:val="18"/>
              </w:rPr>
              <w:t xml:space="preserve"> krīžu pārvaldību, tostarp lai mazinātu zaudējumus pašvaldībām un iedzīvotājiem krīzes situācijās  </w:t>
            </w:r>
          </w:p>
        </w:tc>
        <w:tc>
          <w:tcPr>
            <w:tcW w:w="1086" w:type="dxa"/>
            <w:tcBorders>
              <w:top w:val="single" w:sz="2" w:space="0" w:color="auto"/>
            </w:tcBorders>
            <w:shd w:val="clear" w:color="auto" w:fill="F2F2F2" w:themeFill="background1" w:themeFillShade="F2"/>
          </w:tcPr>
          <w:p w14:paraId="35C06E19" w14:textId="77777777" w:rsidR="001742DD" w:rsidRPr="00FB2EA9" w:rsidRDefault="001742DD" w:rsidP="002B01D9">
            <w:pPr>
              <w:pStyle w:val="tabteksts"/>
              <w:jc w:val="right"/>
              <w:rPr>
                <w:rFonts w:eastAsia="Calibri"/>
                <w:b/>
                <w:i/>
                <w:iCs/>
                <w:szCs w:val="18"/>
              </w:rPr>
            </w:pPr>
            <w:r w:rsidRPr="00FB2EA9">
              <w:rPr>
                <w:rFonts w:eastAsia="Calibri"/>
                <w:b/>
                <w:i/>
                <w:iCs/>
                <w:szCs w:val="18"/>
              </w:rPr>
              <w:t>957 866</w:t>
            </w:r>
          </w:p>
        </w:tc>
        <w:tc>
          <w:tcPr>
            <w:tcW w:w="1087" w:type="dxa"/>
            <w:tcBorders>
              <w:top w:val="single" w:sz="2" w:space="0" w:color="auto"/>
            </w:tcBorders>
            <w:shd w:val="clear" w:color="auto" w:fill="F2F2F2" w:themeFill="background1" w:themeFillShade="F2"/>
          </w:tcPr>
          <w:p w14:paraId="324C7FDD" w14:textId="77777777" w:rsidR="001742DD" w:rsidRPr="00FB2EA9" w:rsidRDefault="001742DD" w:rsidP="002B01D9">
            <w:pPr>
              <w:pStyle w:val="tabteksts"/>
              <w:jc w:val="right"/>
              <w:rPr>
                <w:rFonts w:eastAsia="Calibri"/>
                <w:b/>
                <w:bCs/>
                <w:i/>
                <w:iCs/>
                <w:szCs w:val="18"/>
              </w:rPr>
            </w:pPr>
            <w:r w:rsidRPr="00FB2EA9">
              <w:rPr>
                <w:rFonts w:eastAsia="Calibri"/>
                <w:b/>
                <w:bCs/>
                <w:i/>
                <w:iCs/>
                <w:szCs w:val="18"/>
              </w:rPr>
              <w:t>996 965</w:t>
            </w:r>
          </w:p>
        </w:tc>
        <w:tc>
          <w:tcPr>
            <w:tcW w:w="1087" w:type="dxa"/>
            <w:tcBorders>
              <w:top w:val="single" w:sz="2" w:space="0" w:color="auto"/>
              <w:right w:val="single" w:sz="4" w:space="0" w:color="auto"/>
            </w:tcBorders>
            <w:shd w:val="clear" w:color="auto" w:fill="F2F2F2" w:themeFill="background1" w:themeFillShade="F2"/>
          </w:tcPr>
          <w:p w14:paraId="3BD1FF67" w14:textId="77777777" w:rsidR="001742DD" w:rsidRPr="00FB2EA9" w:rsidRDefault="001742DD" w:rsidP="002B01D9">
            <w:pPr>
              <w:pStyle w:val="tabteksts"/>
              <w:jc w:val="right"/>
              <w:rPr>
                <w:rFonts w:eastAsia="Calibri"/>
                <w:b/>
                <w:bCs/>
                <w:i/>
                <w:iCs/>
                <w:szCs w:val="18"/>
              </w:rPr>
            </w:pPr>
            <w:r w:rsidRPr="00FB2EA9">
              <w:rPr>
                <w:rFonts w:eastAsia="Calibri"/>
                <w:b/>
                <w:bCs/>
                <w:i/>
                <w:iCs/>
                <w:szCs w:val="18"/>
              </w:rPr>
              <w:t>1 031 789</w:t>
            </w:r>
          </w:p>
        </w:tc>
        <w:tc>
          <w:tcPr>
            <w:tcW w:w="1139" w:type="dxa"/>
            <w:vMerge/>
          </w:tcPr>
          <w:p w14:paraId="023FDC27" w14:textId="77777777" w:rsidR="001742DD" w:rsidRPr="00FB2EA9" w:rsidRDefault="001742DD" w:rsidP="002B01D9">
            <w:pPr>
              <w:pStyle w:val="tabteksts"/>
              <w:rPr>
                <w:rFonts w:eastAsia="Calibri"/>
                <w:b/>
                <w:i/>
                <w:szCs w:val="18"/>
              </w:rPr>
            </w:pPr>
          </w:p>
        </w:tc>
      </w:tr>
      <w:tr w:rsidR="001742DD" w:rsidRPr="00FB2EA9" w14:paraId="2B74F1A8" w14:textId="77777777" w:rsidTr="002B01D9">
        <w:trPr>
          <w:trHeight w:val="142"/>
          <w:jc w:val="center"/>
        </w:trPr>
        <w:tc>
          <w:tcPr>
            <w:tcW w:w="558" w:type="dxa"/>
            <w:vMerge/>
          </w:tcPr>
          <w:p w14:paraId="3D8CD834" w14:textId="77777777" w:rsidR="001742DD" w:rsidRPr="00FB2EA9" w:rsidRDefault="001742DD" w:rsidP="002B01D9">
            <w:pPr>
              <w:pStyle w:val="tabteksts"/>
              <w:rPr>
                <w:rFonts w:eastAsia="Calibri"/>
                <w:szCs w:val="18"/>
              </w:rPr>
            </w:pPr>
          </w:p>
        </w:tc>
        <w:tc>
          <w:tcPr>
            <w:tcW w:w="7375" w:type="dxa"/>
            <w:gridSpan w:val="4"/>
            <w:tcBorders>
              <w:right w:val="single" w:sz="4" w:space="0" w:color="auto"/>
            </w:tcBorders>
            <w:vAlign w:val="center"/>
          </w:tcPr>
          <w:p w14:paraId="5F4F244C" w14:textId="77777777" w:rsidR="001742DD" w:rsidRPr="00FB2EA9" w:rsidRDefault="001742DD" w:rsidP="002B01D9">
            <w:pPr>
              <w:pStyle w:val="tabteksts"/>
              <w:ind w:left="284"/>
              <w:rPr>
                <w:szCs w:val="18"/>
              </w:rPr>
            </w:pPr>
            <w:r w:rsidRPr="00FB2EA9">
              <w:rPr>
                <w:rFonts w:eastAsiaTheme="minorEastAsia" w:cstheme="minorBidi"/>
                <w:szCs w:val="18"/>
              </w:rPr>
              <w:t xml:space="preserve">Analītiskas un </w:t>
            </w:r>
            <w:proofErr w:type="spellStart"/>
            <w:r w:rsidRPr="00FB2EA9">
              <w:rPr>
                <w:rFonts w:eastAsiaTheme="minorEastAsia" w:cstheme="minorBidi"/>
                <w:szCs w:val="18"/>
              </w:rPr>
              <w:t>pārnozaru</w:t>
            </w:r>
            <w:proofErr w:type="spellEnd"/>
            <w:r w:rsidRPr="00FB2EA9">
              <w:rPr>
                <w:rFonts w:eastAsiaTheme="minorEastAsia" w:cstheme="minorBidi"/>
                <w:szCs w:val="18"/>
              </w:rPr>
              <w:t xml:space="preserve"> krīžu pārvaldības nodrošināšana</w:t>
            </w:r>
          </w:p>
        </w:tc>
        <w:tc>
          <w:tcPr>
            <w:tcW w:w="1139" w:type="dxa"/>
            <w:vMerge/>
          </w:tcPr>
          <w:p w14:paraId="7A30568A" w14:textId="77777777" w:rsidR="001742DD" w:rsidRPr="00FB2EA9" w:rsidRDefault="001742DD" w:rsidP="002B01D9">
            <w:pPr>
              <w:pStyle w:val="tabteksts"/>
              <w:ind w:left="284"/>
              <w:rPr>
                <w:rFonts w:eastAsia="Calibri"/>
                <w:szCs w:val="18"/>
              </w:rPr>
            </w:pPr>
          </w:p>
        </w:tc>
      </w:tr>
      <w:tr w:rsidR="001742DD" w:rsidRPr="00FB2EA9" w14:paraId="37F89050" w14:textId="77777777" w:rsidTr="006C3EC7">
        <w:trPr>
          <w:trHeight w:val="50"/>
          <w:jc w:val="center"/>
        </w:trPr>
        <w:tc>
          <w:tcPr>
            <w:tcW w:w="558" w:type="dxa"/>
            <w:vMerge/>
          </w:tcPr>
          <w:p w14:paraId="406787E2" w14:textId="77777777" w:rsidR="001742DD" w:rsidRPr="00FB2EA9" w:rsidRDefault="001742DD" w:rsidP="002B01D9">
            <w:pPr>
              <w:pStyle w:val="tabteksts"/>
              <w:rPr>
                <w:rFonts w:eastAsia="Calibri"/>
                <w:szCs w:val="18"/>
              </w:rPr>
            </w:pPr>
          </w:p>
        </w:tc>
        <w:tc>
          <w:tcPr>
            <w:tcW w:w="4115" w:type="dxa"/>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5ED4B860" w14:textId="77777777" w:rsidR="001742DD" w:rsidRPr="00FB2EA9" w:rsidRDefault="001742DD" w:rsidP="002B01D9">
            <w:pPr>
              <w:pStyle w:val="tabteksts"/>
              <w:ind w:left="602" w:firstLine="1"/>
              <w:rPr>
                <w:rFonts w:eastAsia="Calibri"/>
                <w:i/>
                <w:iCs/>
                <w:szCs w:val="18"/>
              </w:rPr>
            </w:pPr>
            <w:r w:rsidRPr="00FB2EA9">
              <w:rPr>
                <w:i/>
                <w:iCs/>
                <w:szCs w:val="18"/>
              </w:rPr>
              <w:t>Veiktas apmācības (skaits)</w:t>
            </w:r>
          </w:p>
        </w:tc>
        <w:tc>
          <w:tcPr>
            <w:tcW w:w="1086" w:type="dxa"/>
            <w:tcBorders>
              <w:top w:val="single" w:sz="4" w:space="0" w:color="auto"/>
              <w:left w:val="nil"/>
              <w:bottom w:val="single" w:sz="4" w:space="0" w:color="auto"/>
              <w:right w:val="single" w:sz="4" w:space="0" w:color="auto"/>
            </w:tcBorders>
            <w:shd w:val="clear" w:color="auto" w:fill="auto"/>
            <w:vAlign w:val="center"/>
          </w:tcPr>
          <w:p w14:paraId="21B21B76" w14:textId="77777777" w:rsidR="001742DD" w:rsidRPr="00FB2EA9" w:rsidRDefault="001742DD" w:rsidP="002B01D9">
            <w:pPr>
              <w:pStyle w:val="tabteksts"/>
              <w:jc w:val="center"/>
              <w:rPr>
                <w:rFonts w:eastAsia="Calibri"/>
                <w:i/>
                <w:iCs/>
                <w:szCs w:val="18"/>
              </w:rPr>
            </w:pPr>
            <w:r w:rsidRPr="00FB2EA9">
              <w:rPr>
                <w:rFonts w:eastAsia="Calibri"/>
                <w:i/>
                <w:iCs/>
                <w:szCs w:val="18"/>
              </w:rPr>
              <w:t>25</w:t>
            </w:r>
          </w:p>
        </w:tc>
        <w:tc>
          <w:tcPr>
            <w:tcW w:w="1087" w:type="dxa"/>
            <w:tcBorders>
              <w:top w:val="single" w:sz="4" w:space="0" w:color="auto"/>
              <w:left w:val="nil"/>
              <w:bottom w:val="single" w:sz="4" w:space="0" w:color="auto"/>
              <w:right w:val="single" w:sz="4" w:space="0" w:color="auto"/>
            </w:tcBorders>
            <w:shd w:val="clear" w:color="auto" w:fill="auto"/>
            <w:vAlign w:val="center"/>
          </w:tcPr>
          <w:p w14:paraId="48D43683" w14:textId="77777777" w:rsidR="001742DD" w:rsidRPr="00FB2EA9" w:rsidRDefault="001742DD" w:rsidP="002B01D9">
            <w:pPr>
              <w:pStyle w:val="tabteksts"/>
              <w:jc w:val="center"/>
              <w:rPr>
                <w:rFonts w:eastAsia="Calibri"/>
                <w:i/>
                <w:iCs/>
                <w:szCs w:val="18"/>
              </w:rPr>
            </w:pPr>
            <w:r w:rsidRPr="00FB2EA9">
              <w:rPr>
                <w:rFonts w:eastAsia="Calibri"/>
                <w:i/>
                <w:iCs/>
                <w:szCs w:val="18"/>
              </w:rPr>
              <w:t>20</w:t>
            </w:r>
          </w:p>
        </w:tc>
        <w:tc>
          <w:tcPr>
            <w:tcW w:w="1087" w:type="dxa"/>
            <w:tcBorders>
              <w:top w:val="single" w:sz="4" w:space="0" w:color="auto"/>
              <w:left w:val="nil"/>
              <w:bottom w:val="single" w:sz="4" w:space="0" w:color="auto"/>
              <w:right w:val="single" w:sz="4" w:space="0" w:color="auto"/>
            </w:tcBorders>
            <w:shd w:val="clear" w:color="auto" w:fill="auto"/>
            <w:vAlign w:val="center"/>
          </w:tcPr>
          <w:p w14:paraId="103C25B8" w14:textId="77777777" w:rsidR="001742DD" w:rsidRPr="00FB2EA9" w:rsidRDefault="001742DD" w:rsidP="002B01D9">
            <w:pPr>
              <w:pStyle w:val="tabteksts"/>
              <w:jc w:val="center"/>
              <w:rPr>
                <w:rFonts w:eastAsia="Calibri"/>
                <w:i/>
                <w:iCs/>
                <w:szCs w:val="18"/>
              </w:rPr>
            </w:pPr>
            <w:r w:rsidRPr="00FB2EA9">
              <w:rPr>
                <w:rFonts w:eastAsia="Calibri"/>
                <w:i/>
                <w:iCs/>
                <w:szCs w:val="18"/>
              </w:rPr>
              <w:t>20</w:t>
            </w:r>
          </w:p>
        </w:tc>
        <w:tc>
          <w:tcPr>
            <w:tcW w:w="1139" w:type="dxa"/>
            <w:vMerge/>
          </w:tcPr>
          <w:p w14:paraId="6E7FCD6C" w14:textId="77777777" w:rsidR="001742DD" w:rsidRPr="00FB2EA9" w:rsidRDefault="001742DD" w:rsidP="002B01D9">
            <w:pPr>
              <w:pStyle w:val="tabteksts"/>
              <w:jc w:val="center"/>
              <w:rPr>
                <w:rFonts w:eastAsia="Calibri"/>
                <w:i/>
                <w:szCs w:val="18"/>
              </w:rPr>
            </w:pPr>
          </w:p>
        </w:tc>
      </w:tr>
      <w:tr w:rsidR="001742DD" w:rsidRPr="00FB2EA9" w14:paraId="66ADCD82" w14:textId="77777777" w:rsidTr="006C3EC7">
        <w:trPr>
          <w:trHeight w:val="50"/>
          <w:jc w:val="center"/>
        </w:trPr>
        <w:tc>
          <w:tcPr>
            <w:tcW w:w="558" w:type="dxa"/>
            <w:vMerge/>
          </w:tcPr>
          <w:p w14:paraId="55C50C14" w14:textId="77777777" w:rsidR="001742DD" w:rsidRPr="00FB2EA9" w:rsidRDefault="001742DD" w:rsidP="002B01D9">
            <w:pPr>
              <w:pStyle w:val="tabteksts"/>
              <w:rPr>
                <w:rFonts w:eastAsia="Calibri"/>
                <w:szCs w:val="18"/>
              </w:rPr>
            </w:pPr>
          </w:p>
        </w:tc>
        <w:tc>
          <w:tcPr>
            <w:tcW w:w="4115" w:type="dxa"/>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036D2BE4" w14:textId="77777777" w:rsidR="001742DD" w:rsidRPr="00FB2EA9" w:rsidRDefault="001742DD" w:rsidP="002B01D9">
            <w:pPr>
              <w:pStyle w:val="tabteksts"/>
              <w:ind w:left="602" w:firstLine="1"/>
              <w:rPr>
                <w:rFonts w:eastAsia="Calibri"/>
                <w:i/>
                <w:iCs/>
                <w:szCs w:val="18"/>
              </w:rPr>
            </w:pPr>
            <w:r w:rsidRPr="00FB2EA9">
              <w:rPr>
                <w:i/>
                <w:iCs/>
                <w:szCs w:val="18"/>
              </w:rPr>
              <w:t>Izstrādāti metodiskie materiāli (skaits)</w:t>
            </w:r>
          </w:p>
        </w:tc>
        <w:tc>
          <w:tcPr>
            <w:tcW w:w="1086" w:type="dxa"/>
            <w:tcBorders>
              <w:top w:val="nil"/>
              <w:left w:val="nil"/>
              <w:bottom w:val="single" w:sz="4" w:space="0" w:color="auto"/>
              <w:right w:val="single" w:sz="4" w:space="0" w:color="auto"/>
            </w:tcBorders>
            <w:shd w:val="clear" w:color="auto" w:fill="auto"/>
            <w:vAlign w:val="center"/>
          </w:tcPr>
          <w:p w14:paraId="0E398E64" w14:textId="77777777" w:rsidR="001742DD" w:rsidRPr="00FB2EA9" w:rsidRDefault="001742DD" w:rsidP="002B01D9">
            <w:pPr>
              <w:pStyle w:val="tabteksts"/>
              <w:jc w:val="center"/>
              <w:rPr>
                <w:rFonts w:eastAsia="Calibri"/>
                <w:i/>
                <w:iCs/>
                <w:szCs w:val="18"/>
              </w:rPr>
            </w:pPr>
            <w:r w:rsidRPr="00FB2EA9">
              <w:rPr>
                <w:rFonts w:eastAsia="Calibri"/>
                <w:i/>
                <w:iCs/>
                <w:szCs w:val="18"/>
              </w:rPr>
              <w:t>2</w:t>
            </w:r>
          </w:p>
        </w:tc>
        <w:tc>
          <w:tcPr>
            <w:tcW w:w="1087" w:type="dxa"/>
            <w:tcBorders>
              <w:top w:val="nil"/>
              <w:left w:val="nil"/>
              <w:bottom w:val="single" w:sz="4" w:space="0" w:color="auto"/>
              <w:right w:val="single" w:sz="4" w:space="0" w:color="auto"/>
            </w:tcBorders>
            <w:shd w:val="clear" w:color="auto" w:fill="auto"/>
            <w:vAlign w:val="center"/>
          </w:tcPr>
          <w:p w14:paraId="51184D85" w14:textId="77777777" w:rsidR="001742DD" w:rsidRPr="00FB2EA9" w:rsidRDefault="001742DD" w:rsidP="002B01D9">
            <w:pPr>
              <w:pStyle w:val="tabteksts"/>
              <w:jc w:val="center"/>
              <w:rPr>
                <w:rFonts w:eastAsia="Calibri"/>
                <w:i/>
                <w:iCs/>
                <w:szCs w:val="18"/>
              </w:rPr>
            </w:pPr>
            <w:r w:rsidRPr="00FB2EA9">
              <w:rPr>
                <w:rFonts w:eastAsia="Calibri"/>
                <w:i/>
                <w:iCs/>
                <w:szCs w:val="18"/>
              </w:rPr>
              <w:t>2</w:t>
            </w:r>
          </w:p>
        </w:tc>
        <w:tc>
          <w:tcPr>
            <w:tcW w:w="1087" w:type="dxa"/>
            <w:tcBorders>
              <w:top w:val="nil"/>
              <w:left w:val="nil"/>
              <w:bottom w:val="single" w:sz="4" w:space="0" w:color="auto"/>
              <w:right w:val="single" w:sz="4" w:space="0" w:color="auto"/>
            </w:tcBorders>
            <w:shd w:val="clear" w:color="auto" w:fill="auto"/>
            <w:vAlign w:val="center"/>
          </w:tcPr>
          <w:p w14:paraId="2C62D430" w14:textId="77777777" w:rsidR="001742DD" w:rsidRPr="00FB2EA9" w:rsidRDefault="001742DD" w:rsidP="002B01D9">
            <w:pPr>
              <w:pStyle w:val="tabteksts"/>
              <w:jc w:val="center"/>
              <w:rPr>
                <w:rFonts w:eastAsia="Calibri"/>
                <w:i/>
                <w:iCs/>
                <w:szCs w:val="18"/>
              </w:rPr>
            </w:pPr>
            <w:r w:rsidRPr="00FB2EA9">
              <w:rPr>
                <w:rFonts w:eastAsia="Calibri"/>
                <w:i/>
                <w:iCs/>
                <w:szCs w:val="18"/>
              </w:rPr>
              <w:t>2</w:t>
            </w:r>
          </w:p>
        </w:tc>
        <w:tc>
          <w:tcPr>
            <w:tcW w:w="1139" w:type="dxa"/>
            <w:vMerge/>
          </w:tcPr>
          <w:p w14:paraId="66730C5A" w14:textId="77777777" w:rsidR="001742DD" w:rsidRPr="00FB2EA9" w:rsidRDefault="001742DD" w:rsidP="002B01D9">
            <w:pPr>
              <w:pStyle w:val="tabteksts"/>
              <w:jc w:val="center"/>
              <w:rPr>
                <w:rFonts w:eastAsia="Calibri"/>
                <w:i/>
                <w:szCs w:val="18"/>
              </w:rPr>
            </w:pPr>
          </w:p>
        </w:tc>
      </w:tr>
      <w:tr w:rsidR="001742DD" w:rsidRPr="00FB2EA9" w14:paraId="23D3460A" w14:textId="77777777" w:rsidTr="006C3EC7">
        <w:trPr>
          <w:trHeight w:val="50"/>
          <w:jc w:val="center"/>
        </w:trPr>
        <w:tc>
          <w:tcPr>
            <w:tcW w:w="558" w:type="dxa"/>
            <w:vMerge/>
          </w:tcPr>
          <w:p w14:paraId="34B1D4E3" w14:textId="77777777" w:rsidR="001742DD" w:rsidRPr="00FB2EA9" w:rsidRDefault="001742DD" w:rsidP="002B01D9">
            <w:pPr>
              <w:pStyle w:val="tabteksts"/>
              <w:rPr>
                <w:rFonts w:eastAsia="Calibri"/>
                <w:szCs w:val="18"/>
              </w:rPr>
            </w:pPr>
          </w:p>
        </w:tc>
        <w:tc>
          <w:tcPr>
            <w:tcW w:w="4115" w:type="dxa"/>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2540C815" w14:textId="77777777" w:rsidR="001742DD" w:rsidRPr="00FB2EA9" w:rsidRDefault="001742DD" w:rsidP="002B01D9">
            <w:pPr>
              <w:pStyle w:val="tabteksts"/>
              <w:ind w:left="602" w:firstLine="1"/>
              <w:rPr>
                <w:rFonts w:eastAsia="Calibri"/>
                <w:i/>
                <w:iCs/>
                <w:szCs w:val="18"/>
              </w:rPr>
            </w:pPr>
            <w:r w:rsidRPr="00FB2EA9">
              <w:rPr>
                <w:i/>
                <w:iCs/>
                <w:szCs w:val="18"/>
              </w:rPr>
              <w:t>Sagatavoti pārskati (skaits)</w:t>
            </w:r>
          </w:p>
        </w:tc>
        <w:tc>
          <w:tcPr>
            <w:tcW w:w="1086" w:type="dxa"/>
            <w:tcBorders>
              <w:top w:val="nil"/>
              <w:left w:val="nil"/>
              <w:bottom w:val="single" w:sz="4" w:space="0" w:color="auto"/>
              <w:right w:val="single" w:sz="4" w:space="0" w:color="auto"/>
            </w:tcBorders>
            <w:shd w:val="clear" w:color="auto" w:fill="auto"/>
            <w:vAlign w:val="center"/>
          </w:tcPr>
          <w:p w14:paraId="41488946" w14:textId="77777777" w:rsidR="001742DD" w:rsidRPr="00FB2EA9" w:rsidRDefault="001742DD" w:rsidP="002B01D9">
            <w:pPr>
              <w:pStyle w:val="tabteksts"/>
              <w:jc w:val="center"/>
              <w:rPr>
                <w:rFonts w:eastAsia="Calibri"/>
                <w:i/>
                <w:iCs/>
                <w:szCs w:val="18"/>
              </w:rPr>
            </w:pPr>
            <w:r w:rsidRPr="00FB2EA9">
              <w:rPr>
                <w:rFonts w:eastAsia="Calibri"/>
                <w:i/>
                <w:iCs/>
                <w:szCs w:val="18"/>
              </w:rPr>
              <w:t>2</w:t>
            </w:r>
          </w:p>
        </w:tc>
        <w:tc>
          <w:tcPr>
            <w:tcW w:w="1087" w:type="dxa"/>
            <w:tcBorders>
              <w:top w:val="nil"/>
              <w:left w:val="nil"/>
              <w:bottom w:val="single" w:sz="4" w:space="0" w:color="auto"/>
              <w:right w:val="single" w:sz="4" w:space="0" w:color="auto"/>
            </w:tcBorders>
            <w:shd w:val="clear" w:color="auto" w:fill="auto"/>
            <w:vAlign w:val="center"/>
          </w:tcPr>
          <w:p w14:paraId="16C70C63" w14:textId="77777777" w:rsidR="001742DD" w:rsidRPr="00FB2EA9" w:rsidRDefault="001742DD" w:rsidP="002B01D9">
            <w:pPr>
              <w:pStyle w:val="tabteksts"/>
              <w:jc w:val="center"/>
              <w:rPr>
                <w:rFonts w:eastAsia="Calibri"/>
                <w:i/>
                <w:iCs/>
                <w:szCs w:val="18"/>
              </w:rPr>
            </w:pPr>
            <w:r w:rsidRPr="00FB2EA9">
              <w:rPr>
                <w:rFonts w:eastAsia="Calibri"/>
                <w:i/>
                <w:iCs/>
                <w:szCs w:val="18"/>
              </w:rPr>
              <w:t>2</w:t>
            </w:r>
          </w:p>
        </w:tc>
        <w:tc>
          <w:tcPr>
            <w:tcW w:w="1087" w:type="dxa"/>
            <w:tcBorders>
              <w:top w:val="nil"/>
              <w:left w:val="nil"/>
              <w:bottom w:val="single" w:sz="4" w:space="0" w:color="auto"/>
              <w:right w:val="single" w:sz="4" w:space="0" w:color="auto"/>
            </w:tcBorders>
            <w:shd w:val="clear" w:color="auto" w:fill="auto"/>
            <w:vAlign w:val="center"/>
          </w:tcPr>
          <w:p w14:paraId="6D32F027" w14:textId="77777777" w:rsidR="001742DD" w:rsidRPr="00FB2EA9" w:rsidRDefault="001742DD" w:rsidP="002B01D9">
            <w:pPr>
              <w:pStyle w:val="tabteksts"/>
              <w:jc w:val="center"/>
              <w:rPr>
                <w:rFonts w:eastAsia="Calibri"/>
                <w:i/>
                <w:iCs/>
                <w:szCs w:val="18"/>
              </w:rPr>
            </w:pPr>
            <w:r w:rsidRPr="00FB2EA9">
              <w:rPr>
                <w:rFonts w:eastAsia="Calibri"/>
                <w:i/>
                <w:iCs/>
                <w:szCs w:val="18"/>
              </w:rPr>
              <w:t>2</w:t>
            </w:r>
          </w:p>
        </w:tc>
        <w:tc>
          <w:tcPr>
            <w:tcW w:w="1139" w:type="dxa"/>
            <w:vMerge/>
          </w:tcPr>
          <w:p w14:paraId="5633FF3A" w14:textId="77777777" w:rsidR="001742DD" w:rsidRPr="00FB2EA9" w:rsidRDefault="001742DD" w:rsidP="002B01D9">
            <w:pPr>
              <w:pStyle w:val="tabteksts"/>
              <w:jc w:val="center"/>
              <w:rPr>
                <w:rFonts w:eastAsia="Calibri"/>
                <w:i/>
                <w:szCs w:val="18"/>
              </w:rPr>
            </w:pPr>
          </w:p>
        </w:tc>
      </w:tr>
      <w:tr w:rsidR="001742DD" w:rsidRPr="00FB2EA9" w14:paraId="07D30510" w14:textId="77777777" w:rsidTr="006C3EC7">
        <w:trPr>
          <w:trHeight w:val="50"/>
          <w:jc w:val="center"/>
        </w:trPr>
        <w:tc>
          <w:tcPr>
            <w:tcW w:w="558" w:type="dxa"/>
            <w:vMerge/>
          </w:tcPr>
          <w:p w14:paraId="7B32ABAC" w14:textId="77777777" w:rsidR="001742DD" w:rsidRPr="00FB2EA9" w:rsidRDefault="001742DD" w:rsidP="002B01D9">
            <w:pPr>
              <w:pStyle w:val="tabteksts"/>
              <w:rPr>
                <w:rFonts w:eastAsia="Calibri"/>
                <w:szCs w:val="18"/>
              </w:rPr>
            </w:pPr>
          </w:p>
        </w:tc>
        <w:tc>
          <w:tcPr>
            <w:tcW w:w="4115" w:type="dxa"/>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61F0CE9B" w14:textId="77777777" w:rsidR="001742DD" w:rsidRPr="00FB2EA9" w:rsidRDefault="001742DD" w:rsidP="002B01D9">
            <w:pPr>
              <w:pStyle w:val="tabteksts"/>
              <w:ind w:left="602" w:firstLine="1"/>
              <w:rPr>
                <w:i/>
                <w:iCs/>
                <w:szCs w:val="18"/>
              </w:rPr>
            </w:pPr>
            <w:r w:rsidRPr="00FB2EA9">
              <w:rPr>
                <w:i/>
                <w:iCs/>
                <w:szCs w:val="18"/>
              </w:rPr>
              <w:t>Amata vietas (skaits)</w:t>
            </w:r>
          </w:p>
        </w:tc>
        <w:tc>
          <w:tcPr>
            <w:tcW w:w="1086" w:type="dxa"/>
            <w:tcBorders>
              <w:top w:val="nil"/>
              <w:left w:val="nil"/>
              <w:bottom w:val="single" w:sz="4" w:space="0" w:color="auto"/>
              <w:right w:val="single" w:sz="4" w:space="0" w:color="auto"/>
            </w:tcBorders>
            <w:shd w:val="clear" w:color="auto" w:fill="auto"/>
            <w:vAlign w:val="center"/>
          </w:tcPr>
          <w:p w14:paraId="6E330A84" w14:textId="77777777" w:rsidR="001742DD" w:rsidRPr="00FB2EA9" w:rsidRDefault="001742DD" w:rsidP="002B01D9">
            <w:pPr>
              <w:pStyle w:val="tabteksts"/>
              <w:jc w:val="center"/>
              <w:rPr>
                <w:rFonts w:eastAsia="Calibri"/>
                <w:i/>
                <w:iCs/>
                <w:szCs w:val="18"/>
              </w:rPr>
            </w:pPr>
            <w:r w:rsidRPr="00FB2EA9">
              <w:rPr>
                <w:rFonts w:eastAsia="Calibri"/>
                <w:i/>
                <w:iCs/>
                <w:szCs w:val="18"/>
              </w:rPr>
              <w:t>15</w:t>
            </w:r>
          </w:p>
        </w:tc>
        <w:tc>
          <w:tcPr>
            <w:tcW w:w="1087" w:type="dxa"/>
            <w:tcBorders>
              <w:top w:val="nil"/>
              <w:left w:val="nil"/>
              <w:bottom w:val="single" w:sz="4" w:space="0" w:color="auto"/>
              <w:right w:val="single" w:sz="4" w:space="0" w:color="auto"/>
            </w:tcBorders>
            <w:shd w:val="clear" w:color="auto" w:fill="auto"/>
            <w:vAlign w:val="center"/>
          </w:tcPr>
          <w:p w14:paraId="37274D9C" w14:textId="77777777" w:rsidR="001742DD" w:rsidRPr="00FB2EA9" w:rsidRDefault="001742DD" w:rsidP="002B01D9">
            <w:pPr>
              <w:pStyle w:val="tabteksts"/>
              <w:jc w:val="center"/>
              <w:rPr>
                <w:rFonts w:eastAsia="Calibri"/>
                <w:i/>
                <w:iCs/>
                <w:szCs w:val="18"/>
              </w:rPr>
            </w:pPr>
            <w:r w:rsidRPr="00FB2EA9">
              <w:rPr>
                <w:rFonts w:eastAsia="Calibri"/>
                <w:i/>
                <w:iCs/>
                <w:szCs w:val="18"/>
              </w:rPr>
              <w:t>15</w:t>
            </w:r>
          </w:p>
        </w:tc>
        <w:tc>
          <w:tcPr>
            <w:tcW w:w="1087" w:type="dxa"/>
            <w:tcBorders>
              <w:top w:val="nil"/>
              <w:left w:val="nil"/>
              <w:bottom w:val="single" w:sz="4" w:space="0" w:color="auto"/>
              <w:right w:val="single" w:sz="4" w:space="0" w:color="auto"/>
            </w:tcBorders>
            <w:shd w:val="clear" w:color="auto" w:fill="auto"/>
            <w:vAlign w:val="center"/>
          </w:tcPr>
          <w:p w14:paraId="79D9239F" w14:textId="77777777" w:rsidR="001742DD" w:rsidRPr="00FB2EA9" w:rsidRDefault="001742DD" w:rsidP="002B01D9">
            <w:pPr>
              <w:pStyle w:val="tabteksts"/>
              <w:jc w:val="center"/>
              <w:rPr>
                <w:rFonts w:eastAsia="Calibri"/>
                <w:i/>
                <w:iCs/>
                <w:szCs w:val="18"/>
              </w:rPr>
            </w:pPr>
            <w:r w:rsidRPr="00FB2EA9">
              <w:rPr>
                <w:rFonts w:eastAsia="Calibri"/>
                <w:i/>
                <w:iCs/>
                <w:szCs w:val="18"/>
              </w:rPr>
              <w:t>15</w:t>
            </w:r>
          </w:p>
        </w:tc>
        <w:tc>
          <w:tcPr>
            <w:tcW w:w="1139" w:type="dxa"/>
            <w:vMerge/>
          </w:tcPr>
          <w:p w14:paraId="1A3895AE" w14:textId="77777777" w:rsidR="001742DD" w:rsidRPr="00FB2EA9" w:rsidRDefault="001742DD" w:rsidP="002B01D9">
            <w:pPr>
              <w:pStyle w:val="tabteksts"/>
              <w:jc w:val="center"/>
              <w:rPr>
                <w:rFonts w:eastAsia="Calibri"/>
                <w:i/>
                <w:szCs w:val="18"/>
              </w:rPr>
            </w:pPr>
          </w:p>
        </w:tc>
      </w:tr>
      <w:tr w:rsidR="001742DD" w:rsidRPr="00FB2EA9" w14:paraId="53050E08" w14:textId="77777777" w:rsidTr="006C3EC7">
        <w:trPr>
          <w:trHeight w:val="50"/>
          <w:jc w:val="center"/>
        </w:trPr>
        <w:tc>
          <w:tcPr>
            <w:tcW w:w="558" w:type="dxa"/>
            <w:vMerge/>
          </w:tcPr>
          <w:p w14:paraId="4575E9EA" w14:textId="77777777" w:rsidR="001742DD" w:rsidRPr="00FB2EA9" w:rsidRDefault="001742DD" w:rsidP="002B01D9">
            <w:pPr>
              <w:pStyle w:val="tabteksts"/>
              <w:rPr>
                <w:rFonts w:eastAsia="Calibri"/>
                <w:szCs w:val="18"/>
              </w:rPr>
            </w:pPr>
          </w:p>
        </w:tc>
        <w:tc>
          <w:tcPr>
            <w:tcW w:w="7375" w:type="dxa"/>
            <w:gridSpan w:val="4"/>
            <w:tcBorders>
              <w:bottom w:val="single" w:sz="4" w:space="0" w:color="auto"/>
              <w:right w:val="single" w:sz="4" w:space="0" w:color="auto"/>
            </w:tcBorders>
          </w:tcPr>
          <w:p w14:paraId="579B8B33" w14:textId="77777777" w:rsidR="001742DD" w:rsidRPr="00FB2EA9" w:rsidRDefault="001742DD" w:rsidP="002B01D9">
            <w:pPr>
              <w:pStyle w:val="tabteksts"/>
              <w:rPr>
                <w:rFonts w:eastAsia="Calibri"/>
                <w:szCs w:val="18"/>
              </w:rPr>
            </w:pPr>
            <w:r w:rsidRPr="00FB2EA9">
              <w:rPr>
                <w:rFonts w:eastAsia="Calibri"/>
                <w:szCs w:val="18"/>
              </w:rPr>
              <w:t>01.00.00 Ministru kabineta darbības nodrošināšana, valsts pārvaldes politika</w:t>
            </w:r>
          </w:p>
        </w:tc>
        <w:tc>
          <w:tcPr>
            <w:tcW w:w="1139" w:type="dxa"/>
            <w:vMerge/>
          </w:tcPr>
          <w:p w14:paraId="05381187" w14:textId="77777777" w:rsidR="001742DD" w:rsidRPr="00FB2EA9" w:rsidRDefault="001742DD" w:rsidP="002B01D9">
            <w:pPr>
              <w:pStyle w:val="tabteksts"/>
              <w:jc w:val="center"/>
              <w:rPr>
                <w:rFonts w:eastAsia="Calibri"/>
                <w:i/>
                <w:szCs w:val="18"/>
              </w:rPr>
            </w:pPr>
          </w:p>
        </w:tc>
      </w:tr>
      <w:tr w:rsidR="001742DD" w:rsidRPr="00FB2EA9" w14:paraId="2B30AC95" w14:textId="77777777" w:rsidTr="002B01D9">
        <w:trPr>
          <w:trHeight w:val="142"/>
          <w:jc w:val="center"/>
        </w:trPr>
        <w:tc>
          <w:tcPr>
            <w:tcW w:w="4673" w:type="dxa"/>
            <w:gridSpan w:val="2"/>
            <w:tcBorders>
              <w:top w:val="single" w:sz="2" w:space="0" w:color="auto"/>
              <w:bottom w:val="single" w:sz="2" w:space="0" w:color="auto"/>
            </w:tcBorders>
            <w:shd w:val="clear" w:color="auto" w:fill="D9D9D9" w:themeFill="background1" w:themeFillShade="D9"/>
          </w:tcPr>
          <w:p w14:paraId="03F82645" w14:textId="77777777" w:rsidR="001742DD" w:rsidRPr="00FB2EA9" w:rsidRDefault="001742DD" w:rsidP="002B01D9">
            <w:pPr>
              <w:pStyle w:val="tabteksts"/>
              <w:jc w:val="right"/>
              <w:rPr>
                <w:rFonts w:eastAsia="Calibri"/>
                <w:szCs w:val="18"/>
              </w:rPr>
            </w:pPr>
            <w:r w:rsidRPr="00FB2EA9">
              <w:rPr>
                <w:rFonts w:eastAsia="Calibri"/>
                <w:b/>
                <w:szCs w:val="18"/>
              </w:rPr>
              <w:t>Kopā</w:t>
            </w:r>
          </w:p>
        </w:tc>
        <w:tc>
          <w:tcPr>
            <w:tcW w:w="1086" w:type="dxa"/>
            <w:tcBorders>
              <w:top w:val="single" w:sz="2" w:space="0" w:color="auto"/>
              <w:bottom w:val="single" w:sz="2" w:space="0" w:color="auto"/>
            </w:tcBorders>
            <w:shd w:val="clear" w:color="auto" w:fill="D9D9D9" w:themeFill="background1" w:themeFillShade="D9"/>
          </w:tcPr>
          <w:p w14:paraId="61E0E4FA" w14:textId="77777777" w:rsidR="001742DD" w:rsidRPr="00FB2EA9" w:rsidRDefault="001742DD" w:rsidP="002B01D9">
            <w:pPr>
              <w:pStyle w:val="tabteksts"/>
              <w:jc w:val="right"/>
              <w:rPr>
                <w:rFonts w:eastAsia="Calibri"/>
                <w:b/>
                <w:szCs w:val="18"/>
              </w:rPr>
            </w:pPr>
            <w:r w:rsidRPr="00FB2EA9">
              <w:rPr>
                <w:rFonts w:eastAsia="Calibri"/>
                <w:b/>
                <w:szCs w:val="18"/>
              </w:rPr>
              <w:t>957 866</w:t>
            </w:r>
          </w:p>
        </w:tc>
        <w:tc>
          <w:tcPr>
            <w:tcW w:w="1087" w:type="dxa"/>
            <w:tcBorders>
              <w:top w:val="single" w:sz="2" w:space="0" w:color="auto"/>
              <w:bottom w:val="single" w:sz="2" w:space="0" w:color="auto"/>
            </w:tcBorders>
            <w:shd w:val="clear" w:color="auto" w:fill="D9D9D9" w:themeFill="background1" w:themeFillShade="D9"/>
          </w:tcPr>
          <w:p w14:paraId="0BBD48B4" w14:textId="77777777" w:rsidR="001742DD" w:rsidRPr="00FB2EA9" w:rsidRDefault="001742DD" w:rsidP="002B01D9">
            <w:pPr>
              <w:pStyle w:val="tabteksts"/>
              <w:jc w:val="right"/>
              <w:rPr>
                <w:rFonts w:eastAsia="Calibri"/>
                <w:b/>
                <w:szCs w:val="18"/>
              </w:rPr>
            </w:pPr>
            <w:r w:rsidRPr="00FB2EA9">
              <w:rPr>
                <w:rFonts w:eastAsia="Calibri"/>
                <w:b/>
                <w:szCs w:val="18"/>
              </w:rPr>
              <w:t>996 965</w:t>
            </w:r>
          </w:p>
        </w:tc>
        <w:tc>
          <w:tcPr>
            <w:tcW w:w="1087" w:type="dxa"/>
            <w:tcBorders>
              <w:top w:val="single" w:sz="2" w:space="0" w:color="auto"/>
              <w:bottom w:val="single" w:sz="2" w:space="0" w:color="auto"/>
            </w:tcBorders>
            <w:shd w:val="clear" w:color="auto" w:fill="D9D9D9" w:themeFill="background1" w:themeFillShade="D9"/>
          </w:tcPr>
          <w:p w14:paraId="779ADADC" w14:textId="77777777" w:rsidR="001742DD" w:rsidRPr="00FB2EA9" w:rsidRDefault="001742DD" w:rsidP="002B01D9">
            <w:pPr>
              <w:pStyle w:val="tabteksts"/>
              <w:jc w:val="right"/>
              <w:rPr>
                <w:rFonts w:eastAsia="Calibri"/>
                <w:b/>
                <w:bCs/>
                <w:szCs w:val="18"/>
              </w:rPr>
            </w:pPr>
            <w:r w:rsidRPr="00FB2EA9">
              <w:rPr>
                <w:rFonts w:eastAsia="Calibri"/>
                <w:b/>
                <w:bCs/>
                <w:szCs w:val="18"/>
              </w:rPr>
              <w:t>1 031 789</w:t>
            </w:r>
          </w:p>
        </w:tc>
        <w:tc>
          <w:tcPr>
            <w:tcW w:w="1139" w:type="dxa"/>
            <w:tcBorders>
              <w:top w:val="single" w:sz="4" w:space="0" w:color="auto"/>
              <w:bottom w:val="single" w:sz="2" w:space="0" w:color="auto"/>
            </w:tcBorders>
          </w:tcPr>
          <w:p w14:paraId="0ACB0FFA" w14:textId="77777777" w:rsidR="001742DD" w:rsidRPr="00FB2EA9" w:rsidRDefault="001742DD" w:rsidP="002B01D9">
            <w:pPr>
              <w:pStyle w:val="tabteksts"/>
              <w:jc w:val="center"/>
              <w:rPr>
                <w:rFonts w:eastAsia="Calibri"/>
                <w:szCs w:val="18"/>
              </w:rPr>
            </w:pPr>
            <w:r w:rsidRPr="00FB2EA9">
              <w:rPr>
                <w:rFonts w:eastAsia="Calibri"/>
                <w:szCs w:val="18"/>
              </w:rPr>
              <w:t>-</w:t>
            </w:r>
          </w:p>
        </w:tc>
      </w:tr>
    </w:tbl>
    <w:p w14:paraId="0559A3E7" w14:textId="77777777" w:rsidR="001742DD" w:rsidRPr="00384B52" w:rsidRDefault="001742DD" w:rsidP="001742DD">
      <w:pPr>
        <w:pStyle w:val="Tabuluvirsraksti"/>
        <w:spacing w:before="480" w:after="240"/>
        <w:rPr>
          <w:sz w:val="18"/>
          <w:szCs w:val="18"/>
          <w:lang w:eastAsia="lv-LV"/>
        </w:rPr>
      </w:pPr>
      <w:r>
        <w:rPr>
          <w:b/>
          <w:u w:val="single"/>
        </w:rPr>
        <w:t>B</w:t>
      </w:r>
      <w:r w:rsidRPr="00384B52">
        <w:rPr>
          <w:b/>
          <w:u w:val="single"/>
        </w:rPr>
        <w:t>udžeta programmu (apakšprogrammu) paskaidrojumi</w:t>
      </w:r>
    </w:p>
    <w:p w14:paraId="5AF18B3D" w14:textId="77777777" w:rsidR="001742DD" w:rsidRPr="00384B52" w:rsidRDefault="001742DD" w:rsidP="001742DD">
      <w:pPr>
        <w:pStyle w:val="programmas"/>
        <w:spacing w:before="0"/>
        <w:ind w:firstLine="720"/>
        <w:jc w:val="both"/>
        <w:rPr>
          <w:b w:val="0"/>
        </w:rPr>
      </w:pPr>
      <w:r w:rsidRPr="00384B52">
        <w:rPr>
          <w:b w:val="0"/>
        </w:rPr>
        <w:t>Ministru kabinets 202</w:t>
      </w:r>
      <w:r>
        <w:rPr>
          <w:b w:val="0"/>
        </w:rPr>
        <w:t>5</w:t>
      </w:r>
      <w:r w:rsidRPr="00384B52">
        <w:rPr>
          <w:b w:val="0"/>
        </w:rPr>
        <w:t>. gadam, salīdzinot ar 202</w:t>
      </w:r>
      <w:r>
        <w:rPr>
          <w:b w:val="0"/>
        </w:rPr>
        <w:t>4</w:t>
      </w:r>
      <w:r w:rsidRPr="00384B52">
        <w:rPr>
          <w:b w:val="0"/>
        </w:rPr>
        <w:t>. gadu, ir veicis šādas izmaiņas budžeta programmu struktūrā:</w:t>
      </w:r>
    </w:p>
    <w:p w14:paraId="7F779772" w14:textId="77777777" w:rsidR="001742DD" w:rsidRPr="00384B52" w:rsidRDefault="001742DD" w:rsidP="00EA31BF">
      <w:pPr>
        <w:pStyle w:val="ListParagraph"/>
        <w:numPr>
          <w:ilvl w:val="0"/>
          <w:numId w:val="6"/>
        </w:numPr>
        <w:spacing w:after="120"/>
        <w:ind w:left="1077" w:hanging="357"/>
        <w:contextualSpacing w:val="0"/>
        <w:jc w:val="both"/>
        <w:rPr>
          <w:i/>
          <w:szCs w:val="20"/>
        </w:rPr>
      </w:pPr>
      <w:r>
        <w:rPr>
          <w:i/>
          <w:szCs w:val="20"/>
        </w:rPr>
        <w:t>papildināta</w:t>
      </w:r>
      <w:r w:rsidRPr="00384B52">
        <w:rPr>
          <w:i/>
          <w:szCs w:val="20"/>
        </w:rPr>
        <w:t xml:space="preserve"> apakšprogramma 6</w:t>
      </w:r>
      <w:r>
        <w:rPr>
          <w:i/>
          <w:szCs w:val="20"/>
        </w:rPr>
        <w:t>2</w:t>
      </w:r>
      <w:r w:rsidRPr="00384B52">
        <w:rPr>
          <w:i/>
          <w:szCs w:val="20"/>
        </w:rPr>
        <w:t>.0</w:t>
      </w:r>
      <w:r>
        <w:rPr>
          <w:i/>
          <w:szCs w:val="20"/>
        </w:rPr>
        <w:t>7</w:t>
      </w:r>
      <w:r w:rsidRPr="00384B52">
        <w:rPr>
          <w:i/>
          <w:szCs w:val="20"/>
        </w:rPr>
        <w:t>.00 “</w:t>
      </w:r>
      <w:r w:rsidRPr="000A7E1D">
        <w:rPr>
          <w:i/>
          <w:szCs w:val="20"/>
        </w:rPr>
        <w:t>Eiropas Reģionālās attīstības fonda (ERAF) projekti (2021-2027)</w:t>
      </w:r>
      <w:r w:rsidRPr="00384B52">
        <w:rPr>
          <w:i/>
          <w:szCs w:val="20"/>
        </w:rPr>
        <w:t>“;</w:t>
      </w:r>
    </w:p>
    <w:p w14:paraId="29F9ED06" w14:textId="77777777" w:rsidR="001742DD" w:rsidRPr="00384B52" w:rsidRDefault="001742DD" w:rsidP="00EA31BF">
      <w:pPr>
        <w:pStyle w:val="ListParagraph"/>
        <w:numPr>
          <w:ilvl w:val="0"/>
          <w:numId w:val="6"/>
        </w:numPr>
        <w:spacing w:after="120"/>
        <w:ind w:left="1077" w:hanging="357"/>
        <w:contextualSpacing w:val="0"/>
        <w:jc w:val="both"/>
        <w:rPr>
          <w:i/>
        </w:rPr>
      </w:pPr>
      <w:r w:rsidRPr="00384B52">
        <w:rPr>
          <w:i/>
        </w:rPr>
        <w:t xml:space="preserve">papildināta apakšprogramma </w:t>
      </w:r>
      <w:r>
        <w:rPr>
          <w:i/>
        </w:rPr>
        <w:t>63</w:t>
      </w:r>
      <w:r w:rsidRPr="00384B52">
        <w:rPr>
          <w:i/>
        </w:rPr>
        <w:t>.</w:t>
      </w:r>
      <w:r>
        <w:rPr>
          <w:i/>
        </w:rPr>
        <w:t>10</w:t>
      </w:r>
      <w:r w:rsidRPr="00384B52">
        <w:rPr>
          <w:i/>
        </w:rPr>
        <w:t>.00 “</w:t>
      </w:r>
      <w:r w:rsidRPr="000A7E1D">
        <w:rPr>
          <w:i/>
        </w:rPr>
        <w:t>Eiropas Sociālā fonda Plus (ESF+) projekti (2021–2027)</w:t>
      </w:r>
      <w:r w:rsidRPr="00384B52">
        <w:rPr>
          <w:i/>
        </w:rPr>
        <w:t>“;</w:t>
      </w:r>
    </w:p>
    <w:p w14:paraId="7406B55A" w14:textId="77777777" w:rsidR="001742DD" w:rsidRDefault="001742DD" w:rsidP="00EA31BF">
      <w:pPr>
        <w:pStyle w:val="ListParagraph"/>
        <w:numPr>
          <w:ilvl w:val="0"/>
          <w:numId w:val="6"/>
        </w:numPr>
        <w:spacing w:before="120" w:after="120"/>
        <w:ind w:left="1077" w:hanging="357"/>
        <w:contextualSpacing w:val="0"/>
        <w:jc w:val="both"/>
        <w:rPr>
          <w:i/>
          <w:szCs w:val="20"/>
        </w:rPr>
      </w:pPr>
      <w:r w:rsidRPr="00384B52">
        <w:rPr>
          <w:i/>
          <w:szCs w:val="20"/>
        </w:rPr>
        <w:t xml:space="preserve">izslēgta </w:t>
      </w:r>
      <w:r>
        <w:rPr>
          <w:i/>
          <w:szCs w:val="20"/>
        </w:rPr>
        <w:t>apakš</w:t>
      </w:r>
      <w:r w:rsidRPr="00384B52">
        <w:rPr>
          <w:i/>
          <w:szCs w:val="20"/>
        </w:rPr>
        <w:t xml:space="preserve">programma </w:t>
      </w:r>
      <w:r>
        <w:rPr>
          <w:i/>
          <w:szCs w:val="20"/>
        </w:rPr>
        <w:t>70</w:t>
      </w:r>
      <w:r w:rsidRPr="00384B52">
        <w:rPr>
          <w:i/>
          <w:szCs w:val="20"/>
        </w:rPr>
        <w:t>.0</w:t>
      </w:r>
      <w:r>
        <w:rPr>
          <w:i/>
          <w:szCs w:val="20"/>
        </w:rPr>
        <w:t>7</w:t>
      </w:r>
      <w:r w:rsidRPr="00384B52">
        <w:rPr>
          <w:i/>
          <w:szCs w:val="20"/>
        </w:rPr>
        <w:t>.00 “</w:t>
      </w:r>
      <w:r w:rsidRPr="001A608D">
        <w:rPr>
          <w:i/>
          <w:szCs w:val="20"/>
        </w:rPr>
        <w:t>Latvijas pārstāvju ceļa izdevumu kompensācija, dodoties uz Eiropas Savienības Padomes darba grupu sanāksmēm un Padomes sanāksmēm</w:t>
      </w:r>
      <w:r w:rsidRPr="00384B52">
        <w:rPr>
          <w:i/>
          <w:szCs w:val="20"/>
        </w:rPr>
        <w:t>”.</w:t>
      </w:r>
    </w:p>
    <w:p w14:paraId="4A1C382A" w14:textId="77777777" w:rsidR="006F569F" w:rsidRPr="00384B52" w:rsidRDefault="006F569F" w:rsidP="006F569F">
      <w:pPr>
        <w:pStyle w:val="ListParagraph"/>
        <w:spacing w:before="120" w:after="120"/>
        <w:ind w:left="1077"/>
        <w:contextualSpacing w:val="0"/>
        <w:jc w:val="both"/>
        <w:rPr>
          <w:i/>
          <w:szCs w:val="20"/>
        </w:rPr>
      </w:pPr>
    </w:p>
    <w:p w14:paraId="4068240C" w14:textId="77777777" w:rsidR="001742DD" w:rsidRPr="00384B52" w:rsidRDefault="001742DD" w:rsidP="001742DD">
      <w:pPr>
        <w:pStyle w:val="programmas"/>
        <w:spacing w:after="240"/>
        <w:mirrorIndents/>
        <w:rPr>
          <w:szCs w:val="24"/>
        </w:rPr>
      </w:pPr>
      <w:r w:rsidRPr="00384B52">
        <w:rPr>
          <w:szCs w:val="24"/>
        </w:rPr>
        <w:lastRenderedPageBreak/>
        <w:t xml:space="preserve">01.00.00 Ministru kabineta darbības nodrošināšana, valsts pārvaldes politika </w:t>
      </w:r>
    </w:p>
    <w:p w14:paraId="763BBEFE" w14:textId="77777777" w:rsidR="001742DD" w:rsidRPr="00384B52" w:rsidRDefault="001742DD" w:rsidP="001742DD">
      <w:pPr>
        <w:ind w:firstLine="0"/>
        <w:rPr>
          <w:u w:val="single"/>
        </w:rPr>
      </w:pPr>
      <w:r w:rsidRPr="007558E1">
        <w:rPr>
          <w:u w:val="single"/>
        </w:rPr>
        <w:t>Programmas mērķis:</w:t>
      </w:r>
    </w:p>
    <w:p w14:paraId="6D1AFFEB" w14:textId="77777777" w:rsidR="001742DD" w:rsidRPr="00384B52" w:rsidRDefault="001742DD" w:rsidP="001742DD">
      <w:pPr>
        <w:ind w:firstLine="720"/>
      </w:pPr>
      <w:r w:rsidRPr="00384B52">
        <w:t>sniegt savlaicīgu un kvalitatīvu atbalstu Ministru prezidentam un MK locekļiem lēmuma pieņemšanas procesā, kā arī vadīt pārmaiņas valsts pārvaldes politikas īstenošanā, nodrošinot pārvaldes efektivitātes celšanu.</w:t>
      </w:r>
    </w:p>
    <w:p w14:paraId="3FD8DF12" w14:textId="77777777" w:rsidR="001742DD" w:rsidRPr="00384B52" w:rsidRDefault="001742DD" w:rsidP="001742DD">
      <w:pPr>
        <w:ind w:firstLine="0"/>
        <w:rPr>
          <w:u w:val="single"/>
        </w:rPr>
      </w:pPr>
      <w:r w:rsidRPr="007558E1">
        <w:rPr>
          <w:u w:val="single"/>
        </w:rPr>
        <w:t>Galvenās aktivitātes:</w:t>
      </w:r>
    </w:p>
    <w:p w14:paraId="7DF28363" w14:textId="77777777"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t>nodrošināt MK sēžu, Valsts sekretāru sanāksmju, Ministru prezidenta noteikto un citu tiesību aktos noteikto sanāksmju sagatavošanu un norisi;</w:t>
      </w:r>
    </w:p>
    <w:p w14:paraId="5BA7629A" w14:textId="77777777"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t>nodrošināt izskatīšanai MK iesniegto tiesību aktu juridisko analīzi, kvalitāti, vienveidīgas juridiskās tehnikas lietošanu un redakcionālo noformēšanu, MK tiesību aktu un attīstības plānošanas dokumentu publiskošanu, kā arī akceptēto likumprojektu un citu pieņemto dokumentu turpmāko virzību normatīvajos aktos noteiktajā kārtībā;</w:t>
      </w:r>
    </w:p>
    <w:p w14:paraId="3F7E8EAE" w14:textId="77777777"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t>nodrošināt valsts interešu pārstāvību starptautiskajos ieguldījumu strīdos;</w:t>
      </w:r>
    </w:p>
    <w:p w14:paraId="75346FCA" w14:textId="77777777"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t>saskaņā ar normatīvajos aktos noteikto kārtību koordinēt un kontrolēt likumos un Saeimas lēmumos MK doto uzdevumu izpildi, MK un Ministru prezidenta doto uzdevumu izpildi, kā arī Valsts sekretāru sanāksmēs doto uzdevumu izpildi;</w:t>
      </w:r>
    </w:p>
    <w:p w14:paraId="77B19CA1" w14:textId="77777777"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t>organizēt un nodrošināt MK un Ministru prezidenta dokumentu un elektroniskās informācijas pārvaldību;</w:t>
      </w:r>
    </w:p>
    <w:p w14:paraId="73D2BD41" w14:textId="77777777"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t>nodrošināt valsts pārvaldes un cilvēkresursu attīstības politikas izstrādi, koordinēt un pārraudzīt tās ieviešanu, uzlabojot</w:t>
      </w:r>
      <w:r w:rsidRPr="00384B52">
        <w:rPr>
          <w:color w:val="000000"/>
          <w:lang w:eastAsia="lv-LV"/>
        </w:rPr>
        <w:t xml:space="preserve"> valsts pārvaldes kapacitāti un efektivitāti, </w:t>
      </w:r>
      <w:r w:rsidRPr="00384B52">
        <w:t xml:space="preserve">īstenojot labāka regulējuma politiku, veicinot </w:t>
      </w:r>
      <w:r w:rsidRPr="00384B52">
        <w:rPr>
          <w:color w:val="000000"/>
          <w:lang w:eastAsia="lv-LV"/>
        </w:rPr>
        <w:t xml:space="preserve">funkciju centralizāciju </w:t>
      </w:r>
      <w:r w:rsidRPr="00384B52">
        <w:t>un sabiedrības informētību;</w:t>
      </w:r>
    </w:p>
    <w:p w14:paraId="57DE9B50" w14:textId="7109AC5F" w:rsidR="001742DD" w:rsidRPr="00FB2EA9"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t>nodrošināt iestāžu vadītāju atlasi, sekmējot šī procesa attīstību, kā arī nodrošināt iestāžu vadītāju kompetenču novērtēšanu pirms termiņa beigām;</w:t>
      </w:r>
    </w:p>
    <w:p w14:paraId="2290EE28" w14:textId="657CA764" w:rsidR="001742DD" w:rsidRPr="00FB2EA9"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rPr>
          <w:color w:val="000000" w:themeColor="text1"/>
          <w:lang w:eastAsia="lv-LV"/>
        </w:rPr>
        <w:t xml:space="preserve">turpināt inovācijas kultūras un uz lietotāju vērstas pieejas ieviešanu valsts pārvaldē, izveidojot pastāvīgu inovācijas laboratoriju, stimulējot projektu komandu izveidi </w:t>
      </w:r>
      <w:proofErr w:type="spellStart"/>
      <w:r w:rsidRPr="00384B52">
        <w:rPr>
          <w:color w:val="000000" w:themeColor="text1"/>
          <w:lang w:eastAsia="lv-LV"/>
        </w:rPr>
        <w:t>pārnozaru</w:t>
      </w:r>
      <w:proofErr w:type="spellEnd"/>
      <w:r w:rsidRPr="00384B52">
        <w:rPr>
          <w:color w:val="000000" w:themeColor="text1"/>
          <w:lang w:eastAsia="lv-LV"/>
        </w:rPr>
        <w:t xml:space="preserve"> problēmu risināšanai;</w:t>
      </w:r>
    </w:p>
    <w:p w14:paraId="2D0D2B9B" w14:textId="77777777"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rPr>
          <w:lang w:eastAsia="lv-LV"/>
        </w:rPr>
        <w:t>veicināt valsts pārvaldes konkurētspēju un kapacitāti, īstenojot atlīdzības reformu, veidojot elastīgākus un efektīvākus cilvēkresursu vadības instrumentus un pilnveidojot valsts pārvaldes augstākā līmeņa vadītāju atlasi, attīstību un novērtēšanu;</w:t>
      </w:r>
    </w:p>
    <w:p w14:paraId="6D4EA030" w14:textId="77777777"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t>labas pārvaldības īstenošanai nodrošināt efektīvu trauksmes celšanas kontaktpunkta darbību;</w:t>
      </w:r>
    </w:p>
    <w:p w14:paraId="7C644B31" w14:textId="77777777"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rPr>
          <w:bCs/>
        </w:rPr>
        <w:t xml:space="preserve">sadarbībā ar Valsts administrācijas skolu nodrošināt </w:t>
      </w:r>
      <w:r w:rsidRPr="00384B52">
        <w:t>valsts pārvaldē nodarbināto</w:t>
      </w:r>
      <w:r w:rsidRPr="00384B52">
        <w:rPr>
          <w:bCs/>
        </w:rPr>
        <w:t xml:space="preserve"> apmācību attīstības plānošanu</w:t>
      </w:r>
      <w:r w:rsidRPr="00384B52">
        <w:t>;</w:t>
      </w:r>
    </w:p>
    <w:p w14:paraId="2EA59D73" w14:textId="77777777"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t>izvērtēt citu institūciju sagatavoto attīstības plānošanas dokumentu, tiesību aktu un informatīvo ziņojumu projektus, sniegt konsultācijas un metodisko atbalstu valsts tiešās pārvaldes iestādēm valsts pārvaldes cilvēkresursu un politikas attīstības jomā;</w:t>
      </w:r>
    </w:p>
    <w:p w14:paraId="229607FD" w14:textId="1BFE1D12"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t xml:space="preserve">koordinēt sabiedrības līdzdalības politikas izstrādi un ieviešanu, tai skaitā informēt sabiedrību par līdzdalības iespējām lēmumu sagatavošanas un pieņemšanas procesā un veikt Nacionālās trīspusējās sadarbības padomes un Nevalstisko organizāciju un </w:t>
      </w:r>
      <w:r w:rsidR="006C3EC7">
        <w:t>MK</w:t>
      </w:r>
      <w:r w:rsidRPr="00384B52">
        <w:t xml:space="preserve"> sadarbības memoranda īstenošanas padomes sekretariāta funkcijas;</w:t>
      </w:r>
    </w:p>
    <w:p w14:paraId="70BD4C20" w14:textId="77777777"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rPr>
          <w:lang w:eastAsia="lv-LV"/>
        </w:rPr>
        <w:lastRenderedPageBreak/>
        <w:t>nodrošināt MK, Ministru prezidenta un Valsts kancelejas saikni ar sabiedrību, tieši un ar plašsaziņas līdzekļu starpniecību sniegt sabiedrībai informāciju par MK pieņemtajiem lēmumiem, noteiktajiem pasākumiem un sagatavošanā esošajiem attīstības plānošanas dokumentu un tiesību aktu projektiem, kā arī par Valsts kancelejas īstenotajām stratēģiskajām prioritātēm;</w:t>
      </w:r>
    </w:p>
    <w:p w14:paraId="291E51F3" w14:textId="77777777"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bookmarkStart w:id="8" w:name="_Hlk178328873"/>
      <w:r w:rsidRPr="00384B52">
        <w:rPr>
          <w:lang w:eastAsia="lv-LV"/>
        </w:rPr>
        <w:t xml:space="preserve">koordinēt valsts pārvaldes iestāžu komunikācijas struktūrvienību sadarbību vienotas valdības komunikācijas ar sabiedrību īstenošanai un veidot konceptuālu pieeju valsts pārvaldes reputācijas mērķtiecīgai paaugstināšanai; </w:t>
      </w:r>
    </w:p>
    <w:p w14:paraId="0B3AA787" w14:textId="77777777"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rPr>
          <w:lang w:eastAsia="lv-LV"/>
        </w:rPr>
        <w:t>plānot, koordinēt un īstenot valsts pārvaldes stratēģiskās komunikācijas politiku, tostarp ieviešot Konceptuālo ziņojumu par valsts stratēģisko komunikāciju un informatīvās telpas drošību 2023. – 2027. gadam;</w:t>
      </w:r>
    </w:p>
    <w:p w14:paraId="6439AE1F" w14:textId="77777777"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rPr>
          <w:lang w:eastAsia="lv-LV"/>
        </w:rPr>
        <w:t xml:space="preserve">nodrošināt centralizētu informatīvās telpas monitoringa un analīzes kapacitāti par aktuālajiem </w:t>
      </w:r>
      <w:proofErr w:type="spellStart"/>
      <w:r w:rsidRPr="00384B52">
        <w:rPr>
          <w:lang w:eastAsia="lv-LV"/>
        </w:rPr>
        <w:t>rīcībpolitikas</w:t>
      </w:r>
      <w:proofErr w:type="spellEnd"/>
      <w:r w:rsidRPr="00384B52">
        <w:rPr>
          <w:lang w:eastAsia="lv-LV"/>
        </w:rPr>
        <w:t xml:space="preserve"> jautājumiem, tostarp krīžu gadījumos;</w:t>
      </w:r>
    </w:p>
    <w:p w14:paraId="13D9D16D" w14:textId="77777777" w:rsidR="001742DD" w:rsidRPr="004D17A9" w:rsidRDefault="001742DD" w:rsidP="00FB2EA9">
      <w:pPr>
        <w:pStyle w:val="ListParagraph"/>
        <w:numPr>
          <w:ilvl w:val="0"/>
          <w:numId w:val="5"/>
        </w:numPr>
        <w:tabs>
          <w:tab w:val="left" w:pos="1134"/>
        </w:tabs>
        <w:spacing w:before="120" w:after="120"/>
        <w:ind w:left="1077" w:hanging="357"/>
        <w:contextualSpacing w:val="0"/>
        <w:jc w:val="both"/>
        <w:rPr>
          <w:u w:val="single"/>
        </w:rPr>
      </w:pPr>
      <w:r w:rsidRPr="4E94AA2C">
        <w:rPr>
          <w:lang w:eastAsia="lv-LV"/>
        </w:rPr>
        <w:t>nodrošināt oficiālā kontaktpunkta funkcijas valsts pārvaldes sadarbībai ar sociālo mediju platformām, kā arī starptautisko sadarbību stratēģiskās komunikācijas un informācijas integritātes jautājumos;</w:t>
      </w:r>
    </w:p>
    <w:p w14:paraId="2644073C" w14:textId="1D5AB6BD" w:rsidR="001742DD" w:rsidRPr="004D17A9"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4D17A9">
        <w:rPr>
          <w:lang w:eastAsia="lv-LV"/>
        </w:rPr>
        <w:t xml:space="preserve">turpināt ieviest valsts stratēģisko komunikāciju, nodrošinot </w:t>
      </w:r>
      <w:r w:rsidR="006C3EC7">
        <w:rPr>
          <w:lang w:eastAsia="lv-LV"/>
        </w:rPr>
        <w:t>MK</w:t>
      </w:r>
      <w:r w:rsidRPr="004D17A9">
        <w:rPr>
          <w:lang w:eastAsia="lv-LV"/>
        </w:rPr>
        <w:t xml:space="preserve"> locekļiem un citām amatpersonām centralizētu informatīvās telpas analīzi un monitoringu datos balstītu lēmumu pieņemšanai un koordinētus vēstījumus vienotai komunikācijai, veicot valsts pārvaldes komunikatoru </w:t>
      </w:r>
      <w:proofErr w:type="spellStart"/>
      <w:r w:rsidRPr="004D17A9">
        <w:rPr>
          <w:lang w:eastAsia="lv-LV"/>
        </w:rPr>
        <w:t>profesionalizāciju</w:t>
      </w:r>
      <w:proofErr w:type="spellEnd"/>
      <w:r w:rsidRPr="004D17A9">
        <w:rPr>
          <w:lang w:eastAsia="lv-LV"/>
        </w:rPr>
        <w:t xml:space="preserve"> un spēju attīstību, ar komunikāciju veicinot sabiedrības iesaisti un noturību, kā arī attīstot starptautisko sadarbību informācijas integritātes jautājumos</w:t>
      </w:r>
      <w:r>
        <w:rPr>
          <w:lang w:eastAsia="lv-LV"/>
        </w:rPr>
        <w:t>;</w:t>
      </w:r>
    </w:p>
    <w:bookmarkEnd w:id="8"/>
    <w:p w14:paraId="1AD64AF6" w14:textId="77777777"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t>nodrošināt valsts attīstības plānošanas koordinēšanu un īstenošanu;</w:t>
      </w:r>
    </w:p>
    <w:p w14:paraId="2A0681C1" w14:textId="77777777" w:rsidR="001742DD" w:rsidRPr="00384B52"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t>koordinēt deklarācijas par MK iecerēto darbību īstenošanas rīcības plāna izpildes uzraudzību;</w:t>
      </w:r>
    </w:p>
    <w:p w14:paraId="56ACA067" w14:textId="77777777" w:rsidR="001742DD" w:rsidRPr="00D704D4" w:rsidRDefault="001742DD" w:rsidP="00FB2EA9">
      <w:pPr>
        <w:pStyle w:val="ListParagraph"/>
        <w:numPr>
          <w:ilvl w:val="0"/>
          <w:numId w:val="5"/>
        </w:numPr>
        <w:tabs>
          <w:tab w:val="left" w:pos="1134"/>
        </w:tabs>
        <w:spacing w:before="120" w:after="120"/>
        <w:ind w:left="1077" w:hanging="357"/>
        <w:contextualSpacing w:val="0"/>
        <w:jc w:val="both"/>
        <w:rPr>
          <w:u w:val="single"/>
        </w:rPr>
      </w:pPr>
      <w:r w:rsidRPr="00384B52">
        <w:t>nodrošināt valsts kapitālsabiedrību un valsts kapitāla daļu pārvaldības koordināciju un uzraudzību</w:t>
      </w:r>
      <w:r>
        <w:t>;</w:t>
      </w:r>
    </w:p>
    <w:p w14:paraId="379280B6" w14:textId="77777777" w:rsidR="001742DD" w:rsidRPr="001E5D46" w:rsidRDefault="001742DD" w:rsidP="00FB2EA9">
      <w:pPr>
        <w:pStyle w:val="ListParagraph"/>
        <w:numPr>
          <w:ilvl w:val="0"/>
          <w:numId w:val="5"/>
        </w:numPr>
        <w:tabs>
          <w:tab w:val="left" w:pos="1134"/>
        </w:tabs>
        <w:spacing w:before="120" w:after="120"/>
        <w:ind w:left="1077" w:hanging="357"/>
        <w:contextualSpacing w:val="0"/>
        <w:jc w:val="both"/>
      </w:pPr>
      <w:r w:rsidRPr="001E5D46">
        <w:t xml:space="preserve">nodrošināt Krīzes vadības centra darbību, stiprinot krīžu vadības pārvaldību, sekmējot analītisku un </w:t>
      </w:r>
      <w:proofErr w:type="spellStart"/>
      <w:r w:rsidRPr="001E5D46">
        <w:t>pārnozaru</w:t>
      </w:r>
      <w:proofErr w:type="spellEnd"/>
      <w:r w:rsidRPr="001E5D46">
        <w:t xml:space="preserve"> krīžu pārvaldību;</w:t>
      </w:r>
    </w:p>
    <w:p w14:paraId="0A60922C" w14:textId="77777777" w:rsidR="001742DD" w:rsidRPr="00384B52" w:rsidRDefault="001742DD" w:rsidP="001742DD">
      <w:pPr>
        <w:spacing w:after="240"/>
        <w:ind w:firstLine="0"/>
        <w:rPr>
          <w:b/>
          <w:color w:val="000000" w:themeColor="text1"/>
          <w:lang w:eastAsia="lv-LV"/>
        </w:rPr>
      </w:pPr>
      <w:r w:rsidRPr="00384B52">
        <w:rPr>
          <w:u w:val="single"/>
        </w:rPr>
        <w:t>Programmas izpildītājs</w:t>
      </w:r>
      <w:r w:rsidRPr="00384B52">
        <w:t>: Valsts kanceleja.</w:t>
      </w:r>
    </w:p>
    <w:p w14:paraId="35D46379" w14:textId="77777777" w:rsidR="001742DD" w:rsidRPr="00384B52" w:rsidRDefault="001742DD" w:rsidP="001742DD">
      <w:pPr>
        <w:spacing w:after="240"/>
        <w:ind w:firstLine="0"/>
        <w:jc w:val="center"/>
      </w:pPr>
      <w:r w:rsidRPr="00384B52">
        <w:rPr>
          <w:b/>
          <w:color w:val="000000" w:themeColor="text1"/>
          <w:lang w:eastAsia="lv-LV"/>
        </w:rPr>
        <w:t>Darbības rezultāti un to rezultatīvie rādītāji no 202</w:t>
      </w:r>
      <w:r>
        <w:rPr>
          <w:b/>
          <w:color w:val="000000" w:themeColor="text1"/>
          <w:lang w:eastAsia="lv-LV"/>
        </w:rPr>
        <w:t>3</w:t>
      </w:r>
      <w:r w:rsidRPr="00384B52">
        <w:rPr>
          <w:b/>
          <w:color w:val="000000" w:themeColor="text1"/>
          <w:lang w:eastAsia="lv-LV"/>
        </w:rPr>
        <w:t>. līdz 202</w:t>
      </w:r>
      <w:r>
        <w:rPr>
          <w:b/>
          <w:color w:val="000000" w:themeColor="text1"/>
          <w:lang w:eastAsia="lv-LV"/>
        </w:rPr>
        <w:t>7</w:t>
      </w:r>
      <w:r w:rsidRPr="00384B52">
        <w:rPr>
          <w:b/>
          <w:color w:val="000000" w:themeColor="text1"/>
          <w:lang w:eastAsia="lv-LV"/>
        </w:rPr>
        <w:t>. gadam</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482"/>
        <w:gridCol w:w="1116"/>
        <w:gridCol w:w="1116"/>
        <w:gridCol w:w="1116"/>
        <w:gridCol w:w="1116"/>
        <w:gridCol w:w="1115"/>
      </w:tblGrid>
      <w:tr w:rsidR="001742DD" w:rsidRPr="00384B52" w14:paraId="437A3AE9" w14:textId="77777777" w:rsidTr="00FB7B6F">
        <w:trPr>
          <w:trHeight w:val="422"/>
          <w:tblHeader/>
          <w:jc w:val="center"/>
        </w:trPr>
        <w:tc>
          <w:tcPr>
            <w:tcW w:w="1921" w:type="pct"/>
          </w:tcPr>
          <w:p w14:paraId="2FF8E95B" w14:textId="77777777" w:rsidR="001742DD" w:rsidRPr="00384B52" w:rsidRDefault="001742DD" w:rsidP="002B01D9">
            <w:pPr>
              <w:pStyle w:val="tabteksts"/>
              <w:jc w:val="center"/>
              <w:rPr>
                <w:szCs w:val="18"/>
              </w:rPr>
            </w:pP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D1E13"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3</w:t>
            </w:r>
            <w:r w:rsidRPr="00384B52">
              <w:rPr>
                <w:szCs w:val="18"/>
                <w:lang w:eastAsia="lv-LV"/>
              </w:rPr>
              <w:t>. gads</w:t>
            </w:r>
            <w:r w:rsidRPr="00384B52">
              <w:rPr>
                <w:szCs w:val="18"/>
                <w:lang w:eastAsia="lv-LV"/>
              </w:rPr>
              <w:br/>
              <w:t>(izpilde)</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17ACD3" w14:textId="77777777" w:rsidR="001742DD" w:rsidRPr="00384B52" w:rsidRDefault="001742DD" w:rsidP="002B01D9">
            <w:pPr>
              <w:pStyle w:val="tabteksts"/>
              <w:jc w:val="center"/>
              <w:rPr>
                <w:szCs w:val="18"/>
                <w:lang w:eastAsia="lv-LV"/>
              </w:rPr>
            </w:pPr>
            <w:r w:rsidRPr="00384B52">
              <w:rPr>
                <w:lang w:eastAsia="lv-LV"/>
              </w:rPr>
              <w:t>202</w:t>
            </w:r>
            <w:r>
              <w:rPr>
                <w:lang w:eastAsia="lv-LV"/>
              </w:rPr>
              <w:t>4</w:t>
            </w:r>
            <w:r w:rsidRPr="00384B52">
              <w:rPr>
                <w:lang w:eastAsia="lv-LV"/>
              </w:rPr>
              <w:t>. gada     plāns</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4DE01C" w14:textId="77777777" w:rsidR="001742DD" w:rsidRPr="007558E1" w:rsidRDefault="001742DD" w:rsidP="002B01D9">
            <w:pPr>
              <w:pStyle w:val="tabteksts"/>
              <w:jc w:val="center"/>
              <w:rPr>
                <w:lang w:eastAsia="lv-LV"/>
              </w:rPr>
            </w:pPr>
            <w:r w:rsidRPr="007558E1">
              <w:rPr>
                <w:rFonts w:eastAsiaTheme="minorEastAsia" w:cstheme="minorBidi"/>
                <w:szCs w:val="18"/>
                <w:lang w:eastAsia="lv-LV"/>
              </w:rPr>
              <w:t>2025. gada projekts</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9B7AA0" w14:textId="77777777" w:rsidR="001742DD" w:rsidRPr="007558E1" w:rsidRDefault="001742DD" w:rsidP="002B01D9">
            <w:pPr>
              <w:pStyle w:val="tabteksts"/>
              <w:jc w:val="center"/>
              <w:rPr>
                <w:lang w:eastAsia="lv-LV"/>
              </w:rPr>
            </w:pPr>
            <w:r w:rsidRPr="007558E1">
              <w:rPr>
                <w:rFonts w:eastAsiaTheme="minorEastAsia" w:cstheme="minorBidi"/>
                <w:szCs w:val="18"/>
                <w:lang w:eastAsia="lv-LV"/>
              </w:rPr>
              <w:t>2026. gada prognoze</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BC078B" w14:textId="77777777" w:rsidR="001742DD" w:rsidRPr="007558E1" w:rsidRDefault="001742DD" w:rsidP="002B01D9">
            <w:pPr>
              <w:pStyle w:val="tabteksts"/>
              <w:jc w:val="center"/>
              <w:rPr>
                <w:lang w:eastAsia="lv-LV"/>
              </w:rPr>
            </w:pPr>
            <w:r w:rsidRPr="007558E1">
              <w:rPr>
                <w:rFonts w:eastAsiaTheme="minorEastAsia" w:cstheme="minorBidi"/>
                <w:szCs w:val="18"/>
                <w:lang w:eastAsia="lv-LV"/>
              </w:rPr>
              <w:t>2027. gada prognoze</w:t>
            </w:r>
          </w:p>
        </w:tc>
      </w:tr>
      <w:tr w:rsidR="001742DD" w:rsidRPr="00384B52" w14:paraId="0E10BF1B" w14:textId="77777777" w:rsidTr="00FB7B6F">
        <w:trPr>
          <w:trHeight w:val="68"/>
          <w:jc w:val="center"/>
        </w:trPr>
        <w:tc>
          <w:tcPr>
            <w:tcW w:w="5000" w:type="pct"/>
            <w:gridSpan w:val="6"/>
            <w:shd w:val="clear" w:color="auto" w:fill="D9D9D9" w:themeFill="background1" w:themeFillShade="D9"/>
            <w:vAlign w:val="center"/>
          </w:tcPr>
          <w:p w14:paraId="4332C733" w14:textId="77777777" w:rsidR="001742DD" w:rsidRPr="00384B52" w:rsidRDefault="001742DD" w:rsidP="002B01D9">
            <w:pPr>
              <w:pStyle w:val="tabteksts"/>
              <w:jc w:val="center"/>
              <w:rPr>
                <w:b/>
                <w:szCs w:val="18"/>
              </w:rPr>
            </w:pPr>
            <w:r>
              <w:rPr>
                <w:szCs w:val="18"/>
                <w:lang w:eastAsia="lv-LV"/>
              </w:rPr>
              <w:t xml:space="preserve">Nodrošināta </w:t>
            </w:r>
            <w:r w:rsidRPr="00384B52">
              <w:rPr>
                <w:szCs w:val="18"/>
                <w:lang w:eastAsia="lv-LV"/>
              </w:rPr>
              <w:t xml:space="preserve">MK un Ministru prezidenta darbība, </w:t>
            </w:r>
            <w:r>
              <w:rPr>
                <w:szCs w:val="18"/>
                <w:lang w:eastAsia="lv-LV"/>
              </w:rPr>
              <w:t xml:space="preserve">īstenota </w:t>
            </w:r>
            <w:r w:rsidRPr="00384B52">
              <w:rPr>
                <w:szCs w:val="18"/>
                <w:lang w:eastAsia="lv-LV"/>
              </w:rPr>
              <w:t>valsts pārvaldes un cilvēkresursu politika</w:t>
            </w:r>
          </w:p>
        </w:tc>
      </w:tr>
      <w:tr w:rsidR="001742DD" w:rsidRPr="00384B52" w14:paraId="41140986" w14:textId="77777777" w:rsidTr="00FB7B6F">
        <w:trPr>
          <w:jc w:val="center"/>
        </w:trPr>
        <w:tc>
          <w:tcPr>
            <w:tcW w:w="1921" w:type="pct"/>
          </w:tcPr>
          <w:p w14:paraId="33801E8A" w14:textId="77777777" w:rsidR="001742DD" w:rsidRPr="00384B52" w:rsidRDefault="001742DD" w:rsidP="002B01D9">
            <w:pPr>
              <w:pStyle w:val="tabteksts"/>
              <w:jc w:val="both"/>
              <w:rPr>
                <w:szCs w:val="18"/>
              </w:rPr>
            </w:pPr>
            <w:r w:rsidRPr="00384B52">
              <w:rPr>
                <w:szCs w:val="18"/>
                <w:lang w:eastAsia="lv-LV"/>
              </w:rPr>
              <w:t>Rediģēti, koriģēti, no juridiskā un valodnieciskā viedokļa izskatīti tiesību aktu projekti (skaits)</w:t>
            </w:r>
          </w:p>
        </w:tc>
        <w:tc>
          <w:tcPr>
            <w:tcW w:w="616" w:type="pct"/>
            <w:shd w:val="clear" w:color="auto" w:fill="auto"/>
          </w:tcPr>
          <w:p w14:paraId="552062A8" w14:textId="77777777" w:rsidR="001742DD" w:rsidRPr="00384B52" w:rsidRDefault="001742DD" w:rsidP="002B01D9">
            <w:pPr>
              <w:pStyle w:val="tabteksts"/>
              <w:ind w:right="-136"/>
              <w:jc w:val="center"/>
            </w:pPr>
            <w:r>
              <w:t>2 855</w:t>
            </w:r>
          </w:p>
        </w:tc>
        <w:tc>
          <w:tcPr>
            <w:tcW w:w="616" w:type="pct"/>
          </w:tcPr>
          <w:p w14:paraId="5675AEA8" w14:textId="77777777" w:rsidR="001742DD" w:rsidRPr="00384B52" w:rsidRDefault="001742DD" w:rsidP="002B01D9">
            <w:pPr>
              <w:pStyle w:val="tabteksts"/>
              <w:ind w:right="-136"/>
              <w:jc w:val="center"/>
              <w:rPr>
                <w:szCs w:val="18"/>
              </w:rPr>
            </w:pPr>
            <w:r>
              <w:rPr>
                <w:szCs w:val="18"/>
              </w:rPr>
              <w:t>2 50</w:t>
            </w:r>
            <w:r w:rsidRPr="00384B52">
              <w:rPr>
                <w:szCs w:val="18"/>
              </w:rPr>
              <w:t>0</w:t>
            </w:r>
          </w:p>
        </w:tc>
        <w:tc>
          <w:tcPr>
            <w:tcW w:w="616" w:type="pct"/>
          </w:tcPr>
          <w:p w14:paraId="7BBA44E2" w14:textId="77777777" w:rsidR="001742DD" w:rsidRPr="00384B52" w:rsidRDefault="001742DD" w:rsidP="002B01D9">
            <w:pPr>
              <w:pStyle w:val="tabteksts"/>
              <w:ind w:right="-136"/>
              <w:jc w:val="center"/>
              <w:rPr>
                <w:szCs w:val="18"/>
              </w:rPr>
            </w:pPr>
            <w:r w:rsidRPr="00384B52">
              <w:rPr>
                <w:szCs w:val="18"/>
              </w:rPr>
              <w:t>2 500</w:t>
            </w:r>
          </w:p>
        </w:tc>
        <w:tc>
          <w:tcPr>
            <w:tcW w:w="616" w:type="pct"/>
          </w:tcPr>
          <w:p w14:paraId="33F19AD9" w14:textId="77777777" w:rsidR="001742DD" w:rsidRPr="00384B52" w:rsidRDefault="001742DD" w:rsidP="002B01D9">
            <w:pPr>
              <w:pStyle w:val="tabteksts"/>
              <w:ind w:right="-136"/>
              <w:jc w:val="center"/>
              <w:rPr>
                <w:szCs w:val="18"/>
              </w:rPr>
            </w:pPr>
            <w:r w:rsidRPr="00384B52">
              <w:rPr>
                <w:szCs w:val="18"/>
              </w:rPr>
              <w:t>2 500</w:t>
            </w:r>
          </w:p>
        </w:tc>
        <w:tc>
          <w:tcPr>
            <w:tcW w:w="616" w:type="pct"/>
          </w:tcPr>
          <w:p w14:paraId="56CE3D57" w14:textId="77777777" w:rsidR="001742DD" w:rsidRPr="00384B52" w:rsidRDefault="001742DD" w:rsidP="002B01D9">
            <w:pPr>
              <w:pStyle w:val="tabteksts"/>
              <w:ind w:right="-136"/>
              <w:jc w:val="center"/>
            </w:pPr>
            <w:r w:rsidRPr="007558E1">
              <w:rPr>
                <w:rFonts w:eastAsiaTheme="minorEastAsia" w:cstheme="minorBidi"/>
                <w:szCs w:val="18"/>
              </w:rPr>
              <w:t>2 500</w:t>
            </w:r>
          </w:p>
        </w:tc>
      </w:tr>
      <w:tr w:rsidR="001742DD" w:rsidRPr="00384B52" w14:paraId="6F5558F5" w14:textId="77777777" w:rsidTr="00FB7B6F">
        <w:trPr>
          <w:jc w:val="center"/>
        </w:trPr>
        <w:tc>
          <w:tcPr>
            <w:tcW w:w="1921" w:type="pct"/>
          </w:tcPr>
          <w:p w14:paraId="38BE2821" w14:textId="77777777" w:rsidR="001742DD" w:rsidRPr="00384B52" w:rsidRDefault="001742DD" w:rsidP="002B01D9">
            <w:pPr>
              <w:pStyle w:val="tabteksts"/>
              <w:jc w:val="both"/>
              <w:rPr>
                <w:rFonts w:eastAsia="MS Mincho"/>
                <w:szCs w:val="18"/>
              </w:rPr>
            </w:pPr>
            <w:r w:rsidRPr="00384B52">
              <w:rPr>
                <w:szCs w:val="18"/>
              </w:rPr>
              <w:t>MK sēdēm izskatīšanai sagatavot</w:t>
            </w:r>
            <w:r>
              <w:rPr>
                <w:szCs w:val="18"/>
              </w:rPr>
              <w:t>ie</w:t>
            </w:r>
            <w:r w:rsidRPr="00384B52">
              <w:rPr>
                <w:szCs w:val="18"/>
              </w:rPr>
              <w:t xml:space="preserve"> jautājum</w:t>
            </w:r>
            <w:r>
              <w:rPr>
                <w:szCs w:val="18"/>
              </w:rPr>
              <w:t>i</w:t>
            </w:r>
            <w:r w:rsidRPr="00384B52">
              <w:rPr>
                <w:szCs w:val="18"/>
              </w:rPr>
              <w:t xml:space="preserve"> (skaits)</w:t>
            </w:r>
          </w:p>
        </w:tc>
        <w:tc>
          <w:tcPr>
            <w:tcW w:w="616" w:type="pct"/>
            <w:shd w:val="clear" w:color="auto" w:fill="auto"/>
          </w:tcPr>
          <w:p w14:paraId="72165AA5" w14:textId="77777777" w:rsidR="001742DD" w:rsidRPr="00384B52" w:rsidRDefault="001742DD" w:rsidP="002B01D9">
            <w:pPr>
              <w:pStyle w:val="tabteksts"/>
              <w:ind w:right="-136"/>
              <w:jc w:val="center"/>
            </w:pPr>
            <w:r>
              <w:t>2 801</w:t>
            </w:r>
          </w:p>
        </w:tc>
        <w:tc>
          <w:tcPr>
            <w:tcW w:w="616" w:type="pct"/>
          </w:tcPr>
          <w:p w14:paraId="5EA051EB" w14:textId="77777777" w:rsidR="001742DD" w:rsidRPr="00384B52" w:rsidRDefault="001742DD" w:rsidP="002B01D9">
            <w:pPr>
              <w:pStyle w:val="tabteksts"/>
              <w:ind w:right="-136"/>
              <w:jc w:val="center"/>
              <w:rPr>
                <w:szCs w:val="18"/>
              </w:rPr>
            </w:pPr>
            <w:r w:rsidRPr="00384B52">
              <w:rPr>
                <w:szCs w:val="18"/>
              </w:rPr>
              <w:t>2 700</w:t>
            </w:r>
          </w:p>
        </w:tc>
        <w:tc>
          <w:tcPr>
            <w:tcW w:w="616" w:type="pct"/>
          </w:tcPr>
          <w:p w14:paraId="47738674" w14:textId="77777777" w:rsidR="001742DD" w:rsidRPr="00384B52" w:rsidRDefault="001742DD" w:rsidP="002B01D9">
            <w:pPr>
              <w:pStyle w:val="tabteksts"/>
              <w:ind w:right="-136"/>
              <w:jc w:val="center"/>
              <w:rPr>
                <w:szCs w:val="18"/>
              </w:rPr>
            </w:pPr>
            <w:r w:rsidRPr="00384B52">
              <w:rPr>
                <w:szCs w:val="18"/>
              </w:rPr>
              <w:t>2 700</w:t>
            </w:r>
          </w:p>
        </w:tc>
        <w:tc>
          <w:tcPr>
            <w:tcW w:w="616" w:type="pct"/>
          </w:tcPr>
          <w:p w14:paraId="35F9E110" w14:textId="77777777" w:rsidR="001742DD" w:rsidRPr="00384B52" w:rsidRDefault="001742DD" w:rsidP="002B01D9">
            <w:pPr>
              <w:pStyle w:val="tabteksts"/>
              <w:ind w:right="-136"/>
              <w:jc w:val="center"/>
              <w:rPr>
                <w:szCs w:val="18"/>
              </w:rPr>
            </w:pPr>
            <w:r w:rsidRPr="00384B52">
              <w:rPr>
                <w:szCs w:val="18"/>
              </w:rPr>
              <w:t>2 700</w:t>
            </w:r>
          </w:p>
        </w:tc>
        <w:tc>
          <w:tcPr>
            <w:tcW w:w="616" w:type="pct"/>
          </w:tcPr>
          <w:p w14:paraId="4E3C033F" w14:textId="77777777" w:rsidR="001742DD" w:rsidRPr="00384B52" w:rsidRDefault="001742DD" w:rsidP="002B01D9">
            <w:pPr>
              <w:pStyle w:val="tabteksts"/>
              <w:ind w:right="-136"/>
              <w:jc w:val="center"/>
            </w:pPr>
            <w:r>
              <w:t>2 700</w:t>
            </w:r>
          </w:p>
        </w:tc>
      </w:tr>
      <w:tr w:rsidR="001742DD" w:rsidRPr="00384B52" w14:paraId="649C3C75" w14:textId="77777777" w:rsidTr="00FB7B6F">
        <w:trPr>
          <w:jc w:val="center"/>
        </w:trPr>
        <w:tc>
          <w:tcPr>
            <w:tcW w:w="1921" w:type="pct"/>
          </w:tcPr>
          <w:p w14:paraId="38429D60" w14:textId="77777777" w:rsidR="001742DD" w:rsidRPr="00384B52" w:rsidRDefault="001742DD" w:rsidP="002B01D9">
            <w:pPr>
              <w:pStyle w:val="Tabuluvirsraksti"/>
              <w:spacing w:after="0"/>
              <w:jc w:val="both"/>
              <w:rPr>
                <w:sz w:val="18"/>
                <w:szCs w:val="18"/>
              </w:rPr>
            </w:pPr>
            <w:r w:rsidRPr="00384B52">
              <w:rPr>
                <w:sz w:val="18"/>
                <w:szCs w:val="18"/>
              </w:rPr>
              <w:t>Sistemātisks, mērķēts un terminēts secīgu komunikācijas aktivitāšu kopums par valdības prioritātēm un Valsts kancelejas prioritātēm</w:t>
            </w:r>
            <w:r>
              <w:rPr>
                <w:sz w:val="18"/>
                <w:szCs w:val="18"/>
              </w:rPr>
              <w:t xml:space="preserve"> (skaits)</w:t>
            </w:r>
            <w:r w:rsidRPr="00384B52">
              <w:rPr>
                <w:sz w:val="18"/>
                <w:szCs w:val="18"/>
              </w:rPr>
              <w:t xml:space="preserve"> </w:t>
            </w:r>
          </w:p>
        </w:tc>
        <w:tc>
          <w:tcPr>
            <w:tcW w:w="616" w:type="pct"/>
          </w:tcPr>
          <w:p w14:paraId="6E9C34C7" w14:textId="77777777" w:rsidR="001742DD" w:rsidRPr="00384B52" w:rsidRDefault="001742DD" w:rsidP="002B01D9">
            <w:pPr>
              <w:pStyle w:val="tabteksts"/>
              <w:ind w:right="-136"/>
              <w:jc w:val="center"/>
            </w:pPr>
            <w:r>
              <w:t>-</w:t>
            </w:r>
          </w:p>
        </w:tc>
        <w:tc>
          <w:tcPr>
            <w:tcW w:w="616" w:type="pct"/>
          </w:tcPr>
          <w:p w14:paraId="79A1AC60" w14:textId="77777777" w:rsidR="001742DD" w:rsidRPr="00384B52" w:rsidRDefault="001742DD" w:rsidP="002B01D9">
            <w:pPr>
              <w:pStyle w:val="tabteksts"/>
              <w:ind w:right="-136"/>
              <w:jc w:val="center"/>
              <w:rPr>
                <w:szCs w:val="18"/>
              </w:rPr>
            </w:pPr>
            <w:r>
              <w:rPr>
                <w:szCs w:val="18"/>
              </w:rPr>
              <w:t>2</w:t>
            </w:r>
          </w:p>
        </w:tc>
        <w:tc>
          <w:tcPr>
            <w:tcW w:w="616" w:type="pct"/>
          </w:tcPr>
          <w:p w14:paraId="4A5EE944" w14:textId="77777777" w:rsidR="001742DD" w:rsidRPr="00384B52" w:rsidRDefault="001742DD" w:rsidP="002B01D9">
            <w:pPr>
              <w:pStyle w:val="tabteksts"/>
              <w:ind w:right="-136"/>
              <w:jc w:val="center"/>
              <w:rPr>
                <w:szCs w:val="18"/>
              </w:rPr>
            </w:pPr>
            <w:r w:rsidRPr="00384B52">
              <w:rPr>
                <w:szCs w:val="18"/>
              </w:rPr>
              <w:t>2</w:t>
            </w:r>
          </w:p>
        </w:tc>
        <w:tc>
          <w:tcPr>
            <w:tcW w:w="616" w:type="pct"/>
          </w:tcPr>
          <w:p w14:paraId="3627C26D" w14:textId="77777777" w:rsidR="001742DD" w:rsidRPr="00384B52" w:rsidRDefault="001742DD" w:rsidP="002B01D9">
            <w:pPr>
              <w:pStyle w:val="tabteksts"/>
              <w:ind w:right="-136"/>
              <w:jc w:val="center"/>
              <w:rPr>
                <w:szCs w:val="18"/>
              </w:rPr>
            </w:pPr>
            <w:r w:rsidRPr="00384B52">
              <w:rPr>
                <w:szCs w:val="18"/>
              </w:rPr>
              <w:t>2</w:t>
            </w:r>
          </w:p>
        </w:tc>
        <w:tc>
          <w:tcPr>
            <w:tcW w:w="616" w:type="pct"/>
          </w:tcPr>
          <w:p w14:paraId="2E5A9894" w14:textId="77777777" w:rsidR="001742DD" w:rsidRPr="00384B52" w:rsidRDefault="001742DD" w:rsidP="002B01D9">
            <w:pPr>
              <w:pStyle w:val="tabteksts"/>
              <w:ind w:right="-136"/>
              <w:jc w:val="center"/>
            </w:pPr>
            <w:r>
              <w:t>2</w:t>
            </w:r>
          </w:p>
        </w:tc>
      </w:tr>
      <w:tr w:rsidR="001742DD" w:rsidRPr="00384B52" w14:paraId="224FDB6D" w14:textId="77777777" w:rsidTr="00FB7B6F">
        <w:trPr>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C83469" w14:textId="77777777" w:rsidR="001742DD" w:rsidRPr="00384B52" w:rsidRDefault="001742DD" w:rsidP="002B01D9">
            <w:pPr>
              <w:spacing w:after="0"/>
              <w:ind w:firstLine="0"/>
              <w:rPr>
                <w:sz w:val="18"/>
                <w:szCs w:val="18"/>
              </w:rPr>
            </w:pPr>
            <w:r w:rsidRPr="00384B52">
              <w:rPr>
                <w:sz w:val="18"/>
                <w:szCs w:val="18"/>
              </w:rPr>
              <w:t>Rīkoti publiskie/komunikācijas pasākumi (</w:t>
            </w:r>
            <w:r w:rsidRPr="00384B52">
              <w:rPr>
                <w:sz w:val="18"/>
                <w:szCs w:val="18"/>
                <w:lang w:eastAsia="lv-LV"/>
              </w:rPr>
              <w:t>skaits)</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8F8D2B" w14:textId="77777777" w:rsidR="001742DD" w:rsidRPr="00384B52" w:rsidRDefault="001742DD" w:rsidP="002B01D9">
            <w:pPr>
              <w:pStyle w:val="tabteksts"/>
              <w:ind w:right="-136"/>
              <w:jc w:val="center"/>
            </w:pPr>
            <w:r>
              <w:t>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27691D" w14:textId="77777777" w:rsidR="001742DD" w:rsidRPr="00384B52" w:rsidRDefault="001742DD" w:rsidP="002B01D9">
            <w:pPr>
              <w:pStyle w:val="tabteksts"/>
              <w:ind w:right="-136"/>
              <w:jc w:val="center"/>
              <w:rPr>
                <w:szCs w:val="18"/>
              </w:rPr>
            </w:pPr>
            <w:r w:rsidRPr="00384B52">
              <w:rPr>
                <w:szCs w:val="18"/>
              </w:rPr>
              <w:t>3</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F843BE" w14:textId="77777777" w:rsidR="001742DD" w:rsidRPr="00384B52" w:rsidRDefault="001742DD" w:rsidP="002B01D9">
            <w:pPr>
              <w:pStyle w:val="tabteksts"/>
              <w:ind w:right="-136"/>
              <w:jc w:val="center"/>
              <w:rPr>
                <w:szCs w:val="18"/>
              </w:rPr>
            </w:pPr>
            <w:r w:rsidRPr="00384B52">
              <w:rPr>
                <w:szCs w:val="18"/>
              </w:rPr>
              <w:t>3</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4BB16D" w14:textId="77777777" w:rsidR="001742DD" w:rsidRPr="00384B52" w:rsidRDefault="001742DD" w:rsidP="002B01D9">
            <w:pPr>
              <w:pStyle w:val="tabteksts"/>
              <w:ind w:right="-136"/>
              <w:jc w:val="center"/>
              <w:rPr>
                <w:szCs w:val="18"/>
              </w:rPr>
            </w:pPr>
            <w:r w:rsidRPr="00384B52">
              <w:rPr>
                <w:szCs w:val="18"/>
              </w:rPr>
              <w:t>3</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E2A7E5" w14:textId="77777777" w:rsidR="001742DD" w:rsidRPr="00384B52" w:rsidRDefault="001742DD" w:rsidP="002B01D9">
            <w:pPr>
              <w:pStyle w:val="tabteksts"/>
              <w:ind w:right="-136"/>
              <w:jc w:val="center"/>
            </w:pPr>
            <w:r>
              <w:t>3</w:t>
            </w:r>
          </w:p>
        </w:tc>
      </w:tr>
      <w:tr w:rsidR="001742DD" w:rsidRPr="00384B52" w14:paraId="3C92ADE5" w14:textId="77777777" w:rsidTr="00FB7B6F">
        <w:trPr>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A1B944" w14:textId="77777777" w:rsidR="001742DD" w:rsidRPr="00384B52" w:rsidRDefault="001742DD" w:rsidP="002B01D9">
            <w:pPr>
              <w:spacing w:after="0"/>
              <w:ind w:firstLine="0"/>
              <w:rPr>
                <w:sz w:val="18"/>
                <w:szCs w:val="18"/>
              </w:rPr>
            </w:pPr>
            <w:r w:rsidRPr="00384B52">
              <w:rPr>
                <w:sz w:val="18"/>
                <w:szCs w:val="18"/>
              </w:rPr>
              <w:t>Mācības valsts pārvaldes komunikatoriem par aktuālajām tendencēm komunikācijā, tostarp par prasmju un zināšanu pilnveidi digitālajā komunikācijā (skaits)</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34D4949" w14:textId="77777777" w:rsidR="001742DD" w:rsidRPr="00384B52" w:rsidRDefault="001742DD" w:rsidP="002B01D9">
            <w:pPr>
              <w:pStyle w:val="tabteksts"/>
              <w:ind w:right="-136"/>
              <w:jc w:val="center"/>
            </w:pPr>
            <w:r>
              <w:t>-</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01386F" w14:textId="77777777" w:rsidR="001742DD" w:rsidRPr="00384B52" w:rsidRDefault="001742DD" w:rsidP="002B01D9">
            <w:pPr>
              <w:pStyle w:val="tabteksts"/>
              <w:ind w:right="-136"/>
              <w:jc w:val="center"/>
              <w:rPr>
                <w:szCs w:val="18"/>
              </w:rPr>
            </w:pPr>
            <w:r>
              <w:rPr>
                <w:szCs w:val="18"/>
              </w:rPr>
              <w:t>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DEB5AB" w14:textId="77777777" w:rsidR="001742DD" w:rsidRPr="00384B52" w:rsidRDefault="001742DD" w:rsidP="002B01D9">
            <w:pPr>
              <w:pStyle w:val="tabteksts"/>
              <w:ind w:right="-136"/>
              <w:jc w:val="center"/>
              <w:rPr>
                <w:szCs w:val="18"/>
              </w:rPr>
            </w:pPr>
            <w:r w:rsidRPr="00384B52">
              <w:rPr>
                <w:szCs w:val="18"/>
              </w:rPr>
              <w:t>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EC3592" w14:textId="77777777" w:rsidR="001742DD" w:rsidRPr="00384B52" w:rsidRDefault="001742DD" w:rsidP="002B01D9">
            <w:pPr>
              <w:pStyle w:val="tabteksts"/>
              <w:ind w:right="-136"/>
              <w:jc w:val="center"/>
              <w:rPr>
                <w:szCs w:val="18"/>
              </w:rPr>
            </w:pPr>
            <w:r w:rsidRPr="00384B52">
              <w:rPr>
                <w:szCs w:val="18"/>
              </w:rPr>
              <w:t>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CFCA5A" w14:textId="77777777" w:rsidR="001742DD" w:rsidRPr="00384B52" w:rsidRDefault="001742DD" w:rsidP="002B01D9">
            <w:pPr>
              <w:pStyle w:val="tabteksts"/>
              <w:ind w:right="-136"/>
              <w:jc w:val="center"/>
            </w:pPr>
            <w:r>
              <w:t>4</w:t>
            </w:r>
          </w:p>
        </w:tc>
      </w:tr>
      <w:tr w:rsidR="001742DD" w:rsidRPr="00384B52" w14:paraId="2BB9AC91" w14:textId="77777777" w:rsidTr="00FB7B6F">
        <w:trPr>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2603CE" w14:textId="77777777" w:rsidR="001742DD" w:rsidRPr="00384B52" w:rsidRDefault="001742DD" w:rsidP="002B01D9">
            <w:pPr>
              <w:spacing w:after="0"/>
              <w:ind w:firstLine="0"/>
              <w:rPr>
                <w:sz w:val="18"/>
                <w:szCs w:val="18"/>
              </w:rPr>
            </w:pPr>
            <w:r w:rsidRPr="00384B52">
              <w:rPr>
                <w:sz w:val="18"/>
                <w:szCs w:val="18"/>
              </w:rPr>
              <w:lastRenderedPageBreak/>
              <w:t>Sagatavoti labās prakses materiāli valsts pārvaldes komunikācijas pilnveidei, piemēram, tīmekļvietņu, sociālo tīklu, virtuālā asistenta komunikācijas jomā u.tml. (skaits)</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76CD8F7" w14:textId="77777777" w:rsidR="001742DD" w:rsidRPr="00384B52" w:rsidRDefault="001742DD" w:rsidP="002B01D9">
            <w:pPr>
              <w:pStyle w:val="tabteksts"/>
              <w:ind w:right="-136"/>
              <w:jc w:val="center"/>
            </w:pPr>
            <w:r>
              <w:t>31</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CC617B" w14:textId="77777777" w:rsidR="001742DD" w:rsidRPr="00384B52" w:rsidRDefault="001742DD" w:rsidP="002B01D9">
            <w:pPr>
              <w:pStyle w:val="tabteksts"/>
              <w:ind w:right="-136"/>
              <w:jc w:val="center"/>
              <w:rPr>
                <w:szCs w:val="18"/>
              </w:rPr>
            </w:pPr>
            <w:r w:rsidRPr="00384B52">
              <w:rPr>
                <w:szCs w:val="18"/>
              </w:rPr>
              <w:t>25</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49F27" w14:textId="77777777" w:rsidR="001742DD" w:rsidRPr="00384B52" w:rsidRDefault="001742DD" w:rsidP="002B01D9">
            <w:pPr>
              <w:pStyle w:val="tabteksts"/>
              <w:ind w:right="-136"/>
              <w:jc w:val="center"/>
              <w:rPr>
                <w:szCs w:val="18"/>
              </w:rPr>
            </w:pPr>
            <w:r w:rsidRPr="00384B52">
              <w:rPr>
                <w:szCs w:val="18"/>
              </w:rPr>
              <w:t>2</w:t>
            </w:r>
            <w:r>
              <w:rPr>
                <w:szCs w:val="18"/>
              </w:rPr>
              <w:t>0</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1A4B1F" w14:textId="77777777" w:rsidR="001742DD" w:rsidRPr="00384B52" w:rsidRDefault="001742DD" w:rsidP="002B01D9">
            <w:pPr>
              <w:pStyle w:val="tabteksts"/>
              <w:ind w:right="-136"/>
              <w:jc w:val="center"/>
            </w:pPr>
            <w:r>
              <w:t>20</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C0C7B2" w14:textId="77777777" w:rsidR="001742DD" w:rsidRPr="00384B52" w:rsidRDefault="001742DD" w:rsidP="002B01D9">
            <w:pPr>
              <w:pStyle w:val="tabteksts"/>
              <w:ind w:right="-136"/>
              <w:jc w:val="center"/>
            </w:pPr>
            <w:r>
              <w:t>20</w:t>
            </w:r>
          </w:p>
        </w:tc>
      </w:tr>
      <w:tr w:rsidR="001742DD" w14:paraId="242528E6" w14:textId="77777777" w:rsidTr="0056047F">
        <w:trPr>
          <w:trHeight w:val="501"/>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1DF34C" w14:textId="77777777" w:rsidR="001742DD" w:rsidRDefault="001742DD" w:rsidP="0056047F">
            <w:pPr>
              <w:spacing w:after="0"/>
              <w:ind w:firstLine="0"/>
              <w:rPr>
                <w:sz w:val="18"/>
                <w:szCs w:val="18"/>
              </w:rPr>
            </w:pPr>
            <w:r w:rsidRPr="4E94AA2C">
              <w:rPr>
                <w:sz w:val="18"/>
                <w:szCs w:val="18"/>
              </w:rPr>
              <w:t>Sagatavoti dažādi komunikācijas materiālu veidi par Valsts kancelejas un valdības aktualitātēm (skaits)</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0B5C10" w14:textId="77777777" w:rsidR="001742DD" w:rsidRDefault="001742DD" w:rsidP="002B01D9">
            <w:pPr>
              <w:pStyle w:val="tabteksts"/>
              <w:jc w:val="center"/>
            </w:pPr>
            <w:r>
              <w:t>-</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D7A728" w14:textId="77777777" w:rsidR="001742DD" w:rsidRDefault="001742DD" w:rsidP="002B01D9">
            <w:pPr>
              <w:pStyle w:val="tabteksts"/>
              <w:jc w:val="center"/>
            </w:pPr>
            <w:r>
              <w:t>-</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347F19" w14:textId="77777777" w:rsidR="001742DD" w:rsidRDefault="001742DD" w:rsidP="002B01D9">
            <w:pPr>
              <w:pStyle w:val="tabteksts"/>
              <w:jc w:val="center"/>
            </w:pPr>
            <w:r>
              <w:t>3</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FCCC8F" w14:textId="77777777" w:rsidR="001742DD" w:rsidRDefault="001742DD" w:rsidP="002B01D9">
            <w:pPr>
              <w:pStyle w:val="tabteksts"/>
              <w:jc w:val="center"/>
            </w:pPr>
            <w:r>
              <w:t>3</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4041B3" w14:textId="77777777" w:rsidR="001742DD" w:rsidRDefault="001742DD" w:rsidP="002B01D9">
            <w:pPr>
              <w:pStyle w:val="tabteksts"/>
              <w:jc w:val="center"/>
            </w:pPr>
            <w:r>
              <w:t>3</w:t>
            </w:r>
          </w:p>
        </w:tc>
      </w:tr>
      <w:tr w:rsidR="001742DD" w:rsidRPr="00384B52" w14:paraId="4CD98873" w14:textId="77777777" w:rsidTr="00FB7B6F">
        <w:trPr>
          <w:trHeight w:val="141"/>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9ED439" w14:textId="77777777" w:rsidR="001742DD" w:rsidRPr="00384B52" w:rsidRDefault="001742DD" w:rsidP="002B01D9">
            <w:pPr>
              <w:spacing w:after="0"/>
              <w:ind w:firstLine="0"/>
              <w:rPr>
                <w:sz w:val="18"/>
                <w:szCs w:val="18"/>
              </w:rPr>
            </w:pPr>
            <w:r w:rsidRPr="00384B52">
              <w:rPr>
                <w:sz w:val="18"/>
                <w:szCs w:val="18"/>
              </w:rPr>
              <w:t>Ar vieglās valodas tulkojumu sagatavoti teksti par iedzīvotājiem būtiskām tēmām (skaits)</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40724A" w14:textId="77777777" w:rsidR="001742DD" w:rsidRPr="00384B52" w:rsidRDefault="001742DD" w:rsidP="002B01D9">
            <w:pPr>
              <w:pStyle w:val="tabteksts"/>
              <w:spacing w:line="259" w:lineRule="auto"/>
              <w:ind w:right="-136"/>
              <w:jc w:val="center"/>
            </w:pPr>
            <w:r>
              <w:t>8</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D43B8" w14:textId="77777777" w:rsidR="001742DD" w:rsidRPr="00384B52" w:rsidRDefault="001742DD" w:rsidP="002B01D9">
            <w:pPr>
              <w:pStyle w:val="tabteksts"/>
              <w:ind w:right="-136"/>
              <w:jc w:val="center"/>
              <w:rPr>
                <w:szCs w:val="18"/>
              </w:rPr>
            </w:pPr>
            <w:r>
              <w:rPr>
                <w:szCs w:val="18"/>
              </w:rPr>
              <w:t>10</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BC495" w14:textId="77777777" w:rsidR="001742DD" w:rsidRPr="00384B52" w:rsidRDefault="001742DD" w:rsidP="002B01D9">
            <w:pPr>
              <w:pStyle w:val="tabteksts"/>
              <w:ind w:right="-136"/>
              <w:jc w:val="center"/>
              <w:rPr>
                <w:szCs w:val="18"/>
              </w:rPr>
            </w:pPr>
            <w:r w:rsidRPr="00384B52">
              <w:rPr>
                <w:szCs w:val="18"/>
              </w:rPr>
              <w:t>1</w:t>
            </w:r>
            <w:r>
              <w:rPr>
                <w:szCs w:val="18"/>
              </w:rPr>
              <w:t>2</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160B1" w14:textId="77777777" w:rsidR="001742DD" w:rsidRPr="00384B52" w:rsidRDefault="001742DD" w:rsidP="002B01D9">
            <w:pPr>
              <w:pStyle w:val="tabteksts"/>
              <w:ind w:right="-136"/>
              <w:jc w:val="center"/>
              <w:rPr>
                <w:szCs w:val="18"/>
              </w:rPr>
            </w:pPr>
            <w:r w:rsidRPr="00384B52">
              <w:rPr>
                <w:szCs w:val="18"/>
              </w:rPr>
              <w:t>1</w:t>
            </w:r>
            <w:r>
              <w:rPr>
                <w:szCs w:val="18"/>
              </w:rPr>
              <w:t>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275AF7" w14:textId="77777777" w:rsidR="001742DD" w:rsidRPr="00384B52" w:rsidRDefault="001742DD" w:rsidP="002B01D9">
            <w:pPr>
              <w:pStyle w:val="tabteksts"/>
              <w:ind w:right="-136"/>
              <w:jc w:val="center"/>
            </w:pPr>
            <w:r>
              <w:t>16</w:t>
            </w:r>
          </w:p>
        </w:tc>
      </w:tr>
      <w:tr w:rsidR="001742DD" w:rsidRPr="00384B52" w14:paraId="1B45D6B1" w14:textId="77777777" w:rsidTr="00FB7B6F">
        <w:trPr>
          <w:trHeight w:val="141"/>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5491FF" w14:textId="77777777" w:rsidR="001742DD" w:rsidRPr="00384B52" w:rsidRDefault="001742DD" w:rsidP="002B01D9">
            <w:pPr>
              <w:spacing w:after="0"/>
              <w:ind w:firstLine="0"/>
              <w:rPr>
                <w:sz w:val="18"/>
                <w:szCs w:val="18"/>
              </w:rPr>
            </w:pPr>
            <w:r w:rsidRPr="00384B52">
              <w:rPr>
                <w:sz w:val="18"/>
                <w:szCs w:val="18"/>
              </w:rPr>
              <w:t>Ar zīmju valodas jeb surdotulkojumu sagatavotie video par MK darba aktualitātēm, piemēram, preses konferenču video u.tml. (skaits)</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71C4E4" w14:textId="77777777" w:rsidR="001742DD" w:rsidRPr="00384B52" w:rsidRDefault="001742DD" w:rsidP="002B01D9">
            <w:pPr>
              <w:pStyle w:val="tabteksts"/>
              <w:ind w:right="-136"/>
              <w:jc w:val="center"/>
            </w:pPr>
            <w:r>
              <w:t>42</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9B5630" w14:textId="77777777" w:rsidR="001742DD" w:rsidRPr="00384B52" w:rsidRDefault="001742DD" w:rsidP="002B01D9">
            <w:pPr>
              <w:pStyle w:val="tabteksts"/>
              <w:ind w:right="-136"/>
              <w:jc w:val="center"/>
              <w:rPr>
                <w:szCs w:val="18"/>
              </w:rPr>
            </w:pPr>
            <w:r>
              <w:rPr>
                <w:szCs w:val="18"/>
              </w:rPr>
              <w:t>30</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4656D6" w14:textId="77777777" w:rsidR="001742DD" w:rsidRPr="00384B52" w:rsidRDefault="001742DD" w:rsidP="002B01D9">
            <w:pPr>
              <w:pStyle w:val="tabteksts"/>
              <w:spacing w:line="259" w:lineRule="auto"/>
              <w:ind w:right="-136"/>
              <w:jc w:val="center"/>
            </w:pPr>
            <w:r>
              <w:t>45</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7E430F" w14:textId="77777777" w:rsidR="001742DD" w:rsidRPr="00384B52" w:rsidRDefault="001742DD" w:rsidP="002B01D9">
            <w:pPr>
              <w:pStyle w:val="tabteksts"/>
              <w:spacing w:line="259" w:lineRule="auto"/>
              <w:ind w:right="-136"/>
              <w:jc w:val="center"/>
            </w:pPr>
            <w:r>
              <w:t>45</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DF5ED5" w14:textId="77777777" w:rsidR="001742DD" w:rsidRPr="00384B52" w:rsidRDefault="001742DD" w:rsidP="002B01D9">
            <w:pPr>
              <w:pStyle w:val="tabteksts"/>
              <w:spacing w:line="259" w:lineRule="auto"/>
              <w:ind w:right="-136"/>
              <w:jc w:val="center"/>
            </w:pPr>
            <w:r>
              <w:t>45</w:t>
            </w:r>
          </w:p>
        </w:tc>
      </w:tr>
      <w:tr w:rsidR="001742DD" w:rsidRPr="00384B52" w14:paraId="5C5AB65D" w14:textId="77777777" w:rsidTr="00FB7B6F">
        <w:trPr>
          <w:trHeight w:val="419"/>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49F873" w14:textId="77777777" w:rsidR="001742DD" w:rsidRPr="00384B52" w:rsidRDefault="001742DD" w:rsidP="002B01D9">
            <w:pPr>
              <w:spacing w:after="0"/>
              <w:ind w:firstLine="0"/>
              <w:rPr>
                <w:rFonts w:eastAsiaTheme="minorEastAsia"/>
                <w:color w:val="000000"/>
                <w:sz w:val="18"/>
                <w:szCs w:val="18"/>
              </w:rPr>
            </w:pPr>
            <w:r w:rsidRPr="4E94AA2C">
              <w:rPr>
                <w:rFonts w:eastAsiaTheme="minorEastAsia"/>
                <w:color w:val="000000" w:themeColor="text1"/>
                <w:sz w:val="18"/>
                <w:szCs w:val="18"/>
              </w:rPr>
              <w:t>Īstenotas iniciatīvas valsts pārvaldes modernizācijas virzienos  (skaits)</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CD3DCC" w14:textId="77777777" w:rsidR="001742DD" w:rsidRPr="00384B52" w:rsidRDefault="001742DD" w:rsidP="002B01D9">
            <w:pPr>
              <w:pStyle w:val="tabteksts"/>
              <w:ind w:right="-136"/>
              <w:jc w:val="center"/>
            </w:pPr>
            <w:r>
              <w:t>2</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C8BC22" w14:textId="77777777" w:rsidR="001742DD" w:rsidRPr="00384B52" w:rsidRDefault="001742DD" w:rsidP="002B01D9">
            <w:pPr>
              <w:pStyle w:val="tabteksts"/>
              <w:ind w:right="-136"/>
              <w:jc w:val="center"/>
              <w:rPr>
                <w:szCs w:val="18"/>
              </w:rPr>
            </w:pPr>
            <w:r w:rsidRPr="00384B52">
              <w:rPr>
                <w:szCs w:val="18"/>
              </w:rPr>
              <w:t>2</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E65C76" w14:textId="77777777" w:rsidR="001742DD" w:rsidRPr="00384B52" w:rsidRDefault="001742DD" w:rsidP="002B01D9">
            <w:pPr>
              <w:pStyle w:val="tabteksts"/>
              <w:ind w:right="-136"/>
              <w:jc w:val="center"/>
              <w:rPr>
                <w:szCs w:val="18"/>
              </w:rPr>
            </w:pPr>
            <w:r w:rsidRPr="00384B52">
              <w:rPr>
                <w:szCs w:val="18"/>
              </w:rPr>
              <w:t>2</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75FB4E" w14:textId="77777777" w:rsidR="001742DD" w:rsidRPr="00384B52" w:rsidRDefault="001742DD" w:rsidP="002B01D9">
            <w:pPr>
              <w:pStyle w:val="tabteksts"/>
              <w:ind w:right="-136"/>
              <w:jc w:val="center"/>
              <w:rPr>
                <w:szCs w:val="18"/>
              </w:rPr>
            </w:pPr>
            <w:r w:rsidRPr="00384B52">
              <w:rPr>
                <w:szCs w:val="18"/>
              </w:rPr>
              <w:t>2</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368A0C" w14:textId="77777777" w:rsidR="001742DD" w:rsidRPr="00384B52" w:rsidRDefault="001742DD" w:rsidP="002B01D9">
            <w:pPr>
              <w:pStyle w:val="tabteksts"/>
              <w:ind w:right="-136"/>
              <w:jc w:val="center"/>
            </w:pPr>
            <w:r>
              <w:t>2</w:t>
            </w:r>
          </w:p>
        </w:tc>
      </w:tr>
      <w:tr w:rsidR="001742DD" w:rsidRPr="00384B52" w14:paraId="6D1792E3" w14:textId="77777777" w:rsidTr="00FB7B6F">
        <w:trPr>
          <w:trHeight w:val="419"/>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12FCFB" w14:textId="77777777" w:rsidR="001742DD" w:rsidRPr="00384B52" w:rsidRDefault="001742DD" w:rsidP="002B01D9">
            <w:pPr>
              <w:spacing w:after="0"/>
              <w:ind w:firstLine="0"/>
              <w:rPr>
                <w:rFonts w:eastAsiaTheme="minorHAnsi"/>
                <w:color w:val="000000"/>
                <w:sz w:val="18"/>
                <w:szCs w:val="18"/>
              </w:rPr>
            </w:pPr>
            <w:r w:rsidRPr="00384B52">
              <w:rPr>
                <w:rFonts w:eastAsiaTheme="minorHAnsi"/>
                <w:color w:val="000000"/>
                <w:sz w:val="18"/>
                <w:szCs w:val="18"/>
              </w:rPr>
              <w:t>Sagatavots analītisks pārskats, kas satur rekomendācijas par nepieciešamajām komunikācijas stratēģijas izmaiņām (skaits)</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7FF1F1" w14:textId="77777777" w:rsidR="001742DD" w:rsidRPr="00384B52" w:rsidRDefault="001742DD" w:rsidP="002B01D9">
            <w:pPr>
              <w:pStyle w:val="tabteksts"/>
              <w:ind w:right="-136"/>
              <w:jc w:val="center"/>
            </w:pPr>
            <w:r>
              <w:t>66</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716C56" w14:textId="77777777" w:rsidR="001742DD" w:rsidRPr="00384B52" w:rsidRDefault="001742DD" w:rsidP="002B01D9">
            <w:pPr>
              <w:pStyle w:val="tabteksts"/>
              <w:ind w:right="-136"/>
              <w:jc w:val="center"/>
              <w:rPr>
                <w:szCs w:val="18"/>
              </w:rPr>
            </w:pPr>
            <w:r w:rsidRPr="00384B52">
              <w:rPr>
                <w:szCs w:val="18"/>
              </w:rPr>
              <w:t>50</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560B83" w14:textId="77777777" w:rsidR="001742DD" w:rsidRPr="00384B52" w:rsidRDefault="001742DD" w:rsidP="002B01D9">
            <w:pPr>
              <w:pStyle w:val="tabteksts"/>
              <w:ind w:right="-136"/>
              <w:jc w:val="center"/>
              <w:rPr>
                <w:szCs w:val="18"/>
              </w:rPr>
            </w:pPr>
            <w:r w:rsidRPr="00384B52">
              <w:rPr>
                <w:szCs w:val="18"/>
              </w:rPr>
              <w:t>50</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F048C7D" w14:textId="77777777" w:rsidR="001742DD" w:rsidRPr="00384B52" w:rsidRDefault="001742DD" w:rsidP="002B01D9">
            <w:pPr>
              <w:pStyle w:val="tabteksts"/>
              <w:ind w:right="-136"/>
              <w:jc w:val="center"/>
              <w:rPr>
                <w:szCs w:val="18"/>
              </w:rPr>
            </w:pPr>
            <w:r w:rsidRPr="00384B52">
              <w:rPr>
                <w:szCs w:val="18"/>
              </w:rPr>
              <w:t>50</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8E6077" w14:textId="77777777" w:rsidR="001742DD" w:rsidRPr="00384B52" w:rsidRDefault="001742DD" w:rsidP="002B01D9">
            <w:pPr>
              <w:pStyle w:val="tabteksts"/>
              <w:ind w:right="-136"/>
              <w:jc w:val="center"/>
            </w:pPr>
            <w:r>
              <w:t>50</w:t>
            </w:r>
          </w:p>
        </w:tc>
      </w:tr>
      <w:tr w:rsidR="001742DD" w:rsidRPr="00384B52" w14:paraId="398B2DDE" w14:textId="77777777" w:rsidTr="00FB7B6F">
        <w:trPr>
          <w:trHeight w:val="419"/>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C6B109E" w14:textId="77777777" w:rsidR="001742DD" w:rsidRPr="00384B52" w:rsidRDefault="001742DD" w:rsidP="002B01D9">
            <w:pPr>
              <w:spacing w:after="0"/>
              <w:ind w:firstLine="0"/>
              <w:rPr>
                <w:rFonts w:eastAsiaTheme="minorHAnsi"/>
                <w:color w:val="000000"/>
                <w:sz w:val="18"/>
                <w:szCs w:val="18"/>
              </w:rPr>
            </w:pPr>
            <w:r w:rsidRPr="00384B52">
              <w:rPr>
                <w:rFonts w:eastAsiaTheme="minorHAnsi"/>
                <w:color w:val="000000"/>
                <w:sz w:val="18"/>
                <w:szCs w:val="18"/>
              </w:rPr>
              <w:t>Īstenota stratēģiskās komunikācijas kampaņa (skaits)</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694481" w14:textId="77777777" w:rsidR="001742DD" w:rsidRPr="00384B52" w:rsidRDefault="001742DD" w:rsidP="002B01D9">
            <w:pPr>
              <w:pStyle w:val="tabteksts"/>
              <w:ind w:right="-136"/>
              <w:jc w:val="center"/>
            </w:pPr>
            <w:r>
              <w:t>1</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75F12A" w14:textId="77777777" w:rsidR="001742DD" w:rsidRPr="00384B52" w:rsidRDefault="001742DD" w:rsidP="002B01D9">
            <w:pPr>
              <w:pStyle w:val="tabteksts"/>
              <w:ind w:right="-136"/>
              <w:jc w:val="center"/>
              <w:rPr>
                <w:szCs w:val="18"/>
              </w:rPr>
            </w:pPr>
            <w:r w:rsidRPr="00384B52">
              <w:rPr>
                <w:szCs w:val="18"/>
              </w:rPr>
              <w:t>1</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B1AC1B" w14:textId="77777777" w:rsidR="001742DD" w:rsidRPr="00384B52" w:rsidRDefault="001742DD" w:rsidP="002B01D9">
            <w:pPr>
              <w:pStyle w:val="tabteksts"/>
              <w:ind w:right="-136"/>
              <w:jc w:val="center"/>
              <w:rPr>
                <w:szCs w:val="18"/>
              </w:rPr>
            </w:pPr>
            <w:r w:rsidRPr="00384B52">
              <w:rPr>
                <w:szCs w:val="18"/>
              </w:rPr>
              <w:t>1</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9244519" w14:textId="77777777" w:rsidR="001742DD" w:rsidRPr="00384B52" w:rsidRDefault="001742DD" w:rsidP="002B01D9">
            <w:pPr>
              <w:pStyle w:val="tabteksts"/>
              <w:ind w:right="-136"/>
              <w:jc w:val="center"/>
              <w:rPr>
                <w:szCs w:val="18"/>
              </w:rPr>
            </w:pPr>
            <w:r w:rsidRPr="00384B52">
              <w:rPr>
                <w:szCs w:val="18"/>
              </w:rPr>
              <w:t>1</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7BC040" w14:textId="77777777" w:rsidR="001742DD" w:rsidRPr="00384B52" w:rsidRDefault="001742DD" w:rsidP="002B01D9">
            <w:pPr>
              <w:pStyle w:val="tabteksts"/>
              <w:ind w:right="-136"/>
              <w:jc w:val="center"/>
            </w:pPr>
            <w:r>
              <w:t>1</w:t>
            </w:r>
          </w:p>
        </w:tc>
      </w:tr>
      <w:tr w:rsidR="001742DD" w:rsidRPr="00384B52" w14:paraId="255F419A" w14:textId="77777777" w:rsidTr="00FB7B6F">
        <w:trPr>
          <w:trHeight w:val="419"/>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6B7697" w14:textId="77777777" w:rsidR="001742DD" w:rsidRPr="00384B52" w:rsidRDefault="001742DD" w:rsidP="002B01D9">
            <w:pPr>
              <w:spacing w:after="0"/>
              <w:ind w:firstLine="0"/>
              <w:rPr>
                <w:rFonts w:eastAsiaTheme="minorHAnsi"/>
                <w:color w:val="000000"/>
                <w:sz w:val="18"/>
                <w:szCs w:val="18"/>
              </w:rPr>
            </w:pPr>
            <w:r w:rsidRPr="00384B52">
              <w:rPr>
                <w:rFonts w:eastAsiaTheme="minorHAnsi"/>
                <w:color w:val="000000"/>
                <w:sz w:val="18"/>
                <w:szCs w:val="18"/>
              </w:rPr>
              <w:t xml:space="preserve">Veikti socioloģiski pētījumi par valdībai aktuālajiem </w:t>
            </w:r>
            <w:proofErr w:type="spellStart"/>
            <w:r w:rsidRPr="00384B52">
              <w:rPr>
                <w:rFonts w:eastAsiaTheme="minorHAnsi"/>
                <w:color w:val="000000"/>
                <w:sz w:val="18"/>
                <w:szCs w:val="18"/>
              </w:rPr>
              <w:t>rīcībpolitikas</w:t>
            </w:r>
            <w:proofErr w:type="spellEnd"/>
            <w:r w:rsidRPr="00384B52">
              <w:rPr>
                <w:rFonts w:eastAsiaTheme="minorHAnsi"/>
                <w:color w:val="000000"/>
                <w:sz w:val="18"/>
                <w:szCs w:val="18"/>
              </w:rPr>
              <w:t xml:space="preserve"> jautājumiem (skaits)</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B149A2" w14:textId="77777777" w:rsidR="001742DD" w:rsidRPr="00384B52" w:rsidRDefault="001742DD" w:rsidP="002B01D9">
            <w:pPr>
              <w:pStyle w:val="tabteksts"/>
              <w:ind w:right="-136"/>
              <w:jc w:val="center"/>
            </w:pPr>
            <w:r>
              <w:t>6</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62B055" w14:textId="77777777" w:rsidR="001742DD" w:rsidRPr="00384B52" w:rsidRDefault="001742DD" w:rsidP="002B01D9">
            <w:pPr>
              <w:pStyle w:val="tabteksts"/>
              <w:ind w:right="-136"/>
              <w:jc w:val="center"/>
              <w:rPr>
                <w:szCs w:val="18"/>
              </w:rPr>
            </w:pPr>
            <w:r>
              <w:rPr>
                <w:szCs w:val="18"/>
              </w:rPr>
              <w:t>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13769B" w14:textId="77777777" w:rsidR="001742DD" w:rsidRPr="00384B52" w:rsidRDefault="001742DD" w:rsidP="002B01D9">
            <w:pPr>
              <w:pStyle w:val="tabteksts"/>
              <w:ind w:right="-136"/>
              <w:jc w:val="center"/>
              <w:rPr>
                <w:szCs w:val="18"/>
              </w:rPr>
            </w:pPr>
            <w:r w:rsidRPr="00384B52">
              <w:rPr>
                <w:szCs w:val="18"/>
              </w:rPr>
              <w:t>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BA0E52" w14:textId="77777777" w:rsidR="001742DD" w:rsidRPr="00384B52" w:rsidRDefault="001742DD" w:rsidP="002B01D9">
            <w:pPr>
              <w:pStyle w:val="tabteksts"/>
              <w:ind w:right="-136"/>
              <w:jc w:val="center"/>
              <w:rPr>
                <w:szCs w:val="18"/>
              </w:rPr>
            </w:pPr>
            <w:r w:rsidRPr="00384B52">
              <w:rPr>
                <w:szCs w:val="18"/>
              </w:rPr>
              <w:t>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AC43CDB" w14:textId="77777777" w:rsidR="001742DD" w:rsidRPr="00384B52" w:rsidRDefault="001742DD" w:rsidP="002B01D9">
            <w:pPr>
              <w:pStyle w:val="tabteksts"/>
              <w:ind w:right="-136"/>
              <w:jc w:val="center"/>
            </w:pPr>
            <w:r>
              <w:t>4</w:t>
            </w:r>
          </w:p>
        </w:tc>
      </w:tr>
      <w:tr w:rsidR="001742DD" w14:paraId="6A3F1463" w14:textId="77777777" w:rsidTr="006C3EC7">
        <w:trPr>
          <w:trHeight w:val="50"/>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2647295" w14:textId="77777777" w:rsidR="001742DD" w:rsidRDefault="001742DD" w:rsidP="00FB2EA9">
            <w:pPr>
              <w:spacing w:after="0"/>
              <w:ind w:firstLine="0"/>
              <w:rPr>
                <w:rFonts w:eastAsiaTheme="minorEastAsia"/>
                <w:color w:val="000000" w:themeColor="text1"/>
                <w:sz w:val="18"/>
                <w:szCs w:val="18"/>
              </w:rPr>
            </w:pPr>
            <w:r w:rsidRPr="4E94AA2C">
              <w:rPr>
                <w:rFonts w:eastAsiaTheme="minorEastAsia"/>
                <w:color w:val="000000" w:themeColor="text1"/>
                <w:sz w:val="18"/>
                <w:szCs w:val="18"/>
              </w:rPr>
              <w:t>Stratēģiskās komunikācijas metodisko materiālu izstrāde (skaits)</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28C9C76" w14:textId="77777777" w:rsidR="001742DD" w:rsidRDefault="001742DD" w:rsidP="002B01D9">
            <w:pPr>
              <w:pStyle w:val="tabteksts"/>
              <w:jc w:val="center"/>
            </w:pPr>
            <w:r>
              <w:t>-</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5B4F02" w14:textId="77777777" w:rsidR="001742DD" w:rsidRDefault="001742DD" w:rsidP="002B01D9">
            <w:pPr>
              <w:pStyle w:val="tabteksts"/>
              <w:jc w:val="center"/>
            </w:pPr>
            <w:r>
              <w:t>-</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F2C82F" w14:textId="77777777" w:rsidR="001742DD" w:rsidRDefault="001742DD" w:rsidP="002B01D9">
            <w:pPr>
              <w:pStyle w:val="tabteksts"/>
              <w:jc w:val="center"/>
            </w:pPr>
            <w:r>
              <w:t>2</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F67F5B" w14:textId="77777777" w:rsidR="001742DD" w:rsidRDefault="001742DD" w:rsidP="002B01D9">
            <w:pPr>
              <w:pStyle w:val="tabteksts"/>
              <w:jc w:val="center"/>
            </w:pPr>
            <w:r>
              <w:t>1</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B807616" w14:textId="77777777" w:rsidR="001742DD" w:rsidRDefault="001742DD" w:rsidP="002B01D9">
            <w:pPr>
              <w:pStyle w:val="tabteksts"/>
              <w:jc w:val="center"/>
            </w:pPr>
            <w:r>
              <w:t>1</w:t>
            </w:r>
          </w:p>
        </w:tc>
      </w:tr>
      <w:tr w:rsidR="001742DD" w14:paraId="5A9ED116" w14:textId="77777777" w:rsidTr="006C3EC7">
        <w:trPr>
          <w:trHeight w:val="50"/>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FE1779" w14:textId="77777777" w:rsidR="001742DD" w:rsidRPr="4E94AA2C" w:rsidRDefault="001742DD" w:rsidP="00FB2EA9">
            <w:pPr>
              <w:spacing w:after="0"/>
              <w:ind w:firstLine="0"/>
              <w:rPr>
                <w:rFonts w:eastAsiaTheme="minorEastAsia"/>
                <w:color w:val="000000" w:themeColor="text1"/>
                <w:sz w:val="18"/>
                <w:szCs w:val="18"/>
              </w:rPr>
            </w:pPr>
            <w:r w:rsidRPr="00955504">
              <w:rPr>
                <w:rFonts w:eastAsiaTheme="minorEastAsia"/>
                <w:color w:val="000000" w:themeColor="text1"/>
                <w:sz w:val="18"/>
                <w:szCs w:val="18"/>
              </w:rPr>
              <w:t>Sniegts analītiskais atbalsts iestādēm (skaits</w:t>
            </w:r>
            <w:r>
              <w:rPr>
                <w:rFonts w:eastAsiaTheme="minorEastAsia"/>
                <w:color w:val="000000" w:themeColor="text1"/>
                <w:sz w:val="18"/>
                <w:szCs w:val="18"/>
              </w:rPr>
              <w:t>)</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D739F2" w14:textId="77777777" w:rsidR="001742DD" w:rsidRDefault="001742DD" w:rsidP="002B01D9">
            <w:pPr>
              <w:pStyle w:val="tabteksts"/>
              <w:jc w:val="center"/>
            </w:pPr>
            <w:r>
              <w:t>-</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D6F393" w14:textId="77777777" w:rsidR="001742DD" w:rsidRDefault="001742DD" w:rsidP="002B01D9">
            <w:pPr>
              <w:pStyle w:val="tabteksts"/>
              <w:jc w:val="center"/>
            </w:pPr>
            <w:r>
              <w:t>-</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4B0F37" w14:textId="77777777" w:rsidR="001742DD" w:rsidRDefault="001742DD" w:rsidP="002B01D9">
            <w:pPr>
              <w:pStyle w:val="tabteksts"/>
              <w:jc w:val="center"/>
            </w:pPr>
            <w:r>
              <w:t>6</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938F64" w14:textId="77777777" w:rsidR="001742DD" w:rsidRDefault="001742DD" w:rsidP="002B01D9">
            <w:pPr>
              <w:pStyle w:val="tabteksts"/>
              <w:jc w:val="center"/>
            </w:pPr>
            <w:r>
              <w:t>6</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7F0C413" w14:textId="77777777" w:rsidR="001742DD" w:rsidRDefault="001742DD" w:rsidP="002B01D9">
            <w:pPr>
              <w:pStyle w:val="tabteksts"/>
              <w:jc w:val="center"/>
            </w:pPr>
            <w:r>
              <w:t>6</w:t>
            </w:r>
          </w:p>
        </w:tc>
      </w:tr>
      <w:tr w:rsidR="001742DD" w14:paraId="627B8637" w14:textId="77777777" w:rsidTr="006C3EC7">
        <w:trPr>
          <w:trHeight w:val="50"/>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C81E13" w14:textId="77777777" w:rsidR="001742DD" w:rsidRPr="00955504" w:rsidRDefault="001742DD" w:rsidP="00FB2EA9">
            <w:pPr>
              <w:spacing w:after="0"/>
              <w:ind w:firstLine="0"/>
              <w:rPr>
                <w:rFonts w:eastAsiaTheme="minorEastAsia"/>
                <w:color w:val="000000" w:themeColor="text1"/>
                <w:sz w:val="18"/>
                <w:szCs w:val="18"/>
              </w:rPr>
            </w:pPr>
            <w:proofErr w:type="spellStart"/>
            <w:r w:rsidRPr="00955504">
              <w:rPr>
                <w:rFonts w:eastAsiaTheme="minorEastAsia"/>
                <w:color w:val="000000" w:themeColor="text1"/>
                <w:sz w:val="18"/>
                <w:szCs w:val="18"/>
              </w:rPr>
              <w:t>Ex</w:t>
            </w:r>
            <w:proofErr w:type="spellEnd"/>
            <w:r w:rsidRPr="00955504">
              <w:rPr>
                <w:rFonts w:eastAsiaTheme="minorEastAsia"/>
                <w:color w:val="000000" w:themeColor="text1"/>
                <w:sz w:val="18"/>
                <w:szCs w:val="18"/>
              </w:rPr>
              <w:t xml:space="preserve">-post </w:t>
            </w:r>
            <w:proofErr w:type="spellStart"/>
            <w:r w:rsidRPr="00955504">
              <w:rPr>
                <w:rFonts w:eastAsiaTheme="minorEastAsia"/>
                <w:color w:val="000000" w:themeColor="text1"/>
                <w:sz w:val="18"/>
                <w:szCs w:val="18"/>
              </w:rPr>
              <w:t>izvērtējumi</w:t>
            </w:r>
            <w:proofErr w:type="spellEnd"/>
            <w:r w:rsidRPr="00955504">
              <w:rPr>
                <w:rFonts w:eastAsiaTheme="minorEastAsia"/>
                <w:color w:val="000000" w:themeColor="text1"/>
                <w:sz w:val="18"/>
                <w:szCs w:val="18"/>
              </w:rPr>
              <w:t xml:space="preserve"> (skaits)</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3673A7" w14:textId="77777777" w:rsidR="001742DD" w:rsidRDefault="001742DD" w:rsidP="002B01D9">
            <w:pPr>
              <w:pStyle w:val="tabteksts"/>
              <w:jc w:val="center"/>
            </w:pPr>
            <w:r>
              <w:t>-</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CFFA2B7" w14:textId="77777777" w:rsidR="001742DD" w:rsidRDefault="001742DD" w:rsidP="002B01D9">
            <w:pPr>
              <w:pStyle w:val="tabteksts"/>
              <w:jc w:val="center"/>
            </w:pPr>
            <w:r>
              <w:t>-</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12002E" w14:textId="77777777" w:rsidR="001742DD" w:rsidRDefault="001742DD" w:rsidP="002B01D9">
            <w:pPr>
              <w:pStyle w:val="tabteksts"/>
              <w:jc w:val="center"/>
            </w:pPr>
            <w:r>
              <w:t>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9D92F1" w14:textId="77777777" w:rsidR="001742DD" w:rsidRDefault="001742DD" w:rsidP="002B01D9">
            <w:pPr>
              <w:pStyle w:val="tabteksts"/>
              <w:jc w:val="center"/>
            </w:pPr>
            <w:r>
              <w:t>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1B0429" w14:textId="77777777" w:rsidR="001742DD" w:rsidRDefault="001742DD" w:rsidP="002B01D9">
            <w:pPr>
              <w:pStyle w:val="tabteksts"/>
              <w:jc w:val="center"/>
            </w:pPr>
            <w:r>
              <w:t>4</w:t>
            </w:r>
          </w:p>
        </w:tc>
      </w:tr>
      <w:tr w:rsidR="001742DD" w:rsidRPr="00384B52" w14:paraId="1240D9EE" w14:textId="77777777" w:rsidTr="00FB7B6F">
        <w:trPr>
          <w:trHeight w:val="200"/>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37D8C66B" w14:textId="77777777" w:rsidR="001742DD" w:rsidRPr="00384B52" w:rsidRDefault="001742DD" w:rsidP="002B01D9">
            <w:pPr>
              <w:pStyle w:val="tabteksts"/>
              <w:jc w:val="center"/>
              <w:rPr>
                <w:szCs w:val="18"/>
                <w:lang w:eastAsia="lv-LV"/>
              </w:rPr>
            </w:pPr>
            <w:r w:rsidRPr="00384B52">
              <w:rPr>
                <w:szCs w:val="18"/>
              </w:rPr>
              <w:t>Nodrošināta hierarhiski augstāko nacionālā līmeņa attīstības plānošanas dokumentu īstenošanas uzraudzība</w:t>
            </w:r>
          </w:p>
        </w:tc>
      </w:tr>
      <w:tr w:rsidR="001742DD" w:rsidRPr="00384B52" w14:paraId="47BE5FA9" w14:textId="77777777" w:rsidTr="00FB7B6F">
        <w:trPr>
          <w:trHeight w:val="200"/>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F537E1" w14:textId="77777777" w:rsidR="001742DD" w:rsidRPr="00384B52" w:rsidRDefault="001742DD" w:rsidP="002B01D9">
            <w:pPr>
              <w:spacing w:after="0"/>
              <w:ind w:firstLine="0"/>
              <w:rPr>
                <w:rFonts w:eastAsiaTheme="minorHAnsi"/>
                <w:color w:val="000000"/>
                <w:sz w:val="18"/>
                <w:szCs w:val="18"/>
              </w:rPr>
            </w:pPr>
            <w:r w:rsidRPr="00384B52">
              <w:rPr>
                <w:rFonts w:eastAsiaTheme="minorHAnsi"/>
                <w:color w:val="000000"/>
                <w:sz w:val="18"/>
                <w:szCs w:val="18"/>
              </w:rPr>
              <w:t>Sagatavots ziņojums par Nacionālā attīstības plāna izpildi vienotā procesā un dokumentā ar ziņojumu par stratēģijas “Latvija 2030” izpildi (skaits)</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6DAA53" w14:textId="77777777" w:rsidR="001742DD" w:rsidRPr="00384B52" w:rsidRDefault="001742DD" w:rsidP="002B01D9">
            <w:pPr>
              <w:pStyle w:val="tabteksts"/>
              <w:ind w:right="-136"/>
              <w:jc w:val="center"/>
            </w:pPr>
            <w:r>
              <w:t>-</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2C0818" w14:textId="77777777" w:rsidR="001742DD" w:rsidRPr="00384B52" w:rsidRDefault="001742DD" w:rsidP="002B01D9">
            <w:pPr>
              <w:pStyle w:val="tabteksts"/>
              <w:ind w:right="-136"/>
              <w:jc w:val="center"/>
              <w:rPr>
                <w:szCs w:val="18"/>
              </w:rPr>
            </w:pPr>
            <w:r w:rsidRPr="00384B52">
              <w:rPr>
                <w:szCs w:val="18"/>
              </w:rPr>
              <w:t>-</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3F67AB" w14:textId="77777777" w:rsidR="001742DD" w:rsidRPr="00384B52" w:rsidRDefault="001742DD" w:rsidP="002B01D9">
            <w:pPr>
              <w:pStyle w:val="tabteksts"/>
              <w:ind w:right="-136"/>
              <w:jc w:val="center"/>
              <w:rPr>
                <w:szCs w:val="18"/>
              </w:rPr>
            </w:pPr>
            <w:r>
              <w:rPr>
                <w:szCs w:val="18"/>
              </w:rPr>
              <w:t>1</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78FB24" w14:textId="77777777" w:rsidR="001742DD" w:rsidRPr="00384B52" w:rsidRDefault="001742DD" w:rsidP="002B01D9">
            <w:pPr>
              <w:pStyle w:val="tabteksts"/>
              <w:ind w:right="-136"/>
              <w:jc w:val="center"/>
              <w:rPr>
                <w:szCs w:val="18"/>
              </w:rPr>
            </w:pPr>
            <w:r>
              <w:rPr>
                <w:szCs w:val="18"/>
              </w:rPr>
              <w:t>-</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475CC2" w14:textId="77777777" w:rsidR="001742DD" w:rsidRPr="00384B52" w:rsidRDefault="001742DD" w:rsidP="002B01D9">
            <w:pPr>
              <w:pStyle w:val="tabteksts"/>
              <w:ind w:right="-136"/>
              <w:jc w:val="center"/>
            </w:pPr>
            <w:r>
              <w:t>1</w:t>
            </w:r>
          </w:p>
        </w:tc>
      </w:tr>
      <w:tr w:rsidR="001742DD" w:rsidRPr="00384B52" w14:paraId="61DF3AC1" w14:textId="77777777" w:rsidTr="00FB7B6F">
        <w:trPr>
          <w:trHeight w:val="200"/>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D68A06C" w14:textId="77777777" w:rsidR="001742DD" w:rsidRPr="00384B52" w:rsidRDefault="001742DD" w:rsidP="002B01D9">
            <w:pPr>
              <w:pStyle w:val="tabteksts"/>
              <w:jc w:val="center"/>
              <w:rPr>
                <w:szCs w:val="18"/>
                <w:highlight w:val="yellow"/>
              </w:rPr>
            </w:pPr>
            <w:r w:rsidRPr="00384B52">
              <w:rPr>
                <w:szCs w:val="18"/>
              </w:rPr>
              <w:t>Nodrošināta deklarācijas par MK iecerēto darbību un tās īstenošanas rīcības plāna izpildes koordinēšana</w:t>
            </w:r>
          </w:p>
        </w:tc>
      </w:tr>
      <w:tr w:rsidR="001742DD" w:rsidRPr="00384B52" w14:paraId="00F392FA" w14:textId="77777777" w:rsidTr="00FB7B6F">
        <w:trPr>
          <w:trHeight w:val="200"/>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DDF121" w14:textId="77777777" w:rsidR="001742DD" w:rsidRPr="00384B52" w:rsidRDefault="001742DD" w:rsidP="002B01D9">
            <w:pPr>
              <w:spacing w:after="0"/>
              <w:ind w:firstLine="0"/>
              <w:rPr>
                <w:rFonts w:eastAsiaTheme="minorHAnsi"/>
                <w:color w:val="000000"/>
                <w:sz w:val="18"/>
                <w:szCs w:val="18"/>
              </w:rPr>
            </w:pPr>
            <w:r w:rsidRPr="00384B52">
              <w:rPr>
                <w:rFonts w:eastAsiaTheme="minorHAnsi"/>
                <w:color w:val="000000"/>
                <w:sz w:val="18"/>
                <w:szCs w:val="18"/>
              </w:rPr>
              <w:t>Veikts VRP izpildes monitorings sasaistē ar Nacionālā attīstības plāna sasniedzamajiem rādītājiem, sagatavots pārskats par VRP iekļauto pasākumu izpildi (skaits)</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7851DD" w14:textId="77777777" w:rsidR="001742DD" w:rsidRPr="00384B52" w:rsidRDefault="001742DD" w:rsidP="002B01D9">
            <w:pPr>
              <w:pStyle w:val="tabteksts"/>
              <w:jc w:val="center"/>
              <w:rPr>
                <w:rFonts w:eastAsiaTheme="minorEastAsia"/>
                <w:color w:val="000000"/>
              </w:rPr>
            </w:pPr>
            <w:r w:rsidRPr="79758A89">
              <w:rPr>
                <w:rFonts w:eastAsiaTheme="minorEastAsia"/>
                <w:color w:val="000000" w:themeColor="text1"/>
              </w:rPr>
              <w:t>1</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E93AB7" w14:textId="77777777" w:rsidR="001742DD" w:rsidRPr="00384B52" w:rsidRDefault="001742DD" w:rsidP="002B01D9">
            <w:pPr>
              <w:pStyle w:val="tabteksts"/>
              <w:jc w:val="center"/>
              <w:rPr>
                <w:rFonts w:eastAsiaTheme="minorHAnsi"/>
                <w:color w:val="000000"/>
                <w:szCs w:val="18"/>
              </w:rPr>
            </w:pPr>
            <w:r>
              <w:rPr>
                <w:szCs w:val="18"/>
              </w:rPr>
              <w:t>2</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47E577E" w14:textId="77777777" w:rsidR="001742DD" w:rsidRPr="00384B52" w:rsidRDefault="001742DD" w:rsidP="002B01D9">
            <w:pPr>
              <w:pStyle w:val="tabteksts"/>
              <w:jc w:val="center"/>
              <w:rPr>
                <w:rFonts w:eastAsiaTheme="minorHAnsi"/>
                <w:color w:val="000000"/>
                <w:szCs w:val="18"/>
              </w:rPr>
            </w:pPr>
            <w:r w:rsidRPr="00384B52">
              <w:rPr>
                <w:rFonts w:eastAsiaTheme="minorHAnsi"/>
                <w:szCs w:val="18"/>
              </w:rPr>
              <w:t>2</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EF74E2" w14:textId="77777777" w:rsidR="001742DD" w:rsidRPr="00384B52" w:rsidRDefault="001742DD" w:rsidP="002B01D9">
            <w:pPr>
              <w:pStyle w:val="tabteksts"/>
              <w:jc w:val="center"/>
              <w:rPr>
                <w:rFonts w:eastAsiaTheme="minorHAnsi"/>
                <w:color w:val="000000"/>
                <w:szCs w:val="18"/>
              </w:rPr>
            </w:pPr>
            <w:r w:rsidRPr="00384B52">
              <w:rPr>
                <w:rFonts w:eastAsiaTheme="minorHAnsi"/>
                <w:color w:val="000000"/>
                <w:szCs w:val="18"/>
              </w:rPr>
              <w:t>2</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663E276" w14:textId="77777777" w:rsidR="001742DD" w:rsidRPr="00384B52" w:rsidRDefault="001742DD" w:rsidP="002B01D9">
            <w:pPr>
              <w:pStyle w:val="tabteksts"/>
              <w:jc w:val="center"/>
              <w:rPr>
                <w:rFonts w:eastAsiaTheme="minorEastAsia"/>
                <w:color w:val="000000"/>
              </w:rPr>
            </w:pPr>
            <w:r w:rsidRPr="4E94AA2C">
              <w:rPr>
                <w:rFonts w:eastAsiaTheme="minorEastAsia"/>
                <w:color w:val="000000" w:themeColor="text1"/>
              </w:rPr>
              <w:t>2</w:t>
            </w:r>
          </w:p>
        </w:tc>
      </w:tr>
      <w:tr w:rsidR="001742DD" w:rsidRPr="00384B52" w14:paraId="6C8710F2" w14:textId="77777777" w:rsidTr="00FB7B6F">
        <w:trPr>
          <w:trHeight w:val="200"/>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B5A2696" w14:textId="77777777" w:rsidR="001742DD" w:rsidRPr="00384B52" w:rsidRDefault="001742DD" w:rsidP="002B01D9">
            <w:pPr>
              <w:pStyle w:val="tabteksts"/>
              <w:jc w:val="center"/>
              <w:rPr>
                <w:szCs w:val="18"/>
                <w:highlight w:val="yellow"/>
              </w:rPr>
            </w:pPr>
            <w:r w:rsidRPr="00384B52">
              <w:rPr>
                <w:szCs w:val="18"/>
              </w:rPr>
              <w:t>Nodrošināta valsts kapitālsabiedrību un valsts kapitāla daļu pārvaldības koordinācija un uzraudzība</w:t>
            </w:r>
          </w:p>
        </w:tc>
      </w:tr>
      <w:tr w:rsidR="001742DD" w:rsidRPr="00384B52" w14:paraId="15572625" w14:textId="77777777" w:rsidTr="00FB7B6F">
        <w:trPr>
          <w:trHeight w:val="200"/>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4A2120F" w14:textId="77777777" w:rsidR="001742DD" w:rsidRPr="00384B52" w:rsidRDefault="001742DD" w:rsidP="002B01D9">
            <w:pPr>
              <w:spacing w:after="0"/>
              <w:ind w:firstLine="0"/>
              <w:rPr>
                <w:rFonts w:eastAsiaTheme="minorHAnsi"/>
                <w:color w:val="000000"/>
                <w:sz w:val="18"/>
                <w:szCs w:val="18"/>
              </w:rPr>
            </w:pPr>
            <w:r w:rsidRPr="00384B52">
              <w:rPr>
                <w:rFonts w:eastAsiaTheme="minorHAnsi"/>
                <w:color w:val="000000"/>
                <w:sz w:val="18"/>
                <w:szCs w:val="18"/>
              </w:rPr>
              <w:t>Sniegti skaidrojumi publiskām personām un privātpersonām par Publiskas personas kapitāla daļu un kapitālsabiedrību pārvaldības likuma piemērošanu (skaits)</w:t>
            </w:r>
            <w:r w:rsidRPr="00384B52">
              <w:rPr>
                <w:sz w:val="18"/>
                <w:szCs w:val="18"/>
                <w:vertAlign w:val="superscript"/>
              </w:rPr>
              <w:t xml:space="preserve"> </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9B882A" w14:textId="77777777" w:rsidR="001742DD" w:rsidRPr="00384B52" w:rsidRDefault="001742DD" w:rsidP="002B01D9">
            <w:pPr>
              <w:pStyle w:val="tabteksts"/>
              <w:jc w:val="center"/>
              <w:rPr>
                <w:rFonts w:eastAsiaTheme="minorEastAsia"/>
                <w:color w:val="000000"/>
              </w:rPr>
            </w:pPr>
            <w:r w:rsidRPr="79758A89">
              <w:rPr>
                <w:rFonts w:eastAsiaTheme="minorEastAsia"/>
                <w:color w:val="000000" w:themeColor="text1"/>
              </w:rPr>
              <w:t>47</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C38E5E" w14:textId="77777777" w:rsidR="001742DD" w:rsidRPr="00384B52" w:rsidRDefault="001742DD" w:rsidP="002B01D9">
            <w:pPr>
              <w:pStyle w:val="tabteksts"/>
              <w:jc w:val="center"/>
              <w:rPr>
                <w:rFonts w:eastAsiaTheme="minorHAnsi"/>
                <w:color w:val="000000"/>
                <w:szCs w:val="18"/>
              </w:rPr>
            </w:pPr>
            <w:r w:rsidRPr="00384B52">
              <w:rPr>
                <w:szCs w:val="18"/>
              </w:rPr>
              <w:t>30</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39A78D" w14:textId="77777777" w:rsidR="001742DD" w:rsidRPr="00384B52" w:rsidRDefault="001742DD" w:rsidP="002B01D9">
            <w:pPr>
              <w:pStyle w:val="tabteksts"/>
              <w:jc w:val="center"/>
              <w:rPr>
                <w:rFonts w:eastAsiaTheme="minorHAnsi"/>
                <w:color w:val="000000"/>
                <w:szCs w:val="18"/>
              </w:rPr>
            </w:pPr>
            <w:r w:rsidRPr="00384B52">
              <w:rPr>
                <w:rFonts w:eastAsiaTheme="minorHAnsi"/>
                <w:color w:val="000000"/>
                <w:szCs w:val="18"/>
              </w:rPr>
              <w:t>30</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DDD2B9" w14:textId="77777777" w:rsidR="001742DD" w:rsidRPr="00384B52" w:rsidRDefault="001742DD" w:rsidP="002B01D9">
            <w:pPr>
              <w:pStyle w:val="tabteksts"/>
              <w:jc w:val="center"/>
              <w:rPr>
                <w:rFonts w:eastAsiaTheme="minorHAnsi"/>
                <w:color w:val="000000"/>
                <w:szCs w:val="18"/>
              </w:rPr>
            </w:pPr>
            <w:r w:rsidRPr="00384B52">
              <w:rPr>
                <w:rFonts w:eastAsiaTheme="minorHAnsi"/>
                <w:color w:val="000000"/>
                <w:szCs w:val="18"/>
              </w:rPr>
              <w:t>30</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4E9B87C" w14:textId="77777777" w:rsidR="001742DD" w:rsidRPr="00384B52" w:rsidRDefault="001742DD" w:rsidP="002B01D9">
            <w:pPr>
              <w:pStyle w:val="tabteksts"/>
              <w:jc w:val="center"/>
              <w:rPr>
                <w:rFonts w:eastAsiaTheme="minorEastAsia"/>
                <w:color w:val="000000"/>
              </w:rPr>
            </w:pPr>
            <w:r w:rsidRPr="4E94AA2C">
              <w:rPr>
                <w:rFonts w:eastAsiaTheme="minorEastAsia"/>
                <w:color w:val="000000" w:themeColor="text1"/>
              </w:rPr>
              <w:t>30</w:t>
            </w:r>
          </w:p>
        </w:tc>
      </w:tr>
      <w:tr w:rsidR="001742DD" w:rsidRPr="00384B52" w14:paraId="33B9BB94" w14:textId="77777777" w:rsidTr="00FB7B6F">
        <w:trPr>
          <w:trHeight w:val="200"/>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5F1CA7" w14:textId="77777777" w:rsidR="001742DD" w:rsidRPr="00384B52" w:rsidRDefault="001742DD" w:rsidP="002B01D9">
            <w:pPr>
              <w:spacing w:after="0"/>
              <w:ind w:firstLine="0"/>
              <w:rPr>
                <w:rFonts w:eastAsiaTheme="minorHAnsi"/>
                <w:color w:val="000000"/>
                <w:sz w:val="18"/>
                <w:szCs w:val="18"/>
              </w:rPr>
            </w:pPr>
            <w:r w:rsidRPr="00384B52">
              <w:rPr>
                <w:rFonts w:eastAsiaTheme="minorHAnsi"/>
                <w:color w:val="000000"/>
                <w:sz w:val="18"/>
                <w:szCs w:val="18"/>
              </w:rPr>
              <w:t>Organizēti valsts kapitālsabiedrību vadības un publisku personu apmācību semināri (skaits)</w:t>
            </w:r>
            <w:r w:rsidRPr="00384B52">
              <w:rPr>
                <w:sz w:val="18"/>
                <w:szCs w:val="18"/>
                <w:vertAlign w:val="superscript"/>
              </w:rPr>
              <w:t xml:space="preserve"> </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ADB09E3" w14:textId="77777777" w:rsidR="001742DD" w:rsidRPr="00384B52" w:rsidRDefault="001742DD" w:rsidP="002B01D9">
            <w:pPr>
              <w:pStyle w:val="tabteksts"/>
              <w:jc w:val="center"/>
              <w:rPr>
                <w:rFonts w:eastAsiaTheme="minorEastAsia"/>
                <w:color w:val="000000"/>
              </w:rPr>
            </w:pPr>
            <w:r w:rsidRPr="79758A89">
              <w:rPr>
                <w:rFonts w:eastAsiaTheme="minorEastAsia"/>
                <w:color w:val="000000" w:themeColor="text1"/>
              </w:rPr>
              <w:t>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170D6C" w14:textId="77777777" w:rsidR="001742DD" w:rsidRPr="00384B52" w:rsidRDefault="001742DD" w:rsidP="002B01D9">
            <w:pPr>
              <w:pStyle w:val="tabteksts"/>
              <w:jc w:val="center"/>
              <w:rPr>
                <w:rFonts w:eastAsiaTheme="minorHAnsi"/>
                <w:color w:val="000000"/>
                <w:szCs w:val="18"/>
              </w:rPr>
            </w:pPr>
            <w:r w:rsidRPr="00384B52">
              <w:rPr>
                <w:szCs w:val="18"/>
              </w:rPr>
              <w:t>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6ADEC5" w14:textId="77777777" w:rsidR="001742DD" w:rsidRPr="00384B52" w:rsidRDefault="001742DD" w:rsidP="002B01D9">
            <w:pPr>
              <w:pStyle w:val="tabteksts"/>
              <w:jc w:val="center"/>
              <w:rPr>
                <w:rFonts w:eastAsiaTheme="minorHAnsi"/>
                <w:color w:val="000000"/>
                <w:szCs w:val="18"/>
              </w:rPr>
            </w:pPr>
            <w:r w:rsidRPr="00384B52">
              <w:rPr>
                <w:rFonts w:eastAsiaTheme="minorHAnsi"/>
                <w:color w:val="000000"/>
                <w:szCs w:val="18"/>
              </w:rPr>
              <w:t>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1F1130A" w14:textId="77777777" w:rsidR="001742DD" w:rsidRPr="00384B52" w:rsidRDefault="001742DD" w:rsidP="002B01D9">
            <w:pPr>
              <w:pStyle w:val="tabteksts"/>
              <w:jc w:val="center"/>
              <w:rPr>
                <w:rFonts w:eastAsiaTheme="minorHAnsi"/>
                <w:color w:val="000000"/>
                <w:szCs w:val="18"/>
              </w:rPr>
            </w:pPr>
            <w:r w:rsidRPr="00384B52">
              <w:rPr>
                <w:rFonts w:eastAsiaTheme="minorHAnsi"/>
                <w:color w:val="000000"/>
                <w:szCs w:val="18"/>
              </w:rPr>
              <w:t>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7460FE" w14:textId="77777777" w:rsidR="001742DD" w:rsidRPr="00384B52" w:rsidRDefault="001742DD" w:rsidP="002B01D9">
            <w:pPr>
              <w:pStyle w:val="tabteksts"/>
              <w:jc w:val="center"/>
              <w:rPr>
                <w:rFonts w:eastAsiaTheme="minorEastAsia"/>
                <w:color w:val="000000"/>
              </w:rPr>
            </w:pPr>
            <w:r w:rsidRPr="4E94AA2C">
              <w:rPr>
                <w:rFonts w:eastAsiaTheme="minorEastAsia"/>
                <w:color w:val="000000" w:themeColor="text1"/>
              </w:rPr>
              <w:t>4</w:t>
            </w:r>
          </w:p>
        </w:tc>
      </w:tr>
      <w:tr w:rsidR="001742DD" w:rsidRPr="00384B52" w14:paraId="22595501" w14:textId="77777777" w:rsidTr="00FB7B6F">
        <w:trPr>
          <w:trHeight w:val="200"/>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5DE54B" w14:textId="77777777" w:rsidR="001742DD" w:rsidRPr="00384B52" w:rsidRDefault="001742DD" w:rsidP="002B01D9">
            <w:pPr>
              <w:spacing w:after="0"/>
              <w:ind w:firstLine="0"/>
              <w:rPr>
                <w:rFonts w:eastAsiaTheme="minorHAnsi"/>
                <w:color w:val="000000"/>
                <w:sz w:val="18"/>
                <w:szCs w:val="18"/>
              </w:rPr>
            </w:pPr>
            <w:r w:rsidRPr="00384B52">
              <w:rPr>
                <w:rFonts w:eastAsiaTheme="minorHAnsi"/>
                <w:color w:val="000000"/>
                <w:sz w:val="18"/>
                <w:szCs w:val="18"/>
              </w:rPr>
              <w:t xml:space="preserve">Veikti valsts kapitālsabiedrību darbības rezultātu </w:t>
            </w:r>
            <w:proofErr w:type="spellStart"/>
            <w:r w:rsidRPr="00384B52">
              <w:rPr>
                <w:rFonts w:eastAsiaTheme="minorHAnsi"/>
                <w:color w:val="000000"/>
                <w:sz w:val="18"/>
                <w:szCs w:val="18"/>
              </w:rPr>
              <w:t>izvērtējumi</w:t>
            </w:r>
            <w:proofErr w:type="spellEnd"/>
            <w:r w:rsidRPr="00384B52">
              <w:rPr>
                <w:rFonts w:eastAsiaTheme="minorHAnsi"/>
                <w:color w:val="000000"/>
                <w:sz w:val="18"/>
                <w:szCs w:val="18"/>
              </w:rPr>
              <w:t xml:space="preserve"> (skaits)</w:t>
            </w:r>
            <w:r w:rsidRPr="00384B52">
              <w:rPr>
                <w:sz w:val="18"/>
                <w:szCs w:val="18"/>
                <w:vertAlign w:val="superscript"/>
              </w:rPr>
              <w:t xml:space="preserve"> </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83267DA" w14:textId="77777777" w:rsidR="001742DD" w:rsidRPr="00384B52" w:rsidRDefault="001742DD" w:rsidP="002B01D9">
            <w:pPr>
              <w:pStyle w:val="tabteksts"/>
              <w:jc w:val="center"/>
              <w:rPr>
                <w:rFonts w:eastAsiaTheme="minorEastAsia"/>
                <w:color w:val="000000"/>
              </w:rPr>
            </w:pPr>
            <w:r w:rsidRPr="79758A89">
              <w:rPr>
                <w:rFonts w:eastAsiaTheme="minorEastAsia"/>
                <w:color w:val="000000" w:themeColor="text1"/>
              </w:rPr>
              <w:t>61</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C70EE7" w14:textId="77777777" w:rsidR="001742DD" w:rsidRPr="00384B52" w:rsidRDefault="001742DD" w:rsidP="002B01D9">
            <w:pPr>
              <w:pStyle w:val="tabteksts"/>
              <w:jc w:val="center"/>
              <w:rPr>
                <w:rFonts w:eastAsiaTheme="minorHAnsi"/>
                <w:color w:val="000000"/>
                <w:szCs w:val="18"/>
              </w:rPr>
            </w:pPr>
            <w:r w:rsidRPr="00384B52">
              <w:rPr>
                <w:szCs w:val="18"/>
              </w:rPr>
              <w:t>69</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93A5A9" w14:textId="77777777" w:rsidR="001742DD" w:rsidRPr="00384B52" w:rsidRDefault="001742DD" w:rsidP="002B01D9">
            <w:pPr>
              <w:pStyle w:val="tabteksts"/>
              <w:jc w:val="center"/>
              <w:rPr>
                <w:rFonts w:eastAsiaTheme="minorHAnsi"/>
                <w:color w:val="000000"/>
                <w:szCs w:val="18"/>
              </w:rPr>
            </w:pPr>
            <w:r w:rsidRPr="00384B52">
              <w:rPr>
                <w:rFonts w:eastAsiaTheme="minorHAnsi"/>
                <w:color w:val="000000"/>
                <w:szCs w:val="18"/>
              </w:rPr>
              <w:t>69</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E47140A" w14:textId="77777777" w:rsidR="001742DD" w:rsidRPr="00384B52" w:rsidRDefault="001742DD" w:rsidP="002B01D9">
            <w:pPr>
              <w:pStyle w:val="tabteksts"/>
              <w:jc w:val="center"/>
              <w:rPr>
                <w:rFonts w:eastAsiaTheme="minorHAnsi"/>
                <w:color w:val="000000"/>
                <w:szCs w:val="18"/>
              </w:rPr>
            </w:pPr>
            <w:r w:rsidRPr="00384B52">
              <w:rPr>
                <w:rFonts w:eastAsiaTheme="minorHAnsi"/>
                <w:color w:val="000000"/>
                <w:szCs w:val="18"/>
              </w:rPr>
              <w:t>69</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7D8C710" w14:textId="77777777" w:rsidR="001742DD" w:rsidRPr="00384B52" w:rsidRDefault="001742DD" w:rsidP="002B01D9">
            <w:pPr>
              <w:pStyle w:val="tabteksts"/>
              <w:jc w:val="center"/>
              <w:rPr>
                <w:rFonts w:eastAsiaTheme="minorEastAsia"/>
                <w:color w:val="000000"/>
              </w:rPr>
            </w:pPr>
            <w:r w:rsidRPr="4E94AA2C">
              <w:rPr>
                <w:rFonts w:eastAsiaTheme="minorEastAsia"/>
                <w:color w:val="000000" w:themeColor="text1"/>
              </w:rPr>
              <w:t>69</w:t>
            </w:r>
          </w:p>
        </w:tc>
      </w:tr>
      <w:tr w:rsidR="001742DD" w:rsidRPr="00384B52" w14:paraId="32288B48" w14:textId="77777777" w:rsidTr="00FB7B6F">
        <w:trPr>
          <w:trHeight w:val="200"/>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81ED6F0" w14:textId="77777777" w:rsidR="001742DD" w:rsidRPr="00384B52" w:rsidRDefault="001742DD" w:rsidP="002B01D9">
            <w:pPr>
              <w:pStyle w:val="tabteksts"/>
              <w:jc w:val="center"/>
              <w:rPr>
                <w:szCs w:val="18"/>
                <w:highlight w:val="yellow"/>
              </w:rPr>
            </w:pPr>
            <w:r w:rsidRPr="00384B52">
              <w:rPr>
                <w:szCs w:val="18"/>
              </w:rPr>
              <w:t>Nodrošināta pirmsskolas vecuma bērnu ar attīstības, uzvedības un psihisko traucējumu riskiem dalība multimodālā agrīnās intervences programmā</w:t>
            </w:r>
          </w:p>
        </w:tc>
      </w:tr>
      <w:tr w:rsidR="001742DD" w:rsidRPr="00384B52" w14:paraId="7B6FEC4D" w14:textId="77777777" w:rsidTr="00FB7B6F">
        <w:trPr>
          <w:trHeight w:val="200"/>
          <w:jc w:val="center"/>
        </w:trPr>
        <w:tc>
          <w:tcPr>
            <w:tcW w:w="192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87417AE" w14:textId="77777777" w:rsidR="001742DD" w:rsidRPr="00384B52" w:rsidRDefault="001742DD" w:rsidP="002B01D9">
            <w:pPr>
              <w:spacing w:after="0"/>
              <w:ind w:firstLine="0"/>
              <w:rPr>
                <w:rFonts w:eastAsiaTheme="minorHAnsi"/>
                <w:color w:val="000000"/>
                <w:sz w:val="18"/>
                <w:szCs w:val="18"/>
              </w:rPr>
            </w:pPr>
            <w:r w:rsidRPr="00384B52">
              <w:rPr>
                <w:sz w:val="18"/>
                <w:szCs w:val="18"/>
              </w:rPr>
              <w:t xml:space="preserve">Bērni, kuriem identificē un sniedz efektīvu agrīnu atbalstu (agrīnā intervence) kopā ar vecākiem un pirmsskolas izglītības pedagogu </w:t>
            </w:r>
            <w:r w:rsidRPr="00384B52">
              <w:rPr>
                <w:sz w:val="18"/>
                <w:szCs w:val="18"/>
                <w:lang w:eastAsia="lv-LV"/>
              </w:rPr>
              <w:t>(“STOP 4-7”programmas īstenošana) (skaits)</w:t>
            </w:r>
            <w:r w:rsidRPr="00384B52">
              <w:rPr>
                <w:sz w:val="18"/>
                <w:szCs w:val="18"/>
                <w:vertAlign w:val="superscript"/>
              </w:rPr>
              <w:t xml:space="preserve"> </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BD55D5" w14:textId="77777777" w:rsidR="001742DD" w:rsidRPr="00384B52" w:rsidRDefault="001742DD" w:rsidP="002B01D9">
            <w:pPr>
              <w:pStyle w:val="tabteksts"/>
              <w:jc w:val="center"/>
            </w:pPr>
            <w:r>
              <w:t>394</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92D49A" w14:textId="77777777" w:rsidR="001742DD" w:rsidRPr="00384B52" w:rsidRDefault="001742DD" w:rsidP="002B01D9">
            <w:pPr>
              <w:pStyle w:val="tabteksts"/>
              <w:jc w:val="center"/>
              <w:rPr>
                <w:szCs w:val="18"/>
              </w:rPr>
            </w:pPr>
            <w:r w:rsidRPr="00384B52">
              <w:rPr>
                <w:szCs w:val="18"/>
              </w:rPr>
              <w:t>200</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F2D41D" w14:textId="77777777" w:rsidR="001742DD" w:rsidRPr="00384B52" w:rsidRDefault="001742DD" w:rsidP="002B01D9">
            <w:pPr>
              <w:pStyle w:val="tabteksts"/>
              <w:jc w:val="center"/>
              <w:rPr>
                <w:szCs w:val="18"/>
              </w:rPr>
            </w:pPr>
            <w:r w:rsidRPr="00384B52">
              <w:rPr>
                <w:szCs w:val="18"/>
              </w:rPr>
              <w:t>200</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C030E7" w14:textId="77777777" w:rsidR="001742DD" w:rsidRPr="00384B52" w:rsidRDefault="001742DD" w:rsidP="002B01D9">
            <w:pPr>
              <w:pStyle w:val="tabteksts"/>
              <w:jc w:val="center"/>
              <w:rPr>
                <w:szCs w:val="18"/>
              </w:rPr>
            </w:pPr>
            <w:r w:rsidRPr="00384B52">
              <w:rPr>
                <w:szCs w:val="18"/>
              </w:rPr>
              <w:t>200</w:t>
            </w:r>
          </w:p>
        </w:tc>
        <w:tc>
          <w:tcPr>
            <w:tcW w:w="61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B20FBFD" w14:textId="77777777" w:rsidR="001742DD" w:rsidRPr="00384B52" w:rsidRDefault="001742DD" w:rsidP="002B01D9">
            <w:pPr>
              <w:pStyle w:val="tabteksts"/>
              <w:jc w:val="center"/>
            </w:pPr>
            <w:r>
              <w:t>200</w:t>
            </w:r>
          </w:p>
        </w:tc>
      </w:tr>
    </w:tbl>
    <w:p w14:paraId="388A5307" w14:textId="160BFFFC" w:rsidR="001742DD" w:rsidRPr="00384B52" w:rsidRDefault="001742DD" w:rsidP="001742DD">
      <w:pPr>
        <w:spacing w:before="240" w:after="240"/>
        <w:ind w:firstLine="0"/>
        <w:jc w:val="center"/>
        <w:rPr>
          <w:b/>
          <w:color w:val="000000" w:themeColor="text1"/>
          <w:lang w:eastAsia="lv-LV"/>
        </w:rPr>
      </w:pPr>
      <w:r w:rsidRPr="00384B52">
        <w:rPr>
          <w:b/>
          <w:color w:val="000000" w:themeColor="text1"/>
          <w:lang w:eastAsia="lv-LV"/>
        </w:rPr>
        <w:t>Finansiālie rādītāji no 202</w:t>
      </w:r>
      <w:r>
        <w:rPr>
          <w:b/>
          <w:color w:val="000000" w:themeColor="text1"/>
          <w:lang w:eastAsia="lv-LV"/>
        </w:rPr>
        <w:t>3</w:t>
      </w:r>
      <w:r w:rsidRPr="00384B52">
        <w:rPr>
          <w:b/>
          <w:color w:val="000000" w:themeColor="text1"/>
          <w:lang w:eastAsia="lv-LV"/>
        </w:rPr>
        <w:t>. līdz 202</w:t>
      </w:r>
      <w:r>
        <w:rPr>
          <w:b/>
          <w:color w:val="000000" w:themeColor="text1"/>
          <w:lang w:eastAsia="lv-LV"/>
        </w:rPr>
        <w:t>7</w:t>
      </w:r>
      <w:r w:rsidRPr="00384B52">
        <w:rPr>
          <w:b/>
          <w:color w:val="000000" w:themeColor="text1"/>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1742DD" w:rsidRPr="00384B52" w14:paraId="1E58EB5C" w14:textId="77777777" w:rsidTr="00FB7B6F">
        <w:trPr>
          <w:trHeight w:val="283"/>
          <w:tblHeader/>
          <w:jc w:val="center"/>
        </w:trPr>
        <w:tc>
          <w:tcPr>
            <w:tcW w:w="1869" w:type="pct"/>
            <w:vAlign w:val="center"/>
          </w:tcPr>
          <w:p w14:paraId="2DA007EA" w14:textId="77777777" w:rsidR="001742DD" w:rsidRPr="00384B52" w:rsidRDefault="001742DD" w:rsidP="002B01D9">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5C63B6"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3</w:t>
            </w:r>
            <w:r w:rsidRPr="00384B52">
              <w:rPr>
                <w:szCs w:val="18"/>
                <w:lang w:eastAsia="lv-LV"/>
              </w:rPr>
              <w:t>. gads</w:t>
            </w:r>
            <w:r w:rsidRPr="00384B52">
              <w:rPr>
                <w:szCs w:val="18"/>
                <w:lang w:eastAsia="lv-LV"/>
              </w:rPr>
              <w:br/>
              <w:t>(izpilde)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6A36CD" w14:textId="77777777" w:rsidR="001742DD" w:rsidRPr="00384B52" w:rsidRDefault="001742DD" w:rsidP="002B01D9">
            <w:pPr>
              <w:pStyle w:val="tabteksts"/>
              <w:jc w:val="center"/>
              <w:rPr>
                <w:szCs w:val="24"/>
                <w:lang w:eastAsia="lv-LV"/>
              </w:rPr>
            </w:pPr>
            <w:r w:rsidRPr="00384B52">
              <w:rPr>
                <w:lang w:eastAsia="lv-LV"/>
              </w:rPr>
              <w:t>202</w:t>
            </w:r>
            <w:r>
              <w:rPr>
                <w:lang w:eastAsia="lv-LV"/>
              </w:rPr>
              <w:t>4</w:t>
            </w:r>
            <w:r w:rsidRPr="00384B52">
              <w:rPr>
                <w:lang w:eastAsia="lv-LV"/>
              </w:rPr>
              <w:t>.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C52FB6"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5</w:t>
            </w:r>
            <w:r w:rsidRPr="00384B52">
              <w:rPr>
                <w:szCs w:val="18"/>
                <w:lang w:eastAsia="lv-LV"/>
              </w:rPr>
              <w:t>. gada 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C43FC4"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6</w:t>
            </w:r>
            <w:r w:rsidRPr="00384B52">
              <w:rPr>
                <w:szCs w:val="18"/>
                <w:lang w:eastAsia="lv-LV"/>
              </w:rPr>
              <w:t xml:space="preserve">. gada </w:t>
            </w:r>
            <w:r w:rsidRPr="00384B52">
              <w:rPr>
                <w:lang w:eastAsia="lv-LV"/>
              </w:rPr>
              <w:t>prognoze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F3CB5"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7</w:t>
            </w:r>
            <w:r w:rsidRPr="00384B52">
              <w:rPr>
                <w:szCs w:val="18"/>
                <w:lang w:eastAsia="lv-LV"/>
              </w:rPr>
              <w:t xml:space="preserve">. gada </w:t>
            </w:r>
            <w:r w:rsidRPr="00384B52">
              <w:rPr>
                <w:lang w:eastAsia="lv-LV"/>
              </w:rPr>
              <w:t>prognoze</w:t>
            </w:r>
          </w:p>
        </w:tc>
      </w:tr>
      <w:tr w:rsidR="001742DD" w:rsidRPr="00384B52" w14:paraId="22265C25" w14:textId="77777777" w:rsidTr="00FB7B6F">
        <w:trPr>
          <w:trHeight w:val="147"/>
          <w:jc w:val="center"/>
        </w:trPr>
        <w:tc>
          <w:tcPr>
            <w:tcW w:w="1869" w:type="pct"/>
            <w:shd w:val="clear" w:color="auto" w:fill="D9D9D9" w:themeFill="background1" w:themeFillShade="D9"/>
            <w:vAlign w:val="center"/>
          </w:tcPr>
          <w:p w14:paraId="5449E8C9" w14:textId="77777777" w:rsidR="001742DD" w:rsidRPr="00384B52" w:rsidRDefault="001742DD" w:rsidP="00FB7B6F">
            <w:pPr>
              <w:pStyle w:val="tabteksts"/>
              <w:jc w:val="both"/>
              <w:rPr>
                <w:highlight w:val="lightGray"/>
                <w:lang w:eastAsia="lv-LV"/>
              </w:rPr>
            </w:pPr>
            <w:r w:rsidRPr="00384B52">
              <w:rPr>
                <w:highlight w:val="lightGray"/>
                <w:lang w:eastAsia="lv-LV"/>
              </w:rPr>
              <w:t>Kopējie izdevumi,</w:t>
            </w:r>
            <w:r w:rsidRPr="00384B52">
              <w:rPr>
                <w:highlight w:val="lightGray"/>
              </w:rPr>
              <w:t xml:space="preserve"> </w:t>
            </w:r>
            <w:r w:rsidRPr="00384B52">
              <w:rPr>
                <w:i/>
                <w:szCs w:val="18"/>
                <w:highlight w:val="lightGray"/>
              </w:rPr>
              <w:t>euro</w:t>
            </w:r>
          </w:p>
        </w:tc>
        <w:tc>
          <w:tcPr>
            <w:tcW w:w="626" w:type="pct"/>
            <w:shd w:val="clear" w:color="auto" w:fill="D9D9D9" w:themeFill="background1" w:themeFillShade="D9"/>
          </w:tcPr>
          <w:p w14:paraId="327441FC" w14:textId="77777777" w:rsidR="001742DD" w:rsidRPr="00384B52" w:rsidRDefault="001742DD" w:rsidP="002B01D9">
            <w:pPr>
              <w:spacing w:after="0"/>
              <w:ind w:firstLine="0"/>
              <w:jc w:val="right"/>
              <w:rPr>
                <w:sz w:val="18"/>
                <w:szCs w:val="18"/>
                <w:highlight w:val="lightGray"/>
                <w:lang w:eastAsia="lv-LV"/>
              </w:rPr>
            </w:pPr>
            <w:r>
              <w:rPr>
                <w:sz w:val="18"/>
                <w:szCs w:val="18"/>
                <w:highlight w:val="lightGray"/>
                <w:lang w:eastAsia="lv-LV"/>
              </w:rPr>
              <w:t>11 061 603</w:t>
            </w:r>
          </w:p>
        </w:tc>
        <w:tc>
          <w:tcPr>
            <w:tcW w:w="626" w:type="pct"/>
            <w:shd w:val="clear" w:color="auto" w:fill="D9D9D9" w:themeFill="background1" w:themeFillShade="D9"/>
          </w:tcPr>
          <w:p w14:paraId="311427A8" w14:textId="77777777" w:rsidR="001742DD" w:rsidRPr="00384B52" w:rsidRDefault="001742DD" w:rsidP="002B01D9">
            <w:pPr>
              <w:pStyle w:val="tabteksts"/>
              <w:jc w:val="right"/>
              <w:rPr>
                <w:szCs w:val="18"/>
                <w:highlight w:val="lightGray"/>
                <w:lang w:eastAsia="lv-LV"/>
              </w:rPr>
            </w:pPr>
            <w:r w:rsidRPr="00384B52">
              <w:rPr>
                <w:szCs w:val="18"/>
              </w:rPr>
              <w:t>13 158 563</w:t>
            </w:r>
          </w:p>
        </w:tc>
        <w:tc>
          <w:tcPr>
            <w:tcW w:w="626" w:type="pct"/>
            <w:shd w:val="clear" w:color="auto" w:fill="D9D9D9" w:themeFill="background1" w:themeFillShade="D9"/>
          </w:tcPr>
          <w:p w14:paraId="6D4219F7" w14:textId="77777777" w:rsidR="001742DD" w:rsidRPr="00384B52" w:rsidRDefault="001742DD" w:rsidP="002B01D9">
            <w:pPr>
              <w:pStyle w:val="tabteksts"/>
              <w:jc w:val="right"/>
              <w:rPr>
                <w:highlight w:val="lightGray"/>
                <w:lang w:eastAsia="lv-LV"/>
              </w:rPr>
            </w:pPr>
            <w:r>
              <w:rPr>
                <w:highlight w:val="lightGray"/>
                <w:lang w:eastAsia="lv-LV"/>
              </w:rPr>
              <w:t>14 313 436</w:t>
            </w:r>
          </w:p>
        </w:tc>
        <w:tc>
          <w:tcPr>
            <w:tcW w:w="626" w:type="pct"/>
            <w:shd w:val="clear" w:color="auto" w:fill="D9D9D9" w:themeFill="background1" w:themeFillShade="D9"/>
          </w:tcPr>
          <w:p w14:paraId="1BEB12F1" w14:textId="77777777" w:rsidR="001742DD" w:rsidRPr="00384B52" w:rsidRDefault="001742DD" w:rsidP="002B01D9">
            <w:pPr>
              <w:pStyle w:val="tabteksts"/>
              <w:jc w:val="right"/>
              <w:rPr>
                <w:highlight w:val="lightGray"/>
                <w:lang w:eastAsia="lv-LV"/>
              </w:rPr>
            </w:pPr>
            <w:r>
              <w:rPr>
                <w:highlight w:val="lightGray"/>
                <w:lang w:eastAsia="lv-LV"/>
              </w:rPr>
              <w:t>14 048 311</w:t>
            </w:r>
          </w:p>
        </w:tc>
        <w:tc>
          <w:tcPr>
            <w:tcW w:w="626" w:type="pct"/>
            <w:shd w:val="clear" w:color="auto" w:fill="D9D9D9" w:themeFill="background1" w:themeFillShade="D9"/>
          </w:tcPr>
          <w:p w14:paraId="244264EB" w14:textId="77777777" w:rsidR="001742DD" w:rsidRPr="00384B52" w:rsidRDefault="001742DD" w:rsidP="002B01D9">
            <w:pPr>
              <w:pStyle w:val="tabteksts"/>
              <w:jc w:val="right"/>
              <w:rPr>
                <w:highlight w:val="lightGray"/>
                <w:lang w:eastAsia="lv-LV"/>
              </w:rPr>
            </w:pPr>
            <w:r>
              <w:rPr>
                <w:highlight w:val="lightGray"/>
                <w:lang w:eastAsia="lv-LV"/>
              </w:rPr>
              <w:t>14 680 116</w:t>
            </w:r>
          </w:p>
        </w:tc>
      </w:tr>
      <w:tr w:rsidR="001742DD" w:rsidRPr="00384B52" w14:paraId="4A35B96B" w14:textId="77777777" w:rsidTr="00FB7B6F">
        <w:trPr>
          <w:trHeight w:val="283"/>
          <w:jc w:val="center"/>
        </w:trPr>
        <w:tc>
          <w:tcPr>
            <w:tcW w:w="1869" w:type="pct"/>
            <w:vAlign w:val="center"/>
          </w:tcPr>
          <w:p w14:paraId="34A9C9F0" w14:textId="77777777" w:rsidR="001742DD" w:rsidRPr="00384B52" w:rsidRDefault="001742DD" w:rsidP="00FB7B6F">
            <w:pPr>
              <w:pStyle w:val="tabteksts"/>
              <w:jc w:val="both"/>
              <w:rPr>
                <w:szCs w:val="18"/>
                <w:lang w:eastAsia="lv-LV"/>
              </w:rPr>
            </w:pPr>
            <w:r w:rsidRPr="00384B52">
              <w:rPr>
                <w:szCs w:val="18"/>
                <w:lang w:eastAsia="lv-LV"/>
              </w:rPr>
              <w:t xml:space="preserve">Kopējo izdevumu izmaiņas, </w:t>
            </w:r>
            <w:r w:rsidRPr="00384B52">
              <w:rPr>
                <w:i/>
                <w:szCs w:val="18"/>
                <w:lang w:eastAsia="lv-LV"/>
              </w:rPr>
              <w:t>euro</w:t>
            </w:r>
            <w:r w:rsidRPr="00384B52">
              <w:rPr>
                <w:szCs w:val="18"/>
                <w:lang w:eastAsia="lv-LV"/>
              </w:rPr>
              <w:t xml:space="preserve"> (+/–) pret iepriekšējo gadu</w:t>
            </w:r>
          </w:p>
        </w:tc>
        <w:tc>
          <w:tcPr>
            <w:tcW w:w="626" w:type="pct"/>
          </w:tcPr>
          <w:p w14:paraId="70B4D580" w14:textId="77777777" w:rsidR="001742DD" w:rsidRPr="00384B52" w:rsidRDefault="001742DD" w:rsidP="002B01D9">
            <w:pPr>
              <w:pStyle w:val="tabteksts"/>
              <w:jc w:val="center"/>
            </w:pPr>
            <w:r w:rsidRPr="00384B52">
              <w:rPr>
                <w:b/>
                <w:bCs/>
              </w:rPr>
              <w:t>×</w:t>
            </w:r>
          </w:p>
        </w:tc>
        <w:tc>
          <w:tcPr>
            <w:tcW w:w="626" w:type="pct"/>
          </w:tcPr>
          <w:p w14:paraId="646F7D1E" w14:textId="77777777" w:rsidR="001742DD" w:rsidRPr="00384B52" w:rsidRDefault="001742DD" w:rsidP="002B01D9">
            <w:pPr>
              <w:pStyle w:val="tabteksts"/>
              <w:jc w:val="right"/>
              <w:rPr>
                <w:szCs w:val="18"/>
              </w:rPr>
            </w:pPr>
            <w:r>
              <w:rPr>
                <w:szCs w:val="18"/>
              </w:rPr>
              <w:t>2 096 960</w:t>
            </w:r>
          </w:p>
        </w:tc>
        <w:tc>
          <w:tcPr>
            <w:tcW w:w="626" w:type="pct"/>
          </w:tcPr>
          <w:p w14:paraId="241FDE36" w14:textId="77777777" w:rsidR="001742DD" w:rsidRPr="00384B52" w:rsidRDefault="001742DD" w:rsidP="002B01D9">
            <w:pPr>
              <w:pStyle w:val="tabteksts"/>
              <w:jc w:val="right"/>
            </w:pPr>
            <w:r>
              <w:t>1 154 873</w:t>
            </w:r>
          </w:p>
        </w:tc>
        <w:tc>
          <w:tcPr>
            <w:tcW w:w="626" w:type="pct"/>
          </w:tcPr>
          <w:p w14:paraId="759C902F" w14:textId="77777777" w:rsidR="001742DD" w:rsidRPr="00384B52" w:rsidRDefault="001742DD" w:rsidP="002B01D9">
            <w:pPr>
              <w:pStyle w:val="tabteksts"/>
              <w:jc w:val="right"/>
            </w:pPr>
            <w:r>
              <w:t>-265 125</w:t>
            </w:r>
          </w:p>
        </w:tc>
        <w:tc>
          <w:tcPr>
            <w:tcW w:w="626" w:type="pct"/>
          </w:tcPr>
          <w:p w14:paraId="125461B9" w14:textId="77777777" w:rsidR="001742DD" w:rsidRPr="00384B52" w:rsidRDefault="001742DD" w:rsidP="002B01D9">
            <w:pPr>
              <w:pStyle w:val="tabteksts"/>
              <w:jc w:val="right"/>
            </w:pPr>
            <w:r>
              <w:t>631 805</w:t>
            </w:r>
          </w:p>
        </w:tc>
      </w:tr>
      <w:tr w:rsidR="001742DD" w:rsidRPr="00384B52" w14:paraId="5F565D81" w14:textId="77777777" w:rsidTr="00FB7B6F">
        <w:trPr>
          <w:trHeight w:val="283"/>
          <w:jc w:val="center"/>
        </w:trPr>
        <w:tc>
          <w:tcPr>
            <w:tcW w:w="1869" w:type="pct"/>
            <w:vAlign w:val="center"/>
          </w:tcPr>
          <w:p w14:paraId="0A171517" w14:textId="77777777" w:rsidR="001742DD" w:rsidRPr="00384B52" w:rsidRDefault="001742DD" w:rsidP="00FB7B6F">
            <w:pPr>
              <w:pStyle w:val="tabteksts"/>
              <w:jc w:val="both"/>
            </w:pPr>
            <w:r w:rsidRPr="00384B52">
              <w:rPr>
                <w:lang w:eastAsia="lv-LV"/>
              </w:rPr>
              <w:lastRenderedPageBreak/>
              <w:t>Kopējie izdevumi</w:t>
            </w:r>
            <w:r w:rsidRPr="00384B52">
              <w:t>, % (+/–) pret iepriekšējo gadu</w:t>
            </w:r>
          </w:p>
        </w:tc>
        <w:tc>
          <w:tcPr>
            <w:tcW w:w="626" w:type="pct"/>
          </w:tcPr>
          <w:p w14:paraId="3290D751" w14:textId="77777777" w:rsidR="001742DD" w:rsidRPr="00384B52" w:rsidRDefault="001742DD" w:rsidP="002B01D9">
            <w:pPr>
              <w:pStyle w:val="tabteksts"/>
              <w:jc w:val="center"/>
            </w:pPr>
            <w:r w:rsidRPr="00384B52">
              <w:rPr>
                <w:b/>
                <w:bCs/>
              </w:rPr>
              <w:t>×</w:t>
            </w:r>
          </w:p>
        </w:tc>
        <w:tc>
          <w:tcPr>
            <w:tcW w:w="626" w:type="pct"/>
          </w:tcPr>
          <w:p w14:paraId="79A10E99" w14:textId="77777777" w:rsidR="001742DD" w:rsidRPr="00384B52" w:rsidRDefault="001742DD" w:rsidP="002B01D9">
            <w:pPr>
              <w:pStyle w:val="tabteksts"/>
              <w:jc w:val="right"/>
              <w:rPr>
                <w:szCs w:val="18"/>
              </w:rPr>
            </w:pPr>
            <w:r>
              <w:rPr>
                <w:szCs w:val="18"/>
              </w:rPr>
              <w:t>19,0</w:t>
            </w:r>
          </w:p>
        </w:tc>
        <w:tc>
          <w:tcPr>
            <w:tcW w:w="626" w:type="pct"/>
          </w:tcPr>
          <w:p w14:paraId="32B9EB0F" w14:textId="77777777" w:rsidR="001742DD" w:rsidRPr="00384B52" w:rsidRDefault="001742DD" w:rsidP="002B01D9">
            <w:pPr>
              <w:pStyle w:val="tabteksts"/>
              <w:jc w:val="right"/>
            </w:pPr>
            <w:r>
              <w:t>8,8</w:t>
            </w:r>
          </w:p>
        </w:tc>
        <w:tc>
          <w:tcPr>
            <w:tcW w:w="626" w:type="pct"/>
          </w:tcPr>
          <w:p w14:paraId="217B7272" w14:textId="77777777" w:rsidR="001742DD" w:rsidRPr="00384B52" w:rsidRDefault="001742DD" w:rsidP="002B01D9">
            <w:pPr>
              <w:pStyle w:val="tabteksts"/>
              <w:jc w:val="right"/>
            </w:pPr>
            <w:r>
              <w:t>-1,9</w:t>
            </w:r>
          </w:p>
        </w:tc>
        <w:tc>
          <w:tcPr>
            <w:tcW w:w="626" w:type="pct"/>
          </w:tcPr>
          <w:p w14:paraId="17E24AA5" w14:textId="77777777" w:rsidR="001742DD" w:rsidRPr="00384B52" w:rsidRDefault="001742DD" w:rsidP="002B01D9">
            <w:pPr>
              <w:pStyle w:val="tabteksts"/>
              <w:jc w:val="right"/>
            </w:pPr>
            <w:r>
              <w:t>4,5</w:t>
            </w:r>
          </w:p>
        </w:tc>
      </w:tr>
      <w:tr w:rsidR="001742DD" w:rsidRPr="00384B52" w14:paraId="4689B3BA" w14:textId="77777777" w:rsidTr="00FB7B6F">
        <w:trPr>
          <w:trHeight w:val="142"/>
          <w:jc w:val="center"/>
        </w:trPr>
        <w:tc>
          <w:tcPr>
            <w:tcW w:w="1869" w:type="pct"/>
          </w:tcPr>
          <w:p w14:paraId="0F4DF53C" w14:textId="77777777" w:rsidR="001742DD" w:rsidRPr="00384B52" w:rsidRDefault="001742DD" w:rsidP="00FB7B6F">
            <w:pPr>
              <w:pStyle w:val="tabteksts"/>
              <w:jc w:val="both"/>
              <w:rPr>
                <w:color w:val="000000" w:themeColor="text1"/>
                <w:szCs w:val="18"/>
                <w:lang w:eastAsia="lv-LV"/>
              </w:rPr>
            </w:pPr>
            <w:r w:rsidRPr="00384B52">
              <w:rPr>
                <w:color w:val="000000" w:themeColor="text1"/>
                <w:szCs w:val="18"/>
              </w:rPr>
              <w:t xml:space="preserve">Atlīdzība, </w:t>
            </w:r>
            <w:r w:rsidRPr="00384B52">
              <w:rPr>
                <w:i/>
                <w:szCs w:val="18"/>
              </w:rPr>
              <w:t>euro</w:t>
            </w:r>
          </w:p>
        </w:tc>
        <w:tc>
          <w:tcPr>
            <w:tcW w:w="626" w:type="pct"/>
          </w:tcPr>
          <w:p w14:paraId="3CC5AA55" w14:textId="77777777" w:rsidR="001742DD" w:rsidRPr="00384B52" w:rsidRDefault="001742DD" w:rsidP="002B01D9">
            <w:pPr>
              <w:pStyle w:val="tabteksts"/>
              <w:jc w:val="right"/>
              <w:rPr>
                <w:szCs w:val="18"/>
              </w:rPr>
            </w:pPr>
            <w:r>
              <w:rPr>
                <w:szCs w:val="18"/>
              </w:rPr>
              <w:t>7 244 770</w:t>
            </w:r>
          </w:p>
        </w:tc>
        <w:tc>
          <w:tcPr>
            <w:tcW w:w="626" w:type="pct"/>
          </w:tcPr>
          <w:p w14:paraId="062446D0" w14:textId="77777777" w:rsidR="001742DD" w:rsidRPr="00384B52" w:rsidRDefault="001742DD" w:rsidP="002B01D9">
            <w:pPr>
              <w:pStyle w:val="tabteksts"/>
              <w:jc w:val="right"/>
              <w:rPr>
                <w:szCs w:val="18"/>
              </w:rPr>
            </w:pPr>
            <w:r w:rsidRPr="00384B52">
              <w:rPr>
                <w:szCs w:val="18"/>
              </w:rPr>
              <w:t>8 137 032</w:t>
            </w:r>
          </w:p>
        </w:tc>
        <w:tc>
          <w:tcPr>
            <w:tcW w:w="626" w:type="pct"/>
          </w:tcPr>
          <w:p w14:paraId="38BD5B6D" w14:textId="77777777" w:rsidR="001742DD" w:rsidRPr="00384B52" w:rsidRDefault="001742DD" w:rsidP="002B01D9">
            <w:pPr>
              <w:pStyle w:val="tabteksts"/>
              <w:jc w:val="right"/>
              <w:rPr>
                <w:szCs w:val="18"/>
              </w:rPr>
            </w:pPr>
            <w:r>
              <w:rPr>
                <w:szCs w:val="18"/>
              </w:rPr>
              <w:t xml:space="preserve"> 9 696 252</w:t>
            </w:r>
          </w:p>
        </w:tc>
        <w:tc>
          <w:tcPr>
            <w:tcW w:w="626" w:type="pct"/>
          </w:tcPr>
          <w:p w14:paraId="53693179" w14:textId="77777777" w:rsidR="001742DD" w:rsidRPr="00384B52" w:rsidRDefault="001742DD" w:rsidP="002B01D9">
            <w:pPr>
              <w:pStyle w:val="tabteksts"/>
              <w:jc w:val="right"/>
              <w:rPr>
                <w:szCs w:val="18"/>
              </w:rPr>
            </w:pPr>
            <w:r>
              <w:rPr>
                <w:szCs w:val="18"/>
              </w:rPr>
              <w:t>9 754 627</w:t>
            </w:r>
          </w:p>
        </w:tc>
        <w:tc>
          <w:tcPr>
            <w:tcW w:w="626" w:type="pct"/>
          </w:tcPr>
          <w:p w14:paraId="059BD6BD" w14:textId="77777777" w:rsidR="001742DD" w:rsidRPr="00384B52" w:rsidRDefault="001742DD" w:rsidP="002B01D9">
            <w:pPr>
              <w:pStyle w:val="tabteksts"/>
              <w:jc w:val="right"/>
              <w:rPr>
                <w:szCs w:val="18"/>
              </w:rPr>
            </w:pPr>
            <w:r>
              <w:rPr>
                <w:szCs w:val="18"/>
              </w:rPr>
              <w:t>9 945 657</w:t>
            </w:r>
          </w:p>
        </w:tc>
      </w:tr>
      <w:tr w:rsidR="001742DD" w:rsidRPr="00384B52" w14:paraId="1CDB231F" w14:textId="77777777" w:rsidTr="00FB7B6F">
        <w:trPr>
          <w:trHeight w:val="131"/>
          <w:jc w:val="center"/>
        </w:trPr>
        <w:tc>
          <w:tcPr>
            <w:tcW w:w="1869" w:type="pct"/>
          </w:tcPr>
          <w:p w14:paraId="2BC0C0B6" w14:textId="77777777" w:rsidR="001742DD" w:rsidRPr="00384B52" w:rsidRDefault="001742DD" w:rsidP="00FB7B6F">
            <w:pPr>
              <w:pStyle w:val="tabteksts"/>
              <w:jc w:val="both"/>
              <w:rPr>
                <w:color w:val="000000" w:themeColor="text1"/>
                <w:szCs w:val="18"/>
                <w:lang w:eastAsia="lv-LV"/>
              </w:rPr>
            </w:pPr>
            <w:r w:rsidRPr="00384B52">
              <w:rPr>
                <w:color w:val="000000" w:themeColor="text1"/>
                <w:szCs w:val="18"/>
              </w:rPr>
              <w:t>Vidējais amata vietu skaits gadā</w:t>
            </w:r>
          </w:p>
        </w:tc>
        <w:tc>
          <w:tcPr>
            <w:tcW w:w="626" w:type="pct"/>
            <w:shd w:val="clear" w:color="auto" w:fill="auto"/>
          </w:tcPr>
          <w:p w14:paraId="1CADCD4D" w14:textId="77777777" w:rsidR="001742DD" w:rsidRPr="00384B52" w:rsidRDefault="001742DD" w:rsidP="002B01D9">
            <w:pPr>
              <w:pStyle w:val="tabteksts"/>
              <w:spacing w:line="259" w:lineRule="auto"/>
              <w:jc w:val="right"/>
            </w:pPr>
            <w:r>
              <w:t>135</w:t>
            </w:r>
          </w:p>
        </w:tc>
        <w:tc>
          <w:tcPr>
            <w:tcW w:w="626" w:type="pct"/>
            <w:shd w:val="clear" w:color="auto" w:fill="auto"/>
          </w:tcPr>
          <w:p w14:paraId="52A9CBE1" w14:textId="77777777" w:rsidR="001742DD" w:rsidRPr="00384B52" w:rsidRDefault="001742DD" w:rsidP="002B01D9">
            <w:pPr>
              <w:pStyle w:val="tabteksts"/>
              <w:jc w:val="right"/>
              <w:rPr>
                <w:szCs w:val="18"/>
                <w:highlight w:val="yellow"/>
              </w:rPr>
            </w:pPr>
            <w:r w:rsidRPr="00384B52">
              <w:rPr>
                <w:szCs w:val="18"/>
              </w:rPr>
              <w:t>165</w:t>
            </w:r>
          </w:p>
        </w:tc>
        <w:tc>
          <w:tcPr>
            <w:tcW w:w="626" w:type="pct"/>
            <w:shd w:val="clear" w:color="auto" w:fill="auto"/>
          </w:tcPr>
          <w:p w14:paraId="56FF4676" w14:textId="77777777" w:rsidR="001742DD" w:rsidRPr="00384B52" w:rsidRDefault="001742DD" w:rsidP="002B01D9">
            <w:pPr>
              <w:pStyle w:val="tabteksts"/>
              <w:jc w:val="right"/>
            </w:pPr>
            <w:r>
              <w:t>185</w:t>
            </w:r>
          </w:p>
        </w:tc>
        <w:tc>
          <w:tcPr>
            <w:tcW w:w="626" w:type="pct"/>
            <w:shd w:val="clear" w:color="auto" w:fill="auto"/>
          </w:tcPr>
          <w:p w14:paraId="1A3F00E6" w14:textId="77777777" w:rsidR="001742DD" w:rsidRPr="00384B52" w:rsidRDefault="001742DD" w:rsidP="002B01D9">
            <w:pPr>
              <w:pStyle w:val="tabteksts"/>
              <w:jc w:val="right"/>
            </w:pPr>
            <w:r>
              <w:t>185</w:t>
            </w:r>
          </w:p>
        </w:tc>
        <w:tc>
          <w:tcPr>
            <w:tcW w:w="626" w:type="pct"/>
            <w:shd w:val="clear" w:color="auto" w:fill="auto"/>
          </w:tcPr>
          <w:p w14:paraId="7E123DD5" w14:textId="77777777" w:rsidR="001742DD" w:rsidRPr="00384B52" w:rsidRDefault="001742DD" w:rsidP="002B01D9">
            <w:pPr>
              <w:pStyle w:val="tabteksts"/>
              <w:spacing w:line="259" w:lineRule="auto"/>
              <w:jc w:val="right"/>
            </w:pPr>
            <w:r>
              <w:t>188</w:t>
            </w:r>
          </w:p>
        </w:tc>
      </w:tr>
      <w:tr w:rsidR="001742DD" w:rsidRPr="00384B52" w14:paraId="344577A6" w14:textId="77777777" w:rsidTr="00FB7B6F">
        <w:trPr>
          <w:trHeight w:val="135"/>
          <w:jc w:val="center"/>
        </w:trPr>
        <w:tc>
          <w:tcPr>
            <w:tcW w:w="1869" w:type="pct"/>
            <w:tcBorders>
              <w:bottom w:val="single" w:sz="4" w:space="0" w:color="000000" w:themeColor="text1"/>
            </w:tcBorders>
          </w:tcPr>
          <w:p w14:paraId="1DDF10CA" w14:textId="77777777" w:rsidR="001742DD" w:rsidRPr="00384B52" w:rsidRDefault="001742DD" w:rsidP="00FB7B6F">
            <w:pPr>
              <w:pStyle w:val="tabteksts"/>
              <w:jc w:val="both"/>
              <w:rPr>
                <w:color w:val="000000" w:themeColor="text1"/>
                <w:szCs w:val="18"/>
                <w:lang w:eastAsia="lv-LV"/>
              </w:rPr>
            </w:pPr>
            <w:r w:rsidRPr="00384B52">
              <w:rPr>
                <w:color w:val="000000" w:themeColor="text1"/>
                <w:szCs w:val="18"/>
              </w:rPr>
              <w:t xml:space="preserve">Vidējā atlīdzība amata vietai </w:t>
            </w:r>
            <w:r w:rsidRPr="00384B52">
              <w:rPr>
                <w:color w:val="000000" w:themeColor="text1"/>
                <w:szCs w:val="18"/>
                <w:lang w:eastAsia="lv-LV"/>
              </w:rPr>
              <w:t>(mēnesī)</w:t>
            </w:r>
            <w:r w:rsidRPr="00384B52">
              <w:rPr>
                <w:color w:val="000000" w:themeColor="text1"/>
                <w:szCs w:val="18"/>
              </w:rPr>
              <w:t xml:space="preserve">, </w:t>
            </w:r>
            <w:r w:rsidRPr="00384B52">
              <w:rPr>
                <w:i/>
                <w:color w:val="000000" w:themeColor="text1"/>
                <w:szCs w:val="18"/>
              </w:rPr>
              <w:t>euro</w:t>
            </w:r>
          </w:p>
        </w:tc>
        <w:tc>
          <w:tcPr>
            <w:tcW w:w="626" w:type="pct"/>
            <w:tcBorders>
              <w:bottom w:val="single" w:sz="4" w:space="0" w:color="000000" w:themeColor="text1"/>
            </w:tcBorders>
            <w:shd w:val="clear" w:color="auto" w:fill="auto"/>
          </w:tcPr>
          <w:p w14:paraId="1193D586" w14:textId="77777777" w:rsidR="001742DD" w:rsidRPr="00384B52" w:rsidRDefault="001742DD" w:rsidP="002B01D9">
            <w:pPr>
              <w:pStyle w:val="tabteksts"/>
              <w:jc w:val="right"/>
            </w:pPr>
            <w:r>
              <w:t>4 449</w:t>
            </w:r>
          </w:p>
        </w:tc>
        <w:tc>
          <w:tcPr>
            <w:tcW w:w="626" w:type="pct"/>
            <w:tcBorders>
              <w:bottom w:val="single" w:sz="4" w:space="0" w:color="000000" w:themeColor="text1"/>
            </w:tcBorders>
            <w:shd w:val="clear" w:color="auto" w:fill="auto"/>
          </w:tcPr>
          <w:p w14:paraId="6F733BBC" w14:textId="77777777" w:rsidR="001742DD" w:rsidRPr="00384B52" w:rsidRDefault="001742DD" w:rsidP="002B01D9">
            <w:pPr>
              <w:pStyle w:val="tabteksts"/>
              <w:jc w:val="right"/>
              <w:rPr>
                <w:szCs w:val="18"/>
              </w:rPr>
            </w:pPr>
            <w:r w:rsidRPr="00384B52">
              <w:rPr>
                <w:szCs w:val="18"/>
              </w:rPr>
              <w:t>4 084</w:t>
            </w:r>
          </w:p>
        </w:tc>
        <w:tc>
          <w:tcPr>
            <w:tcW w:w="626" w:type="pct"/>
            <w:tcBorders>
              <w:bottom w:val="single" w:sz="4" w:space="0" w:color="000000" w:themeColor="text1"/>
            </w:tcBorders>
            <w:shd w:val="clear" w:color="auto" w:fill="auto"/>
          </w:tcPr>
          <w:p w14:paraId="32C79522" w14:textId="77777777" w:rsidR="001742DD" w:rsidRPr="00384B52" w:rsidRDefault="001742DD" w:rsidP="002B01D9">
            <w:pPr>
              <w:pStyle w:val="tabteksts"/>
              <w:jc w:val="right"/>
            </w:pPr>
            <w:r>
              <w:t>4 354</w:t>
            </w:r>
          </w:p>
        </w:tc>
        <w:tc>
          <w:tcPr>
            <w:tcW w:w="626" w:type="pct"/>
            <w:tcBorders>
              <w:bottom w:val="single" w:sz="4" w:space="0" w:color="000000" w:themeColor="text1"/>
            </w:tcBorders>
            <w:shd w:val="clear" w:color="auto" w:fill="auto"/>
          </w:tcPr>
          <w:p w14:paraId="2DB0FA51" w14:textId="77777777" w:rsidR="001742DD" w:rsidRPr="00384B52" w:rsidRDefault="001742DD" w:rsidP="002B01D9">
            <w:pPr>
              <w:pStyle w:val="tabteksts"/>
              <w:jc w:val="right"/>
            </w:pPr>
            <w:r>
              <w:t>4 380</w:t>
            </w:r>
          </w:p>
        </w:tc>
        <w:tc>
          <w:tcPr>
            <w:tcW w:w="626" w:type="pct"/>
            <w:tcBorders>
              <w:bottom w:val="single" w:sz="4" w:space="0" w:color="000000" w:themeColor="text1"/>
            </w:tcBorders>
            <w:shd w:val="clear" w:color="auto" w:fill="auto"/>
          </w:tcPr>
          <w:p w14:paraId="797FBB68" w14:textId="77777777" w:rsidR="001742DD" w:rsidRPr="00384B52" w:rsidRDefault="001742DD" w:rsidP="002B01D9">
            <w:pPr>
              <w:pStyle w:val="tabteksts"/>
              <w:jc w:val="right"/>
            </w:pPr>
            <w:r>
              <w:t>4 395</w:t>
            </w:r>
          </w:p>
        </w:tc>
      </w:tr>
      <w:tr w:rsidR="001742DD" w:rsidRPr="00384B52" w14:paraId="3BDC5DEC" w14:textId="77777777" w:rsidTr="00FB7B6F">
        <w:trPr>
          <w:trHeight w:val="567"/>
          <w:jc w:val="center"/>
        </w:trPr>
        <w:tc>
          <w:tcPr>
            <w:tcW w:w="1869" w:type="pct"/>
            <w:tcBorders>
              <w:top w:val="single" w:sz="4" w:space="0" w:color="000000" w:themeColor="text1"/>
              <w:bottom w:val="single" w:sz="4" w:space="0" w:color="auto"/>
            </w:tcBorders>
            <w:vAlign w:val="center"/>
          </w:tcPr>
          <w:p w14:paraId="680BE050" w14:textId="77777777" w:rsidR="001742DD" w:rsidRPr="00384B52" w:rsidRDefault="001742DD" w:rsidP="00FB7B6F">
            <w:pPr>
              <w:pStyle w:val="tabteksts"/>
              <w:jc w:val="both"/>
              <w:rPr>
                <w:color w:val="000000" w:themeColor="text1"/>
                <w:szCs w:val="18"/>
                <w:lang w:eastAsia="lv-LV"/>
              </w:rPr>
            </w:pPr>
            <w:r w:rsidRPr="00384B52">
              <w:rPr>
                <w:color w:val="000000" w:themeColor="text1"/>
                <w:szCs w:val="18"/>
                <w:lang w:eastAsia="lv-LV"/>
              </w:rPr>
              <w:t xml:space="preserve">Kopējā atlīdzība gadā par ārštata darbinieku un uz līgumattiecību pamata nodarbināto, kas nav amatu sarakstā, pakalpojumiem, </w:t>
            </w:r>
            <w:r w:rsidRPr="00384B52">
              <w:rPr>
                <w:i/>
                <w:color w:val="000000" w:themeColor="text1"/>
                <w:szCs w:val="18"/>
                <w:lang w:eastAsia="lv-LV"/>
              </w:rPr>
              <w:t>euro</w:t>
            </w:r>
          </w:p>
        </w:tc>
        <w:tc>
          <w:tcPr>
            <w:tcW w:w="626" w:type="pct"/>
            <w:tcBorders>
              <w:top w:val="single" w:sz="4" w:space="0" w:color="000000" w:themeColor="text1"/>
              <w:bottom w:val="single" w:sz="4" w:space="0" w:color="auto"/>
            </w:tcBorders>
          </w:tcPr>
          <w:p w14:paraId="2AA94211" w14:textId="77777777" w:rsidR="001742DD" w:rsidRPr="00384B52" w:rsidRDefault="001742DD" w:rsidP="002B01D9">
            <w:pPr>
              <w:pStyle w:val="tabteksts"/>
              <w:jc w:val="right"/>
              <w:rPr>
                <w:szCs w:val="18"/>
              </w:rPr>
            </w:pPr>
            <w:r>
              <w:rPr>
                <w:szCs w:val="18"/>
              </w:rPr>
              <w:t>37 301</w:t>
            </w:r>
          </w:p>
        </w:tc>
        <w:tc>
          <w:tcPr>
            <w:tcW w:w="626" w:type="pct"/>
            <w:tcBorders>
              <w:top w:val="single" w:sz="4" w:space="0" w:color="000000" w:themeColor="text1"/>
              <w:bottom w:val="single" w:sz="4" w:space="0" w:color="auto"/>
            </w:tcBorders>
          </w:tcPr>
          <w:p w14:paraId="3A585A52" w14:textId="77777777" w:rsidR="001742DD" w:rsidRPr="00384B52" w:rsidRDefault="001742DD" w:rsidP="002B01D9">
            <w:pPr>
              <w:pStyle w:val="tabteksts"/>
              <w:jc w:val="right"/>
              <w:rPr>
                <w:szCs w:val="18"/>
              </w:rPr>
            </w:pPr>
            <w:r w:rsidRPr="00384B52">
              <w:rPr>
                <w:szCs w:val="18"/>
              </w:rPr>
              <w:t>50 000</w:t>
            </w:r>
          </w:p>
        </w:tc>
        <w:tc>
          <w:tcPr>
            <w:tcW w:w="626" w:type="pct"/>
            <w:tcBorders>
              <w:top w:val="single" w:sz="4" w:space="0" w:color="000000" w:themeColor="text1"/>
              <w:bottom w:val="single" w:sz="4" w:space="0" w:color="auto"/>
            </w:tcBorders>
          </w:tcPr>
          <w:p w14:paraId="6A8DD4F4" w14:textId="77777777" w:rsidR="001742DD" w:rsidRPr="00384B52" w:rsidRDefault="001742DD" w:rsidP="002B01D9">
            <w:pPr>
              <w:pStyle w:val="tabteksts"/>
              <w:jc w:val="right"/>
            </w:pPr>
            <w:r>
              <w:t>30 000</w:t>
            </w:r>
          </w:p>
        </w:tc>
        <w:tc>
          <w:tcPr>
            <w:tcW w:w="626" w:type="pct"/>
            <w:tcBorders>
              <w:top w:val="single" w:sz="4" w:space="0" w:color="000000" w:themeColor="text1"/>
              <w:bottom w:val="single" w:sz="4" w:space="0" w:color="auto"/>
            </w:tcBorders>
          </w:tcPr>
          <w:p w14:paraId="5E2F7453" w14:textId="77777777" w:rsidR="001742DD" w:rsidRPr="00384B52" w:rsidRDefault="001742DD" w:rsidP="002B01D9">
            <w:pPr>
              <w:pStyle w:val="tabteksts"/>
              <w:jc w:val="right"/>
            </w:pPr>
            <w:r>
              <w:t>30 000</w:t>
            </w:r>
          </w:p>
        </w:tc>
        <w:tc>
          <w:tcPr>
            <w:tcW w:w="626" w:type="pct"/>
            <w:tcBorders>
              <w:top w:val="single" w:sz="4" w:space="0" w:color="000000" w:themeColor="text1"/>
              <w:bottom w:val="single" w:sz="4" w:space="0" w:color="auto"/>
            </w:tcBorders>
          </w:tcPr>
          <w:p w14:paraId="5D8E6C44" w14:textId="77777777" w:rsidR="001742DD" w:rsidRPr="00384B52" w:rsidRDefault="001742DD" w:rsidP="002B01D9">
            <w:pPr>
              <w:pStyle w:val="tabteksts"/>
              <w:jc w:val="right"/>
            </w:pPr>
            <w:r>
              <w:t>30 000</w:t>
            </w:r>
          </w:p>
        </w:tc>
      </w:tr>
    </w:tbl>
    <w:p w14:paraId="100BEBD2" w14:textId="77777777" w:rsidR="001742DD" w:rsidRPr="00384B52" w:rsidRDefault="001742DD" w:rsidP="00FB7B6F">
      <w:pPr>
        <w:spacing w:before="240"/>
        <w:ind w:firstLine="0"/>
        <w:jc w:val="center"/>
        <w:rPr>
          <w:b/>
          <w:color w:val="000000" w:themeColor="text1"/>
          <w:lang w:eastAsia="lv-LV"/>
        </w:rPr>
      </w:pPr>
      <w:r w:rsidRPr="00384B52">
        <w:rPr>
          <w:b/>
          <w:color w:val="000000" w:themeColor="text1"/>
          <w:lang w:eastAsia="lv-LV"/>
        </w:rPr>
        <w:t>Izmaiņas izdevumos, salīdzinot 202</w:t>
      </w:r>
      <w:r>
        <w:rPr>
          <w:b/>
          <w:color w:val="000000" w:themeColor="text1"/>
          <w:lang w:eastAsia="lv-LV"/>
        </w:rPr>
        <w:t>5</w:t>
      </w:r>
      <w:r w:rsidRPr="00384B52">
        <w:rPr>
          <w:b/>
          <w:color w:val="000000" w:themeColor="text1"/>
          <w:lang w:eastAsia="lv-LV"/>
        </w:rPr>
        <w:t>. gada projektu ar 202</w:t>
      </w:r>
      <w:r>
        <w:rPr>
          <w:b/>
          <w:color w:val="000000" w:themeColor="text1"/>
          <w:lang w:eastAsia="lv-LV"/>
        </w:rPr>
        <w:t>4</w:t>
      </w:r>
      <w:r w:rsidRPr="00384B52">
        <w:rPr>
          <w:b/>
          <w:color w:val="000000" w:themeColor="text1"/>
          <w:lang w:eastAsia="lv-LV"/>
        </w:rPr>
        <w:t>. gada plānu</w:t>
      </w:r>
    </w:p>
    <w:p w14:paraId="34629CE6" w14:textId="77777777" w:rsidR="001742DD" w:rsidRPr="00384B52" w:rsidRDefault="001742DD" w:rsidP="001742DD">
      <w:pPr>
        <w:spacing w:after="0"/>
        <w:ind w:left="7921" w:firstLine="720"/>
        <w:jc w:val="center"/>
        <w:rPr>
          <w:i/>
          <w:sz w:val="18"/>
          <w:szCs w:val="18"/>
        </w:rPr>
      </w:pPr>
      <w:r w:rsidRPr="00384B52">
        <w:rPr>
          <w:i/>
          <w:sz w:val="18"/>
          <w:szCs w:val="18"/>
        </w:rPr>
        <w:t>Euro</w:t>
      </w: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235"/>
        <w:gridCol w:w="1276"/>
        <w:gridCol w:w="1276"/>
        <w:gridCol w:w="1274"/>
      </w:tblGrid>
      <w:tr w:rsidR="001742DD" w:rsidRPr="00384B52" w14:paraId="40619BD1" w14:textId="77777777" w:rsidTr="00FB7B6F">
        <w:trPr>
          <w:trHeight w:val="142"/>
          <w:tblHeader/>
          <w:jc w:val="center"/>
        </w:trPr>
        <w:tc>
          <w:tcPr>
            <w:tcW w:w="2889" w:type="pct"/>
            <w:vAlign w:val="center"/>
          </w:tcPr>
          <w:p w14:paraId="4629F394" w14:textId="77777777" w:rsidR="001742DD" w:rsidRPr="00384B52" w:rsidRDefault="001742DD" w:rsidP="002B01D9">
            <w:pPr>
              <w:pStyle w:val="tabteksts"/>
              <w:jc w:val="center"/>
              <w:rPr>
                <w:szCs w:val="18"/>
              </w:rPr>
            </w:pPr>
            <w:r w:rsidRPr="00384B52">
              <w:rPr>
                <w:color w:val="000000" w:themeColor="text1"/>
                <w:szCs w:val="18"/>
                <w:lang w:eastAsia="lv-LV"/>
              </w:rPr>
              <w:t>Pasākums</w:t>
            </w:r>
          </w:p>
        </w:tc>
        <w:tc>
          <w:tcPr>
            <w:tcW w:w="704" w:type="pct"/>
            <w:vAlign w:val="center"/>
          </w:tcPr>
          <w:p w14:paraId="52724E4E"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Samazinājums</w:t>
            </w:r>
          </w:p>
        </w:tc>
        <w:tc>
          <w:tcPr>
            <w:tcW w:w="704" w:type="pct"/>
            <w:vAlign w:val="center"/>
          </w:tcPr>
          <w:p w14:paraId="0632E280"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Palielinājums</w:t>
            </w:r>
          </w:p>
        </w:tc>
        <w:tc>
          <w:tcPr>
            <w:tcW w:w="704" w:type="pct"/>
            <w:vAlign w:val="center"/>
          </w:tcPr>
          <w:p w14:paraId="69280C02"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Izmaiņas</w:t>
            </w:r>
          </w:p>
        </w:tc>
      </w:tr>
      <w:tr w:rsidR="001742DD" w:rsidRPr="00384B52" w14:paraId="4E3D387F" w14:textId="77777777" w:rsidTr="00FB7B6F">
        <w:trPr>
          <w:trHeight w:val="142"/>
          <w:jc w:val="center"/>
        </w:trPr>
        <w:tc>
          <w:tcPr>
            <w:tcW w:w="2889" w:type="pct"/>
            <w:shd w:val="clear" w:color="auto" w:fill="D9D9D9" w:themeFill="background1" w:themeFillShade="D9"/>
          </w:tcPr>
          <w:p w14:paraId="7BA37AC3" w14:textId="77777777" w:rsidR="001742DD" w:rsidRPr="00384B52" w:rsidRDefault="001742DD" w:rsidP="002B01D9">
            <w:pPr>
              <w:pStyle w:val="tabteksts"/>
              <w:rPr>
                <w:szCs w:val="18"/>
              </w:rPr>
            </w:pPr>
            <w:r w:rsidRPr="00384B52">
              <w:rPr>
                <w:b/>
                <w:bCs/>
                <w:szCs w:val="18"/>
                <w:lang w:eastAsia="lv-LV"/>
              </w:rPr>
              <w:t>Izdevumi – kopā</w:t>
            </w:r>
          </w:p>
        </w:tc>
        <w:tc>
          <w:tcPr>
            <w:tcW w:w="704" w:type="pct"/>
            <w:shd w:val="clear" w:color="auto" w:fill="D9D9D9" w:themeFill="background1" w:themeFillShade="D9"/>
          </w:tcPr>
          <w:p w14:paraId="49A982E0" w14:textId="77777777" w:rsidR="001742DD" w:rsidRPr="00384B52" w:rsidRDefault="001742DD" w:rsidP="002B01D9">
            <w:pPr>
              <w:pStyle w:val="tabteksts"/>
              <w:jc w:val="right"/>
              <w:rPr>
                <w:b/>
                <w:szCs w:val="18"/>
              </w:rPr>
            </w:pPr>
            <w:r>
              <w:rPr>
                <w:b/>
                <w:szCs w:val="18"/>
              </w:rPr>
              <w:t>421 524</w:t>
            </w:r>
          </w:p>
        </w:tc>
        <w:tc>
          <w:tcPr>
            <w:tcW w:w="704" w:type="pct"/>
            <w:shd w:val="clear" w:color="auto" w:fill="D9D9D9" w:themeFill="background1" w:themeFillShade="D9"/>
          </w:tcPr>
          <w:p w14:paraId="070EA4EB" w14:textId="77777777" w:rsidR="001742DD" w:rsidRPr="00384B52" w:rsidRDefault="001742DD" w:rsidP="002B01D9">
            <w:pPr>
              <w:pStyle w:val="tabteksts"/>
              <w:jc w:val="right"/>
              <w:rPr>
                <w:b/>
                <w:szCs w:val="18"/>
              </w:rPr>
            </w:pPr>
            <w:r>
              <w:rPr>
                <w:b/>
                <w:szCs w:val="18"/>
              </w:rPr>
              <w:t>1 576 397</w:t>
            </w:r>
          </w:p>
        </w:tc>
        <w:tc>
          <w:tcPr>
            <w:tcW w:w="704" w:type="pct"/>
            <w:shd w:val="clear" w:color="auto" w:fill="D9D9D9" w:themeFill="background1" w:themeFillShade="D9"/>
          </w:tcPr>
          <w:p w14:paraId="57D9812B" w14:textId="77777777" w:rsidR="001742DD" w:rsidRPr="00384B52" w:rsidRDefault="001742DD" w:rsidP="002B01D9">
            <w:pPr>
              <w:pStyle w:val="tabteksts"/>
              <w:jc w:val="right"/>
              <w:rPr>
                <w:b/>
                <w:szCs w:val="18"/>
              </w:rPr>
            </w:pPr>
            <w:r>
              <w:rPr>
                <w:b/>
                <w:szCs w:val="18"/>
              </w:rPr>
              <w:t>1 154 873</w:t>
            </w:r>
          </w:p>
        </w:tc>
      </w:tr>
      <w:tr w:rsidR="001742DD" w:rsidRPr="00384B52" w14:paraId="3161003A" w14:textId="77777777" w:rsidTr="00FB7B6F">
        <w:trPr>
          <w:trHeight w:val="142"/>
          <w:jc w:val="center"/>
        </w:trPr>
        <w:tc>
          <w:tcPr>
            <w:tcW w:w="2889" w:type="pct"/>
            <w:shd w:val="clear" w:color="auto" w:fill="auto"/>
          </w:tcPr>
          <w:p w14:paraId="1DAD2CDE" w14:textId="77777777" w:rsidR="001742DD" w:rsidRPr="00384B52" w:rsidRDefault="001742DD" w:rsidP="002B01D9">
            <w:pPr>
              <w:pStyle w:val="tabteksts"/>
              <w:ind w:firstLine="312"/>
              <w:rPr>
                <w:b/>
                <w:bCs/>
                <w:szCs w:val="18"/>
                <w:lang w:eastAsia="lv-LV"/>
              </w:rPr>
            </w:pPr>
            <w:r w:rsidRPr="00384B52">
              <w:rPr>
                <w:i/>
                <w:szCs w:val="18"/>
                <w:lang w:eastAsia="lv-LV"/>
              </w:rPr>
              <w:t>t. sk.:</w:t>
            </w:r>
          </w:p>
        </w:tc>
        <w:tc>
          <w:tcPr>
            <w:tcW w:w="704" w:type="pct"/>
            <w:shd w:val="clear" w:color="auto" w:fill="auto"/>
          </w:tcPr>
          <w:p w14:paraId="179EF421" w14:textId="77777777" w:rsidR="001742DD" w:rsidRPr="00384B52" w:rsidRDefault="001742DD" w:rsidP="002B01D9">
            <w:pPr>
              <w:pStyle w:val="tabteksts"/>
              <w:jc w:val="right"/>
              <w:rPr>
                <w:b/>
                <w:szCs w:val="18"/>
              </w:rPr>
            </w:pPr>
          </w:p>
        </w:tc>
        <w:tc>
          <w:tcPr>
            <w:tcW w:w="704" w:type="pct"/>
            <w:shd w:val="clear" w:color="auto" w:fill="auto"/>
          </w:tcPr>
          <w:p w14:paraId="4808414C" w14:textId="77777777" w:rsidR="001742DD" w:rsidRPr="00384B52" w:rsidRDefault="001742DD" w:rsidP="002B01D9">
            <w:pPr>
              <w:pStyle w:val="tabteksts"/>
              <w:jc w:val="right"/>
              <w:rPr>
                <w:b/>
                <w:szCs w:val="18"/>
              </w:rPr>
            </w:pPr>
          </w:p>
        </w:tc>
        <w:tc>
          <w:tcPr>
            <w:tcW w:w="704" w:type="pct"/>
            <w:shd w:val="clear" w:color="auto" w:fill="auto"/>
          </w:tcPr>
          <w:p w14:paraId="7FBDD9FF" w14:textId="77777777" w:rsidR="001742DD" w:rsidRPr="00384B52" w:rsidRDefault="001742DD" w:rsidP="002B01D9">
            <w:pPr>
              <w:pStyle w:val="tabteksts"/>
              <w:jc w:val="right"/>
              <w:rPr>
                <w:b/>
                <w:szCs w:val="18"/>
              </w:rPr>
            </w:pPr>
          </w:p>
        </w:tc>
      </w:tr>
      <w:tr w:rsidR="001742DD" w:rsidRPr="00384B52" w14:paraId="02AA207C" w14:textId="77777777" w:rsidTr="00FB7B6F">
        <w:trPr>
          <w:trHeight w:val="142"/>
          <w:jc w:val="center"/>
        </w:trPr>
        <w:tc>
          <w:tcPr>
            <w:tcW w:w="2889" w:type="pct"/>
            <w:shd w:val="clear" w:color="auto" w:fill="F2F2F2" w:themeFill="background1" w:themeFillShade="F2"/>
          </w:tcPr>
          <w:p w14:paraId="71527CD2" w14:textId="77777777" w:rsidR="001742DD" w:rsidRPr="00384B52" w:rsidRDefault="001742DD" w:rsidP="00FB7B6F">
            <w:pPr>
              <w:pStyle w:val="tabteksts"/>
              <w:jc w:val="both"/>
              <w:rPr>
                <w:i/>
                <w:szCs w:val="18"/>
                <w:lang w:eastAsia="lv-LV"/>
              </w:rPr>
            </w:pPr>
            <w:r w:rsidRPr="00384B52">
              <w:rPr>
                <w:szCs w:val="18"/>
                <w:u w:val="single"/>
                <w:lang w:eastAsia="lv-LV"/>
              </w:rPr>
              <w:t>Prioritāri pasākumi</w:t>
            </w:r>
          </w:p>
        </w:tc>
        <w:tc>
          <w:tcPr>
            <w:tcW w:w="704" w:type="pct"/>
            <w:shd w:val="clear" w:color="auto" w:fill="F2F2F2" w:themeFill="background1" w:themeFillShade="F2"/>
          </w:tcPr>
          <w:p w14:paraId="048B76A2" w14:textId="77777777" w:rsidR="001742DD" w:rsidRPr="00384B52" w:rsidRDefault="001742DD" w:rsidP="002B01D9">
            <w:pPr>
              <w:pStyle w:val="tabteksts"/>
              <w:jc w:val="center"/>
              <w:rPr>
                <w:b/>
                <w:szCs w:val="18"/>
              </w:rPr>
            </w:pPr>
            <w:r>
              <w:rPr>
                <w:b/>
                <w:szCs w:val="18"/>
              </w:rPr>
              <w:t>-</w:t>
            </w:r>
          </w:p>
        </w:tc>
        <w:tc>
          <w:tcPr>
            <w:tcW w:w="704" w:type="pct"/>
            <w:shd w:val="clear" w:color="auto" w:fill="F2F2F2" w:themeFill="background1" w:themeFillShade="F2"/>
          </w:tcPr>
          <w:p w14:paraId="7552DF84" w14:textId="77777777" w:rsidR="001742DD" w:rsidRPr="00384B52" w:rsidRDefault="001742DD" w:rsidP="002B01D9">
            <w:pPr>
              <w:pStyle w:val="tabteksts"/>
              <w:jc w:val="right"/>
              <w:rPr>
                <w:szCs w:val="18"/>
              </w:rPr>
            </w:pPr>
            <w:r>
              <w:rPr>
                <w:szCs w:val="18"/>
              </w:rPr>
              <w:t>957 866</w:t>
            </w:r>
          </w:p>
        </w:tc>
        <w:tc>
          <w:tcPr>
            <w:tcW w:w="704" w:type="pct"/>
            <w:shd w:val="clear" w:color="auto" w:fill="F2F2F2" w:themeFill="background1" w:themeFillShade="F2"/>
          </w:tcPr>
          <w:p w14:paraId="0755D3C7" w14:textId="77777777" w:rsidR="001742DD" w:rsidRPr="00384B52" w:rsidRDefault="001742DD" w:rsidP="002B01D9">
            <w:pPr>
              <w:pStyle w:val="tabteksts"/>
              <w:jc w:val="right"/>
              <w:rPr>
                <w:szCs w:val="18"/>
              </w:rPr>
            </w:pPr>
            <w:r>
              <w:rPr>
                <w:szCs w:val="18"/>
              </w:rPr>
              <w:t>957 866</w:t>
            </w:r>
          </w:p>
        </w:tc>
      </w:tr>
      <w:tr w:rsidR="001742DD" w:rsidRPr="00384B52" w14:paraId="1D9C332A" w14:textId="77777777" w:rsidTr="00FB7B6F">
        <w:trPr>
          <w:trHeight w:val="142"/>
          <w:jc w:val="center"/>
        </w:trPr>
        <w:tc>
          <w:tcPr>
            <w:tcW w:w="2889" w:type="pct"/>
            <w:shd w:val="clear" w:color="auto" w:fill="FFFFFF" w:themeFill="background1"/>
            <w:vAlign w:val="center"/>
          </w:tcPr>
          <w:p w14:paraId="53ACE872" w14:textId="77777777" w:rsidR="001742DD" w:rsidRPr="00384B52" w:rsidRDefault="001742DD" w:rsidP="002B01D9">
            <w:pPr>
              <w:pStyle w:val="tabteksts"/>
              <w:jc w:val="both"/>
              <w:rPr>
                <w:i/>
                <w:szCs w:val="18"/>
                <w:lang w:eastAsia="lv-LV"/>
              </w:rPr>
            </w:pPr>
            <w:r w:rsidRPr="000B7492">
              <w:rPr>
                <w:i/>
                <w:szCs w:val="18"/>
                <w:lang w:eastAsia="lv-LV"/>
              </w:rPr>
              <w:t>Krīzes vadības centra kapacitātes nodrošināšana</w:t>
            </w:r>
            <w:r>
              <w:rPr>
                <w:i/>
                <w:szCs w:val="18"/>
                <w:lang w:eastAsia="lv-LV"/>
              </w:rPr>
              <w:t xml:space="preserve"> (tajā skaitā 15 amata vietām, samazinot </w:t>
            </w:r>
            <w:r w:rsidRPr="00B1628B">
              <w:rPr>
                <w:szCs w:val="18"/>
              </w:rPr>
              <w:t xml:space="preserve"> </w:t>
            </w:r>
            <w:proofErr w:type="spellStart"/>
            <w:r w:rsidRPr="003B1B65">
              <w:rPr>
                <w:i/>
                <w:iCs/>
                <w:szCs w:val="18"/>
              </w:rPr>
              <w:t>Iekšlietu</w:t>
            </w:r>
            <w:proofErr w:type="spellEnd"/>
            <w:r w:rsidRPr="003B1B65">
              <w:rPr>
                <w:i/>
                <w:iCs/>
                <w:szCs w:val="18"/>
              </w:rPr>
              <w:t xml:space="preserve"> ministrijas resor</w:t>
            </w:r>
            <w:r>
              <w:rPr>
                <w:i/>
                <w:iCs/>
                <w:szCs w:val="18"/>
              </w:rPr>
              <w:t>ā</w:t>
            </w:r>
            <w:r w:rsidRPr="003B1B65">
              <w:rPr>
                <w:i/>
                <w:iCs/>
                <w:szCs w:val="18"/>
              </w:rPr>
              <w:t xml:space="preserve"> ilgstoši vakant</w:t>
            </w:r>
            <w:r>
              <w:rPr>
                <w:i/>
                <w:iCs/>
                <w:szCs w:val="18"/>
              </w:rPr>
              <w:t>os</w:t>
            </w:r>
            <w:r w:rsidRPr="003B1B65">
              <w:rPr>
                <w:i/>
                <w:iCs/>
                <w:szCs w:val="18"/>
              </w:rPr>
              <w:t xml:space="preserve"> amat</w:t>
            </w:r>
            <w:r>
              <w:rPr>
                <w:i/>
                <w:iCs/>
                <w:szCs w:val="18"/>
              </w:rPr>
              <w:t>us</w:t>
            </w:r>
            <w:r w:rsidRPr="003D67D2">
              <w:rPr>
                <w:i/>
                <w:iCs/>
                <w:szCs w:val="18"/>
                <w:lang w:eastAsia="lv-LV"/>
              </w:rPr>
              <w:t>)</w:t>
            </w:r>
          </w:p>
        </w:tc>
        <w:tc>
          <w:tcPr>
            <w:tcW w:w="704" w:type="pct"/>
            <w:shd w:val="clear" w:color="auto" w:fill="FFFFFF" w:themeFill="background1"/>
          </w:tcPr>
          <w:p w14:paraId="2B5E4E7C" w14:textId="77777777" w:rsidR="001742DD" w:rsidRPr="00384B52" w:rsidRDefault="001742DD" w:rsidP="002B01D9">
            <w:pPr>
              <w:pStyle w:val="tabteksts"/>
              <w:jc w:val="center"/>
              <w:rPr>
                <w:bCs/>
                <w:szCs w:val="18"/>
              </w:rPr>
            </w:pPr>
            <w:r>
              <w:rPr>
                <w:bCs/>
                <w:szCs w:val="18"/>
              </w:rPr>
              <w:t>-</w:t>
            </w:r>
          </w:p>
        </w:tc>
        <w:tc>
          <w:tcPr>
            <w:tcW w:w="704" w:type="pct"/>
            <w:shd w:val="clear" w:color="auto" w:fill="FFFFFF" w:themeFill="background1"/>
          </w:tcPr>
          <w:p w14:paraId="5BF5B932" w14:textId="77777777" w:rsidR="001742DD" w:rsidRPr="00384B52" w:rsidRDefault="001742DD" w:rsidP="002B01D9">
            <w:pPr>
              <w:pStyle w:val="tabteksts"/>
              <w:jc w:val="right"/>
              <w:rPr>
                <w:bCs/>
                <w:color w:val="000000" w:themeColor="text1"/>
                <w:szCs w:val="18"/>
              </w:rPr>
            </w:pPr>
            <w:r>
              <w:rPr>
                <w:bCs/>
                <w:color w:val="000000" w:themeColor="text1"/>
                <w:szCs w:val="18"/>
              </w:rPr>
              <w:t>957 866</w:t>
            </w:r>
          </w:p>
        </w:tc>
        <w:tc>
          <w:tcPr>
            <w:tcW w:w="704" w:type="pct"/>
            <w:shd w:val="clear" w:color="auto" w:fill="FFFFFF" w:themeFill="background1"/>
          </w:tcPr>
          <w:p w14:paraId="7CCE9E4F" w14:textId="77777777" w:rsidR="001742DD" w:rsidRPr="00384B52" w:rsidRDefault="001742DD" w:rsidP="002B01D9">
            <w:pPr>
              <w:pStyle w:val="tabteksts"/>
              <w:jc w:val="right"/>
              <w:rPr>
                <w:bCs/>
                <w:color w:val="000000" w:themeColor="text1"/>
                <w:szCs w:val="18"/>
              </w:rPr>
            </w:pPr>
            <w:r>
              <w:rPr>
                <w:bCs/>
                <w:color w:val="000000" w:themeColor="text1"/>
                <w:szCs w:val="18"/>
              </w:rPr>
              <w:t>957 866</w:t>
            </w:r>
          </w:p>
        </w:tc>
      </w:tr>
      <w:tr w:rsidR="001742DD" w:rsidRPr="00384B52" w14:paraId="526ED864" w14:textId="77777777" w:rsidTr="00FB7B6F">
        <w:trPr>
          <w:trHeight w:val="43"/>
          <w:jc w:val="center"/>
        </w:trPr>
        <w:tc>
          <w:tcPr>
            <w:tcW w:w="2889" w:type="pct"/>
            <w:tcBorders>
              <w:right w:val="single" w:sz="4" w:space="0" w:color="auto"/>
            </w:tcBorders>
            <w:shd w:val="clear" w:color="auto" w:fill="F2F2F2" w:themeFill="background1" w:themeFillShade="F2"/>
          </w:tcPr>
          <w:p w14:paraId="0C638C7B" w14:textId="77777777" w:rsidR="001742DD" w:rsidRPr="00384B52" w:rsidRDefault="001742DD" w:rsidP="00FB7B6F">
            <w:pPr>
              <w:pStyle w:val="tabteksts"/>
              <w:jc w:val="both"/>
              <w:rPr>
                <w:szCs w:val="18"/>
                <w:u w:val="single"/>
                <w:lang w:eastAsia="lv-LV"/>
              </w:rPr>
            </w:pPr>
            <w:r w:rsidRPr="00384B52">
              <w:rPr>
                <w:szCs w:val="18"/>
                <w:u w:val="single"/>
                <w:lang w:eastAsia="lv-LV"/>
              </w:rPr>
              <w:t>Citas izmaiņas</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110354" w14:textId="77777777" w:rsidR="001742DD" w:rsidRPr="00384B52" w:rsidRDefault="001742DD" w:rsidP="002B01D9">
            <w:pPr>
              <w:pStyle w:val="tabteksts"/>
              <w:jc w:val="right"/>
              <w:rPr>
                <w:szCs w:val="18"/>
              </w:rPr>
            </w:pPr>
            <w:r>
              <w:rPr>
                <w:szCs w:val="18"/>
              </w:rPr>
              <w:t>421 524</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B993A5" w14:textId="77777777" w:rsidR="001742DD" w:rsidRPr="00384B52" w:rsidRDefault="001742DD" w:rsidP="002B01D9">
            <w:pPr>
              <w:pStyle w:val="tabteksts"/>
              <w:jc w:val="right"/>
              <w:rPr>
                <w:szCs w:val="18"/>
              </w:rPr>
            </w:pPr>
            <w:r>
              <w:rPr>
                <w:szCs w:val="18"/>
              </w:rPr>
              <w:t>618 531</w:t>
            </w:r>
          </w:p>
        </w:tc>
        <w:tc>
          <w:tcPr>
            <w:tcW w:w="7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61EA86" w14:textId="77777777" w:rsidR="001742DD" w:rsidRPr="00384B52" w:rsidRDefault="001742DD" w:rsidP="002B01D9">
            <w:pPr>
              <w:pStyle w:val="tabteksts"/>
              <w:jc w:val="right"/>
              <w:rPr>
                <w:szCs w:val="18"/>
              </w:rPr>
            </w:pPr>
            <w:r>
              <w:rPr>
                <w:szCs w:val="18"/>
              </w:rPr>
              <w:t>197 007</w:t>
            </w:r>
          </w:p>
        </w:tc>
      </w:tr>
      <w:tr w:rsidR="001742DD" w:rsidRPr="00384B52" w14:paraId="572FF09F" w14:textId="77777777" w:rsidTr="00FB7B6F">
        <w:trPr>
          <w:trHeight w:val="142"/>
          <w:jc w:val="center"/>
        </w:trPr>
        <w:tc>
          <w:tcPr>
            <w:tcW w:w="2889" w:type="pct"/>
            <w:shd w:val="clear" w:color="auto" w:fill="FFFFFF" w:themeFill="background1"/>
            <w:vAlign w:val="center"/>
          </w:tcPr>
          <w:p w14:paraId="017059A3" w14:textId="77777777" w:rsidR="001742DD" w:rsidRPr="00384B52" w:rsidRDefault="001742DD" w:rsidP="002B01D9">
            <w:pPr>
              <w:pStyle w:val="tabteksts"/>
              <w:jc w:val="both"/>
              <w:rPr>
                <w:i/>
              </w:rPr>
            </w:pPr>
            <w:r w:rsidRPr="00384B52">
              <w:rPr>
                <w:i/>
                <w:szCs w:val="18"/>
                <w:lang w:eastAsia="lv-LV"/>
              </w:rPr>
              <w:t xml:space="preserve">Palielināti izdevumi MK locekļu, parlamentārā sekretāra atlīdzībai un Ministru kabineta locekļu reprezentācijas izdevumiem </w:t>
            </w:r>
            <w:r>
              <w:rPr>
                <w:i/>
                <w:szCs w:val="18"/>
                <w:lang w:eastAsia="lv-LV"/>
              </w:rPr>
              <w:t>(</w:t>
            </w:r>
            <w:r w:rsidRPr="00384B52">
              <w:rPr>
                <w:i/>
                <w:szCs w:val="18"/>
                <w:lang w:eastAsia="lv-LV"/>
              </w:rPr>
              <w:t xml:space="preserve">atbilstoši </w:t>
            </w:r>
            <w:r w:rsidRPr="00384B52">
              <w:rPr>
                <w:i/>
              </w:rPr>
              <w:t>Valsts un pašvaldību institūciju amatpersonu un darbinieku atlīdzības likuma</w:t>
            </w:r>
            <w:r>
              <w:rPr>
                <w:i/>
              </w:rPr>
              <w:t xml:space="preserve">m </w:t>
            </w:r>
            <w:r w:rsidRPr="003B1B65">
              <w:rPr>
                <w:i/>
                <w:iCs/>
              </w:rPr>
              <w:t>un MK 19.09.2024. sēdes prot. Nr.38 2.§ 40.p.</w:t>
            </w:r>
            <w:r>
              <w:rPr>
                <w:i/>
                <w:iCs/>
              </w:rPr>
              <w:t>)</w:t>
            </w:r>
          </w:p>
        </w:tc>
        <w:tc>
          <w:tcPr>
            <w:tcW w:w="704" w:type="pct"/>
            <w:tcBorders>
              <w:top w:val="single" w:sz="4" w:space="0" w:color="auto"/>
            </w:tcBorders>
            <w:shd w:val="clear" w:color="auto" w:fill="FFFFFF" w:themeFill="background1"/>
          </w:tcPr>
          <w:p w14:paraId="4E2B6581" w14:textId="77777777" w:rsidR="001742DD" w:rsidRPr="00384B52" w:rsidRDefault="001742DD" w:rsidP="002B01D9">
            <w:pPr>
              <w:pStyle w:val="tabteksts"/>
              <w:jc w:val="center"/>
              <w:rPr>
                <w:szCs w:val="18"/>
              </w:rPr>
            </w:pPr>
            <w:r w:rsidRPr="00384B52">
              <w:rPr>
                <w:szCs w:val="18"/>
              </w:rPr>
              <w:t>-</w:t>
            </w:r>
          </w:p>
        </w:tc>
        <w:tc>
          <w:tcPr>
            <w:tcW w:w="704" w:type="pct"/>
            <w:tcBorders>
              <w:top w:val="single" w:sz="4" w:space="0" w:color="auto"/>
            </w:tcBorders>
            <w:shd w:val="clear" w:color="auto" w:fill="FFFFFF" w:themeFill="background1"/>
          </w:tcPr>
          <w:p w14:paraId="71E1F4E8" w14:textId="77777777" w:rsidR="001742DD" w:rsidRPr="00384B52" w:rsidRDefault="001742DD" w:rsidP="002B01D9">
            <w:pPr>
              <w:pStyle w:val="tabteksts"/>
              <w:jc w:val="right"/>
              <w:rPr>
                <w:color w:val="000000" w:themeColor="text1"/>
                <w:szCs w:val="18"/>
              </w:rPr>
            </w:pPr>
            <w:r>
              <w:rPr>
                <w:color w:val="000000" w:themeColor="text1"/>
                <w:szCs w:val="18"/>
              </w:rPr>
              <w:t>56 157</w:t>
            </w:r>
          </w:p>
        </w:tc>
        <w:tc>
          <w:tcPr>
            <w:tcW w:w="704" w:type="pct"/>
            <w:tcBorders>
              <w:top w:val="single" w:sz="4" w:space="0" w:color="auto"/>
            </w:tcBorders>
            <w:shd w:val="clear" w:color="auto" w:fill="FFFFFF" w:themeFill="background1"/>
          </w:tcPr>
          <w:p w14:paraId="047D54EE" w14:textId="77777777" w:rsidR="001742DD" w:rsidRPr="00384B52" w:rsidRDefault="001742DD" w:rsidP="002B01D9">
            <w:pPr>
              <w:pStyle w:val="tabteksts"/>
              <w:jc w:val="right"/>
              <w:rPr>
                <w:color w:val="000000" w:themeColor="text1"/>
                <w:szCs w:val="18"/>
              </w:rPr>
            </w:pPr>
            <w:r>
              <w:rPr>
                <w:color w:val="000000" w:themeColor="text1"/>
                <w:szCs w:val="18"/>
              </w:rPr>
              <w:t>56 157</w:t>
            </w:r>
          </w:p>
        </w:tc>
      </w:tr>
      <w:tr w:rsidR="001742DD" w:rsidRPr="00384B52" w14:paraId="2E0799EE" w14:textId="77777777" w:rsidTr="00FB7B6F">
        <w:trPr>
          <w:trHeight w:val="142"/>
          <w:jc w:val="center"/>
        </w:trPr>
        <w:tc>
          <w:tcPr>
            <w:tcW w:w="2889" w:type="pct"/>
            <w:shd w:val="clear" w:color="auto" w:fill="FFFFFF" w:themeFill="background1"/>
            <w:vAlign w:val="center"/>
          </w:tcPr>
          <w:p w14:paraId="652EEC82" w14:textId="77777777" w:rsidR="001742DD" w:rsidRPr="00384B52" w:rsidRDefault="001742DD" w:rsidP="002B01D9">
            <w:pPr>
              <w:pStyle w:val="tabteksts"/>
              <w:jc w:val="both"/>
              <w:rPr>
                <w:i/>
                <w:szCs w:val="18"/>
                <w:lang w:eastAsia="lv-LV"/>
              </w:rPr>
            </w:pPr>
            <w:r>
              <w:rPr>
                <w:i/>
                <w:color w:val="000000"/>
                <w:szCs w:val="18"/>
                <w:lang w:eastAsia="lv-LV"/>
              </w:rPr>
              <w:t>Palielināti</w:t>
            </w:r>
            <w:r w:rsidRPr="00384B52">
              <w:rPr>
                <w:i/>
                <w:color w:val="000000"/>
                <w:szCs w:val="18"/>
                <w:lang w:eastAsia="lv-LV"/>
              </w:rPr>
              <w:t xml:space="preserve"> izdevumi, ievērojot iepriekšējā gadā uzsāktajam prioritārajam pasākumam “</w:t>
            </w:r>
            <w:r w:rsidRPr="00993E59">
              <w:rPr>
                <w:i/>
                <w:color w:val="000000"/>
                <w:szCs w:val="18"/>
                <w:lang w:eastAsia="lv-LV"/>
              </w:rPr>
              <w:t>Vienotā pakalpojumu centra izveide</w:t>
            </w:r>
            <w:r w:rsidRPr="00384B52">
              <w:rPr>
                <w:i/>
                <w:color w:val="000000"/>
                <w:szCs w:val="18"/>
                <w:lang w:eastAsia="lv-LV"/>
              </w:rPr>
              <w:t>” paredzēto finansējuma apmēru 202</w:t>
            </w:r>
            <w:r>
              <w:rPr>
                <w:i/>
                <w:color w:val="000000"/>
                <w:szCs w:val="18"/>
                <w:lang w:eastAsia="lv-LV"/>
              </w:rPr>
              <w:t>5</w:t>
            </w:r>
            <w:r w:rsidRPr="00384B52">
              <w:rPr>
                <w:i/>
                <w:color w:val="000000"/>
                <w:szCs w:val="18"/>
                <w:lang w:eastAsia="lv-LV"/>
              </w:rPr>
              <w:t>. gadam</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543434E1" w14:textId="77777777" w:rsidR="001742DD" w:rsidRPr="00384B52" w:rsidRDefault="001742DD" w:rsidP="002B01D9">
            <w:pPr>
              <w:pStyle w:val="tabteksts"/>
              <w:jc w:val="center"/>
              <w:rPr>
                <w:szCs w:val="18"/>
              </w:rPr>
            </w:pPr>
            <w:r>
              <w:rPr>
                <w:szCs w:val="18"/>
              </w:rPr>
              <w:t>-</w:t>
            </w:r>
          </w:p>
        </w:tc>
        <w:tc>
          <w:tcPr>
            <w:tcW w:w="704" w:type="pct"/>
            <w:shd w:val="clear" w:color="auto" w:fill="auto"/>
          </w:tcPr>
          <w:p w14:paraId="71DD8D07" w14:textId="77777777" w:rsidR="001742DD" w:rsidRPr="00384B52" w:rsidRDefault="001742DD" w:rsidP="002B01D9">
            <w:pPr>
              <w:pStyle w:val="tabteksts"/>
              <w:jc w:val="right"/>
              <w:rPr>
                <w:color w:val="000000" w:themeColor="text1"/>
                <w:szCs w:val="18"/>
              </w:rPr>
            </w:pPr>
            <w:r>
              <w:rPr>
                <w:szCs w:val="18"/>
              </w:rPr>
              <w:t>115 000</w:t>
            </w:r>
          </w:p>
        </w:tc>
        <w:tc>
          <w:tcPr>
            <w:tcW w:w="704" w:type="pct"/>
            <w:shd w:val="clear" w:color="auto" w:fill="auto"/>
          </w:tcPr>
          <w:p w14:paraId="5B7837F5" w14:textId="77777777" w:rsidR="001742DD" w:rsidRPr="00384B52" w:rsidRDefault="001742DD" w:rsidP="002B01D9">
            <w:pPr>
              <w:pStyle w:val="tabteksts"/>
              <w:jc w:val="right"/>
              <w:rPr>
                <w:color w:val="000000" w:themeColor="text1"/>
                <w:szCs w:val="18"/>
              </w:rPr>
            </w:pPr>
            <w:r>
              <w:rPr>
                <w:szCs w:val="18"/>
              </w:rPr>
              <w:t>115 000</w:t>
            </w:r>
          </w:p>
        </w:tc>
      </w:tr>
      <w:tr w:rsidR="001742DD" w:rsidRPr="00384B52" w14:paraId="033A9847" w14:textId="77777777" w:rsidTr="00FB7B6F">
        <w:trPr>
          <w:trHeight w:val="142"/>
          <w:jc w:val="center"/>
        </w:trPr>
        <w:tc>
          <w:tcPr>
            <w:tcW w:w="2889" w:type="pct"/>
            <w:shd w:val="clear" w:color="auto" w:fill="FFFFFF" w:themeFill="background1"/>
            <w:vAlign w:val="center"/>
          </w:tcPr>
          <w:p w14:paraId="74A916D3" w14:textId="77777777" w:rsidR="001742DD" w:rsidRPr="00384B52" w:rsidRDefault="001742DD" w:rsidP="002B01D9">
            <w:pPr>
              <w:spacing w:after="0"/>
              <w:ind w:firstLine="0"/>
              <w:rPr>
                <w:i/>
                <w:color w:val="000000"/>
                <w:sz w:val="18"/>
                <w:szCs w:val="18"/>
                <w:lang w:eastAsia="lv-LV"/>
              </w:rPr>
            </w:pPr>
            <w:r>
              <w:rPr>
                <w:i/>
                <w:color w:val="000000"/>
                <w:sz w:val="18"/>
                <w:szCs w:val="18"/>
                <w:lang w:eastAsia="lv-LV"/>
              </w:rPr>
              <w:t xml:space="preserve">Palielināti izdevumi </w:t>
            </w:r>
            <w:r w:rsidRPr="0065351B">
              <w:rPr>
                <w:i/>
                <w:color w:val="000000"/>
                <w:sz w:val="18"/>
                <w:szCs w:val="18"/>
                <w:lang w:eastAsia="lv-LV"/>
              </w:rPr>
              <w:t xml:space="preserve">Ministru Prezidenta </w:t>
            </w:r>
            <w:proofErr w:type="spellStart"/>
            <w:r w:rsidRPr="0065351B">
              <w:rPr>
                <w:i/>
                <w:color w:val="000000"/>
                <w:sz w:val="18"/>
                <w:szCs w:val="18"/>
                <w:lang w:eastAsia="lv-LV"/>
              </w:rPr>
              <w:t>protokolārā</w:t>
            </w:r>
            <w:proofErr w:type="spellEnd"/>
            <w:r w:rsidRPr="0065351B">
              <w:rPr>
                <w:i/>
                <w:color w:val="000000"/>
                <w:sz w:val="18"/>
                <w:szCs w:val="18"/>
                <w:lang w:eastAsia="lv-LV"/>
              </w:rPr>
              <w:t xml:space="preserve"> darbinieka nodrošināšanai</w:t>
            </w:r>
            <w:r>
              <w:rPr>
                <w:i/>
                <w:color w:val="000000"/>
                <w:sz w:val="18"/>
                <w:szCs w:val="18"/>
                <w:lang w:eastAsia="lv-LV"/>
              </w:rPr>
              <w:t>,</w:t>
            </w:r>
            <w:r w:rsidRPr="0065351B">
              <w:rPr>
                <w:i/>
                <w:color w:val="000000"/>
                <w:sz w:val="18"/>
                <w:szCs w:val="18"/>
                <w:lang w:eastAsia="lv-LV"/>
              </w:rPr>
              <w:t xml:space="preserve"> </w:t>
            </w:r>
            <w:r>
              <w:rPr>
                <w:i/>
                <w:color w:val="000000"/>
                <w:sz w:val="18"/>
                <w:szCs w:val="18"/>
                <w:lang w:eastAsia="lv-LV"/>
              </w:rPr>
              <w:t>veicot f</w:t>
            </w:r>
            <w:r w:rsidRPr="0065351B">
              <w:rPr>
                <w:i/>
                <w:color w:val="000000"/>
                <w:sz w:val="18"/>
                <w:szCs w:val="18"/>
                <w:lang w:eastAsia="lv-LV"/>
              </w:rPr>
              <w:t xml:space="preserve">inansējuma </w:t>
            </w:r>
            <w:r>
              <w:rPr>
                <w:i/>
                <w:color w:val="000000"/>
                <w:sz w:val="18"/>
                <w:szCs w:val="18"/>
                <w:lang w:eastAsia="lv-LV"/>
              </w:rPr>
              <w:t xml:space="preserve">un 1 amata vietas </w:t>
            </w:r>
            <w:r w:rsidRPr="0065351B">
              <w:rPr>
                <w:i/>
                <w:color w:val="000000"/>
                <w:sz w:val="18"/>
                <w:szCs w:val="18"/>
                <w:lang w:eastAsia="lv-LV"/>
              </w:rPr>
              <w:t>pārdal</w:t>
            </w:r>
            <w:r>
              <w:rPr>
                <w:i/>
                <w:color w:val="000000"/>
                <w:sz w:val="18"/>
                <w:szCs w:val="18"/>
                <w:lang w:eastAsia="lv-LV"/>
              </w:rPr>
              <w:t>i</w:t>
            </w:r>
            <w:r w:rsidRPr="0065351B">
              <w:rPr>
                <w:i/>
                <w:color w:val="000000"/>
                <w:sz w:val="18"/>
                <w:szCs w:val="18"/>
                <w:lang w:eastAsia="lv-LV"/>
              </w:rPr>
              <w:t xml:space="preserve"> no Ārlietu ministrijas budžeta (</w:t>
            </w:r>
            <w:r>
              <w:rPr>
                <w:i/>
                <w:color w:val="000000"/>
                <w:sz w:val="18"/>
                <w:szCs w:val="18"/>
                <w:lang w:eastAsia="lv-LV"/>
              </w:rPr>
              <w:t xml:space="preserve">MK </w:t>
            </w:r>
            <w:r w:rsidRPr="0065351B">
              <w:rPr>
                <w:i/>
                <w:color w:val="000000"/>
                <w:sz w:val="18"/>
                <w:szCs w:val="18"/>
                <w:lang w:eastAsia="lv-LV"/>
              </w:rPr>
              <w:t>08.05.2024.rīkojum</w:t>
            </w:r>
            <w:r>
              <w:rPr>
                <w:i/>
                <w:color w:val="000000"/>
                <w:sz w:val="18"/>
                <w:szCs w:val="18"/>
                <w:lang w:eastAsia="lv-LV"/>
              </w:rPr>
              <w:t>s</w:t>
            </w:r>
            <w:r w:rsidRPr="0065351B">
              <w:rPr>
                <w:i/>
                <w:color w:val="000000"/>
                <w:sz w:val="18"/>
                <w:szCs w:val="18"/>
                <w:lang w:eastAsia="lv-LV"/>
              </w:rPr>
              <w:t xml:space="preserve"> Nr.342</w:t>
            </w:r>
            <w:r>
              <w:rPr>
                <w:i/>
                <w:color w:val="000000"/>
                <w:sz w:val="18"/>
                <w:szCs w:val="18"/>
                <w:lang w:eastAsia="lv-LV"/>
              </w:rPr>
              <w:t xml:space="preserve"> “Par apropriācijas pārdali”)</w:t>
            </w:r>
          </w:p>
        </w:tc>
        <w:tc>
          <w:tcPr>
            <w:tcW w:w="704" w:type="pct"/>
            <w:shd w:val="clear" w:color="auto" w:fill="FFFFFF" w:themeFill="background1"/>
          </w:tcPr>
          <w:p w14:paraId="15DD94EA" w14:textId="77777777" w:rsidR="001742DD" w:rsidRPr="00384B52" w:rsidRDefault="001742DD" w:rsidP="002B01D9">
            <w:pPr>
              <w:pStyle w:val="tabteksts"/>
              <w:jc w:val="center"/>
              <w:rPr>
                <w:szCs w:val="18"/>
              </w:rPr>
            </w:pPr>
            <w:r>
              <w:rPr>
                <w:szCs w:val="18"/>
              </w:rPr>
              <w:t>-</w:t>
            </w:r>
          </w:p>
        </w:tc>
        <w:tc>
          <w:tcPr>
            <w:tcW w:w="704" w:type="pct"/>
            <w:shd w:val="clear" w:color="auto" w:fill="FFFFFF" w:themeFill="background1"/>
          </w:tcPr>
          <w:p w14:paraId="70A69D03" w14:textId="77777777" w:rsidR="001742DD" w:rsidRPr="00384B52" w:rsidRDefault="001742DD" w:rsidP="002B01D9">
            <w:pPr>
              <w:pStyle w:val="tabteksts"/>
              <w:jc w:val="right"/>
              <w:rPr>
                <w:szCs w:val="18"/>
              </w:rPr>
            </w:pPr>
            <w:r>
              <w:rPr>
                <w:szCs w:val="18"/>
              </w:rPr>
              <w:t>29 899</w:t>
            </w:r>
          </w:p>
        </w:tc>
        <w:tc>
          <w:tcPr>
            <w:tcW w:w="704" w:type="pct"/>
            <w:shd w:val="clear" w:color="auto" w:fill="FFFFFF" w:themeFill="background1"/>
          </w:tcPr>
          <w:p w14:paraId="42E26B49" w14:textId="77777777" w:rsidR="001742DD" w:rsidRPr="00384B52" w:rsidRDefault="001742DD" w:rsidP="002B01D9">
            <w:pPr>
              <w:pStyle w:val="tabteksts"/>
              <w:jc w:val="right"/>
              <w:rPr>
                <w:szCs w:val="18"/>
              </w:rPr>
            </w:pPr>
            <w:r>
              <w:rPr>
                <w:szCs w:val="18"/>
              </w:rPr>
              <w:t>29 899</w:t>
            </w:r>
          </w:p>
        </w:tc>
      </w:tr>
      <w:tr w:rsidR="001742DD" w:rsidRPr="00384B52" w14:paraId="2AEFB4F1" w14:textId="77777777" w:rsidTr="00FB7B6F">
        <w:trPr>
          <w:trHeight w:val="142"/>
          <w:jc w:val="center"/>
        </w:trPr>
        <w:tc>
          <w:tcPr>
            <w:tcW w:w="2889" w:type="pct"/>
            <w:shd w:val="clear" w:color="auto" w:fill="FFFFFF" w:themeFill="background1"/>
            <w:vAlign w:val="center"/>
          </w:tcPr>
          <w:p w14:paraId="79F09D94" w14:textId="19B12778" w:rsidR="001742DD" w:rsidRPr="000B7492" w:rsidRDefault="001742DD" w:rsidP="002B01D9">
            <w:pPr>
              <w:spacing w:after="0"/>
              <w:ind w:firstLine="0"/>
              <w:rPr>
                <w:i/>
                <w:color w:val="000000"/>
                <w:sz w:val="18"/>
                <w:szCs w:val="18"/>
                <w:lang w:eastAsia="lv-LV"/>
              </w:rPr>
            </w:pPr>
            <w:r>
              <w:rPr>
                <w:i/>
                <w:color w:val="000000"/>
                <w:sz w:val="18"/>
                <w:szCs w:val="18"/>
                <w:lang w:eastAsia="lv-LV"/>
              </w:rPr>
              <w:t>Palielināti izdevumi</w:t>
            </w:r>
            <w:r w:rsidRPr="00734BD7">
              <w:rPr>
                <w:i/>
                <w:color w:val="000000"/>
                <w:sz w:val="18"/>
                <w:szCs w:val="18"/>
                <w:lang w:eastAsia="lv-LV"/>
              </w:rPr>
              <w:t xml:space="preserve"> </w:t>
            </w:r>
            <w:r w:rsidR="006C3EC7">
              <w:rPr>
                <w:i/>
                <w:color w:val="000000"/>
                <w:sz w:val="18"/>
                <w:szCs w:val="18"/>
                <w:lang w:eastAsia="lv-LV"/>
              </w:rPr>
              <w:t>MK</w:t>
            </w:r>
            <w:r w:rsidRPr="00734BD7">
              <w:rPr>
                <w:i/>
                <w:color w:val="000000"/>
                <w:sz w:val="18"/>
                <w:szCs w:val="18"/>
                <w:lang w:eastAsia="lv-LV"/>
              </w:rPr>
              <w:t xml:space="preserve"> balvas palielināšanas nodrošināšanai (MK 12.03.2024</w:t>
            </w:r>
            <w:r>
              <w:rPr>
                <w:i/>
                <w:color w:val="000000"/>
                <w:sz w:val="18"/>
                <w:szCs w:val="18"/>
                <w:lang w:eastAsia="lv-LV"/>
              </w:rPr>
              <w:t>. sēdes</w:t>
            </w:r>
            <w:r w:rsidRPr="00734BD7">
              <w:rPr>
                <w:i/>
                <w:color w:val="000000"/>
                <w:sz w:val="18"/>
                <w:szCs w:val="18"/>
                <w:lang w:eastAsia="lv-LV"/>
              </w:rPr>
              <w:t xml:space="preserve"> prot</w:t>
            </w:r>
            <w:r>
              <w:rPr>
                <w:i/>
                <w:color w:val="000000"/>
                <w:sz w:val="18"/>
                <w:szCs w:val="18"/>
                <w:lang w:eastAsia="lv-LV"/>
              </w:rPr>
              <w:t>.</w:t>
            </w:r>
            <w:r w:rsidRPr="00734BD7">
              <w:rPr>
                <w:i/>
                <w:color w:val="000000"/>
                <w:sz w:val="18"/>
                <w:szCs w:val="18"/>
                <w:lang w:eastAsia="lv-LV"/>
              </w:rPr>
              <w:t xml:space="preserve"> Nr.11 1.§)</w:t>
            </w:r>
          </w:p>
        </w:tc>
        <w:tc>
          <w:tcPr>
            <w:tcW w:w="704" w:type="pct"/>
            <w:shd w:val="clear" w:color="auto" w:fill="FFFFFF" w:themeFill="background1"/>
          </w:tcPr>
          <w:p w14:paraId="1EDA230B" w14:textId="77777777" w:rsidR="001742DD" w:rsidRPr="00384B52" w:rsidRDefault="001742DD" w:rsidP="002B01D9">
            <w:pPr>
              <w:pStyle w:val="tabteksts"/>
              <w:jc w:val="center"/>
              <w:rPr>
                <w:szCs w:val="18"/>
              </w:rPr>
            </w:pPr>
            <w:r>
              <w:rPr>
                <w:szCs w:val="18"/>
              </w:rPr>
              <w:t>-</w:t>
            </w:r>
          </w:p>
        </w:tc>
        <w:tc>
          <w:tcPr>
            <w:tcW w:w="704" w:type="pct"/>
            <w:shd w:val="clear" w:color="auto" w:fill="FFFFFF" w:themeFill="background1"/>
          </w:tcPr>
          <w:p w14:paraId="317F132C" w14:textId="77777777" w:rsidR="001742DD" w:rsidRDefault="001742DD" w:rsidP="002B01D9">
            <w:pPr>
              <w:pStyle w:val="tabteksts"/>
              <w:jc w:val="right"/>
              <w:rPr>
                <w:szCs w:val="18"/>
              </w:rPr>
            </w:pPr>
            <w:r>
              <w:rPr>
                <w:szCs w:val="18"/>
              </w:rPr>
              <w:t>17 310</w:t>
            </w:r>
          </w:p>
        </w:tc>
        <w:tc>
          <w:tcPr>
            <w:tcW w:w="704" w:type="pct"/>
            <w:shd w:val="clear" w:color="auto" w:fill="FFFFFF" w:themeFill="background1"/>
          </w:tcPr>
          <w:p w14:paraId="730F3EF8" w14:textId="77777777" w:rsidR="001742DD" w:rsidRDefault="001742DD" w:rsidP="002B01D9">
            <w:pPr>
              <w:pStyle w:val="tabteksts"/>
              <w:jc w:val="right"/>
              <w:rPr>
                <w:szCs w:val="18"/>
              </w:rPr>
            </w:pPr>
            <w:r>
              <w:rPr>
                <w:szCs w:val="18"/>
              </w:rPr>
              <w:t>17 310</w:t>
            </w:r>
          </w:p>
        </w:tc>
      </w:tr>
      <w:tr w:rsidR="001742DD" w:rsidRPr="00384B52" w14:paraId="51C706EE" w14:textId="77777777" w:rsidTr="00FB7B6F">
        <w:trPr>
          <w:trHeight w:val="142"/>
          <w:jc w:val="center"/>
        </w:trPr>
        <w:tc>
          <w:tcPr>
            <w:tcW w:w="2889" w:type="pct"/>
            <w:shd w:val="clear" w:color="auto" w:fill="FFFFFF" w:themeFill="background1"/>
            <w:vAlign w:val="center"/>
          </w:tcPr>
          <w:p w14:paraId="48FD5D56" w14:textId="121CA6DB" w:rsidR="001742DD" w:rsidRPr="00384B52" w:rsidRDefault="001742DD" w:rsidP="002B01D9">
            <w:pPr>
              <w:spacing w:after="0"/>
              <w:ind w:firstLine="0"/>
              <w:rPr>
                <w:i/>
                <w:color w:val="000000"/>
                <w:sz w:val="18"/>
                <w:szCs w:val="18"/>
                <w:lang w:eastAsia="lv-LV"/>
              </w:rPr>
            </w:pPr>
            <w:r>
              <w:rPr>
                <w:i/>
                <w:color w:val="000000"/>
                <w:sz w:val="18"/>
                <w:szCs w:val="18"/>
                <w:lang w:eastAsia="lv-LV"/>
              </w:rPr>
              <w:t xml:space="preserve">Palielināti izdevumi </w:t>
            </w:r>
            <w:r w:rsidRPr="000B7492">
              <w:rPr>
                <w:i/>
                <w:color w:val="000000"/>
                <w:sz w:val="18"/>
                <w:szCs w:val="18"/>
                <w:lang w:eastAsia="lv-LV"/>
              </w:rPr>
              <w:t>Analītiskā dienesta uzturēšanas izdevumu nodrošināšanai</w:t>
            </w:r>
            <w:r>
              <w:rPr>
                <w:i/>
                <w:color w:val="000000"/>
                <w:sz w:val="18"/>
                <w:szCs w:val="18"/>
                <w:lang w:eastAsia="lv-LV"/>
              </w:rPr>
              <w:t xml:space="preserve"> (tajā skaitā 4 amata vietām)</w:t>
            </w:r>
            <w:r w:rsidRPr="000B7492">
              <w:rPr>
                <w:i/>
                <w:color w:val="000000"/>
                <w:sz w:val="18"/>
                <w:szCs w:val="18"/>
                <w:lang w:eastAsia="lv-LV"/>
              </w:rPr>
              <w:t xml:space="preserve"> (MK </w:t>
            </w:r>
            <w:r>
              <w:rPr>
                <w:i/>
                <w:color w:val="000000"/>
                <w:sz w:val="18"/>
                <w:szCs w:val="18"/>
                <w:lang w:eastAsia="lv-LV"/>
              </w:rPr>
              <w:t xml:space="preserve">12.03.2024. </w:t>
            </w:r>
            <w:r w:rsidRPr="000B7492">
              <w:rPr>
                <w:i/>
                <w:color w:val="000000"/>
                <w:sz w:val="18"/>
                <w:szCs w:val="18"/>
                <w:lang w:eastAsia="lv-LV"/>
              </w:rPr>
              <w:t>rīkojum</w:t>
            </w:r>
            <w:r>
              <w:rPr>
                <w:i/>
                <w:color w:val="000000"/>
                <w:sz w:val="18"/>
                <w:szCs w:val="18"/>
                <w:lang w:eastAsia="lv-LV"/>
              </w:rPr>
              <w:t>s</w:t>
            </w:r>
            <w:r w:rsidRPr="000B7492">
              <w:rPr>
                <w:i/>
                <w:color w:val="000000"/>
                <w:sz w:val="18"/>
                <w:szCs w:val="18"/>
                <w:lang w:eastAsia="lv-LV"/>
              </w:rPr>
              <w:t xml:space="preserve"> Nr.178</w:t>
            </w:r>
            <w:r>
              <w:rPr>
                <w:i/>
                <w:color w:val="000000"/>
                <w:sz w:val="18"/>
                <w:szCs w:val="18"/>
                <w:lang w:eastAsia="lv-LV"/>
              </w:rPr>
              <w:t>“</w:t>
            </w:r>
            <w:r w:rsidRPr="00B2011E">
              <w:rPr>
                <w:bCs/>
                <w:i/>
                <w:iCs/>
                <w:sz w:val="18"/>
                <w:szCs w:val="18"/>
              </w:rPr>
              <w:t xml:space="preserve">Par apropriācijas pārdali no budžeta resora </w:t>
            </w:r>
            <w:r>
              <w:rPr>
                <w:bCs/>
                <w:i/>
                <w:iCs/>
                <w:sz w:val="18"/>
                <w:szCs w:val="18"/>
              </w:rPr>
              <w:t>“</w:t>
            </w:r>
            <w:r w:rsidRPr="00B2011E">
              <w:rPr>
                <w:bCs/>
                <w:i/>
                <w:iCs/>
                <w:sz w:val="18"/>
                <w:szCs w:val="18"/>
              </w:rPr>
              <w:t>74. Gadskārtējā valsts budžeta izpildes procesā pārdalāmais finansējums</w:t>
            </w:r>
            <w:r w:rsidR="006C3EC7">
              <w:rPr>
                <w:bCs/>
                <w:i/>
                <w:iCs/>
                <w:sz w:val="18"/>
                <w:szCs w:val="18"/>
              </w:rPr>
              <w:t>”</w:t>
            </w:r>
            <w:r w:rsidRPr="00B2011E">
              <w:rPr>
                <w:bCs/>
                <w:i/>
                <w:iCs/>
                <w:sz w:val="18"/>
                <w:szCs w:val="18"/>
              </w:rPr>
              <w:t xml:space="preserve"> programmas 09.00.00 </w:t>
            </w:r>
            <w:r w:rsidR="006C3EC7">
              <w:rPr>
                <w:bCs/>
                <w:i/>
                <w:iCs/>
                <w:sz w:val="18"/>
                <w:szCs w:val="18"/>
              </w:rPr>
              <w:t>“</w:t>
            </w:r>
            <w:r w:rsidRPr="00B2011E">
              <w:rPr>
                <w:bCs/>
                <w:i/>
                <w:iCs/>
                <w:sz w:val="18"/>
                <w:szCs w:val="18"/>
              </w:rPr>
              <w:t>Valsts nozīmes reformas īstenošanai</w:t>
            </w:r>
            <w:r>
              <w:rPr>
                <w:bCs/>
                <w:i/>
                <w:iCs/>
                <w:sz w:val="18"/>
                <w:szCs w:val="18"/>
              </w:rPr>
              <w:t>”</w:t>
            </w:r>
            <w:r>
              <w:rPr>
                <w:i/>
                <w:color w:val="000000"/>
                <w:sz w:val="18"/>
                <w:szCs w:val="18"/>
                <w:lang w:eastAsia="lv-LV"/>
              </w:rPr>
              <w:t>”</w:t>
            </w:r>
            <w:r w:rsidRPr="000B7492">
              <w:rPr>
                <w:i/>
                <w:color w:val="000000"/>
                <w:sz w:val="18"/>
                <w:szCs w:val="18"/>
                <w:lang w:eastAsia="lv-LV"/>
              </w:rPr>
              <w:t>)</w:t>
            </w:r>
          </w:p>
        </w:tc>
        <w:tc>
          <w:tcPr>
            <w:tcW w:w="704" w:type="pct"/>
            <w:shd w:val="clear" w:color="auto" w:fill="FFFFFF" w:themeFill="background1"/>
          </w:tcPr>
          <w:p w14:paraId="3AF299A3" w14:textId="77777777" w:rsidR="001742DD" w:rsidRPr="00384B52" w:rsidRDefault="001742DD" w:rsidP="002B01D9">
            <w:pPr>
              <w:pStyle w:val="tabteksts"/>
              <w:jc w:val="center"/>
              <w:rPr>
                <w:szCs w:val="18"/>
              </w:rPr>
            </w:pPr>
            <w:r>
              <w:rPr>
                <w:szCs w:val="18"/>
              </w:rPr>
              <w:t>-</w:t>
            </w:r>
          </w:p>
        </w:tc>
        <w:tc>
          <w:tcPr>
            <w:tcW w:w="704" w:type="pct"/>
            <w:shd w:val="clear" w:color="auto" w:fill="FFFFFF" w:themeFill="background1"/>
          </w:tcPr>
          <w:p w14:paraId="07FCE38D" w14:textId="77777777" w:rsidR="001742DD" w:rsidRPr="00384B52" w:rsidRDefault="001742DD" w:rsidP="002B01D9">
            <w:pPr>
              <w:pStyle w:val="tabteksts"/>
              <w:jc w:val="right"/>
            </w:pPr>
            <w:r>
              <w:t>399 261</w:t>
            </w:r>
          </w:p>
        </w:tc>
        <w:tc>
          <w:tcPr>
            <w:tcW w:w="704" w:type="pct"/>
            <w:shd w:val="clear" w:color="auto" w:fill="FFFFFF" w:themeFill="background1"/>
          </w:tcPr>
          <w:p w14:paraId="0BB249D4" w14:textId="77777777" w:rsidR="001742DD" w:rsidRPr="00384B52" w:rsidRDefault="001742DD" w:rsidP="002B01D9">
            <w:pPr>
              <w:pStyle w:val="tabteksts"/>
              <w:jc w:val="right"/>
            </w:pPr>
            <w:r>
              <w:t>399 261</w:t>
            </w:r>
          </w:p>
        </w:tc>
      </w:tr>
      <w:tr w:rsidR="001742DD" w:rsidRPr="00384B52" w14:paraId="20B618DE" w14:textId="77777777" w:rsidTr="00FB7B6F">
        <w:trPr>
          <w:trHeight w:val="142"/>
          <w:jc w:val="center"/>
        </w:trPr>
        <w:tc>
          <w:tcPr>
            <w:tcW w:w="2889" w:type="pct"/>
            <w:shd w:val="clear" w:color="auto" w:fill="FFFFFF" w:themeFill="background1"/>
            <w:vAlign w:val="center"/>
          </w:tcPr>
          <w:p w14:paraId="5B61CC26" w14:textId="77777777" w:rsidR="001742DD" w:rsidRPr="00384B52" w:rsidRDefault="001742DD" w:rsidP="002B01D9">
            <w:pPr>
              <w:spacing w:after="0"/>
              <w:ind w:firstLine="0"/>
              <w:rPr>
                <w:i/>
                <w:color w:val="000000"/>
                <w:sz w:val="18"/>
                <w:szCs w:val="18"/>
                <w:lang w:eastAsia="lv-LV"/>
              </w:rPr>
            </w:pPr>
            <w:r w:rsidRPr="000B7492">
              <w:rPr>
                <w:i/>
                <w:color w:val="000000"/>
                <w:sz w:val="18"/>
                <w:szCs w:val="18"/>
                <w:lang w:eastAsia="lv-LV"/>
              </w:rPr>
              <w:t>Palielināti izdevumi, ievērojot iepriekšējā gadā uzsāktajam prioritārajam pasākumam “Valsts tiešās pārvaldes iestādēs nodarbināto atalgojuma palielināšana” paredzēto finansējuma apmēru 2025. gadam</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51E1B907" w14:textId="77777777" w:rsidR="001742DD" w:rsidRPr="00384B52" w:rsidRDefault="001742DD" w:rsidP="002B01D9">
            <w:pPr>
              <w:pStyle w:val="tabteksts"/>
              <w:jc w:val="center"/>
              <w:rPr>
                <w:szCs w:val="18"/>
              </w:rPr>
            </w:pPr>
            <w:r>
              <w:rPr>
                <w:szCs w:val="18"/>
              </w:rPr>
              <w:t>-</w:t>
            </w:r>
          </w:p>
        </w:tc>
        <w:tc>
          <w:tcPr>
            <w:tcW w:w="704" w:type="pct"/>
            <w:shd w:val="clear" w:color="auto" w:fill="auto"/>
          </w:tcPr>
          <w:p w14:paraId="5B84189C" w14:textId="77777777" w:rsidR="001742DD" w:rsidRPr="00384B52" w:rsidRDefault="001742DD" w:rsidP="002B01D9">
            <w:pPr>
              <w:pStyle w:val="tabteksts"/>
              <w:jc w:val="right"/>
              <w:rPr>
                <w:szCs w:val="18"/>
              </w:rPr>
            </w:pPr>
            <w:r>
              <w:rPr>
                <w:szCs w:val="18"/>
              </w:rPr>
              <w:t>904</w:t>
            </w:r>
          </w:p>
        </w:tc>
        <w:tc>
          <w:tcPr>
            <w:tcW w:w="704" w:type="pct"/>
            <w:shd w:val="clear" w:color="auto" w:fill="auto"/>
          </w:tcPr>
          <w:p w14:paraId="75B0F50E" w14:textId="77777777" w:rsidR="001742DD" w:rsidRPr="00384B52" w:rsidRDefault="001742DD" w:rsidP="002B01D9">
            <w:pPr>
              <w:pStyle w:val="tabteksts"/>
              <w:jc w:val="right"/>
              <w:rPr>
                <w:szCs w:val="18"/>
              </w:rPr>
            </w:pPr>
            <w:r>
              <w:rPr>
                <w:szCs w:val="18"/>
              </w:rPr>
              <w:t>904</w:t>
            </w:r>
          </w:p>
        </w:tc>
      </w:tr>
      <w:tr w:rsidR="001742DD" w14:paraId="29F5AC4B" w14:textId="77777777" w:rsidTr="006C3EC7">
        <w:trPr>
          <w:trHeight w:val="590"/>
          <w:jc w:val="center"/>
        </w:trPr>
        <w:tc>
          <w:tcPr>
            <w:tcW w:w="2889" w:type="pct"/>
            <w:shd w:val="clear" w:color="auto" w:fill="FFFFFF" w:themeFill="background1"/>
            <w:vAlign w:val="center"/>
          </w:tcPr>
          <w:p w14:paraId="04E4BD04" w14:textId="77777777" w:rsidR="001742DD" w:rsidRDefault="001742DD" w:rsidP="006C3EC7">
            <w:pPr>
              <w:spacing w:after="0"/>
              <w:ind w:firstLine="0"/>
              <w:rPr>
                <w:rFonts w:eastAsiaTheme="minorEastAsia" w:cstheme="minorBidi"/>
                <w:i/>
                <w:iCs/>
                <w:color w:val="000000" w:themeColor="text1"/>
                <w:sz w:val="18"/>
                <w:szCs w:val="18"/>
                <w:lang w:eastAsia="lv-LV"/>
              </w:rPr>
            </w:pPr>
            <w:r>
              <w:rPr>
                <w:rFonts w:eastAsiaTheme="minorEastAsia" w:cstheme="minorBidi"/>
                <w:i/>
                <w:iCs/>
                <w:color w:val="000000" w:themeColor="text1"/>
                <w:sz w:val="18"/>
                <w:szCs w:val="18"/>
                <w:lang w:eastAsia="lv-LV"/>
              </w:rPr>
              <w:t>Izdevumu s</w:t>
            </w:r>
            <w:r w:rsidRPr="4E94AA2C">
              <w:rPr>
                <w:rFonts w:eastAsiaTheme="minorEastAsia" w:cstheme="minorBidi"/>
                <w:i/>
                <w:iCs/>
                <w:color w:val="000000" w:themeColor="text1"/>
                <w:sz w:val="18"/>
                <w:szCs w:val="18"/>
                <w:lang w:eastAsia="lv-LV"/>
              </w:rPr>
              <w:t>amazinā</w:t>
            </w:r>
            <w:r>
              <w:rPr>
                <w:rFonts w:eastAsiaTheme="minorEastAsia" w:cstheme="minorBidi"/>
                <w:i/>
                <w:iCs/>
                <w:color w:val="000000" w:themeColor="text1"/>
                <w:sz w:val="18"/>
                <w:szCs w:val="18"/>
                <w:lang w:eastAsia="lv-LV"/>
              </w:rPr>
              <w:t>jums,</w:t>
            </w:r>
            <w:r>
              <w:rPr>
                <w:i/>
                <w:sz w:val="18"/>
                <w:szCs w:val="18"/>
                <w:lang w:eastAsia="lv-LV"/>
              </w:rPr>
              <w:t xml:space="preserve"> </w:t>
            </w:r>
            <w:r>
              <w:rPr>
                <w:i/>
                <w:color w:val="000000" w:themeColor="text1"/>
                <w:sz w:val="18"/>
                <w:szCs w:val="18"/>
                <w:lang w:eastAsia="lv-LV"/>
              </w:rPr>
              <w:t>lai nodrošinātu papildu finansējumu nozaru ministriju pieteiktajām drošības prioritātēm</w:t>
            </w:r>
            <w:r>
              <w:rPr>
                <w:i/>
                <w:sz w:val="18"/>
                <w:szCs w:val="18"/>
                <w:lang w:eastAsia="lv-LV"/>
              </w:rPr>
              <w:t xml:space="preserve"> </w:t>
            </w:r>
            <w:r>
              <w:rPr>
                <w:rFonts w:eastAsiaTheme="minorEastAsia" w:cstheme="minorBidi"/>
                <w:i/>
                <w:iCs/>
                <w:color w:val="000000" w:themeColor="text1"/>
                <w:sz w:val="18"/>
                <w:szCs w:val="18"/>
                <w:lang w:eastAsia="lv-LV"/>
              </w:rPr>
              <w:t xml:space="preserve"> </w:t>
            </w:r>
            <w:r w:rsidRPr="4E94AA2C">
              <w:rPr>
                <w:rFonts w:eastAsiaTheme="minorEastAsia" w:cstheme="minorBidi"/>
                <w:i/>
                <w:iCs/>
                <w:color w:val="000000" w:themeColor="text1"/>
                <w:sz w:val="18"/>
                <w:szCs w:val="18"/>
                <w:lang w:eastAsia="lv-LV"/>
              </w:rPr>
              <w:t>(</w:t>
            </w:r>
            <w:r w:rsidRPr="000768D1">
              <w:rPr>
                <w:i/>
                <w:iCs/>
                <w:sz w:val="18"/>
                <w:szCs w:val="18"/>
              </w:rPr>
              <w:t>MK 27.08.2024. sēdes prot.Nr.33 52.§ 4.p. un</w:t>
            </w:r>
            <w:r w:rsidRPr="4E94AA2C">
              <w:rPr>
                <w:rFonts w:eastAsiaTheme="minorEastAsia" w:cstheme="minorBidi"/>
                <w:i/>
                <w:iCs/>
                <w:color w:val="000000" w:themeColor="text1"/>
                <w:sz w:val="18"/>
                <w:szCs w:val="18"/>
                <w:lang w:eastAsia="lv-LV"/>
              </w:rPr>
              <w:t xml:space="preserve"> MK 19.09.2024</w:t>
            </w:r>
            <w:r>
              <w:rPr>
                <w:rFonts w:eastAsiaTheme="minorEastAsia" w:cstheme="minorBidi"/>
                <w:i/>
                <w:iCs/>
                <w:color w:val="000000" w:themeColor="text1"/>
                <w:sz w:val="18"/>
                <w:szCs w:val="18"/>
                <w:lang w:eastAsia="lv-LV"/>
              </w:rPr>
              <w:t>. sēdes</w:t>
            </w:r>
            <w:r w:rsidRPr="4E94AA2C">
              <w:rPr>
                <w:rFonts w:eastAsiaTheme="minorEastAsia" w:cstheme="minorBidi"/>
                <w:i/>
                <w:iCs/>
                <w:color w:val="000000" w:themeColor="text1"/>
                <w:sz w:val="18"/>
                <w:szCs w:val="18"/>
                <w:lang w:eastAsia="lv-LV"/>
              </w:rPr>
              <w:t xml:space="preserve"> prot.Nr.38 2.§ 11.p.)</w:t>
            </w:r>
          </w:p>
        </w:tc>
        <w:tc>
          <w:tcPr>
            <w:tcW w:w="704" w:type="pct"/>
            <w:shd w:val="clear" w:color="auto" w:fill="FFFFFF" w:themeFill="background1"/>
          </w:tcPr>
          <w:p w14:paraId="5633F70D" w14:textId="77777777" w:rsidR="001742DD" w:rsidRDefault="001742DD" w:rsidP="002B01D9">
            <w:pPr>
              <w:pStyle w:val="tabteksts"/>
              <w:jc w:val="right"/>
            </w:pPr>
            <w:r>
              <w:t>421 524</w:t>
            </w:r>
          </w:p>
        </w:tc>
        <w:tc>
          <w:tcPr>
            <w:tcW w:w="704" w:type="pct"/>
            <w:shd w:val="clear" w:color="auto" w:fill="FFFFFF" w:themeFill="background1"/>
          </w:tcPr>
          <w:p w14:paraId="22999B32" w14:textId="77777777" w:rsidR="001742DD" w:rsidRDefault="001742DD" w:rsidP="002B01D9">
            <w:pPr>
              <w:pStyle w:val="tabteksts"/>
              <w:jc w:val="center"/>
            </w:pPr>
            <w:r>
              <w:t>-</w:t>
            </w:r>
          </w:p>
        </w:tc>
        <w:tc>
          <w:tcPr>
            <w:tcW w:w="704" w:type="pct"/>
            <w:shd w:val="clear" w:color="auto" w:fill="FFFFFF" w:themeFill="background1"/>
          </w:tcPr>
          <w:p w14:paraId="79E38F19" w14:textId="77777777" w:rsidR="001742DD" w:rsidRDefault="001742DD" w:rsidP="002B01D9">
            <w:pPr>
              <w:pStyle w:val="tabteksts"/>
              <w:jc w:val="right"/>
            </w:pPr>
            <w:r>
              <w:t>-421 524</w:t>
            </w:r>
          </w:p>
        </w:tc>
      </w:tr>
    </w:tbl>
    <w:p w14:paraId="50DF769D" w14:textId="77777777" w:rsidR="001742DD" w:rsidRPr="00384B52" w:rsidRDefault="001742DD" w:rsidP="001742DD">
      <w:pPr>
        <w:pStyle w:val="programmas"/>
        <w:spacing w:after="240"/>
        <w:mirrorIndents/>
        <w:rPr>
          <w:szCs w:val="24"/>
        </w:rPr>
      </w:pPr>
      <w:r w:rsidRPr="00384B52">
        <w:rPr>
          <w:szCs w:val="24"/>
        </w:rPr>
        <w:t>19.00.00 Valsts administrācijas skola</w:t>
      </w:r>
    </w:p>
    <w:p w14:paraId="27D635CF" w14:textId="77777777" w:rsidR="001742DD" w:rsidRPr="00384B52" w:rsidRDefault="001742DD" w:rsidP="001742DD">
      <w:pPr>
        <w:ind w:firstLine="0"/>
        <w:rPr>
          <w:u w:val="single"/>
        </w:rPr>
      </w:pPr>
      <w:r w:rsidRPr="00384B52">
        <w:rPr>
          <w:u w:val="single"/>
        </w:rPr>
        <w:t>Programmas mērķis:</w:t>
      </w:r>
    </w:p>
    <w:p w14:paraId="5FDB18B2" w14:textId="77777777" w:rsidR="001742DD" w:rsidRPr="00384B52" w:rsidRDefault="001742DD" w:rsidP="001742DD">
      <w:pPr>
        <w:ind w:firstLine="720"/>
      </w:pPr>
      <w:r w:rsidRPr="00384B52">
        <w:t>nodrošināt valsts politiku valsts pārvaldes profesionālās attīstības jomā īstenošanu, lai sagatavotu augsti kvalificētu un profesionālu valsts pārvaldes personālu.</w:t>
      </w:r>
    </w:p>
    <w:p w14:paraId="734F3DFA" w14:textId="77777777" w:rsidR="001742DD" w:rsidRPr="00384B52" w:rsidRDefault="001742DD" w:rsidP="001742DD">
      <w:pPr>
        <w:ind w:firstLine="0"/>
        <w:rPr>
          <w:u w:val="single"/>
        </w:rPr>
      </w:pPr>
      <w:r w:rsidRPr="007558E1">
        <w:rPr>
          <w:u w:val="single"/>
        </w:rPr>
        <w:t>Galvenās aktivitātes:</w:t>
      </w:r>
    </w:p>
    <w:p w14:paraId="42098D71" w14:textId="77777777" w:rsidR="001742DD" w:rsidRPr="00384B52" w:rsidRDefault="001742DD" w:rsidP="00FB7B6F">
      <w:pPr>
        <w:pStyle w:val="ListParagraph"/>
        <w:numPr>
          <w:ilvl w:val="0"/>
          <w:numId w:val="8"/>
        </w:numPr>
        <w:spacing w:after="120"/>
        <w:ind w:left="1077" w:hanging="357"/>
        <w:contextualSpacing w:val="0"/>
      </w:pPr>
      <w:bookmarkStart w:id="9" w:name="_Hlk147397923"/>
      <w:r w:rsidRPr="00384B52">
        <w:t>nodrošināt kvalitatīvus un mācību vajadzībām atbilstošus mācību kursus valsts pārvaldē strādājošiem:</w:t>
      </w:r>
    </w:p>
    <w:p w14:paraId="0383F801" w14:textId="77777777" w:rsidR="001742DD" w:rsidRPr="00384B52" w:rsidRDefault="001742DD" w:rsidP="00FB7B6F">
      <w:pPr>
        <w:numPr>
          <w:ilvl w:val="0"/>
          <w:numId w:val="1"/>
        </w:numPr>
        <w:ind w:left="1418" w:hanging="284"/>
      </w:pPr>
      <w:r w:rsidRPr="00384B52">
        <w:t>mācību vajadzību izpēte un apkopotās informācijas izmantošana atbilstoša mācību piedāvājuma izstrādei;</w:t>
      </w:r>
    </w:p>
    <w:p w14:paraId="78CDEA91" w14:textId="77777777" w:rsidR="001742DD" w:rsidRPr="00384B52" w:rsidRDefault="001742DD" w:rsidP="00FB7B6F">
      <w:pPr>
        <w:numPr>
          <w:ilvl w:val="0"/>
          <w:numId w:val="1"/>
        </w:numPr>
        <w:ind w:left="1418" w:hanging="284"/>
      </w:pPr>
      <w:r w:rsidRPr="00384B52">
        <w:lastRenderedPageBreak/>
        <w:t>mācību moduļu un mācību kursu, tai skaitā tālākizglītības programmu, izstrādes un īstenošanas koordinēšana atbilstoši attīstības plānošanas dokumentiem un normatīvajiem aktiem;</w:t>
      </w:r>
    </w:p>
    <w:p w14:paraId="0EACC353" w14:textId="77777777" w:rsidR="001742DD" w:rsidRPr="00384B52" w:rsidRDefault="001742DD" w:rsidP="00FB7B6F">
      <w:pPr>
        <w:numPr>
          <w:ilvl w:val="0"/>
          <w:numId w:val="1"/>
        </w:numPr>
        <w:ind w:left="1418" w:hanging="284"/>
      </w:pPr>
      <w:r w:rsidRPr="00384B52">
        <w:t>mācībspēku piesaistes, atlases un darba koordinācijas nodrošināšana;</w:t>
      </w:r>
    </w:p>
    <w:p w14:paraId="14CE0A5E" w14:textId="77777777" w:rsidR="001742DD" w:rsidRPr="00384B52" w:rsidRDefault="001742DD" w:rsidP="00FB7B6F">
      <w:pPr>
        <w:numPr>
          <w:ilvl w:val="0"/>
          <w:numId w:val="1"/>
        </w:numPr>
        <w:ind w:left="1418" w:hanging="284"/>
      </w:pPr>
      <w:r w:rsidRPr="00384B52">
        <w:t>iekšējo auditoru sertifikācijas, iekšējā auditora sertifikāta spēkā uzturēšanas un anulēšanas nodrošināšana;</w:t>
      </w:r>
    </w:p>
    <w:p w14:paraId="3F706901" w14:textId="77777777" w:rsidR="001742DD" w:rsidRPr="00384B52" w:rsidRDefault="001742DD" w:rsidP="00FB7B6F">
      <w:pPr>
        <w:numPr>
          <w:ilvl w:val="0"/>
          <w:numId w:val="1"/>
        </w:numPr>
        <w:ind w:left="1418" w:hanging="284"/>
      </w:pPr>
      <w:proofErr w:type="spellStart"/>
      <w:r w:rsidRPr="00384B52">
        <w:t>macībspēku</w:t>
      </w:r>
      <w:proofErr w:type="spellEnd"/>
      <w:r w:rsidRPr="00384B52">
        <w:t xml:space="preserve"> iepirkumu veikšana;</w:t>
      </w:r>
    </w:p>
    <w:p w14:paraId="56790F52" w14:textId="77777777" w:rsidR="001742DD" w:rsidRPr="00384B52" w:rsidRDefault="001742DD" w:rsidP="00FB7B6F">
      <w:pPr>
        <w:numPr>
          <w:ilvl w:val="0"/>
          <w:numId w:val="1"/>
        </w:numPr>
        <w:ind w:left="1418" w:hanging="284"/>
      </w:pPr>
      <w:r w:rsidRPr="00384B52">
        <w:t>personalizēto mācību organizēšana konkrētu iestāžu pieprasījumam un mācību vajadzībām;</w:t>
      </w:r>
    </w:p>
    <w:p w14:paraId="7D4DB352" w14:textId="77777777" w:rsidR="001742DD" w:rsidRPr="00384B52" w:rsidRDefault="001742DD" w:rsidP="00FB7B6F">
      <w:pPr>
        <w:numPr>
          <w:ilvl w:val="0"/>
          <w:numId w:val="1"/>
        </w:numPr>
        <w:ind w:left="1418" w:hanging="284"/>
      </w:pPr>
      <w:r w:rsidRPr="00384B52">
        <w:t>atvērto lekciju nodrošināšana par aktuālām tēmām atbilstoši ģeopolitiskajām, sociālajām un globālajām tendencēm.</w:t>
      </w:r>
    </w:p>
    <w:p w14:paraId="28E55EA1" w14:textId="77777777" w:rsidR="001742DD" w:rsidRPr="00384B52" w:rsidRDefault="001742DD" w:rsidP="001742DD">
      <w:pPr>
        <w:ind w:left="1077" w:hanging="357"/>
      </w:pPr>
      <w:r w:rsidRPr="00384B52">
        <w:t>2) turpināt esošos un uzsākt jaunu starptautisku mācību projektu īstenošanu, kā arī attīstīt sadarbību šādās organizācijās un reģionos:</w:t>
      </w:r>
    </w:p>
    <w:p w14:paraId="026C1A7D" w14:textId="77777777" w:rsidR="001742DD" w:rsidRPr="00384B52" w:rsidRDefault="001742DD" w:rsidP="001742DD">
      <w:pPr>
        <w:pStyle w:val="ListParagraph"/>
        <w:numPr>
          <w:ilvl w:val="0"/>
          <w:numId w:val="2"/>
        </w:numPr>
        <w:spacing w:after="80"/>
        <w:ind w:left="1418" w:hanging="284"/>
        <w:contextualSpacing w:val="0"/>
        <w:jc w:val="both"/>
      </w:pPr>
      <w:r w:rsidRPr="00384B52">
        <w:t>sadarbība ar ES valstu administrācijas skolām un institūtiem;</w:t>
      </w:r>
    </w:p>
    <w:p w14:paraId="0840D247" w14:textId="77777777" w:rsidR="001742DD" w:rsidRPr="00384B52" w:rsidRDefault="001742DD" w:rsidP="001742DD">
      <w:pPr>
        <w:pStyle w:val="ListParagraph"/>
        <w:numPr>
          <w:ilvl w:val="0"/>
          <w:numId w:val="2"/>
        </w:numPr>
        <w:spacing w:after="80"/>
        <w:ind w:left="1418" w:hanging="284"/>
        <w:contextualSpacing w:val="0"/>
        <w:jc w:val="both"/>
      </w:pPr>
      <w:r w:rsidRPr="00384B52">
        <w:t xml:space="preserve">sadarbība ar Austrumu partnerības programmas un </w:t>
      </w:r>
      <w:proofErr w:type="spellStart"/>
      <w:r w:rsidRPr="00384B52">
        <w:t>Centrālāzijas</w:t>
      </w:r>
      <w:proofErr w:type="spellEnd"/>
      <w:r w:rsidRPr="00384B52">
        <w:t xml:space="preserve"> reģiona valstīm attīstības sadarbības ietvaros;</w:t>
      </w:r>
    </w:p>
    <w:p w14:paraId="39CFAF5C" w14:textId="77777777" w:rsidR="001742DD" w:rsidRPr="00384B52" w:rsidRDefault="001742DD" w:rsidP="001742DD">
      <w:pPr>
        <w:pStyle w:val="ListParagraph"/>
        <w:numPr>
          <w:ilvl w:val="0"/>
          <w:numId w:val="2"/>
        </w:numPr>
        <w:spacing w:after="80"/>
        <w:ind w:left="1418" w:hanging="284"/>
        <w:contextualSpacing w:val="0"/>
        <w:jc w:val="both"/>
      </w:pPr>
      <w:r w:rsidRPr="00384B52">
        <w:t>Ziemeļu Ministru padomes Ziemeļvalstu un Baltijas valstu mobilitātes programmas “Valsts administrācija” (NORDEN ierēdņu apmaiņas programmas) īstenošana.</w:t>
      </w:r>
    </w:p>
    <w:bookmarkEnd w:id="9"/>
    <w:p w14:paraId="6F87246B" w14:textId="77777777" w:rsidR="001742DD" w:rsidRPr="00384B52" w:rsidRDefault="001742DD" w:rsidP="001742DD">
      <w:pPr>
        <w:spacing w:after="240"/>
        <w:ind w:firstLine="0"/>
      </w:pPr>
      <w:r w:rsidRPr="00384B52">
        <w:rPr>
          <w:u w:val="single"/>
        </w:rPr>
        <w:t>Programmas izpildītājs</w:t>
      </w:r>
      <w:r w:rsidRPr="00384B52">
        <w:t>: Valsts administrācijas skola.</w:t>
      </w:r>
    </w:p>
    <w:p w14:paraId="2E8CFCC8" w14:textId="77777777" w:rsidR="001742DD" w:rsidRPr="00384B52" w:rsidRDefault="001742DD" w:rsidP="001742DD">
      <w:pPr>
        <w:spacing w:before="240" w:after="160"/>
        <w:ind w:firstLine="0"/>
        <w:jc w:val="center"/>
        <w:rPr>
          <w:b/>
          <w:color w:val="000000" w:themeColor="text1"/>
          <w:lang w:eastAsia="lv-LV"/>
        </w:rPr>
      </w:pPr>
      <w:r w:rsidRPr="00384B52">
        <w:rPr>
          <w:b/>
          <w:color w:val="000000" w:themeColor="text1"/>
          <w:lang w:eastAsia="lv-LV"/>
        </w:rPr>
        <w:t>Darbības rezultāti un to rezultatīvie rādītāji no 202</w:t>
      </w:r>
      <w:r>
        <w:rPr>
          <w:b/>
          <w:color w:val="000000" w:themeColor="text1"/>
          <w:lang w:eastAsia="lv-LV"/>
        </w:rPr>
        <w:t>3</w:t>
      </w:r>
      <w:r w:rsidRPr="00384B52">
        <w:rPr>
          <w:b/>
          <w:color w:val="000000" w:themeColor="text1"/>
          <w:lang w:eastAsia="lv-LV"/>
        </w:rPr>
        <w:t>. līdz 202</w:t>
      </w:r>
      <w:r>
        <w:rPr>
          <w:b/>
          <w:color w:val="000000" w:themeColor="text1"/>
          <w:lang w:eastAsia="lv-LV"/>
        </w:rPr>
        <w:t>7</w:t>
      </w:r>
      <w:r w:rsidRPr="00384B52">
        <w:rPr>
          <w:b/>
          <w:color w:val="000000" w:themeColor="text1"/>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1742DD" w:rsidRPr="00384B52" w14:paraId="7D264A0B" w14:textId="77777777" w:rsidTr="00FB7B6F">
        <w:trPr>
          <w:tblHeade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CA4B50" w14:textId="77777777" w:rsidR="001742DD" w:rsidRPr="00384B52" w:rsidRDefault="001742DD" w:rsidP="002B01D9">
            <w:pPr>
              <w:pStyle w:val="tabteksts"/>
              <w:jc w:val="center"/>
              <w:rPr>
                <w:szCs w:val="18"/>
              </w:rPr>
            </w:pP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B820EA"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3</w:t>
            </w:r>
            <w:r w:rsidRPr="00384B52">
              <w:rPr>
                <w:szCs w:val="18"/>
                <w:lang w:eastAsia="lv-LV"/>
              </w:rPr>
              <w:t>. gads</w:t>
            </w:r>
            <w:r w:rsidRPr="00384B52">
              <w:rPr>
                <w:szCs w:val="18"/>
                <w:lang w:eastAsia="lv-LV"/>
              </w:rPr>
              <w:br/>
              <w:t>(izpilde)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D39DBA" w14:textId="77777777" w:rsidR="001742DD" w:rsidRPr="00384B52" w:rsidRDefault="001742DD" w:rsidP="002B01D9">
            <w:pPr>
              <w:pStyle w:val="tabteksts"/>
              <w:jc w:val="center"/>
              <w:rPr>
                <w:szCs w:val="18"/>
                <w:lang w:eastAsia="lv-LV"/>
              </w:rPr>
            </w:pPr>
            <w:r w:rsidRPr="00384B52">
              <w:rPr>
                <w:lang w:eastAsia="lv-LV"/>
              </w:rPr>
              <w:t>202</w:t>
            </w:r>
            <w:r>
              <w:rPr>
                <w:lang w:eastAsia="lv-LV"/>
              </w:rPr>
              <w:t>4</w:t>
            </w:r>
            <w:r w:rsidRPr="00384B52">
              <w:rPr>
                <w:lang w:eastAsia="lv-LV"/>
              </w:rPr>
              <w:t>.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56D7FD" w14:textId="77777777" w:rsidR="001742DD" w:rsidRPr="007558E1" w:rsidRDefault="001742DD" w:rsidP="002B01D9">
            <w:pPr>
              <w:pStyle w:val="tabteksts"/>
              <w:jc w:val="center"/>
              <w:rPr>
                <w:lang w:eastAsia="lv-LV"/>
              </w:rPr>
            </w:pPr>
            <w:r w:rsidRPr="007558E1">
              <w:rPr>
                <w:lang w:eastAsia="lv-LV"/>
              </w:rPr>
              <w:t>2025. gada 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A8E293" w14:textId="77777777" w:rsidR="001742DD" w:rsidRPr="007558E1" w:rsidRDefault="001742DD" w:rsidP="002B01D9">
            <w:pPr>
              <w:pStyle w:val="tabteksts"/>
              <w:jc w:val="center"/>
              <w:rPr>
                <w:lang w:eastAsia="lv-LV"/>
              </w:rPr>
            </w:pPr>
            <w:r w:rsidRPr="007558E1">
              <w:rPr>
                <w:lang w:eastAsia="lv-LV"/>
              </w:rPr>
              <w:t>2026. gada prognoze</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08D6D3" w14:textId="77777777" w:rsidR="001742DD" w:rsidRPr="007558E1" w:rsidRDefault="001742DD" w:rsidP="002B01D9">
            <w:pPr>
              <w:pStyle w:val="tabteksts"/>
              <w:jc w:val="center"/>
              <w:rPr>
                <w:lang w:eastAsia="lv-LV"/>
              </w:rPr>
            </w:pPr>
            <w:r w:rsidRPr="007558E1">
              <w:rPr>
                <w:lang w:eastAsia="lv-LV"/>
              </w:rPr>
              <w:t>2027. gada prognoze</w:t>
            </w:r>
          </w:p>
        </w:tc>
      </w:tr>
      <w:tr w:rsidR="001742DD" w:rsidRPr="00384B52" w14:paraId="5ADC5157" w14:textId="77777777" w:rsidTr="00FB7B6F">
        <w:trPr>
          <w:trHeight w:val="75"/>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0F38FB1" w14:textId="77777777" w:rsidR="001742DD" w:rsidRPr="00384B52" w:rsidRDefault="001742DD" w:rsidP="002B01D9">
            <w:pPr>
              <w:pStyle w:val="tabteksts"/>
              <w:jc w:val="center"/>
            </w:pPr>
            <w:r w:rsidRPr="007558E1">
              <w:rPr>
                <w:lang w:eastAsia="lv-LV"/>
              </w:rPr>
              <w:t>Apmācīti profesionāli kvalificēti valsts pārvaldes darbinieki</w:t>
            </w:r>
          </w:p>
        </w:tc>
      </w:tr>
      <w:tr w:rsidR="001742DD" w:rsidRPr="00384B52" w14:paraId="1832E535" w14:textId="77777777" w:rsidTr="00FB7B6F">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2960DA" w14:textId="77777777" w:rsidR="001742DD" w:rsidRPr="00384B52" w:rsidRDefault="001742DD" w:rsidP="00FB7B6F">
            <w:pPr>
              <w:pStyle w:val="tabteksts"/>
              <w:jc w:val="both"/>
            </w:pPr>
            <w:r w:rsidRPr="00384B52">
              <w:t>Apmācīti darbinieki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757AC4" w14:textId="77777777" w:rsidR="001742DD" w:rsidRPr="00384B52" w:rsidRDefault="001742DD" w:rsidP="002B01D9">
            <w:pPr>
              <w:pStyle w:val="tabteksts"/>
              <w:jc w:val="center"/>
            </w:pPr>
            <w:r>
              <w:t>18 095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F37670" w14:textId="77777777" w:rsidR="001742DD" w:rsidRPr="00384B52" w:rsidRDefault="001742DD" w:rsidP="002B01D9">
            <w:pPr>
              <w:pStyle w:val="tabteksts"/>
              <w:jc w:val="center"/>
            </w:pPr>
            <w:r>
              <w:t>8 000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137A3C" w14:textId="77777777" w:rsidR="001742DD" w:rsidRPr="00384B52" w:rsidRDefault="001742DD" w:rsidP="002B01D9">
            <w:pPr>
              <w:pStyle w:val="tabteksts"/>
              <w:jc w:val="center"/>
            </w:pPr>
            <w:r w:rsidRPr="00384B52">
              <w:t>8 000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51795" w14:textId="77777777" w:rsidR="001742DD" w:rsidRPr="00384B52" w:rsidRDefault="001742DD" w:rsidP="002B01D9">
            <w:pPr>
              <w:pStyle w:val="tabteksts"/>
              <w:jc w:val="center"/>
            </w:pPr>
            <w:r w:rsidRPr="00384B52">
              <w:t>8 000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A6630D" w14:textId="77777777" w:rsidR="001742DD" w:rsidRPr="00384B52" w:rsidRDefault="001742DD" w:rsidP="002B01D9">
            <w:pPr>
              <w:pStyle w:val="tabteksts"/>
              <w:jc w:val="center"/>
            </w:pPr>
            <w:r>
              <w:t>8 000</w:t>
            </w:r>
          </w:p>
        </w:tc>
      </w:tr>
      <w:tr w:rsidR="001742DD" w:rsidRPr="00384B52" w14:paraId="0F7FF1A3" w14:textId="77777777" w:rsidTr="00FB7B6F">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8FE2EA" w14:textId="77777777" w:rsidR="001742DD" w:rsidRPr="00384B52" w:rsidRDefault="001742DD" w:rsidP="00FB7B6F">
            <w:pPr>
              <w:pStyle w:val="tabteksts"/>
              <w:jc w:val="both"/>
              <w:rPr>
                <w:vertAlign w:val="superscript"/>
              </w:rPr>
            </w:pPr>
            <w:r w:rsidRPr="00384B52">
              <w:t>Organizēti kursi (skaits)</w:t>
            </w:r>
            <w:r w:rsidRPr="00384B52">
              <w:rPr>
                <w:vertAlign w:val="superscript"/>
              </w:rPr>
              <w:t>1</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0121D7" w14:textId="77777777" w:rsidR="001742DD" w:rsidRPr="00384B52" w:rsidRDefault="001742DD" w:rsidP="002B01D9">
            <w:pPr>
              <w:pStyle w:val="tabteksts"/>
              <w:jc w:val="center"/>
            </w:pPr>
            <w:r>
              <w:t>369</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7C389B" w14:textId="77777777" w:rsidR="001742DD" w:rsidRPr="00384B52" w:rsidRDefault="001742DD" w:rsidP="002B01D9">
            <w:pPr>
              <w:pStyle w:val="tabteksts"/>
              <w:jc w:val="center"/>
            </w:pPr>
            <w:r w:rsidRPr="00384B52">
              <w:t>135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9463C2" w14:textId="77777777" w:rsidR="001742DD" w:rsidRPr="00384B52" w:rsidRDefault="001742DD" w:rsidP="002B01D9">
            <w:pPr>
              <w:pStyle w:val="tabteksts"/>
              <w:jc w:val="center"/>
            </w:pPr>
            <w:r w:rsidRPr="00384B52">
              <w:t>135</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C3CDF6" w14:textId="77777777" w:rsidR="001742DD" w:rsidRPr="00384B52" w:rsidRDefault="001742DD" w:rsidP="002B01D9">
            <w:pPr>
              <w:pStyle w:val="tabteksts"/>
              <w:jc w:val="center"/>
            </w:pPr>
            <w:r w:rsidRPr="00384B52">
              <w:t>135</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130F4" w14:textId="77777777" w:rsidR="001742DD" w:rsidRPr="00384B52" w:rsidRDefault="001742DD" w:rsidP="002B01D9">
            <w:pPr>
              <w:pStyle w:val="tabteksts"/>
              <w:jc w:val="center"/>
            </w:pPr>
            <w:r>
              <w:t>135</w:t>
            </w:r>
          </w:p>
        </w:tc>
      </w:tr>
      <w:tr w:rsidR="001742DD" w:rsidRPr="00384B52" w14:paraId="1E44C7BD" w14:textId="77777777" w:rsidTr="00FB7B6F">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65AA65" w14:textId="77777777" w:rsidR="001742DD" w:rsidRPr="00384B52" w:rsidRDefault="001742DD" w:rsidP="00FB7B6F">
            <w:pPr>
              <w:pStyle w:val="tabteksts"/>
              <w:jc w:val="both"/>
            </w:pPr>
            <w:r w:rsidRPr="00384B52">
              <w:t>Sertifikācijas pārbaudījumu kārtojošie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46B6A9" w14:textId="77777777" w:rsidR="001742DD" w:rsidRPr="00384B52" w:rsidRDefault="001742DD" w:rsidP="002B01D9">
            <w:pPr>
              <w:pStyle w:val="tabteksts"/>
              <w:jc w:val="center"/>
            </w:pPr>
            <w:r>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DA66A8" w14:textId="77777777" w:rsidR="001742DD" w:rsidRPr="00384B52" w:rsidRDefault="001742DD" w:rsidP="002B01D9">
            <w:pPr>
              <w:pStyle w:val="tabteksts"/>
              <w:jc w:val="center"/>
            </w:pPr>
            <w:r>
              <w:t>10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A11F23" w14:textId="77777777" w:rsidR="001742DD" w:rsidRPr="00384B52" w:rsidRDefault="001742DD" w:rsidP="002B01D9">
            <w:pPr>
              <w:pStyle w:val="tabteksts"/>
              <w:jc w:val="center"/>
              <w:rPr>
                <w:highlight w:val="yellow"/>
                <w:vertAlign w:val="superscript"/>
              </w:rPr>
            </w:pPr>
            <w:r w:rsidRPr="00384B52">
              <w:t>10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44EF7" w14:textId="77777777" w:rsidR="001742DD" w:rsidRPr="00384B52" w:rsidRDefault="001742DD" w:rsidP="002B01D9">
            <w:pPr>
              <w:pStyle w:val="tabteksts"/>
              <w:jc w:val="center"/>
            </w:pPr>
            <w:r w:rsidRPr="00384B52">
              <w:t>10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C63DFD" w14:textId="77777777" w:rsidR="001742DD" w:rsidRPr="00384B52" w:rsidRDefault="001742DD" w:rsidP="002B01D9">
            <w:pPr>
              <w:pStyle w:val="tabteksts"/>
              <w:jc w:val="center"/>
            </w:pPr>
            <w:r>
              <w:t>150</w:t>
            </w:r>
          </w:p>
        </w:tc>
      </w:tr>
      <w:tr w:rsidR="001742DD" w:rsidRPr="00384B52" w14:paraId="62672937" w14:textId="77777777" w:rsidTr="00FB7B6F">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AF534F" w14:textId="77777777" w:rsidR="001742DD" w:rsidRPr="00384B52" w:rsidRDefault="001742DD" w:rsidP="00FB7B6F">
            <w:pPr>
              <w:pStyle w:val="tabteksts"/>
              <w:jc w:val="both"/>
            </w:pPr>
            <w:r w:rsidRPr="00384B52">
              <w:t>Sertifikātu ieguvušie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1BD9A4" w14:textId="77777777" w:rsidR="001742DD" w:rsidRPr="00384B52" w:rsidRDefault="001742DD" w:rsidP="002B01D9">
            <w:pPr>
              <w:pStyle w:val="tabteksts"/>
              <w:jc w:val="center"/>
            </w:pPr>
            <w:r>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791730" w14:textId="77777777" w:rsidR="001742DD" w:rsidRPr="00384B52" w:rsidRDefault="001742DD" w:rsidP="002B01D9">
            <w:pPr>
              <w:pStyle w:val="tabteksts"/>
              <w:jc w:val="center"/>
            </w:pPr>
            <w:r>
              <w:t>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7B3F2A" w14:textId="77777777" w:rsidR="001742DD" w:rsidRPr="00384B52" w:rsidRDefault="001742DD" w:rsidP="002B01D9">
            <w:pPr>
              <w:pStyle w:val="tabteksts"/>
              <w:jc w:val="center"/>
              <w:rPr>
                <w:highlight w:val="yellow"/>
                <w:vertAlign w:val="superscript"/>
              </w:rPr>
            </w:pPr>
            <w:r w:rsidRPr="00384B52">
              <w:t>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3306F8" w14:textId="77777777" w:rsidR="001742DD" w:rsidRPr="00384B52" w:rsidRDefault="001742DD" w:rsidP="002B01D9">
            <w:pPr>
              <w:pStyle w:val="tabteksts"/>
              <w:jc w:val="center"/>
            </w:pPr>
            <w:r w:rsidRPr="00384B52">
              <w:t>8</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9F5AB2" w14:textId="77777777" w:rsidR="001742DD" w:rsidRPr="00384B52" w:rsidRDefault="001742DD" w:rsidP="002B01D9">
            <w:pPr>
              <w:pStyle w:val="tabteksts"/>
              <w:jc w:val="center"/>
            </w:pPr>
            <w:r>
              <w:t>8</w:t>
            </w:r>
          </w:p>
        </w:tc>
      </w:tr>
    </w:tbl>
    <w:p w14:paraId="2AA518EB" w14:textId="77777777" w:rsidR="001742DD" w:rsidRPr="00384B52" w:rsidRDefault="001742DD" w:rsidP="001742DD">
      <w:pPr>
        <w:pStyle w:val="Tabuluvirsraksti"/>
        <w:spacing w:after="0"/>
        <w:ind w:firstLine="425"/>
        <w:jc w:val="both"/>
        <w:rPr>
          <w:sz w:val="18"/>
          <w:szCs w:val="18"/>
        </w:rPr>
      </w:pPr>
      <w:r w:rsidRPr="00384B52">
        <w:rPr>
          <w:sz w:val="18"/>
          <w:szCs w:val="18"/>
        </w:rPr>
        <w:t>Piezīmes.</w:t>
      </w:r>
    </w:p>
    <w:p w14:paraId="1AB9C577" w14:textId="77777777" w:rsidR="001742DD" w:rsidRPr="00384B52" w:rsidRDefault="001742DD" w:rsidP="001742DD">
      <w:pPr>
        <w:pStyle w:val="Tabuluvirsraksti"/>
        <w:spacing w:after="0"/>
        <w:ind w:firstLine="425"/>
        <w:jc w:val="both"/>
        <w:rPr>
          <w:sz w:val="18"/>
          <w:szCs w:val="18"/>
        </w:rPr>
      </w:pPr>
      <w:r w:rsidRPr="00384B52">
        <w:rPr>
          <w:sz w:val="18"/>
          <w:szCs w:val="18"/>
          <w:vertAlign w:val="superscript"/>
        </w:rPr>
        <w:t xml:space="preserve">1 </w:t>
      </w:r>
      <w:r w:rsidRPr="00384B52">
        <w:rPr>
          <w:sz w:val="18"/>
          <w:szCs w:val="18"/>
        </w:rPr>
        <w:t>Organizēti kursi par unikālām tēmām.</w:t>
      </w:r>
    </w:p>
    <w:p w14:paraId="63D934C1" w14:textId="0A4011F0" w:rsidR="001742DD" w:rsidRPr="00384B52" w:rsidRDefault="001742DD" w:rsidP="001742DD">
      <w:pPr>
        <w:tabs>
          <w:tab w:val="left" w:pos="1170"/>
          <w:tab w:val="center" w:pos="4535"/>
        </w:tabs>
        <w:spacing w:before="240" w:after="240"/>
        <w:ind w:left="1440" w:firstLine="720"/>
        <w:jc w:val="left"/>
        <w:rPr>
          <w:b/>
          <w:bCs/>
          <w:color w:val="000000" w:themeColor="text1"/>
          <w:lang w:eastAsia="lv-LV"/>
        </w:rPr>
      </w:pPr>
      <w:r w:rsidRPr="79758A89">
        <w:rPr>
          <w:b/>
          <w:bCs/>
          <w:color w:val="000000" w:themeColor="text1"/>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1742DD" w:rsidRPr="00384B52" w14:paraId="3A48FD7F" w14:textId="77777777" w:rsidTr="00FB7B6F">
        <w:trPr>
          <w:trHeight w:val="283"/>
          <w:tblHeader/>
          <w:jc w:val="center"/>
        </w:trPr>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C9B7BE" w14:textId="77777777" w:rsidR="001742DD" w:rsidRPr="00384B52" w:rsidRDefault="001742DD" w:rsidP="002B01D9">
            <w:pPr>
              <w:pStyle w:val="tabteksts"/>
              <w:jc w:val="center"/>
              <w:rPr>
                <w:szCs w:val="18"/>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9AAF84"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3</w:t>
            </w:r>
            <w:r w:rsidRPr="00384B52">
              <w:rPr>
                <w:szCs w:val="18"/>
                <w:lang w:eastAsia="lv-LV"/>
              </w:rPr>
              <w:t>. gads</w:t>
            </w:r>
            <w:r w:rsidRPr="00384B52">
              <w:rPr>
                <w:szCs w:val="18"/>
                <w:lang w:eastAsia="lv-LV"/>
              </w:rPr>
              <w:br/>
              <w:t>(izpilde)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4C3D56" w14:textId="77777777" w:rsidR="001742DD" w:rsidRPr="00384B52" w:rsidRDefault="001742DD" w:rsidP="002B01D9">
            <w:pPr>
              <w:pStyle w:val="tabteksts"/>
              <w:jc w:val="center"/>
              <w:rPr>
                <w:szCs w:val="18"/>
                <w:lang w:eastAsia="lv-LV"/>
              </w:rPr>
            </w:pPr>
            <w:r w:rsidRPr="00384B52">
              <w:rPr>
                <w:lang w:eastAsia="lv-LV"/>
              </w:rPr>
              <w:t>202</w:t>
            </w:r>
            <w:r>
              <w:rPr>
                <w:lang w:eastAsia="lv-LV"/>
              </w:rPr>
              <w:t>4</w:t>
            </w:r>
            <w:r w:rsidRPr="00384B52">
              <w:rPr>
                <w:lang w:eastAsia="lv-LV"/>
              </w:rPr>
              <w:t>.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D9D2AC"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5</w:t>
            </w:r>
            <w:r w:rsidRPr="00384B52">
              <w:rPr>
                <w:szCs w:val="18"/>
                <w:lang w:eastAsia="lv-LV"/>
              </w:rPr>
              <w:t xml:space="preserve">. gada </w:t>
            </w:r>
            <w:r w:rsidRPr="00384B52">
              <w:rPr>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7406CC"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6</w:t>
            </w:r>
            <w:r w:rsidRPr="00384B52">
              <w:rPr>
                <w:szCs w:val="18"/>
                <w:lang w:eastAsia="lv-LV"/>
              </w:rPr>
              <w:t xml:space="preserve">. gada </w:t>
            </w:r>
            <w:r w:rsidRPr="00384B52">
              <w:rPr>
                <w:lang w:eastAsia="lv-LV"/>
              </w:rPr>
              <w:t>prognoze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3592AD"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7</w:t>
            </w:r>
            <w:r w:rsidRPr="00384B52">
              <w:rPr>
                <w:szCs w:val="18"/>
                <w:lang w:eastAsia="lv-LV"/>
              </w:rPr>
              <w:t xml:space="preserve">. gada </w:t>
            </w:r>
            <w:r w:rsidRPr="00384B52">
              <w:rPr>
                <w:lang w:eastAsia="lv-LV"/>
              </w:rPr>
              <w:t>prognoze</w:t>
            </w:r>
          </w:p>
        </w:tc>
      </w:tr>
      <w:tr w:rsidR="001742DD" w:rsidRPr="00384B52" w14:paraId="74052BF5" w14:textId="77777777" w:rsidTr="00FB7B6F">
        <w:trPr>
          <w:trHeight w:val="181"/>
          <w:jc w:val="center"/>
        </w:trPr>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D31B45A" w14:textId="77777777" w:rsidR="001742DD" w:rsidRPr="00384B52" w:rsidRDefault="001742DD" w:rsidP="00FB7B6F">
            <w:pPr>
              <w:pStyle w:val="tabteksts"/>
              <w:jc w:val="both"/>
              <w:rPr>
                <w:szCs w:val="18"/>
                <w:lang w:eastAsia="lv-LV"/>
              </w:rPr>
            </w:pPr>
            <w:r w:rsidRPr="00384B52">
              <w:rPr>
                <w:szCs w:val="18"/>
                <w:lang w:eastAsia="lv-LV"/>
              </w:rPr>
              <w:t>Kopējie izdevumi,</w:t>
            </w:r>
            <w:r w:rsidRPr="00384B52">
              <w:rPr>
                <w:szCs w:val="18"/>
              </w:rPr>
              <w:t xml:space="preserve"> </w:t>
            </w:r>
            <w:r w:rsidRPr="00384B52">
              <w:rPr>
                <w:i/>
                <w:szCs w:val="18"/>
              </w:rPr>
              <w:t>euro</w:t>
            </w:r>
          </w:p>
        </w:tc>
        <w:tc>
          <w:tcPr>
            <w:tcW w:w="626" w:type="pct"/>
            <w:shd w:val="clear" w:color="auto" w:fill="D9D9D9" w:themeFill="background1" w:themeFillShade="D9"/>
          </w:tcPr>
          <w:p w14:paraId="16E0918D" w14:textId="77777777" w:rsidR="001742DD" w:rsidRPr="00384B52" w:rsidRDefault="001742DD" w:rsidP="002B01D9">
            <w:pPr>
              <w:pStyle w:val="tabteksts"/>
              <w:jc w:val="right"/>
              <w:rPr>
                <w:szCs w:val="18"/>
              </w:rPr>
            </w:pPr>
            <w:r>
              <w:rPr>
                <w:szCs w:val="18"/>
              </w:rPr>
              <w:t>574 314</w:t>
            </w:r>
          </w:p>
        </w:tc>
        <w:tc>
          <w:tcPr>
            <w:tcW w:w="626" w:type="pct"/>
            <w:shd w:val="clear" w:color="auto" w:fill="D9D9D9" w:themeFill="background1" w:themeFillShade="D9"/>
          </w:tcPr>
          <w:p w14:paraId="403C922F" w14:textId="77777777" w:rsidR="001742DD" w:rsidRPr="00384B52" w:rsidRDefault="001742DD" w:rsidP="002B01D9">
            <w:pPr>
              <w:pStyle w:val="tabteksts"/>
              <w:jc w:val="right"/>
              <w:rPr>
                <w:szCs w:val="18"/>
              </w:rPr>
            </w:pPr>
            <w:r w:rsidRPr="00384B52">
              <w:rPr>
                <w:szCs w:val="18"/>
              </w:rPr>
              <w:t>1 320 748</w:t>
            </w:r>
          </w:p>
        </w:tc>
        <w:tc>
          <w:tcPr>
            <w:tcW w:w="626" w:type="pct"/>
            <w:shd w:val="clear" w:color="auto" w:fill="D9D9D9" w:themeFill="background1" w:themeFillShade="D9"/>
          </w:tcPr>
          <w:p w14:paraId="6EC0E53F" w14:textId="77777777" w:rsidR="001742DD" w:rsidRPr="00384B52" w:rsidRDefault="001742DD" w:rsidP="002B01D9">
            <w:pPr>
              <w:pStyle w:val="tabteksts"/>
              <w:jc w:val="right"/>
              <w:rPr>
                <w:szCs w:val="18"/>
              </w:rPr>
            </w:pPr>
            <w:r>
              <w:rPr>
                <w:szCs w:val="18"/>
              </w:rPr>
              <w:t>1 360 396</w:t>
            </w:r>
          </w:p>
        </w:tc>
        <w:tc>
          <w:tcPr>
            <w:tcW w:w="626" w:type="pct"/>
            <w:shd w:val="clear" w:color="auto" w:fill="D9D9D9" w:themeFill="background1" w:themeFillShade="D9"/>
          </w:tcPr>
          <w:p w14:paraId="7927895C" w14:textId="77777777" w:rsidR="001742DD" w:rsidRPr="00384B52" w:rsidRDefault="001742DD" w:rsidP="002B01D9">
            <w:pPr>
              <w:pStyle w:val="tabteksts"/>
              <w:jc w:val="right"/>
              <w:rPr>
                <w:szCs w:val="18"/>
              </w:rPr>
            </w:pPr>
            <w:r>
              <w:rPr>
                <w:szCs w:val="18"/>
              </w:rPr>
              <w:t>1 046 576</w:t>
            </w:r>
          </w:p>
        </w:tc>
        <w:tc>
          <w:tcPr>
            <w:tcW w:w="626" w:type="pct"/>
            <w:shd w:val="clear" w:color="auto" w:fill="D9D9D9" w:themeFill="background1" w:themeFillShade="D9"/>
          </w:tcPr>
          <w:p w14:paraId="7CCD88C7" w14:textId="77777777" w:rsidR="001742DD" w:rsidRPr="00384B52" w:rsidRDefault="001742DD" w:rsidP="002B01D9">
            <w:pPr>
              <w:pStyle w:val="tabteksts"/>
              <w:jc w:val="right"/>
              <w:rPr>
                <w:szCs w:val="18"/>
              </w:rPr>
            </w:pPr>
            <w:r>
              <w:rPr>
                <w:szCs w:val="18"/>
              </w:rPr>
              <w:t>1 518 557</w:t>
            </w:r>
          </w:p>
        </w:tc>
      </w:tr>
      <w:tr w:rsidR="001742DD" w:rsidRPr="00384B52" w14:paraId="738522CD" w14:textId="77777777" w:rsidTr="00FB7B6F">
        <w:trPr>
          <w:trHeight w:val="283"/>
          <w:jc w:val="center"/>
        </w:trPr>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7444FA" w14:textId="77777777" w:rsidR="001742DD" w:rsidRPr="00384B52" w:rsidRDefault="001742DD" w:rsidP="00FB7B6F">
            <w:pPr>
              <w:pStyle w:val="tabteksts"/>
              <w:jc w:val="both"/>
              <w:rPr>
                <w:szCs w:val="18"/>
                <w:lang w:eastAsia="lv-LV"/>
              </w:rPr>
            </w:pPr>
            <w:r w:rsidRPr="00384B52">
              <w:rPr>
                <w:szCs w:val="18"/>
                <w:lang w:eastAsia="lv-LV"/>
              </w:rPr>
              <w:t xml:space="preserve">Kopējo izdevumu izmaiņas, </w:t>
            </w:r>
            <w:r w:rsidRPr="00384B52">
              <w:rPr>
                <w:i/>
                <w:szCs w:val="18"/>
                <w:lang w:eastAsia="lv-LV"/>
              </w:rPr>
              <w:t>euro</w:t>
            </w:r>
            <w:r w:rsidRPr="00384B52">
              <w:rPr>
                <w:szCs w:val="18"/>
                <w:lang w:eastAsia="lv-LV"/>
              </w:rPr>
              <w:t xml:space="preserve"> (+/–) pret iepriekšējo gadu</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86DEBF" w14:textId="77777777" w:rsidR="001742DD" w:rsidRPr="00384B52" w:rsidRDefault="001742DD" w:rsidP="002B01D9">
            <w:pPr>
              <w:pStyle w:val="tabteksts"/>
              <w:jc w:val="center"/>
              <w:rPr>
                <w:szCs w:val="18"/>
              </w:rPr>
            </w:pPr>
            <w:r w:rsidRPr="00384B52">
              <w:rPr>
                <w:b/>
                <w:bCs/>
                <w:szCs w:val="18"/>
              </w:rP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1C1A81" w14:textId="77777777" w:rsidR="001742DD" w:rsidRPr="00384B52" w:rsidRDefault="001742DD" w:rsidP="002B01D9">
            <w:pPr>
              <w:pStyle w:val="tabteksts"/>
              <w:jc w:val="right"/>
              <w:rPr>
                <w:szCs w:val="18"/>
              </w:rPr>
            </w:pPr>
            <w:r w:rsidRPr="00384B52">
              <w:rPr>
                <w:szCs w:val="18"/>
              </w:rPr>
              <w:t>7</w:t>
            </w:r>
            <w:r>
              <w:rPr>
                <w:szCs w:val="18"/>
              </w:rPr>
              <w:t>46</w:t>
            </w:r>
            <w:r w:rsidRPr="00384B52">
              <w:rPr>
                <w:szCs w:val="18"/>
              </w:rPr>
              <w:t xml:space="preserve"> 4</w:t>
            </w:r>
            <w:r>
              <w:rPr>
                <w:szCs w:val="18"/>
              </w:rPr>
              <w:t>34</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1ADE3" w14:textId="77777777" w:rsidR="001742DD" w:rsidRPr="00384B52" w:rsidRDefault="001742DD" w:rsidP="002B01D9">
            <w:pPr>
              <w:pStyle w:val="tabteksts"/>
              <w:jc w:val="right"/>
              <w:rPr>
                <w:szCs w:val="18"/>
              </w:rPr>
            </w:pPr>
            <w:r>
              <w:rPr>
                <w:szCs w:val="18"/>
              </w:rPr>
              <w:t>39 648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8D44D" w14:textId="77777777" w:rsidR="001742DD" w:rsidRPr="00384B52" w:rsidRDefault="001742DD" w:rsidP="002B01D9">
            <w:pPr>
              <w:pStyle w:val="tabteksts"/>
              <w:jc w:val="right"/>
              <w:rPr>
                <w:szCs w:val="18"/>
              </w:rPr>
            </w:pPr>
            <w:r>
              <w:rPr>
                <w:szCs w:val="18"/>
              </w:rPr>
              <w:t>-313 820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256AF5" w14:textId="77777777" w:rsidR="001742DD" w:rsidRPr="00384B52" w:rsidRDefault="001742DD" w:rsidP="002B01D9">
            <w:pPr>
              <w:pStyle w:val="tabteksts"/>
              <w:jc w:val="right"/>
              <w:rPr>
                <w:szCs w:val="18"/>
              </w:rPr>
            </w:pPr>
            <w:r>
              <w:rPr>
                <w:szCs w:val="18"/>
              </w:rPr>
              <w:t>471 981</w:t>
            </w:r>
          </w:p>
        </w:tc>
      </w:tr>
      <w:tr w:rsidR="001742DD" w:rsidRPr="00384B52" w14:paraId="1365CE7E" w14:textId="77777777" w:rsidTr="00FB7B6F">
        <w:trPr>
          <w:trHeight w:val="283"/>
          <w:jc w:val="center"/>
        </w:trPr>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594FE98" w14:textId="77777777" w:rsidR="001742DD" w:rsidRPr="00384B52" w:rsidRDefault="001742DD" w:rsidP="00FB7B6F">
            <w:pPr>
              <w:pStyle w:val="tabteksts"/>
              <w:jc w:val="both"/>
              <w:rPr>
                <w:szCs w:val="18"/>
              </w:rPr>
            </w:pPr>
            <w:r w:rsidRPr="00384B52">
              <w:rPr>
                <w:szCs w:val="18"/>
                <w:lang w:eastAsia="lv-LV"/>
              </w:rPr>
              <w:t>Kopējie izdevumi</w:t>
            </w:r>
            <w:r w:rsidRPr="00384B52">
              <w:rPr>
                <w:szCs w:val="18"/>
              </w:rPr>
              <w:t>, % (+/–) pret iepriekšējo gadu</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F7EB41" w14:textId="77777777" w:rsidR="001742DD" w:rsidRPr="00384B52" w:rsidRDefault="001742DD" w:rsidP="002B01D9">
            <w:pPr>
              <w:pStyle w:val="tabteksts"/>
              <w:jc w:val="center"/>
              <w:rPr>
                <w:szCs w:val="18"/>
              </w:rPr>
            </w:pPr>
            <w:r w:rsidRPr="00384B52">
              <w:rPr>
                <w:b/>
                <w:bCs/>
                <w:szCs w:val="18"/>
              </w:rP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08F4E0" w14:textId="77777777" w:rsidR="001742DD" w:rsidRPr="00384B52" w:rsidRDefault="001742DD" w:rsidP="002B01D9">
            <w:pPr>
              <w:pStyle w:val="tabteksts"/>
              <w:jc w:val="right"/>
              <w:rPr>
                <w:szCs w:val="18"/>
              </w:rPr>
            </w:pPr>
            <w:r>
              <w:rPr>
                <w:szCs w:val="18"/>
              </w:rPr>
              <w:t>130,0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A73487" w14:textId="77777777" w:rsidR="001742DD" w:rsidRPr="00384B52" w:rsidRDefault="001742DD" w:rsidP="002B01D9">
            <w:pPr>
              <w:pStyle w:val="tabteksts"/>
              <w:jc w:val="right"/>
              <w:rPr>
                <w:szCs w:val="18"/>
              </w:rPr>
            </w:pPr>
            <w:r>
              <w:rPr>
                <w:szCs w:val="18"/>
              </w:rPr>
              <w:t>3,0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70252" w14:textId="77777777" w:rsidR="001742DD" w:rsidRPr="00384B52" w:rsidRDefault="001742DD" w:rsidP="002B01D9">
            <w:pPr>
              <w:pStyle w:val="tabteksts"/>
              <w:jc w:val="right"/>
              <w:rPr>
                <w:szCs w:val="18"/>
              </w:rPr>
            </w:pPr>
            <w:r>
              <w:rPr>
                <w:szCs w:val="18"/>
              </w:rPr>
              <w:t>-23,1</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40F78D" w14:textId="77777777" w:rsidR="001742DD" w:rsidRPr="00384B52" w:rsidRDefault="001742DD" w:rsidP="002B01D9">
            <w:pPr>
              <w:pStyle w:val="tabteksts"/>
              <w:jc w:val="right"/>
              <w:rPr>
                <w:szCs w:val="18"/>
              </w:rPr>
            </w:pPr>
            <w:r>
              <w:rPr>
                <w:szCs w:val="18"/>
              </w:rPr>
              <w:t>45,1</w:t>
            </w:r>
          </w:p>
        </w:tc>
      </w:tr>
      <w:tr w:rsidR="001742DD" w:rsidRPr="00384B52" w14:paraId="7D8201CD" w14:textId="77777777" w:rsidTr="00FB7B6F">
        <w:trPr>
          <w:trHeight w:val="142"/>
          <w:jc w:val="center"/>
        </w:trPr>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AF6B66" w14:textId="77777777" w:rsidR="001742DD" w:rsidRPr="00384B52" w:rsidRDefault="001742DD" w:rsidP="00FB7B6F">
            <w:pPr>
              <w:pStyle w:val="tabteksts"/>
              <w:jc w:val="both"/>
              <w:rPr>
                <w:color w:val="000000" w:themeColor="text1"/>
                <w:szCs w:val="18"/>
                <w:lang w:eastAsia="lv-LV"/>
              </w:rPr>
            </w:pPr>
            <w:r w:rsidRPr="00384B52">
              <w:rPr>
                <w:color w:val="000000" w:themeColor="text1"/>
                <w:szCs w:val="18"/>
              </w:rPr>
              <w:t xml:space="preserve">Atlīdzība, </w:t>
            </w:r>
            <w:r w:rsidRPr="00384B52">
              <w:rPr>
                <w:i/>
                <w:szCs w:val="18"/>
              </w:rPr>
              <w:t>euro</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B807AA" w14:textId="77777777" w:rsidR="001742DD" w:rsidRPr="00384B52" w:rsidRDefault="001742DD" w:rsidP="002B01D9">
            <w:pPr>
              <w:pStyle w:val="tabteksts"/>
              <w:jc w:val="right"/>
              <w:rPr>
                <w:szCs w:val="18"/>
              </w:rPr>
            </w:pPr>
            <w:r>
              <w:rPr>
                <w:szCs w:val="18"/>
              </w:rPr>
              <w:t>259 472</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0AD5E8" w14:textId="77777777" w:rsidR="001742DD" w:rsidRPr="00384B52" w:rsidRDefault="001742DD" w:rsidP="002B01D9">
            <w:pPr>
              <w:pStyle w:val="tabteksts"/>
              <w:jc w:val="right"/>
              <w:rPr>
                <w:szCs w:val="18"/>
              </w:rPr>
            </w:pPr>
            <w:r w:rsidRPr="00384B52">
              <w:rPr>
                <w:szCs w:val="18"/>
              </w:rPr>
              <w:t>422 428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BCF442" w14:textId="77777777" w:rsidR="001742DD" w:rsidRPr="00384B52" w:rsidRDefault="001742DD" w:rsidP="002B01D9">
            <w:pPr>
              <w:pStyle w:val="tabteksts"/>
              <w:jc w:val="right"/>
              <w:rPr>
                <w:szCs w:val="18"/>
              </w:rPr>
            </w:pPr>
            <w:r>
              <w:rPr>
                <w:szCs w:val="18"/>
              </w:rPr>
              <w:t>440 932</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F34CB0" w14:textId="77777777" w:rsidR="001742DD" w:rsidRPr="00384B52" w:rsidRDefault="001742DD" w:rsidP="002B01D9">
            <w:pPr>
              <w:pStyle w:val="tabteksts"/>
              <w:jc w:val="right"/>
              <w:rPr>
                <w:szCs w:val="18"/>
              </w:rPr>
            </w:pPr>
            <w:r>
              <w:rPr>
                <w:szCs w:val="18"/>
              </w:rPr>
              <w:t>444 563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D1C512" w14:textId="77777777" w:rsidR="001742DD" w:rsidRPr="00384B52" w:rsidRDefault="001742DD" w:rsidP="002B01D9">
            <w:pPr>
              <w:pStyle w:val="tabteksts"/>
              <w:jc w:val="right"/>
              <w:rPr>
                <w:szCs w:val="18"/>
              </w:rPr>
            </w:pPr>
            <w:r>
              <w:rPr>
                <w:szCs w:val="18"/>
              </w:rPr>
              <w:t>600 769</w:t>
            </w:r>
          </w:p>
        </w:tc>
      </w:tr>
      <w:tr w:rsidR="001742DD" w:rsidRPr="00384B52" w14:paraId="139F22A1" w14:textId="77777777" w:rsidTr="00FB7B6F">
        <w:trPr>
          <w:trHeight w:val="165"/>
          <w:jc w:val="center"/>
        </w:trPr>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8C1380" w14:textId="77777777" w:rsidR="001742DD" w:rsidRPr="00384B52" w:rsidRDefault="001742DD" w:rsidP="00FB7B6F">
            <w:pPr>
              <w:pStyle w:val="tabteksts"/>
              <w:jc w:val="both"/>
              <w:rPr>
                <w:color w:val="000000" w:themeColor="text1"/>
                <w:lang w:eastAsia="lv-LV"/>
              </w:rPr>
            </w:pPr>
            <w:r w:rsidRPr="007558E1">
              <w:rPr>
                <w:color w:val="000000" w:themeColor="text1"/>
              </w:rPr>
              <w:t>Vidējais amata vietu skaits gadā</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D5036C" w14:textId="77777777" w:rsidR="001742DD" w:rsidRPr="00384B52" w:rsidRDefault="001742DD" w:rsidP="002B01D9">
            <w:pPr>
              <w:pStyle w:val="tabteksts"/>
              <w:jc w:val="right"/>
            </w:pPr>
            <w:r>
              <w:t>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F10BB1" w14:textId="77777777" w:rsidR="001742DD" w:rsidRPr="00384B52" w:rsidRDefault="001742DD" w:rsidP="002B01D9">
            <w:pPr>
              <w:pStyle w:val="tabteksts"/>
              <w:jc w:val="right"/>
              <w:rPr>
                <w:szCs w:val="18"/>
              </w:rPr>
            </w:pPr>
            <w:r w:rsidRPr="00384B52">
              <w:rPr>
                <w:szCs w:val="18"/>
              </w:rPr>
              <w:t>11</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5A6DC0" w14:textId="77777777" w:rsidR="001742DD" w:rsidRPr="00384B52" w:rsidRDefault="001742DD" w:rsidP="002B01D9">
            <w:pPr>
              <w:pStyle w:val="tabteksts"/>
              <w:jc w:val="right"/>
            </w:pPr>
            <w:r>
              <w:t>11</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3140AF" w14:textId="77777777" w:rsidR="001742DD" w:rsidRPr="00384B52" w:rsidRDefault="001742DD" w:rsidP="002B01D9">
            <w:pPr>
              <w:pStyle w:val="tabteksts"/>
              <w:jc w:val="right"/>
            </w:pPr>
            <w:r>
              <w:t>11</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8B3C8F" w14:textId="77777777" w:rsidR="001742DD" w:rsidRPr="00384B52" w:rsidRDefault="001742DD" w:rsidP="002B01D9">
            <w:pPr>
              <w:pStyle w:val="tabteksts"/>
              <w:jc w:val="right"/>
            </w:pPr>
            <w:r>
              <w:t>14</w:t>
            </w:r>
          </w:p>
        </w:tc>
      </w:tr>
      <w:tr w:rsidR="001742DD" w:rsidRPr="00384B52" w14:paraId="5A37E1C0" w14:textId="77777777" w:rsidTr="00FB7B6F">
        <w:trPr>
          <w:trHeight w:val="155"/>
          <w:jc w:val="center"/>
        </w:trPr>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002472" w14:textId="77777777" w:rsidR="001742DD" w:rsidRPr="00384B52" w:rsidRDefault="001742DD" w:rsidP="00FB7B6F">
            <w:pPr>
              <w:pStyle w:val="tabteksts"/>
              <w:jc w:val="both"/>
              <w:rPr>
                <w:color w:val="000000" w:themeColor="text1"/>
                <w:lang w:eastAsia="lv-LV"/>
              </w:rPr>
            </w:pPr>
            <w:r w:rsidRPr="4E94AA2C">
              <w:rPr>
                <w:color w:val="000000" w:themeColor="text1"/>
              </w:rPr>
              <w:t xml:space="preserve">Vidējā atlīdzība amata vietai </w:t>
            </w:r>
            <w:r w:rsidRPr="4E94AA2C">
              <w:rPr>
                <w:color w:val="000000" w:themeColor="text1"/>
                <w:lang w:eastAsia="lv-LV"/>
              </w:rPr>
              <w:t>(mēnesī)</w:t>
            </w:r>
            <w:r w:rsidRPr="4E94AA2C">
              <w:rPr>
                <w:color w:val="000000" w:themeColor="text1"/>
              </w:rPr>
              <w:t xml:space="preserve">, </w:t>
            </w:r>
            <w:r w:rsidRPr="4E94AA2C">
              <w:rPr>
                <w:i/>
                <w:iCs/>
                <w:color w:val="000000" w:themeColor="text1"/>
              </w:rPr>
              <w:t>euro</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F831ED4" w14:textId="77777777" w:rsidR="001742DD" w:rsidRPr="00384B52" w:rsidRDefault="001742DD" w:rsidP="002B01D9">
            <w:pPr>
              <w:pStyle w:val="tabteksts"/>
              <w:jc w:val="right"/>
            </w:pPr>
            <w:r>
              <w:t>2 023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44276B1" w14:textId="77777777" w:rsidR="001742DD" w:rsidRPr="00384B52" w:rsidRDefault="001742DD" w:rsidP="002B01D9">
            <w:pPr>
              <w:pStyle w:val="tabteksts"/>
              <w:jc w:val="right"/>
              <w:rPr>
                <w:szCs w:val="18"/>
              </w:rPr>
            </w:pPr>
            <w:r w:rsidRPr="00384B52">
              <w:rPr>
                <w:szCs w:val="18"/>
              </w:rPr>
              <w:t>2 897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D04FAD" w14:textId="77777777" w:rsidR="001742DD" w:rsidRPr="00384B52" w:rsidRDefault="001742DD" w:rsidP="002B01D9">
            <w:pPr>
              <w:pStyle w:val="tabteksts"/>
              <w:jc w:val="right"/>
            </w:pPr>
            <w:r>
              <w:t>3 037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68D5E7E" w14:textId="77777777" w:rsidR="001742DD" w:rsidRPr="00384B52" w:rsidRDefault="001742DD" w:rsidP="002B01D9">
            <w:pPr>
              <w:pStyle w:val="tabteksts"/>
              <w:jc w:val="right"/>
            </w:pPr>
            <w:r>
              <w:t>3 065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6EB58E" w14:textId="77777777" w:rsidR="001742DD" w:rsidRPr="00384B52" w:rsidRDefault="001742DD" w:rsidP="002B01D9">
            <w:pPr>
              <w:pStyle w:val="tabteksts"/>
              <w:jc w:val="right"/>
            </w:pPr>
            <w:r>
              <w:t>3 338</w:t>
            </w:r>
          </w:p>
        </w:tc>
      </w:tr>
      <w:tr w:rsidR="001742DD" w:rsidRPr="00384B52" w14:paraId="07584F0B" w14:textId="77777777" w:rsidTr="00FB7B6F">
        <w:trPr>
          <w:trHeight w:val="68"/>
          <w:jc w:val="center"/>
        </w:trPr>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CDC626F" w14:textId="77777777" w:rsidR="001742DD" w:rsidRPr="00384B52" w:rsidRDefault="001742DD" w:rsidP="00FB7B6F">
            <w:pPr>
              <w:pStyle w:val="tabteksts"/>
              <w:jc w:val="both"/>
              <w:rPr>
                <w:color w:val="000000" w:themeColor="text1"/>
                <w:lang w:eastAsia="lv-LV"/>
              </w:rPr>
            </w:pPr>
            <w:r w:rsidRPr="007558E1">
              <w:rPr>
                <w:color w:val="000000" w:themeColor="text1"/>
                <w:lang w:eastAsia="lv-LV"/>
              </w:rPr>
              <w:t xml:space="preserve">Kopējā atlīdzība gadā par ārštata darbinieku un uz līgumattiecību pamata nodarbināto, kas nav amatu sarakstā, pakalpojumiem, </w:t>
            </w:r>
            <w:r w:rsidRPr="007558E1">
              <w:rPr>
                <w:i/>
                <w:iCs/>
                <w:color w:val="000000" w:themeColor="text1"/>
                <w:lang w:eastAsia="lv-LV"/>
              </w:rPr>
              <w:t>euro</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B91471" w14:textId="77777777" w:rsidR="001742DD" w:rsidRPr="00384B52" w:rsidRDefault="001742DD" w:rsidP="002B01D9">
            <w:pPr>
              <w:pStyle w:val="tabteksts"/>
              <w:jc w:val="right"/>
              <w:rPr>
                <w:szCs w:val="18"/>
              </w:rPr>
            </w:pPr>
            <w:r>
              <w:rPr>
                <w:szCs w:val="18"/>
              </w:rPr>
              <w:t>65 262</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51FDE7" w14:textId="77777777" w:rsidR="001742DD" w:rsidRPr="00384B52" w:rsidRDefault="001742DD" w:rsidP="002B01D9">
            <w:pPr>
              <w:pStyle w:val="tabteksts"/>
              <w:jc w:val="right"/>
              <w:rPr>
                <w:color w:val="000000" w:themeColor="text1"/>
                <w:szCs w:val="18"/>
              </w:rPr>
            </w:pPr>
            <w:r w:rsidRPr="00384B52">
              <w:rPr>
                <w:szCs w:val="18"/>
              </w:rPr>
              <w:t>40 000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86725D" w14:textId="77777777" w:rsidR="001742DD" w:rsidRPr="00384B52" w:rsidRDefault="001742DD" w:rsidP="002B01D9">
            <w:pPr>
              <w:pStyle w:val="tabteksts"/>
              <w:jc w:val="right"/>
            </w:pPr>
            <w:r>
              <w:t>40 000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DE45C1" w14:textId="77777777" w:rsidR="001742DD" w:rsidRPr="00384B52" w:rsidRDefault="001742DD" w:rsidP="002B01D9">
            <w:pPr>
              <w:pStyle w:val="tabteksts"/>
              <w:jc w:val="right"/>
            </w:pPr>
            <w:r>
              <w:t>40 000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6F381" w14:textId="77777777" w:rsidR="001742DD" w:rsidRPr="00384B52" w:rsidRDefault="001742DD" w:rsidP="002B01D9">
            <w:pPr>
              <w:pStyle w:val="tabteksts"/>
              <w:jc w:val="right"/>
            </w:pPr>
            <w:r>
              <w:t>40 000</w:t>
            </w:r>
          </w:p>
        </w:tc>
      </w:tr>
    </w:tbl>
    <w:p w14:paraId="0B729F55" w14:textId="77777777" w:rsidR="00FB2EA9" w:rsidRDefault="00FB2EA9" w:rsidP="001742DD">
      <w:pPr>
        <w:spacing w:before="240" w:after="240"/>
        <w:ind w:firstLine="0"/>
        <w:jc w:val="center"/>
        <w:rPr>
          <w:b/>
          <w:color w:val="000000" w:themeColor="text1"/>
          <w:lang w:eastAsia="lv-LV"/>
        </w:rPr>
      </w:pPr>
    </w:p>
    <w:p w14:paraId="61DD0ECB" w14:textId="1790073E" w:rsidR="001742DD" w:rsidRPr="00384B52" w:rsidRDefault="001742DD" w:rsidP="001742DD">
      <w:pPr>
        <w:spacing w:before="240" w:after="240"/>
        <w:ind w:firstLine="0"/>
        <w:jc w:val="center"/>
        <w:rPr>
          <w:b/>
          <w:color w:val="000000" w:themeColor="text1"/>
          <w:lang w:eastAsia="lv-LV"/>
        </w:rPr>
      </w:pPr>
      <w:r w:rsidRPr="00384B52">
        <w:rPr>
          <w:b/>
          <w:color w:val="000000" w:themeColor="text1"/>
          <w:lang w:eastAsia="lv-LV"/>
        </w:rPr>
        <w:lastRenderedPageBreak/>
        <w:t>Izmaiņas izdevumos, salīdzinot 202</w:t>
      </w:r>
      <w:r>
        <w:rPr>
          <w:b/>
          <w:color w:val="000000" w:themeColor="text1"/>
          <w:lang w:eastAsia="lv-LV"/>
        </w:rPr>
        <w:t>5</w:t>
      </w:r>
      <w:r w:rsidRPr="00384B52">
        <w:rPr>
          <w:b/>
          <w:color w:val="000000" w:themeColor="text1"/>
          <w:lang w:eastAsia="lv-LV"/>
        </w:rPr>
        <w:t>. gada projektu ar 202</w:t>
      </w:r>
      <w:r>
        <w:rPr>
          <w:b/>
          <w:color w:val="000000" w:themeColor="text1"/>
          <w:lang w:eastAsia="lv-LV"/>
        </w:rPr>
        <w:t>4</w:t>
      </w:r>
      <w:r w:rsidRPr="00384B52">
        <w:rPr>
          <w:b/>
          <w:color w:val="000000" w:themeColor="text1"/>
          <w:lang w:eastAsia="lv-LV"/>
        </w:rPr>
        <w:t>. gada plānu</w:t>
      </w:r>
    </w:p>
    <w:p w14:paraId="788D6B9E" w14:textId="77777777" w:rsidR="001742DD" w:rsidRPr="00384B52" w:rsidRDefault="001742DD" w:rsidP="001742DD">
      <w:pPr>
        <w:spacing w:after="0"/>
        <w:ind w:left="7921" w:firstLine="720"/>
        <w:jc w:val="center"/>
        <w:rPr>
          <w:i/>
          <w:sz w:val="18"/>
          <w:szCs w:val="18"/>
        </w:rPr>
      </w:pPr>
      <w:r w:rsidRPr="00384B52">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1742DD" w:rsidRPr="00384B52" w14:paraId="22EBD4DA" w14:textId="77777777" w:rsidTr="004A51F2">
        <w:trPr>
          <w:trHeight w:val="142"/>
          <w:tblHeader/>
          <w:jc w:val="center"/>
        </w:trPr>
        <w:tc>
          <w:tcPr>
            <w:tcW w:w="2889" w:type="pct"/>
            <w:vAlign w:val="center"/>
          </w:tcPr>
          <w:p w14:paraId="64667F7D" w14:textId="77777777" w:rsidR="001742DD" w:rsidRPr="00384B52" w:rsidRDefault="001742DD" w:rsidP="002B01D9">
            <w:pPr>
              <w:pStyle w:val="tabteksts"/>
              <w:jc w:val="center"/>
              <w:rPr>
                <w:szCs w:val="18"/>
              </w:rPr>
            </w:pPr>
            <w:bookmarkStart w:id="10" w:name="_Hlk124846936"/>
            <w:r w:rsidRPr="00384B52">
              <w:rPr>
                <w:color w:val="000000" w:themeColor="text1"/>
                <w:szCs w:val="18"/>
                <w:lang w:eastAsia="lv-LV"/>
              </w:rPr>
              <w:t>Pasākums</w:t>
            </w:r>
          </w:p>
        </w:tc>
        <w:tc>
          <w:tcPr>
            <w:tcW w:w="704" w:type="pct"/>
            <w:vAlign w:val="center"/>
          </w:tcPr>
          <w:p w14:paraId="4B35B840"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Samazinājums</w:t>
            </w:r>
          </w:p>
        </w:tc>
        <w:tc>
          <w:tcPr>
            <w:tcW w:w="704" w:type="pct"/>
            <w:vAlign w:val="center"/>
          </w:tcPr>
          <w:p w14:paraId="66EA40EB"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Palielinājums</w:t>
            </w:r>
          </w:p>
        </w:tc>
        <w:tc>
          <w:tcPr>
            <w:tcW w:w="704" w:type="pct"/>
            <w:vAlign w:val="center"/>
          </w:tcPr>
          <w:p w14:paraId="43C97720"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Izmaiņas</w:t>
            </w:r>
          </w:p>
        </w:tc>
      </w:tr>
      <w:tr w:rsidR="001742DD" w:rsidRPr="00384B52" w14:paraId="5C8C848B" w14:textId="77777777" w:rsidTr="004A51F2">
        <w:trPr>
          <w:trHeight w:val="142"/>
          <w:jc w:val="center"/>
        </w:trPr>
        <w:tc>
          <w:tcPr>
            <w:tcW w:w="2889" w:type="pct"/>
            <w:shd w:val="clear" w:color="auto" w:fill="D9D9D9" w:themeFill="background1" w:themeFillShade="D9"/>
          </w:tcPr>
          <w:p w14:paraId="4C517AF3" w14:textId="77777777" w:rsidR="001742DD" w:rsidRPr="00384B52" w:rsidRDefault="001742DD" w:rsidP="002B01D9">
            <w:pPr>
              <w:pStyle w:val="tabteksts"/>
              <w:rPr>
                <w:szCs w:val="18"/>
              </w:rPr>
            </w:pPr>
            <w:r w:rsidRPr="00384B52">
              <w:rPr>
                <w:b/>
                <w:bCs/>
                <w:szCs w:val="18"/>
                <w:lang w:eastAsia="lv-LV"/>
              </w:rPr>
              <w:t>Izdevumi – kopā</w:t>
            </w:r>
          </w:p>
        </w:tc>
        <w:tc>
          <w:tcPr>
            <w:tcW w:w="704" w:type="pct"/>
            <w:shd w:val="clear" w:color="auto" w:fill="D9D9D9" w:themeFill="background1" w:themeFillShade="D9"/>
            <w:vAlign w:val="center"/>
          </w:tcPr>
          <w:p w14:paraId="6CE68841" w14:textId="77777777" w:rsidR="001742DD" w:rsidRPr="00384B52" w:rsidRDefault="001742DD" w:rsidP="002B01D9">
            <w:pPr>
              <w:pStyle w:val="tabteksts"/>
              <w:jc w:val="right"/>
              <w:rPr>
                <w:b/>
                <w:szCs w:val="18"/>
                <w:highlight w:val="lightGray"/>
              </w:rPr>
            </w:pPr>
            <w:r>
              <w:rPr>
                <w:b/>
                <w:szCs w:val="18"/>
                <w:highlight w:val="lightGray"/>
              </w:rPr>
              <w:t>83 206</w:t>
            </w:r>
          </w:p>
        </w:tc>
        <w:tc>
          <w:tcPr>
            <w:tcW w:w="704" w:type="pct"/>
            <w:shd w:val="clear" w:color="auto" w:fill="D9D9D9" w:themeFill="background1" w:themeFillShade="D9"/>
          </w:tcPr>
          <w:p w14:paraId="6306067E" w14:textId="77777777" w:rsidR="001742DD" w:rsidRPr="00384B52" w:rsidRDefault="001742DD" w:rsidP="002B01D9">
            <w:pPr>
              <w:pStyle w:val="tabteksts"/>
              <w:jc w:val="right"/>
              <w:rPr>
                <w:b/>
                <w:szCs w:val="18"/>
                <w:highlight w:val="lightGray"/>
              </w:rPr>
            </w:pPr>
            <w:r>
              <w:rPr>
                <w:b/>
                <w:szCs w:val="18"/>
                <w:highlight w:val="lightGray"/>
              </w:rPr>
              <w:t>122 854</w:t>
            </w:r>
          </w:p>
        </w:tc>
        <w:tc>
          <w:tcPr>
            <w:tcW w:w="704" w:type="pct"/>
            <w:shd w:val="clear" w:color="auto" w:fill="D9D9D9" w:themeFill="background1" w:themeFillShade="D9"/>
          </w:tcPr>
          <w:p w14:paraId="79340ABA" w14:textId="77777777" w:rsidR="001742DD" w:rsidRPr="00384B52" w:rsidRDefault="001742DD" w:rsidP="002B01D9">
            <w:pPr>
              <w:pStyle w:val="tabteksts"/>
              <w:jc w:val="right"/>
              <w:rPr>
                <w:b/>
                <w:szCs w:val="18"/>
              </w:rPr>
            </w:pPr>
            <w:r>
              <w:rPr>
                <w:b/>
                <w:szCs w:val="18"/>
              </w:rPr>
              <w:t>39 648</w:t>
            </w:r>
          </w:p>
        </w:tc>
      </w:tr>
      <w:tr w:rsidR="001742DD" w:rsidRPr="00384B52" w14:paraId="5CDCED4A" w14:textId="77777777" w:rsidTr="004A51F2">
        <w:trPr>
          <w:jc w:val="center"/>
        </w:trPr>
        <w:tc>
          <w:tcPr>
            <w:tcW w:w="5000" w:type="pct"/>
            <w:gridSpan w:val="4"/>
          </w:tcPr>
          <w:p w14:paraId="15C5B5D2" w14:textId="77777777" w:rsidR="001742DD" w:rsidRPr="00384B52" w:rsidRDefault="001742DD" w:rsidP="002B01D9">
            <w:pPr>
              <w:pStyle w:val="tabteksts"/>
              <w:ind w:firstLine="313"/>
              <w:rPr>
                <w:szCs w:val="18"/>
              </w:rPr>
            </w:pPr>
            <w:r>
              <w:rPr>
                <w:szCs w:val="18"/>
              </w:rPr>
              <w:t>t.sk.:</w:t>
            </w:r>
          </w:p>
        </w:tc>
      </w:tr>
      <w:tr w:rsidR="001742DD" w:rsidRPr="00384B52" w14:paraId="3FC6EACE" w14:textId="77777777" w:rsidTr="00FB2EA9">
        <w:trPr>
          <w:trHeight w:val="142"/>
          <w:jc w:val="center"/>
        </w:trPr>
        <w:tc>
          <w:tcPr>
            <w:tcW w:w="2889" w:type="pct"/>
            <w:shd w:val="clear" w:color="auto" w:fill="F2F2F2" w:themeFill="background1" w:themeFillShade="F2"/>
          </w:tcPr>
          <w:p w14:paraId="22880BF9" w14:textId="77777777" w:rsidR="001742DD" w:rsidRDefault="001742DD" w:rsidP="002B01D9">
            <w:pPr>
              <w:pStyle w:val="tabteksts"/>
              <w:jc w:val="both"/>
              <w:rPr>
                <w:szCs w:val="18"/>
                <w:u w:val="single"/>
                <w:lang w:eastAsia="lv-LV"/>
              </w:rPr>
            </w:pPr>
            <w:r w:rsidRPr="00384B52">
              <w:rPr>
                <w:szCs w:val="18"/>
                <w:u w:val="single"/>
                <w:lang w:eastAsia="lv-LV"/>
              </w:rPr>
              <w:t>Ilgtermiņa saistības</w:t>
            </w:r>
          </w:p>
        </w:tc>
        <w:tc>
          <w:tcPr>
            <w:tcW w:w="704" w:type="pct"/>
            <w:shd w:val="clear" w:color="auto" w:fill="F2F2F2" w:themeFill="background1" w:themeFillShade="F2"/>
            <w:vAlign w:val="center"/>
          </w:tcPr>
          <w:p w14:paraId="58400BFF" w14:textId="77777777" w:rsidR="001742DD" w:rsidRDefault="001742DD" w:rsidP="002B01D9">
            <w:pPr>
              <w:pStyle w:val="tabteksts"/>
              <w:jc w:val="right"/>
              <w:rPr>
                <w:szCs w:val="18"/>
              </w:rPr>
            </w:pPr>
            <w:r w:rsidRPr="00384B52">
              <w:rPr>
                <w:szCs w:val="18"/>
              </w:rPr>
              <w:t>6 399</w:t>
            </w:r>
          </w:p>
        </w:tc>
        <w:tc>
          <w:tcPr>
            <w:tcW w:w="704" w:type="pct"/>
            <w:shd w:val="clear" w:color="auto" w:fill="F2F2F2" w:themeFill="background1" w:themeFillShade="F2"/>
          </w:tcPr>
          <w:p w14:paraId="2C192CD9" w14:textId="77777777" w:rsidR="001742DD" w:rsidRDefault="001742DD" w:rsidP="002B01D9">
            <w:pPr>
              <w:pStyle w:val="tabteksts"/>
              <w:jc w:val="right"/>
              <w:rPr>
                <w:szCs w:val="18"/>
              </w:rPr>
            </w:pPr>
            <w:r w:rsidRPr="00384B52">
              <w:rPr>
                <w:szCs w:val="18"/>
              </w:rPr>
              <w:t>6 399</w:t>
            </w:r>
          </w:p>
        </w:tc>
        <w:tc>
          <w:tcPr>
            <w:tcW w:w="704" w:type="pct"/>
            <w:shd w:val="clear" w:color="auto" w:fill="F2F2F2" w:themeFill="background1" w:themeFillShade="F2"/>
          </w:tcPr>
          <w:p w14:paraId="5CDA5A4C" w14:textId="77777777" w:rsidR="001742DD" w:rsidRDefault="001742DD" w:rsidP="00FB2EA9">
            <w:pPr>
              <w:pStyle w:val="tabteksts"/>
              <w:jc w:val="center"/>
              <w:rPr>
                <w:szCs w:val="18"/>
              </w:rPr>
            </w:pPr>
            <w:r w:rsidRPr="00384B52">
              <w:rPr>
                <w:szCs w:val="18"/>
              </w:rPr>
              <w:t>-</w:t>
            </w:r>
          </w:p>
        </w:tc>
      </w:tr>
      <w:tr w:rsidR="001742DD" w:rsidRPr="00384B52" w14:paraId="6ACBA216" w14:textId="77777777" w:rsidTr="00FB2EA9">
        <w:trPr>
          <w:trHeight w:val="142"/>
          <w:jc w:val="center"/>
        </w:trPr>
        <w:tc>
          <w:tcPr>
            <w:tcW w:w="2889" w:type="pct"/>
          </w:tcPr>
          <w:p w14:paraId="4D2AA878" w14:textId="77777777" w:rsidR="001742DD" w:rsidRDefault="001742DD" w:rsidP="002B01D9">
            <w:pPr>
              <w:pStyle w:val="tabteksts"/>
              <w:jc w:val="both"/>
              <w:rPr>
                <w:szCs w:val="18"/>
                <w:u w:val="single"/>
                <w:lang w:eastAsia="lv-LV"/>
              </w:rPr>
            </w:pPr>
            <w:r w:rsidRPr="00384B52">
              <w:rPr>
                <w:i/>
                <w:color w:val="000000"/>
                <w:szCs w:val="18"/>
                <w:lang w:eastAsia="lv-LV"/>
              </w:rPr>
              <w:t>Gadskārtējais maksājums par Ziemeļu Ministru padomes NORDEN ierēdņu apmaiņas programmu</w:t>
            </w:r>
          </w:p>
        </w:tc>
        <w:tc>
          <w:tcPr>
            <w:tcW w:w="704" w:type="pct"/>
          </w:tcPr>
          <w:p w14:paraId="788DCFF1" w14:textId="77777777" w:rsidR="001742DD" w:rsidRDefault="001742DD" w:rsidP="002B01D9">
            <w:pPr>
              <w:pStyle w:val="tabteksts"/>
              <w:jc w:val="right"/>
              <w:rPr>
                <w:szCs w:val="18"/>
              </w:rPr>
            </w:pPr>
            <w:r w:rsidRPr="00384B52">
              <w:rPr>
                <w:szCs w:val="18"/>
              </w:rPr>
              <w:t>6 399</w:t>
            </w:r>
          </w:p>
        </w:tc>
        <w:tc>
          <w:tcPr>
            <w:tcW w:w="704" w:type="pct"/>
          </w:tcPr>
          <w:p w14:paraId="736F5446" w14:textId="77777777" w:rsidR="001742DD" w:rsidRDefault="001742DD" w:rsidP="002B01D9">
            <w:pPr>
              <w:pStyle w:val="tabteksts"/>
              <w:jc w:val="right"/>
              <w:rPr>
                <w:szCs w:val="18"/>
              </w:rPr>
            </w:pPr>
            <w:r w:rsidRPr="00384B52">
              <w:rPr>
                <w:szCs w:val="18"/>
              </w:rPr>
              <w:t>6 399</w:t>
            </w:r>
          </w:p>
        </w:tc>
        <w:tc>
          <w:tcPr>
            <w:tcW w:w="704" w:type="pct"/>
          </w:tcPr>
          <w:p w14:paraId="1100E7DC" w14:textId="77777777" w:rsidR="001742DD" w:rsidRDefault="001742DD" w:rsidP="00FB2EA9">
            <w:pPr>
              <w:pStyle w:val="tabteksts"/>
              <w:jc w:val="center"/>
              <w:rPr>
                <w:szCs w:val="18"/>
              </w:rPr>
            </w:pPr>
            <w:r w:rsidRPr="00384B52">
              <w:rPr>
                <w:szCs w:val="18"/>
              </w:rPr>
              <w:t>-</w:t>
            </w:r>
          </w:p>
        </w:tc>
      </w:tr>
      <w:tr w:rsidR="001742DD" w:rsidRPr="00384B52" w14:paraId="02867F40" w14:textId="77777777" w:rsidTr="004A51F2">
        <w:trPr>
          <w:trHeight w:val="142"/>
          <w:jc w:val="center"/>
        </w:trPr>
        <w:tc>
          <w:tcPr>
            <w:tcW w:w="2889" w:type="pct"/>
            <w:shd w:val="clear" w:color="auto" w:fill="F2F2F2" w:themeFill="background1" w:themeFillShade="F2"/>
          </w:tcPr>
          <w:p w14:paraId="2116048E" w14:textId="77777777" w:rsidR="001742DD" w:rsidRDefault="001742DD" w:rsidP="002B01D9">
            <w:pPr>
              <w:pStyle w:val="tabteksts"/>
              <w:jc w:val="both"/>
              <w:rPr>
                <w:i/>
                <w:color w:val="000000"/>
                <w:szCs w:val="18"/>
                <w:lang w:eastAsia="lv-LV"/>
              </w:rPr>
            </w:pPr>
            <w:r>
              <w:rPr>
                <w:szCs w:val="18"/>
                <w:u w:val="single"/>
                <w:lang w:eastAsia="lv-LV"/>
              </w:rPr>
              <w:t>Citas izmaiņas</w:t>
            </w:r>
          </w:p>
        </w:tc>
        <w:tc>
          <w:tcPr>
            <w:tcW w:w="704" w:type="pct"/>
            <w:shd w:val="clear" w:color="auto" w:fill="F2F2F2" w:themeFill="background1" w:themeFillShade="F2"/>
            <w:vAlign w:val="center"/>
          </w:tcPr>
          <w:p w14:paraId="64B9780D" w14:textId="77777777" w:rsidR="001742DD" w:rsidRPr="00384B52" w:rsidRDefault="001742DD" w:rsidP="002B01D9">
            <w:pPr>
              <w:pStyle w:val="tabteksts"/>
              <w:jc w:val="right"/>
              <w:rPr>
                <w:szCs w:val="18"/>
              </w:rPr>
            </w:pPr>
            <w:r>
              <w:rPr>
                <w:szCs w:val="18"/>
              </w:rPr>
              <w:t>76 807</w:t>
            </w:r>
          </w:p>
        </w:tc>
        <w:tc>
          <w:tcPr>
            <w:tcW w:w="704" w:type="pct"/>
            <w:shd w:val="clear" w:color="auto" w:fill="F2F2F2" w:themeFill="background1" w:themeFillShade="F2"/>
          </w:tcPr>
          <w:p w14:paraId="3A3F7AF7" w14:textId="77777777" w:rsidR="001742DD" w:rsidRDefault="001742DD" w:rsidP="002B01D9">
            <w:pPr>
              <w:pStyle w:val="tabteksts"/>
              <w:jc w:val="right"/>
              <w:rPr>
                <w:szCs w:val="18"/>
              </w:rPr>
            </w:pPr>
            <w:r>
              <w:rPr>
                <w:szCs w:val="18"/>
              </w:rPr>
              <w:t>116 455</w:t>
            </w:r>
          </w:p>
        </w:tc>
        <w:tc>
          <w:tcPr>
            <w:tcW w:w="704" w:type="pct"/>
            <w:shd w:val="clear" w:color="auto" w:fill="F2F2F2" w:themeFill="background1" w:themeFillShade="F2"/>
          </w:tcPr>
          <w:p w14:paraId="305D3351" w14:textId="77777777" w:rsidR="001742DD" w:rsidRPr="00384B52" w:rsidRDefault="001742DD" w:rsidP="002B01D9">
            <w:pPr>
              <w:pStyle w:val="tabteksts"/>
              <w:jc w:val="right"/>
              <w:rPr>
                <w:szCs w:val="18"/>
              </w:rPr>
            </w:pPr>
            <w:r>
              <w:rPr>
                <w:szCs w:val="18"/>
              </w:rPr>
              <w:t>39 648</w:t>
            </w:r>
          </w:p>
        </w:tc>
      </w:tr>
      <w:tr w:rsidR="001742DD" w:rsidRPr="00384B52" w14:paraId="61323B8C" w14:textId="77777777" w:rsidTr="004A51F2">
        <w:trPr>
          <w:trHeight w:val="142"/>
          <w:jc w:val="center"/>
        </w:trPr>
        <w:tc>
          <w:tcPr>
            <w:tcW w:w="2889" w:type="pct"/>
            <w:shd w:val="clear" w:color="auto" w:fill="FFFFFF" w:themeFill="background1"/>
            <w:vAlign w:val="center"/>
          </w:tcPr>
          <w:p w14:paraId="7CCC5F09" w14:textId="77777777" w:rsidR="001742DD" w:rsidRPr="00384B52" w:rsidRDefault="001742DD" w:rsidP="002B01D9">
            <w:pPr>
              <w:pStyle w:val="tabteksts"/>
              <w:jc w:val="both"/>
              <w:rPr>
                <w:i/>
                <w:color w:val="000000"/>
                <w:szCs w:val="18"/>
                <w:lang w:eastAsia="lv-LV"/>
              </w:rPr>
            </w:pPr>
            <w:r>
              <w:rPr>
                <w:i/>
                <w:color w:val="000000"/>
                <w:szCs w:val="18"/>
                <w:lang w:eastAsia="lv-LV"/>
              </w:rPr>
              <w:t>Palielināti</w:t>
            </w:r>
            <w:r w:rsidRPr="00384B52">
              <w:rPr>
                <w:i/>
                <w:color w:val="000000"/>
                <w:szCs w:val="18"/>
                <w:lang w:eastAsia="lv-LV"/>
              </w:rPr>
              <w:t xml:space="preserve"> izdevumi, ievērojot iepriekšējā gadā uzsāktajam prioritārajam pasākumam “</w:t>
            </w:r>
            <w:r w:rsidRPr="00993E59">
              <w:rPr>
                <w:i/>
                <w:color w:val="000000"/>
                <w:szCs w:val="18"/>
                <w:lang w:eastAsia="lv-LV"/>
              </w:rPr>
              <w:t>Vienotā pakalpojumu centra izveide</w:t>
            </w:r>
            <w:r w:rsidRPr="00384B52">
              <w:rPr>
                <w:i/>
                <w:color w:val="000000"/>
                <w:szCs w:val="18"/>
                <w:lang w:eastAsia="lv-LV"/>
              </w:rPr>
              <w:t>” paredzēto finansējuma apmēru 202</w:t>
            </w:r>
            <w:r>
              <w:rPr>
                <w:i/>
                <w:color w:val="000000"/>
                <w:szCs w:val="18"/>
                <w:lang w:eastAsia="lv-LV"/>
              </w:rPr>
              <w:t>5</w:t>
            </w:r>
            <w:r w:rsidRPr="00384B52">
              <w:rPr>
                <w:i/>
                <w:color w:val="000000"/>
                <w:szCs w:val="18"/>
                <w:lang w:eastAsia="lv-LV"/>
              </w:rPr>
              <w:t>. gadam</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4766E398" w14:textId="77777777" w:rsidR="001742DD" w:rsidRPr="00384B52" w:rsidRDefault="001742DD" w:rsidP="002B01D9">
            <w:pPr>
              <w:pStyle w:val="tabteksts"/>
              <w:jc w:val="center"/>
              <w:rPr>
                <w:szCs w:val="18"/>
              </w:rPr>
            </w:pPr>
            <w:r>
              <w:rPr>
                <w:szCs w:val="18"/>
              </w:rPr>
              <w:t>-</w:t>
            </w:r>
          </w:p>
        </w:tc>
        <w:tc>
          <w:tcPr>
            <w:tcW w:w="704" w:type="pct"/>
            <w:shd w:val="clear" w:color="auto" w:fill="auto"/>
          </w:tcPr>
          <w:p w14:paraId="51360A6C" w14:textId="77777777" w:rsidR="001742DD" w:rsidRPr="00384B52" w:rsidRDefault="001742DD" w:rsidP="002B01D9">
            <w:pPr>
              <w:pStyle w:val="tabteksts"/>
              <w:jc w:val="right"/>
            </w:pPr>
            <w:r>
              <w:t>115 000</w:t>
            </w:r>
          </w:p>
        </w:tc>
        <w:tc>
          <w:tcPr>
            <w:tcW w:w="704" w:type="pct"/>
            <w:shd w:val="clear" w:color="auto" w:fill="auto"/>
          </w:tcPr>
          <w:p w14:paraId="213AA0A9" w14:textId="77777777" w:rsidR="001742DD" w:rsidRPr="00384B52" w:rsidRDefault="001742DD" w:rsidP="002B01D9">
            <w:pPr>
              <w:pStyle w:val="tabteksts"/>
              <w:jc w:val="right"/>
            </w:pPr>
            <w:r>
              <w:t>115 000</w:t>
            </w:r>
          </w:p>
        </w:tc>
      </w:tr>
      <w:tr w:rsidR="001742DD" w:rsidRPr="00384B52" w14:paraId="4627D7B5" w14:textId="77777777" w:rsidTr="004A51F2">
        <w:trPr>
          <w:trHeight w:val="142"/>
          <w:jc w:val="center"/>
        </w:trPr>
        <w:tc>
          <w:tcPr>
            <w:tcW w:w="2889" w:type="pct"/>
            <w:shd w:val="clear" w:color="auto" w:fill="FFFFFF" w:themeFill="background1"/>
            <w:vAlign w:val="center"/>
          </w:tcPr>
          <w:p w14:paraId="5F2366FD" w14:textId="77777777" w:rsidR="001742DD" w:rsidRPr="00384B52" w:rsidRDefault="001742DD" w:rsidP="002B01D9">
            <w:pPr>
              <w:pStyle w:val="tabteksts"/>
              <w:jc w:val="both"/>
              <w:rPr>
                <w:i/>
                <w:color w:val="000000"/>
                <w:szCs w:val="18"/>
                <w:lang w:eastAsia="lv-LV"/>
              </w:rPr>
            </w:pPr>
            <w:r w:rsidRPr="00384B52">
              <w:rPr>
                <w:i/>
                <w:color w:val="000000"/>
                <w:szCs w:val="18"/>
                <w:lang w:eastAsia="lv-LV"/>
              </w:rPr>
              <w:t>Palielināti izdevumi, ievērojot iepriekšējā gadā uzsāktajam prioritārajam pasākumam “</w:t>
            </w:r>
            <w:r w:rsidRPr="00993E59">
              <w:rPr>
                <w:i/>
                <w:color w:val="000000"/>
                <w:szCs w:val="18"/>
                <w:lang w:eastAsia="lv-LV"/>
              </w:rPr>
              <w:t>Valsts tiešās pārvaldes iestādēs nodarbināto atalgojuma palielināšana</w:t>
            </w:r>
            <w:r w:rsidRPr="00384B52">
              <w:rPr>
                <w:i/>
                <w:color w:val="000000"/>
                <w:szCs w:val="18"/>
                <w:lang w:eastAsia="lv-LV"/>
              </w:rPr>
              <w:t>” paredzēto finansējuma apmēru 202</w:t>
            </w:r>
            <w:r>
              <w:rPr>
                <w:i/>
                <w:color w:val="000000"/>
                <w:szCs w:val="18"/>
                <w:lang w:eastAsia="lv-LV"/>
              </w:rPr>
              <w:t>5</w:t>
            </w:r>
            <w:r w:rsidRPr="00384B52">
              <w:rPr>
                <w:i/>
                <w:color w:val="000000"/>
                <w:szCs w:val="18"/>
                <w:lang w:eastAsia="lv-LV"/>
              </w:rPr>
              <w:t>. gadam</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6C32DEC9" w14:textId="77777777" w:rsidR="001742DD" w:rsidRPr="00384B52" w:rsidRDefault="001742DD" w:rsidP="002B01D9">
            <w:pPr>
              <w:pStyle w:val="tabteksts"/>
              <w:jc w:val="center"/>
              <w:rPr>
                <w:szCs w:val="18"/>
              </w:rPr>
            </w:pPr>
            <w:r>
              <w:rPr>
                <w:szCs w:val="18"/>
              </w:rPr>
              <w:t>-</w:t>
            </w:r>
          </w:p>
        </w:tc>
        <w:tc>
          <w:tcPr>
            <w:tcW w:w="704" w:type="pct"/>
            <w:shd w:val="clear" w:color="auto" w:fill="auto"/>
          </w:tcPr>
          <w:p w14:paraId="7699ADEB" w14:textId="77777777" w:rsidR="001742DD" w:rsidRPr="00384B52" w:rsidRDefault="001742DD" w:rsidP="002B01D9">
            <w:pPr>
              <w:pStyle w:val="tabteksts"/>
              <w:jc w:val="right"/>
              <w:rPr>
                <w:szCs w:val="18"/>
              </w:rPr>
            </w:pPr>
            <w:r>
              <w:rPr>
                <w:szCs w:val="18"/>
              </w:rPr>
              <w:t>1 455</w:t>
            </w:r>
          </w:p>
        </w:tc>
        <w:tc>
          <w:tcPr>
            <w:tcW w:w="704" w:type="pct"/>
            <w:shd w:val="clear" w:color="auto" w:fill="auto"/>
          </w:tcPr>
          <w:p w14:paraId="00B1F59A" w14:textId="77777777" w:rsidR="001742DD" w:rsidRPr="00384B52" w:rsidRDefault="001742DD" w:rsidP="002B01D9">
            <w:pPr>
              <w:pStyle w:val="tabteksts"/>
              <w:jc w:val="right"/>
              <w:rPr>
                <w:szCs w:val="18"/>
              </w:rPr>
            </w:pPr>
            <w:r>
              <w:rPr>
                <w:szCs w:val="18"/>
              </w:rPr>
              <w:t>1 455</w:t>
            </w:r>
          </w:p>
        </w:tc>
      </w:tr>
      <w:tr w:rsidR="001742DD" w:rsidRPr="00384B52" w14:paraId="5898DD23" w14:textId="77777777" w:rsidTr="004A51F2">
        <w:trPr>
          <w:trHeight w:val="142"/>
          <w:jc w:val="center"/>
        </w:trPr>
        <w:tc>
          <w:tcPr>
            <w:tcW w:w="2889" w:type="pct"/>
            <w:shd w:val="clear" w:color="auto" w:fill="FFFFFF" w:themeFill="background1"/>
            <w:vAlign w:val="center"/>
          </w:tcPr>
          <w:p w14:paraId="018B0E87" w14:textId="77777777" w:rsidR="001742DD" w:rsidRPr="00BD254B" w:rsidRDefault="001742DD" w:rsidP="0056047F">
            <w:pPr>
              <w:spacing w:after="0"/>
              <w:ind w:firstLine="0"/>
              <w:rPr>
                <w:rFonts w:eastAsiaTheme="minorEastAsia" w:cstheme="minorBidi"/>
                <w:i/>
                <w:iCs/>
                <w:color w:val="000000" w:themeColor="text1"/>
                <w:sz w:val="18"/>
                <w:szCs w:val="18"/>
                <w:lang w:eastAsia="lv-LV"/>
              </w:rPr>
            </w:pPr>
            <w:r w:rsidRPr="00BD254B">
              <w:rPr>
                <w:rFonts w:eastAsiaTheme="minorEastAsia" w:cstheme="minorBidi"/>
                <w:i/>
                <w:iCs/>
                <w:color w:val="000000" w:themeColor="text1"/>
                <w:sz w:val="18"/>
                <w:szCs w:val="18"/>
                <w:lang w:eastAsia="lv-LV"/>
              </w:rPr>
              <w:t>Izdevumu samazinājums prioritārajam pasākumam “Vienotā pakalpojumu centra izveide”</w:t>
            </w:r>
            <w:r>
              <w:rPr>
                <w:i/>
                <w:sz w:val="18"/>
                <w:szCs w:val="18"/>
                <w:lang w:eastAsia="lv-LV"/>
              </w:rPr>
              <w:t xml:space="preserve">, </w:t>
            </w:r>
            <w:r>
              <w:rPr>
                <w:i/>
                <w:color w:val="000000" w:themeColor="text1"/>
                <w:sz w:val="18"/>
                <w:szCs w:val="18"/>
                <w:lang w:eastAsia="lv-LV"/>
              </w:rPr>
              <w:t>lai nodrošinātu papildu finansējumu nozaru ministriju pieteiktajām drošības prioritātēm</w:t>
            </w:r>
            <w:r w:rsidRPr="00BD254B">
              <w:rPr>
                <w:rFonts w:eastAsiaTheme="minorEastAsia" w:cstheme="minorBidi"/>
                <w:i/>
                <w:iCs/>
                <w:color w:val="000000" w:themeColor="text1"/>
                <w:sz w:val="18"/>
                <w:szCs w:val="18"/>
                <w:lang w:eastAsia="lv-LV"/>
              </w:rPr>
              <w:t xml:space="preserve"> (</w:t>
            </w:r>
            <w:r w:rsidRPr="003B1B65">
              <w:rPr>
                <w:i/>
                <w:iCs/>
                <w:sz w:val="18"/>
                <w:szCs w:val="18"/>
              </w:rPr>
              <w:t>MK 27.08.2024. sēdes prot.Nr.33 52.§ 4.p. un</w:t>
            </w:r>
            <w:r w:rsidRPr="00BD254B">
              <w:rPr>
                <w:rFonts w:eastAsiaTheme="minorEastAsia" w:cstheme="minorBidi"/>
                <w:i/>
                <w:iCs/>
                <w:color w:val="000000" w:themeColor="text1"/>
                <w:sz w:val="18"/>
                <w:szCs w:val="18"/>
                <w:lang w:eastAsia="lv-LV"/>
              </w:rPr>
              <w:t xml:space="preserve"> MK 19.09.2024. sēdes prot.Nr.38 2.§ 11.p.)</w:t>
            </w:r>
          </w:p>
        </w:tc>
        <w:tc>
          <w:tcPr>
            <w:tcW w:w="704" w:type="pct"/>
            <w:tcBorders>
              <w:top w:val="single" w:sz="4" w:space="0" w:color="auto"/>
              <w:left w:val="single" w:sz="4" w:space="0" w:color="auto"/>
              <w:bottom w:val="single" w:sz="4" w:space="0" w:color="auto"/>
              <w:right w:val="single" w:sz="4" w:space="0" w:color="auto"/>
            </w:tcBorders>
            <w:shd w:val="clear" w:color="auto" w:fill="auto"/>
          </w:tcPr>
          <w:p w14:paraId="4EB912D4" w14:textId="77777777" w:rsidR="001742DD" w:rsidRPr="00384B52" w:rsidRDefault="001742DD" w:rsidP="002B01D9">
            <w:pPr>
              <w:pStyle w:val="tabteksts"/>
              <w:jc w:val="right"/>
              <w:rPr>
                <w:szCs w:val="18"/>
              </w:rPr>
            </w:pPr>
            <w:r>
              <w:rPr>
                <w:szCs w:val="18"/>
              </w:rPr>
              <w:t>76 807</w:t>
            </w:r>
          </w:p>
        </w:tc>
        <w:tc>
          <w:tcPr>
            <w:tcW w:w="704" w:type="pct"/>
            <w:shd w:val="clear" w:color="auto" w:fill="auto"/>
          </w:tcPr>
          <w:p w14:paraId="2D143B4A" w14:textId="77777777" w:rsidR="001742DD" w:rsidRPr="00384B52" w:rsidRDefault="001742DD" w:rsidP="002B01D9">
            <w:pPr>
              <w:pStyle w:val="tabteksts"/>
              <w:jc w:val="center"/>
              <w:rPr>
                <w:szCs w:val="18"/>
              </w:rPr>
            </w:pPr>
            <w:r>
              <w:rPr>
                <w:szCs w:val="18"/>
              </w:rPr>
              <w:t>-</w:t>
            </w:r>
          </w:p>
        </w:tc>
        <w:tc>
          <w:tcPr>
            <w:tcW w:w="704" w:type="pct"/>
            <w:shd w:val="clear" w:color="auto" w:fill="auto"/>
          </w:tcPr>
          <w:p w14:paraId="7C3356E0" w14:textId="77777777" w:rsidR="001742DD" w:rsidRPr="00384B52" w:rsidRDefault="001742DD" w:rsidP="002B01D9">
            <w:pPr>
              <w:pStyle w:val="tabteksts"/>
              <w:jc w:val="right"/>
              <w:rPr>
                <w:szCs w:val="18"/>
              </w:rPr>
            </w:pPr>
            <w:r>
              <w:rPr>
                <w:szCs w:val="18"/>
              </w:rPr>
              <w:t>-76 807</w:t>
            </w:r>
          </w:p>
        </w:tc>
      </w:tr>
    </w:tbl>
    <w:bookmarkEnd w:id="10"/>
    <w:p w14:paraId="7B687B07" w14:textId="77777777" w:rsidR="001742DD" w:rsidRDefault="001742DD" w:rsidP="001742DD">
      <w:pPr>
        <w:pStyle w:val="programmas"/>
        <w:spacing w:after="240"/>
        <w:mirrorIndents/>
        <w:rPr>
          <w:szCs w:val="24"/>
        </w:rPr>
      </w:pPr>
      <w:r>
        <w:rPr>
          <w:szCs w:val="24"/>
        </w:rPr>
        <w:t>62</w:t>
      </w:r>
      <w:r w:rsidRPr="00384B52">
        <w:rPr>
          <w:szCs w:val="24"/>
        </w:rPr>
        <w:t xml:space="preserve">.00.00 </w:t>
      </w:r>
      <w:r w:rsidRPr="000F1428">
        <w:rPr>
          <w:szCs w:val="24"/>
        </w:rPr>
        <w:t>Eiropas Reģionālās attīstības fonda (ERAF) projektu un pasākumu īstenošana</w:t>
      </w:r>
    </w:p>
    <w:p w14:paraId="7244AA49" w14:textId="77777777" w:rsidR="001742DD" w:rsidRDefault="001742DD" w:rsidP="004A51F2">
      <w:pPr>
        <w:pStyle w:val="programmas"/>
        <w:spacing w:before="0" w:after="240"/>
        <w:jc w:val="both"/>
        <w:rPr>
          <w:szCs w:val="24"/>
        </w:rPr>
      </w:pPr>
      <w:r w:rsidRPr="00384B52">
        <w:rPr>
          <w:b w:val="0"/>
        </w:rPr>
        <w:t>Budžeta  programmai ir viena apakšprogramma.</w:t>
      </w:r>
    </w:p>
    <w:p w14:paraId="4F459E57" w14:textId="77777777" w:rsidR="001742DD" w:rsidRDefault="001742DD" w:rsidP="001742DD">
      <w:pPr>
        <w:pStyle w:val="programmas"/>
        <w:spacing w:after="240"/>
        <w:mirrorIndents/>
        <w:rPr>
          <w:szCs w:val="24"/>
        </w:rPr>
      </w:pPr>
      <w:bookmarkStart w:id="11" w:name="_Hlk177808471"/>
      <w:r>
        <w:rPr>
          <w:szCs w:val="24"/>
        </w:rPr>
        <w:t>62</w:t>
      </w:r>
      <w:r w:rsidRPr="00384B52">
        <w:rPr>
          <w:szCs w:val="24"/>
        </w:rPr>
        <w:t xml:space="preserve">.07.00 </w:t>
      </w:r>
      <w:r w:rsidRPr="00B019C0">
        <w:rPr>
          <w:szCs w:val="24"/>
        </w:rPr>
        <w:t>Eiropas Reģionālās attīstības fonda (ERAF) projekti (2021-2027)</w:t>
      </w:r>
    </w:p>
    <w:bookmarkEnd w:id="11"/>
    <w:p w14:paraId="3CD85822" w14:textId="77777777" w:rsidR="001742DD" w:rsidRDefault="001742DD" w:rsidP="001742DD">
      <w:pPr>
        <w:ind w:firstLine="0"/>
        <w:rPr>
          <w:u w:val="single"/>
        </w:rPr>
      </w:pPr>
      <w:r w:rsidRPr="007558E1">
        <w:rPr>
          <w:u w:val="single"/>
        </w:rPr>
        <w:t>Apakšprogrammas mērķis:</w:t>
      </w:r>
    </w:p>
    <w:p w14:paraId="52B9D2BD" w14:textId="77777777" w:rsidR="001742DD" w:rsidRPr="00384B52" w:rsidRDefault="001742DD" w:rsidP="004A51F2">
      <w:pPr>
        <w:ind w:firstLine="720"/>
        <w:rPr>
          <w:u w:val="single"/>
        </w:rPr>
      </w:pPr>
      <w:r>
        <w:rPr>
          <w:color w:val="161616"/>
          <w:szCs w:val="24"/>
        </w:rPr>
        <w:t xml:space="preserve">attīstīt </w:t>
      </w:r>
      <w:r w:rsidRPr="4E94AA2C">
        <w:rPr>
          <w:color w:val="161616"/>
          <w:szCs w:val="24"/>
        </w:rPr>
        <w:t>valsts pārvaldes inovācijas ekosistēm</w:t>
      </w:r>
      <w:r>
        <w:rPr>
          <w:color w:val="161616"/>
          <w:szCs w:val="24"/>
        </w:rPr>
        <w:t>u</w:t>
      </w:r>
      <w:r w:rsidRPr="4E94AA2C">
        <w:rPr>
          <w:color w:val="161616"/>
          <w:szCs w:val="24"/>
        </w:rPr>
        <w:t xml:space="preserve"> un vienot</w:t>
      </w:r>
      <w:r>
        <w:rPr>
          <w:color w:val="161616"/>
          <w:szCs w:val="24"/>
        </w:rPr>
        <w:t>u</w:t>
      </w:r>
      <w:r w:rsidRPr="4E94AA2C">
        <w:rPr>
          <w:color w:val="161616"/>
          <w:szCs w:val="24"/>
        </w:rPr>
        <w:t xml:space="preserve"> eksperimentēšanas ietvar</w:t>
      </w:r>
      <w:r>
        <w:rPr>
          <w:color w:val="161616"/>
          <w:szCs w:val="24"/>
        </w:rPr>
        <w:t>u</w:t>
      </w:r>
      <w:r w:rsidRPr="4E94AA2C">
        <w:rPr>
          <w:color w:val="161616"/>
          <w:szCs w:val="24"/>
        </w:rPr>
        <w:t xml:space="preserve">, nodrošinot, ka </w:t>
      </w:r>
      <w:proofErr w:type="spellStart"/>
      <w:r w:rsidRPr="4E94AA2C">
        <w:rPr>
          <w:color w:val="161616"/>
          <w:szCs w:val="24"/>
        </w:rPr>
        <w:t>jaunveidojamās</w:t>
      </w:r>
      <w:proofErr w:type="spellEnd"/>
      <w:r w:rsidRPr="4E94AA2C">
        <w:rPr>
          <w:color w:val="161616"/>
          <w:szCs w:val="24"/>
        </w:rPr>
        <w:t xml:space="preserve"> valsts pārvaldes un pašvaldību koplietošanas platformas, kā arī citi šī specifiskā atbalsta mērķa ietvaros izveidotie vai pilnveidotie risinājumi tiek attīstīti, izmantojot inovatīvas tehnoloģijas un pieejas, tai skaitā inovācijas laboratoriju pakalpojumus, fokusējoties uz uzņēmumu attīstības vajadzībām un galveno uzmanību veltot pakalpojuma lietotājam. </w:t>
      </w:r>
      <w:r w:rsidRPr="4E94AA2C">
        <w:rPr>
          <w:color w:val="000000" w:themeColor="text1"/>
          <w:szCs w:val="24"/>
        </w:rPr>
        <w:t xml:space="preserve"> </w:t>
      </w:r>
      <w:r w:rsidRPr="4E94AA2C">
        <w:rPr>
          <w:szCs w:val="24"/>
        </w:rPr>
        <w:t xml:space="preserve"> </w:t>
      </w:r>
    </w:p>
    <w:p w14:paraId="3DD673F4" w14:textId="77777777" w:rsidR="001742DD" w:rsidRPr="00384B52" w:rsidRDefault="001742DD" w:rsidP="001742DD">
      <w:pPr>
        <w:ind w:firstLine="0"/>
        <w:rPr>
          <w:u w:val="single"/>
        </w:rPr>
      </w:pPr>
      <w:r w:rsidRPr="007558E1">
        <w:rPr>
          <w:u w:val="single"/>
        </w:rPr>
        <w:t>Galvenā aktivitāte:</w:t>
      </w:r>
    </w:p>
    <w:p w14:paraId="672B2291" w14:textId="39821300" w:rsidR="001742DD" w:rsidRDefault="001742DD" w:rsidP="004A51F2">
      <w:pPr>
        <w:ind w:firstLine="720"/>
      </w:pPr>
      <w:r w:rsidRPr="00955504">
        <w:rPr>
          <w:szCs w:val="24"/>
        </w:rPr>
        <w:t xml:space="preserve">nodrošināt projekta </w:t>
      </w:r>
      <w:r w:rsidR="006C3EC7">
        <w:rPr>
          <w:szCs w:val="24"/>
        </w:rPr>
        <w:t>“</w:t>
      </w:r>
      <w:r w:rsidRPr="00955504">
        <w:rPr>
          <w:szCs w:val="24"/>
        </w:rPr>
        <w:t xml:space="preserve">Inovācijas laboratorija </w:t>
      </w:r>
      <w:proofErr w:type="spellStart"/>
      <w:r w:rsidRPr="00955504">
        <w:rPr>
          <w:szCs w:val="24"/>
        </w:rPr>
        <w:t>digitalizācijas</w:t>
      </w:r>
      <w:proofErr w:type="spellEnd"/>
      <w:r w:rsidRPr="00955504">
        <w:rPr>
          <w:szCs w:val="24"/>
        </w:rPr>
        <w:t xml:space="preserve"> priekšrocību izmantošanai</w:t>
      </w:r>
      <w:r w:rsidR="006C3EC7">
        <w:rPr>
          <w:szCs w:val="24"/>
        </w:rPr>
        <w:t>”</w:t>
      </w:r>
      <w:r>
        <w:t xml:space="preserve"> īstenošanu:</w:t>
      </w:r>
    </w:p>
    <w:p w14:paraId="7CDA0717" w14:textId="77777777" w:rsidR="001742DD" w:rsidRPr="006165D5" w:rsidRDefault="001742DD" w:rsidP="004A51F2">
      <w:pPr>
        <w:pStyle w:val="ListParagraph"/>
        <w:numPr>
          <w:ilvl w:val="0"/>
          <w:numId w:val="13"/>
        </w:numPr>
        <w:spacing w:after="120"/>
        <w:ind w:left="1077" w:hanging="357"/>
        <w:contextualSpacing w:val="0"/>
        <w:jc w:val="both"/>
        <w:rPr>
          <w:color w:val="161616"/>
        </w:rPr>
      </w:pPr>
      <w:r>
        <w:rPr>
          <w:color w:val="161616"/>
        </w:rPr>
        <w:t>p</w:t>
      </w:r>
      <w:r w:rsidRPr="006165D5">
        <w:rPr>
          <w:color w:val="161616"/>
        </w:rPr>
        <w:t>aplašināta formāta Inovācijas sprintu organizēšana ar mērķi pārskatīt publiskā sektora nodrošinātos pakalpojumus</w:t>
      </w:r>
      <w:r>
        <w:rPr>
          <w:color w:val="161616"/>
        </w:rPr>
        <w:t>;</w:t>
      </w:r>
    </w:p>
    <w:p w14:paraId="534EE535" w14:textId="77777777" w:rsidR="001742DD" w:rsidRPr="00A443F5" w:rsidRDefault="001742DD" w:rsidP="004A51F2">
      <w:pPr>
        <w:pStyle w:val="ListParagraph"/>
        <w:numPr>
          <w:ilvl w:val="0"/>
          <w:numId w:val="13"/>
        </w:numPr>
        <w:spacing w:after="120"/>
        <w:ind w:left="1077" w:hanging="357"/>
        <w:contextualSpacing w:val="0"/>
        <w:jc w:val="both"/>
        <w:rPr>
          <w:color w:val="161616"/>
        </w:rPr>
      </w:pPr>
      <w:r>
        <w:rPr>
          <w:color w:val="161616"/>
        </w:rPr>
        <w:t>m</w:t>
      </w:r>
      <w:r w:rsidRPr="4E94AA2C">
        <w:rPr>
          <w:color w:val="161616"/>
        </w:rPr>
        <w:t>ācības par digitālo pakalpojumu dizainu, nodrošinot Inovācijas sprintu dalībnieku sagatavošanu sprintu procesam</w:t>
      </w:r>
      <w:r>
        <w:rPr>
          <w:color w:val="161616"/>
        </w:rPr>
        <w:t>;</w:t>
      </w:r>
    </w:p>
    <w:p w14:paraId="14BBF2CE" w14:textId="77777777" w:rsidR="001742DD" w:rsidRPr="007558E1" w:rsidRDefault="001742DD" w:rsidP="004A51F2">
      <w:pPr>
        <w:pStyle w:val="ListParagraph"/>
        <w:numPr>
          <w:ilvl w:val="0"/>
          <w:numId w:val="13"/>
        </w:numPr>
        <w:spacing w:after="120"/>
        <w:ind w:left="1077" w:hanging="357"/>
        <w:contextualSpacing w:val="0"/>
        <w:jc w:val="both"/>
        <w:rPr>
          <w:color w:val="161616"/>
        </w:rPr>
      </w:pPr>
      <w:r>
        <w:rPr>
          <w:color w:val="161616"/>
        </w:rPr>
        <w:t>d</w:t>
      </w:r>
      <w:r w:rsidRPr="4E94AA2C">
        <w:rPr>
          <w:color w:val="161616"/>
        </w:rPr>
        <w:t xml:space="preserve">arbnīcas (jeb </w:t>
      </w:r>
      <w:proofErr w:type="spellStart"/>
      <w:r w:rsidRPr="4E94AA2C">
        <w:rPr>
          <w:i/>
          <w:iCs/>
          <w:color w:val="161616"/>
        </w:rPr>
        <w:t>meetup</w:t>
      </w:r>
      <w:proofErr w:type="spellEnd"/>
      <w:r w:rsidRPr="4E94AA2C">
        <w:rPr>
          <w:i/>
          <w:iCs/>
          <w:color w:val="161616"/>
        </w:rPr>
        <w:t xml:space="preserve"> </w:t>
      </w:r>
      <w:r w:rsidRPr="4E94AA2C">
        <w:rPr>
          <w:color w:val="161616"/>
        </w:rPr>
        <w:t>pasākumi) organizēšana, nodrošinot sprintu dalībniekiem iespēju savstarpēji tīkloties un apgūt papildus zināšanas sprintu norises gaitā un pēc tās.</w:t>
      </w:r>
    </w:p>
    <w:p w14:paraId="095E866E" w14:textId="77777777" w:rsidR="001742DD" w:rsidRDefault="001742DD" w:rsidP="001742DD">
      <w:pPr>
        <w:spacing w:after="240"/>
        <w:ind w:firstLine="0"/>
        <w:rPr>
          <w:b/>
          <w:color w:val="000000" w:themeColor="text1"/>
          <w:lang w:eastAsia="lv-LV"/>
        </w:rPr>
      </w:pPr>
      <w:r w:rsidRPr="00384B52">
        <w:rPr>
          <w:u w:val="single"/>
        </w:rPr>
        <w:t>Apakšprogrammas izpildītājs</w:t>
      </w:r>
      <w:r w:rsidRPr="00384B52">
        <w:t>: Valsts kanceleja.</w:t>
      </w:r>
      <w:r w:rsidRPr="00E97A09">
        <w:rPr>
          <w:b/>
          <w:color w:val="000000" w:themeColor="text1"/>
          <w:lang w:eastAsia="lv-LV"/>
        </w:rPr>
        <w:t xml:space="preserve"> </w:t>
      </w:r>
    </w:p>
    <w:p w14:paraId="0A57E947" w14:textId="1F7F2B62" w:rsidR="001742DD" w:rsidRPr="00384B52" w:rsidRDefault="001742DD" w:rsidP="001742DD">
      <w:pPr>
        <w:spacing w:after="240"/>
        <w:ind w:firstLine="0"/>
        <w:jc w:val="center"/>
        <w:rPr>
          <w:color w:val="000000" w:themeColor="text1"/>
          <w:szCs w:val="24"/>
        </w:rPr>
      </w:pPr>
      <w:r w:rsidRPr="4E94AA2C">
        <w:rPr>
          <w:b/>
          <w:bCs/>
          <w:color w:val="000000" w:themeColor="text1"/>
          <w:szCs w:val="24"/>
        </w:rPr>
        <w:t>Darbības rezultāti un to rezultatīvie rādītāji no 2023. līdz 2027. gadam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29"/>
        <w:gridCol w:w="1129"/>
        <w:gridCol w:w="1129"/>
        <w:gridCol w:w="1129"/>
        <w:gridCol w:w="1143"/>
      </w:tblGrid>
      <w:tr w:rsidR="001742DD" w14:paraId="3A6E0B56" w14:textId="77777777" w:rsidTr="00FB2EA9">
        <w:trPr>
          <w:trHeight w:val="371"/>
          <w:tblHeader/>
        </w:trPr>
        <w:tc>
          <w:tcPr>
            <w:tcW w:w="1877" w:type="pct"/>
            <w:tcMar>
              <w:left w:w="105" w:type="dxa"/>
              <w:right w:w="105" w:type="dxa"/>
            </w:tcMar>
          </w:tcPr>
          <w:p w14:paraId="699D0EEC" w14:textId="77777777" w:rsidR="001742DD" w:rsidRDefault="001742DD" w:rsidP="002B01D9">
            <w:pPr>
              <w:spacing w:after="0"/>
              <w:ind w:firstLine="0"/>
              <w:jc w:val="center"/>
              <w:rPr>
                <w:sz w:val="18"/>
                <w:szCs w:val="18"/>
              </w:rPr>
            </w:pPr>
          </w:p>
        </w:tc>
        <w:tc>
          <w:tcPr>
            <w:tcW w:w="623" w:type="pct"/>
            <w:tcMar>
              <w:left w:w="105" w:type="dxa"/>
              <w:right w:w="105" w:type="dxa"/>
            </w:tcMar>
          </w:tcPr>
          <w:p w14:paraId="49527489" w14:textId="77777777" w:rsidR="001742DD" w:rsidRDefault="001742DD" w:rsidP="002B01D9">
            <w:pPr>
              <w:pStyle w:val="tabteksts"/>
              <w:jc w:val="center"/>
              <w:rPr>
                <w:szCs w:val="18"/>
              </w:rPr>
            </w:pPr>
            <w:r w:rsidRPr="4E94AA2C">
              <w:rPr>
                <w:szCs w:val="18"/>
              </w:rPr>
              <w:t>2023. gads</w:t>
            </w:r>
            <w:r>
              <w:br/>
            </w:r>
            <w:r w:rsidRPr="4E94AA2C">
              <w:rPr>
                <w:szCs w:val="18"/>
              </w:rPr>
              <w:t>(izpilde)</w:t>
            </w:r>
          </w:p>
        </w:tc>
        <w:tc>
          <w:tcPr>
            <w:tcW w:w="623" w:type="pct"/>
            <w:tcMar>
              <w:left w:w="105" w:type="dxa"/>
              <w:right w:w="105" w:type="dxa"/>
            </w:tcMar>
          </w:tcPr>
          <w:p w14:paraId="7B4D8ED2" w14:textId="77777777" w:rsidR="001742DD" w:rsidRDefault="001742DD" w:rsidP="002B01D9">
            <w:pPr>
              <w:pStyle w:val="tabteksts"/>
              <w:jc w:val="center"/>
              <w:rPr>
                <w:szCs w:val="18"/>
              </w:rPr>
            </w:pPr>
            <w:r w:rsidRPr="4E94AA2C">
              <w:rPr>
                <w:szCs w:val="18"/>
              </w:rPr>
              <w:t>2024. gada     plāns</w:t>
            </w:r>
          </w:p>
        </w:tc>
        <w:tc>
          <w:tcPr>
            <w:tcW w:w="623" w:type="pct"/>
            <w:tcMar>
              <w:left w:w="105" w:type="dxa"/>
              <w:right w:w="105" w:type="dxa"/>
            </w:tcMar>
          </w:tcPr>
          <w:p w14:paraId="696D136F" w14:textId="77777777" w:rsidR="001742DD" w:rsidRPr="006165D5" w:rsidRDefault="001742DD" w:rsidP="002B01D9">
            <w:pPr>
              <w:pStyle w:val="tabteksts"/>
              <w:jc w:val="center"/>
              <w:rPr>
                <w:szCs w:val="18"/>
              </w:rPr>
            </w:pPr>
            <w:r w:rsidRPr="006165D5">
              <w:rPr>
                <w:szCs w:val="18"/>
              </w:rPr>
              <w:t>2025 gada projekts</w:t>
            </w:r>
          </w:p>
        </w:tc>
        <w:tc>
          <w:tcPr>
            <w:tcW w:w="623" w:type="pct"/>
            <w:tcMar>
              <w:left w:w="105" w:type="dxa"/>
              <w:right w:w="105" w:type="dxa"/>
            </w:tcMar>
          </w:tcPr>
          <w:p w14:paraId="188F80FD" w14:textId="77777777" w:rsidR="001742DD" w:rsidRPr="006165D5" w:rsidRDefault="001742DD" w:rsidP="002B01D9">
            <w:pPr>
              <w:pStyle w:val="tabteksts"/>
              <w:jc w:val="center"/>
              <w:rPr>
                <w:szCs w:val="18"/>
              </w:rPr>
            </w:pPr>
            <w:r w:rsidRPr="006165D5">
              <w:rPr>
                <w:szCs w:val="18"/>
              </w:rPr>
              <w:t>2026. gada prognoze</w:t>
            </w:r>
          </w:p>
        </w:tc>
        <w:tc>
          <w:tcPr>
            <w:tcW w:w="631" w:type="pct"/>
            <w:tcMar>
              <w:left w:w="105" w:type="dxa"/>
              <w:right w:w="105" w:type="dxa"/>
            </w:tcMar>
          </w:tcPr>
          <w:p w14:paraId="54542075" w14:textId="77777777" w:rsidR="001742DD" w:rsidRPr="006165D5" w:rsidRDefault="001742DD" w:rsidP="002B01D9">
            <w:pPr>
              <w:pStyle w:val="tabteksts"/>
              <w:jc w:val="center"/>
              <w:rPr>
                <w:szCs w:val="18"/>
              </w:rPr>
            </w:pPr>
            <w:r w:rsidRPr="006165D5">
              <w:rPr>
                <w:szCs w:val="18"/>
              </w:rPr>
              <w:t>2027. gada prognoze</w:t>
            </w:r>
          </w:p>
        </w:tc>
      </w:tr>
      <w:tr w:rsidR="001742DD" w14:paraId="1698FEDA" w14:textId="77777777" w:rsidTr="00FB2EA9">
        <w:trPr>
          <w:trHeight w:val="50"/>
        </w:trPr>
        <w:tc>
          <w:tcPr>
            <w:tcW w:w="5000" w:type="pct"/>
            <w:gridSpan w:val="6"/>
            <w:shd w:val="clear" w:color="auto" w:fill="D9D9D9" w:themeFill="background1" w:themeFillShade="D9"/>
            <w:tcMar>
              <w:left w:w="105" w:type="dxa"/>
              <w:right w:w="105" w:type="dxa"/>
            </w:tcMar>
            <w:vAlign w:val="center"/>
          </w:tcPr>
          <w:p w14:paraId="2AB5AC20" w14:textId="77777777" w:rsidR="001742DD" w:rsidRDefault="001742DD" w:rsidP="002B01D9">
            <w:pPr>
              <w:spacing w:after="0"/>
              <w:ind w:firstLine="0"/>
              <w:jc w:val="center"/>
              <w:rPr>
                <w:color w:val="000000" w:themeColor="text1"/>
                <w:sz w:val="18"/>
                <w:szCs w:val="18"/>
              </w:rPr>
            </w:pPr>
            <w:r>
              <w:rPr>
                <w:color w:val="000000" w:themeColor="text1"/>
                <w:sz w:val="18"/>
                <w:szCs w:val="18"/>
              </w:rPr>
              <w:t>Pārveidoti v</w:t>
            </w:r>
            <w:r w:rsidRPr="00955504">
              <w:rPr>
                <w:color w:val="000000" w:themeColor="text1"/>
                <w:sz w:val="18"/>
                <w:szCs w:val="18"/>
              </w:rPr>
              <w:t>alsts pārvaldes nodrošināt</w:t>
            </w:r>
            <w:r>
              <w:rPr>
                <w:color w:val="000000" w:themeColor="text1"/>
                <w:sz w:val="18"/>
                <w:szCs w:val="18"/>
              </w:rPr>
              <w:t>ie</w:t>
            </w:r>
            <w:r w:rsidRPr="00955504">
              <w:rPr>
                <w:color w:val="000000" w:themeColor="text1"/>
                <w:sz w:val="18"/>
                <w:szCs w:val="18"/>
              </w:rPr>
              <w:t xml:space="preserve"> digitāl</w:t>
            </w:r>
            <w:r>
              <w:rPr>
                <w:color w:val="000000" w:themeColor="text1"/>
                <w:sz w:val="18"/>
                <w:szCs w:val="18"/>
              </w:rPr>
              <w:t>ie</w:t>
            </w:r>
            <w:r w:rsidRPr="00955504">
              <w:rPr>
                <w:color w:val="000000" w:themeColor="text1"/>
                <w:sz w:val="18"/>
                <w:szCs w:val="18"/>
              </w:rPr>
              <w:t xml:space="preserve"> pakalpojum</w:t>
            </w:r>
            <w:r>
              <w:rPr>
                <w:color w:val="000000" w:themeColor="text1"/>
                <w:sz w:val="18"/>
                <w:szCs w:val="18"/>
              </w:rPr>
              <w:t>i</w:t>
            </w:r>
            <w:r w:rsidRPr="00955504">
              <w:rPr>
                <w:color w:val="000000" w:themeColor="text1"/>
                <w:sz w:val="18"/>
                <w:szCs w:val="18"/>
              </w:rPr>
              <w:t xml:space="preserve"> Valsts kancelejas Inovācijas laboratorijas ietvaros</w:t>
            </w:r>
          </w:p>
        </w:tc>
      </w:tr>
      <w:tr w:rsidR="001742DD" w14:paraId="4A0992B2" w14:textId="77777777" w:rsidTr="004A51F2">
        <w:trPr>
          <w:trHeight w:val="300"/>
        </w:trPr>
        <w:tc>
          <w:tcPr>
            <w:tcW w:w="1877" w:type="pct"/>
            <w:tcMar>
              <w:left w:w="105" w:type="dxa"/>
              <w:right w:w="105" w:type="dxa"/>
            </w:tcMar>
          </w:tcPr>
          <w:p w14:paraId="06759FA8" w14:textId="77777777" w:rsidR="001742DD" w:rsidRDefault="001742DD" w:rsidP="002B01D9">
            <w:pPr>
              <w:pStyle w:val="tabteksts"/>
              <w:jc w:val="both"/>
              <w:rPr>
                <w:color w:val="161616"/>
                <w:szCs w:val="18"/>
                <w:lang w:val="en-US"/>
              </w:rPr>
            </w:pPr>
            <w:r w:rsidRPr="4E94AA2C">
              <w:rPr>
                <w:color w:val="161616"/>
                <w:szCs w:val="18"/>
              </w:rPr>
              <w:t>Mācības par digitālo pakalpojumu dizainu (skaits)</w:t>
            </w:r>
          </w:p>
        </w:tc>
        <w:tc>
          <w:tcPr>
            <w:tcW w:w="623" w:type="pct"/>
            <w:tcMar>
              <w:left w:w="105" w:type="dxa"/>
              <w:right w:w="105" w:type="dxa"/>
            </w:tcMar>
          </w:tcPr>
          <w:p w14:paraId="697A94D2" w14:textId="77777777" w:rsidR="001742DD" w:rsidRDefault="001742DD" w:rsidP="002B01D9">
            <w:pPr>
              <w:pStyle w:val="tabteksts"/>
              <w:jc w:val="center"/>
              <w:rPr>
                <w:szCs w:val="18"/>
              </w:rPr>
            </w:pPr>
            <w:r w:rsidRPr="4E94AA2C">
              <w:rPr>
                <w:szCs w:val="18"/>
              </w:rPr>
              <w:t>-</w:t>
            </w:r>
          </w:p>
        </w:tc>
        <w:tc>
          <w:tcPr>
            <w:tcW w:w="623" w:type="pct"/>
            <w:tcMar>
              <w:left w:w="105" w:type="dxa"/>
              <w:right w:w="105" w:type="dxa"/>
            </w:tcMar>
          </w:tcPr>
          <w:p w14:paraId="1EAC1D40" w14:textId="77777777" w:rsidR="001742DD" w:rsidRDefault="001742DD" w:rsidP="002B01D9">
            <w:pPr>
              <w:pStyle w:val="tabteksts"/>
              <w:jc w:val="center"/>
              <w:rPr>
                <w:szCs w:val="18"/>
              </w:rPr>
            </w:pPr>
            <w:r w:rsidRPr="4E94AA2C">
              <w:rPr>
                <w:szCs w:val="18"/>
              </w:rPr>
              <w:t>-</w:t>
            </w:r>
          </w:p>
        </w:tc>
        <w:tc>
          <w:tcPr>
            <w:tcW w:w="623" w:type="pct"/>
            <w:tcMar>
              <w:left w:w="105" w:type="dxa"/>
              <w:right w:w="105" w:type="dxa"/>
            </w:tcMar>
          </w:tcPr>
          <w:p w14:paraId="4BEAD560" w14:textId="77777777" w:rsidR="001742DD" w:rsidRDefault="001742DD" w:rsidP="002B01D9">
            <w:pPr>
              <w:pStyle w:val="tabteksts"/>
              <w:jc w:val="center"/>
              <w:rPr>
                <w:szCs w:val="18"/>
              </w:rPr>
            </w:pPr>
            <w:r w:rsidRPr="4E94AA2C">
              <w:rPr>
                <w:szCs w:val="18"/>
              </w:rPr>
              <w:t>1</w:t>
            </w:r>
          </w:p>
        </w:tc>
        <w:tc>
          <w:tcPr>
            <w:tcW w:w="623" w:type="pct"/>
            <w:tcMar>
              <w:left w:w="105" w:type="dxa"/>
              <w:right w:w="105" w:type="dxa"/>
            </w:tcMar>
          </w:tcPr>
          <w:p w14:paraId="0B089567" w14:textId="77777777" w:rsidR="001742DD" w:rsidRDefault="001742DD" w:rsidP="002B01D9">
            <w:pPr>
              <w:pStyle w:val="tabteksts"/>
              <w:jc w:val="center"/>
              <w:rPr>
                <w:szCs w:val="18"/>
              </w:rPr>
            </w:pPr>
            <w:r w:rsidRPr="4E94AA2C">
              <w:rPr>
                <w:szCs w:val="18"/>
              </w:rPr>
              <w:t>1</w:t>
            </w:r>
          </w:p>
        </w:tc>
        <w:tc>
          <w:tcPr>
            <w:tcW w:w="631" w:type="pct"/>
            <w:tcMar>
              <w:left w:w="105" w:type="dxa"/>
              <w:right w:w="105" w:type="dxa"/>
            </w:tcMar>
          </w:tcPr>
          <w:p w14:paraId="63583581" w14:textId="77777777" w:rsidR="001742DD" w:rsidRDefault="001742DD" w:rsidP="002B01D9">
            <w:pPr>
              <w:pStyle w:val="tabteksts"/>
              <w:jc w:val="center"/>
              <w:rPr>
                <w:szCs w:val="18"/>
              </w:rPr>
            </w:pPr>
            <w:r w:rsidRPr="4E94AA2C">
              <w:rPr>
                <w:szCs w:val="18"/>
              </w:rPr>
              <w:t>1</w:t>
            </w:r>
          </w:p>
        </w:tc>
      </w:tr>
      <w:tr w:rsidR="001742DD" w14:paraId="7513A676" w14:textId="77777777" w:rsidTr="004A51F2">
        <w:trPr>
          <w:trHeight w:val="300"/>
        </w:trPr>
        <w:tc>
          <w:tcPr>
            <w:tcW w:w="1877" w:type="pct"/>
            <w:tcMar>
              <w:left w:w="105" w:type="dxa"/>
              <w:right w:w="105" w:type="dxa"/>
            </w:tcMar>
          </w:tcPr>
          <w:p w14:paraId="6C4D81AA" w14:textId="77777777" w:rsidR="001742DD" w:rsidRDefault="001742DD" w:rsidP="002B01D9">
            <w:pPr>
              <w:pStyle w:val="tabteksts"/>
              <w:jc w:val="both"/>
              <w:rPr>
                <w:color w:val="161616"/>
                <w:szCs w:val="18"/>
                <w:lang w:val="en-US"/>
              </w:rPr>
            </w:pPr>
            <w:r w:rsidRPr="4E94AA2C">
              <w:rPr>
                <w:color w:val="161616"/>
                <w:szCs w:val="18"/>
              </w:rPr>
              <w:lastRenderedPageBreak/>
              <w:t>Organizētas darbnīcas par dizainu publiskajā sektorā (skaits)</w:t>
            </w:r>
          </w:p>
        </w:tc>
        <w:tc>
          <w:tcPr>
            <w:tcW w:w="623" w:type="pct"/>
            <w:tcMar>
              <w:left w:w="105" w:type="dxa"/>
              <w:right w:w="105" w:type="dxa"/>
            </w:tcMar>
          </w:tcPr>
          <w:p w14:paraId="74745024" w14:textId="77777777" w:rsidR="001742DD" w:rsidRDefault="001742DD" w:rsidP="002B01D9">
            <w:pPr>
              <w:ind w:firstLine="0"/>
              <w:jc w:val="center"/>
              <w:rPr>
                <w:sz w:val="18"/>
                <w:szCs w:val="18"/>
              </w:rPr>
            </w:pPr>
            <w:r w:rsidRPr="4E94AA2C">
              <w:rPr>
                <w:sz w:val="18"/>
                <w:szCs w:val="18"/>
              </w:rPr>
              <w:t>-</w:t>
            </w:r>
          </w:p>
        </w:tc>
        <w:tc>
          <w:tcPr>
            <w:tcW w:w="623" w:type="pct"/>
            <w:tcMar>
              <w:left w:w="105" w:type="dxa"/>
              <w:right w:w="105" w:type="dxa"/>
            </w:tcMar>
          </w:tcPr>
          <w:p w14:paraId="2D3358CF" w14:textId="77777777" w:rsidR="001742DD" w:rsidRDefault="001742DD" w:rsidP="002B01D9">
            <w:pPr>
              <w:ind w:firstLine="0"/>
              <w:rPr>
                <w:sz w:val="18"/>
                <w:szCs w:val="18"/>
              </w:rPr>
            </w:pPr>
            <w:r>
              <w:rPr>
                <w:sz w:val="18"/>
                <w:szCs w:val="18"/>
              </w:rPr>
              <w:t xml:space="preserve">         </w:t>
            </w:r>
            <w:r w:rsidRPr="4E94AA2C">
              <w:rPr>
                <w:sz w:val="18"/>
                <w:szCs w:val="18"/>
              </w:rPr>
              <w:t>-</w:t>
            </w:r>
          </w:p>
        </w:tc>
        <w:tc>
          <w:tcPr>
            <w:tcW w:w="623" w:type="pct"/>
            <w:tcMar>
              <w:left w:w="105" w:type="dxa"/>
              <w:right w:w="105" w:type="dxa"/>
            </w:tcMar>
          </w:tcPr>
          <w:p w14:paraId="25E2CE0C" w14:textId="77777777" w:rsidR="001742DD" w:rsidRDefault="001742DD" w:rsidP="002B01D9">
            <w:pPr>
              <w:pStyle w:val="tabteksts"/>
              <w:jc w:val="center"/>
              <w:rPr>
                <w:szCs w:val="18"/>
              </w:rPr>
            </w:pPr>
            <w:r w:rsidRPr="4E94AA2C">
              <w:rPr>
                <w:szCs w:val="18"/>
              </w:rPr>
              <w:t>3</w:t>
            </w:r>
          </w:p>
        </w:tc>
        <w:tc>
          <w:tcPr>
            <w:tcW w:w="623" w:type="pct"/>
            <w:tcMar>
              <w:left w:w="105" w:type="dxa"/>
              <w:right w:w="105" w:type="dxa"/>
            </w:tcMar>
          </w:tcPr>
          <w:p w14:paraId="09077BD4" w14:textId="77777777" w:rsidR="001742DD" w:rsidRDefault="001742DD" w:rsidP="002B01D9">
            <w:pPr>
              <w:pStyle w:val="tabteksts"/>
              <w:jc w:val="center"/>
              <w:rPr>
                <w:szCs w:val="18"/>
              </w:rPr>
            </w:pPr>
            <w:r w:rsidRPr="4E94AA2C">
              <w:rPr>
                <w:szCs w:val="18"/>
              </w:rPr>
              <w:t>2</w:t>
            </w:r>
          </w:p>
        </w:tc>
        <w:tc>
          <w:tcPr>
            <w:tcW w:w="631" w:type="pct"/>
            <w:tcMar>
              <w:left w:w="105" w:type="dxa"/>
              <w:right w:w="105" w:type="dxa"/>
            </w:tcMar>
          </w:tcPr>
          <w:p w14:paraId="7F2622D8" w14:textId="77777777" w:rsidR="001742DD" w:rsidRDefault="001742DD" w:rsidP="002B01D9">
            <w:pPr>
              <w:pStyle w:val="tabteksts"/>
              <w:jc w:val="center"/>
              <w:rPr>
                <w:szCs w:val="18"/>
              </w:rPr>
            </w:pPr>
            <w:r w:rsidRPr="4E94AA2C">
              <w:rPr>
                <w:szCs w:val="18"/>
              </w:rPr>
              <w:t>2</w:t>
            </w:r>
          </w:p>
        </w:tc>
      </w:tr>
      <w:tr w:rsidR="001742DD" w14:paraId="7510861B" w14:textId="77777777" w:rsidTr="004A51F2">
        <w:trPr>
          <w:trHeight w:val="580"/>
        </w:trPr>
        <w:tc>
          <w:tcPr>
            <w:tcW w:w="1877" w:type="pct"/>
            <w:tcMar>
              <w:left w:w="105" w:type="dxa"/>
              <w:right w:w="105" w:type="dxa"/>
            </w:tcMar>
          </w:tcPr>
          <w:p w14:paraId="0DE5EF96" w14:textId="77777777" w:rsidR="001742DD" w:rsidRDefault="001742DD" w:rsidP="00FB2EA9">
            <w:pPr>
              <w:spacing w:after="0"/>
              <w:ind w:firstLine="0"/>
              <w:rPr>
                <w:sz w:val="18"/>
                <w:szCs w:val="18"/>
              </w:rPr>
            </w:pPr>
            <w:r w:rsidRPr="4E94AA2C">
              <w:rPr>
                <w:sz w:val="18"/>
                <w:szCs w:val="18"/>
              </w:rPr>
              <w:t>Publisko pakalpojumu dizaina izstrāde (sprinti) Inovācijas laboratorijas ietvaros (skaits)</w:t>
            </w:r>
          </w:p>
        </w:tc>
        <w:tc>
          <w:tcPr>
            <w:tcW w:w="623" w:type="pct"/>
            <w:tcMar>
              <w:left w:w="105" w:type="dxa"/>
              <w:right w:w="105" w:type="dxa"/>
            </w:tcMar>
          </w:tcPr>
          <w:p w14:paraId="49250490" w14:textId="77777777" w:rsidR="001742DD" w:rsidRDefault="001742DD" w:rsidP="002B01D9">
            <w:pPr>
              <w:spacing w:after="0"/>
              <w:ind w:firstLine="0"/>
              <w:jc w:val="center"/>
              <w:rPr>
                <w:sz w:val="18"/>
                <w:szCs w:val="18"/>
              </w:rPr>
            </w:pPr>
            <w:r>
              <w:rPr>
                <w:sz w:val="18"/>
                <w:szCs w:val="18"/>
              </w:rPr>
              <w:t>-</w:t>
            </w:r>
          </w:p>
        </w:tc>
        <w:tc>
          <w:tcPr>
            <w:tcW w:w="623" w:type="pct"/>
            <w:tcMar>
              <w:left w:w="105" w:type="dxa"/>
              <w:right w:w="105" w:type="dxa"/>
            </w:tcMar>
          </w:tcPr>
          <w:p w14:paraId="2C2CF58F" w14:textId="77777777" w:rsidR="001742DD" w:rsidRDefault="001742DD" w:rsidP="002B01D9">
            <w:pPr>
              <w:spacing w:after="0"/>
              <w:ind w:firstLine="0"/>
              <w:jc w:val="center"/>
              <w:rPr>
                <w:sz w:val="18"/>
                <w:szCs w:val="18"/>
              </w:rPr>
            </w:pPr>
            <w:r>
              <w:rPr>
                <w:sz w:val="18"/>
                <w:szCs w:val="18"/>
              </w:rPr>
              <w:t>-</w:t>
            </w:r>
          </w:p>
        </w:tc>
        <w:tc>
          <w:tcPr>
            <w:tcW w:w="623" w:type="pct"/>
            <w:tcMar>
              <w:left w:w="105" w:type="dxa"/>
              <w:right w:w="105" w:type="dxa"/>
            </w:tcMar>
          </w:tcPr>
          <w:p w14:paraId="53D54258" w14:textId="77777777" w:rsidR="001742DD" w:rsidRDefault="001742DD" w:rsidP="002B01D9">
            <w:pPr>
              <w:pStyle w:val="tabteksts"/>
              <w:jc w:val="center"/>
              <w:rPr>
                <w:szCs w:val="18"/>
              </w:rPr>
            </w:pPr>
            <w:r w:rsidRPr="4E94AA2C">
              <w:rPr>
                <w:szCs w:val="18"/>
              </w:rPr>
              <w:t>10</w:t>
            </w:r>
          </w:p>
        </w:tc>
        <w:tc>
          <w:tcPr>
            <w:tcW w:w="623" w:type="pct"/>
            <w:tcMar>
              <w:left w:w="105" w:type="dxa"/>
              <w:right w:w="105" w:type="dxa"/>
            </w:tcMar>
          </w:tcPr>
          <w:p w14:paraId="375F0A2D" w14:textId="77777777" w:rsidR="001742DD" w:rsidRDefault="001742DD" w:rsidP="002B01D9">
            <w:pPr>
              <w:pStyle w:val="tabteksts"/>
              <w:jc w:val="center"/>
              <w:rPr>
                <w:szCs w:val="18"/>
              </w:rPr>
            </w:pPr>
            <w:r w:rsidRPr="4E94AA2C">
              <w:rPr>
                <w:szCs w:val="18"/>
              </w:rPr>
              <w:t>5</w:t>
            </w:r>
          </w:p>
        </w:tc>
        <w:tc>
          <w:tcPr>
            <w:tcW w:w="631" w:type="pct"/>
            <w:tcMar>
              <w:left w:w="105" w:type="dxa"/>
              <w:right w:w="105" w:type="dxa"/>
            </w:tcMar>
          </w:tcPr>
          <w:p w14:paraId="541642E1" w14:textId="77777777" w:rsidR="001742DD" w:rsidRDefault="001742DD" w:rsidP="002B01D9">
            <w:pPr>
              <w:ind w:firstLine="0"/>
              <w:jc w:val="center"/>
              <w:rPr>
                <w:sz w:val="18"/>
                <w:szCs w:val="18"/>
              </w:rPr>
            </w:pPr>
            <w:r w:rsidRPr="4E94AA2C">
              <w:rPr>
                <w:sz w:val="18"/>
                <w:szCs w:val="18"/>
              </w:rPr>
              <w:t>5</w:t>
            </w:r>
          </w:p>
        </w:tc>
      </w:tr>
    </w:tbl>
    <w:p w14:paraId="15F5A7E2" w14:textId="77777777" w:rsidR="001742DD" w:rsidRPr="00384B52" w:rsidRDefault="001742DD" w:rsidP="001742DD">
      <w:pPr>
        <w:pStyle w:val="programmas"/>
        <w:spacing w:after="240"/>
        <w:mirrorIndents/>
        <w:rPr>
          <w:b w:val="0"/>
          <w:color w:val="000000" w:themeColor="text1"/>
          <w:lang w:eastAsia="lv-LV"/>
        </w:rPr>
      </w:pPr>
      <w:r w:rsidRPr="00384B52">
        <w:rPr>
          <w:color w:val="000000" w:themeColor="text1"/>
          <w:lang w:eastAsia="lv-LV"/>
        </w:rPr>
        <w:t>Finansiālie rādītāji no 202</w:t>
      </w:r>
      <w:r w:rsidRPr="00D87729">
        <w:rPr>
          <w:bCs/>
          <w:color w:val="000000" w:themeColor="text1"/>
          <w:lang w:eastAsia="lv-LV"/>
        </w:rPr>
        <w:t>3</w:t>
      </w:r>
      <w:r w:rsidRPr="00384B52">
        <w:rPr>
          <w:color w:val="000000" w:themeColor="text1"/>
          <w:lang w:eastAsia="lv-LV"/>
        </w:rPr>
        <w:t>. līdz 202</w:t>
      </w:r>
      <w:r w:rsidRPr="00D87729">
        <w:rPr>
          <w:bCs/>
          <w:color w:val="000000" w:themeColor="text1"/>
          <w:lang w:eastAsia="lv-LV"/>
        </w:rPr>
        <w:t>7</w:t>
      </w:r>
      <w:r w:rsidRPr="00384B52">
        <w:rPr>
          <w:color w:val="000000" w:themeColor="text1"/>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135"/>
        <w:gridCol w:w="1135"/>
        <w:gridCol w:w="1135"/>
        <w:gridCol w:w="1134"/>
        <w:gridCol w:w="1134"/>
      </w:tblGrid>
      <w:tr w:rsidR="001742DD" w:rsidRPr="00384B52" w14:paraId="01B51DCB" w14:textId="77777777" w:rsidTr="004A51F2">
        <w:trPr>
          <w:trHeight w:val="431"/>
          <w:tblHeader/>
          <w:jc w:val="center"/>
        </w:trPr>
        <w:tc>
          <w:tcPr>
            <w:tcW w:w="1869" w:type="pct"/>
            <w:vAlign w:val="center"/>
          </w:tcPr>
          <w:p w14:paraId="0C363623" w14:textId="77777777" w:rsidR="001742DD" w:rsidRPr="00384B52" w:rsidRDefault="001742DD" w:rsidP="002B01D9">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C79690"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3</w:t>
            </w:r>
            <w:r w:rsidRPr="00384B52">
              <w:rPr>
                <w:szCs w:val="18"/>
                <w:lang w:eastAsia="lv-LV"/>
              </w:rPr>
              <w:t>. gads</w:t>
            </w:r>
            <w:r w:rsidRPr="00384B52">
              <w:rPr>
                <w:szCs w:val="18"/>
                <w:lang w:eastAsia="lv-LV"/>
              </w:rPr>
              <w:br/>
              <w:t>(izpilde)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E7CE7C" w14:textId="77777777" w:rsidR="001742DD" w:rsidRPr="00384B52" w:rsidRDefault="001742DD" w:rsidP="002B01D9">
            <w:pPr>
              <w:pStyle w:val="tabteksts"/>
              <w:jc w:val="center"/>
              <w:rPr>
                <w:szCs w:val="24"/>
                <w:lang w:eastAsia="lv-LV"/>
              </w:rPr>
            </w:pPr>
            <w:r w:rsidRPr="00384B52">
              <w:rPr>
                <w:lang w:eastAsia="lv-LV"/>
              </w:rPr>
              <w:t>202</w:t>
            </w:r>
            <w:r>
              <w:rPr>
                <w:lang w:eastAsia="lv-LV"/>
              </w:rPr>
              <w:t>4</w:t>
            </w:r>
            <w:r w:rsidRPr="00384B52">
              <w:rPr>
                <w:lang w:eastAsia="lv-LV"/>
              </w:rPr>
              <w:t>.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E9190E"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5</w:t>
            </w:r>
            <w:r w:rsidRPr="00384B52">
              <w:rPr>
                <w:szCs w:val="18"/>
                <w:lang w:eastAsia="lv-LV"/>
              </w:rPr>
              <w:t xml:space="preserve">. gada </w:t>
            </w:r>
            <w:r w:rsidRPr="00384B52">
              <w:rPr>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72F5CB"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6</w:t>
            </w:r>
            <w:r w:rsidRPr="00384B52">
              <w:rPr>
                <w:szCs w:val="18"/>
                <w:lang w:eastAsia="lv-LV"/>
              </w:rPr>
              <w:t xml:space="preserve">. gada </w:t>
            </w:r>
            <w:r w:rsidRPr="00384B52">
              <w:rPr>
                <w:lang w:eastAsia="lv-LV"/>
              </w:rPr>
              <w:t>prognoze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4C5711"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7</w:t>
            </w:r>
            <w:r w:rsidRPr="00384B52">
              <w:rPr>
                <w:szCs w:val="18"/>
                <w:lang w:eastAsia="lv-LV"/>
              </w:rPr>
              <w:t xml:space="preserve">. gada </w:t>
            </w:r>
            <w:r w:rsidRPr="00384B52">
              <w:rPr>
                <w:lang w:eastAsia="lv-LV"/>
              </w:rPr>
              <w:t>prognoze</w:t>
            </w:r>
          </w:p>
        </w:tc>
      </w:tr>
      <w:tr w:rsidR="001742DD" w:rsidRPr="00384B52" w14:paraId="0493E7B8" w14:textId="77777777" w:rsidTr="004A51F2">
        <w:trPr>
          <w:trHeight w:val="142"/>
          <w:jc w:val="center"/>
        </w:trPr>
        <w:tc>
          <w:tcPr>
            <w:tcW w:w="1869" w:type="pct"/>
            <w:shd w:val="clear" w:color="auto" w:fill="D9D9D9" w:themeFill="background1" w:themeFillShade="D9"/>
            <w:vAlign w:val="center"/>
            <w:hideMark/>
          </w:tcPr>
          <w:p w14:paraId="1C44968B" w14:textId="77777777" w:rsidR="001742DD" w:rsidRPr="00384B52" w:rsidRDefault="001742DD" w:rsidP="004A51F2">
            <w:pPr>
              <w:pStyle w:val="tabteksts"/>
              <w:jc w:val="both"/>
              <w:rPr>
                <w:lang w:eastAsia="lv-LV"/>
              </w:rPr>
            </w:pPr>
            <w:r w:rsidRPr="00384B52">
              <w:rPr>
                <w:lang w:eastAsia="lv-LV"/>
              </w:rPr>
              <w:t>Kopējie izdevumi,</w:t>
            </w:r>
            <w:r w:rsidRPr="00384B52">
              <w:t xml:space="preserve"> </w:t>
            </w:r>
            <w:r w:rsidRPr="00384B52">
              <w:rPr>
                <w:i/>
                <w:szCs w:val="18"/>
              </w:rPr>
              <w:t>euro</w:t>
            </w:r>
          </w:p>
        </w:tc>
        <w:tc>
          <w:tcPr>
            <w:tcW w:w="626" w:type="pct"/>
            <w:shd w:val="clear" w:color="auto" w:fill="D9D9D9" w:themeFill="background1" w:themeFillShade="D9"/>
          </w:tcPr>
          <w:p w14:paraId="0E5002E8" w14:textId="77777777" w:rsidR="001742DD" w:rsidRPr="00384B52" w:rsidRDefault="001742DD" w:rsidP="002B01D9">
            <w:pPr>
              <w:pStyle w:val="tabteksts"/>
              <w:jc w:val="center"/>
            </w:pPr>
            <w:r>
              <w:t>-</w:t>
            </w:r>
          </w:p>
        </w:tc>
        <w:tc>
          <w:tcPr>
            <w:tcW w:w="626" w:type="pct"/>
            <w:shd w:val="clear" w:color="auto" w:fill="D9D9D9" w:themeFill="background1" w:themeFillShade="D9"/>
          </w:tcPr>
          <w:p w14:paraId="2E8C2F70" w14:textId="77777777" w:rsidR="001742DD" w:rsidRPr="00384B52" w:rsidRDefault="001742DD" w:rsidP="002B01D9">
            <w:pPr>
              <w:pStyle w:val="tabteksts"/>
              <w:jc w:val="center"/>
            </w:pPr>
            <w:r>
              <w:t>-</w:t>
            </w:r>
          </w:p>
        </w:tc>
        <w:tc>
          <w:tcPr>
            <w:tcW w:w="626" w:type="pct"/>
            <w:shd w:val="clear" w:color="auto" w:fill="D9D9D9" w:themeFill="background1" w:themeFillShade="D9"/>
          </w:tcPr>
          <w:p w14:paraId="53049528" w14:textId="77777777" w:rsidR="001742DD" w:rsidRPr="00384B52" w:rsidRDefault="001742DD" w:rsidP="002B01D9">
            <w:pPr>
              <w:pStyle w:val="tabteksts"/>
              <w:jc w:val="right"/>
            </w:pPr>
            <w:r>
              <w:t>360 066</w:t>
            </w:r>
          </w:p>
        </w:tc>
        <w:tc>
          <w:tcPr>
            <w:tcW w:w="626" w:type="pct"/>
            <w:shd w:val="clear" w:color="auto" w:fill="D9D9D9" w:themeFill="background1" w:themeFillShade="D9"/>
          </w:tcPr>
          <w:p w14:paraId="71DB0595" w14:textId="77777777" w:rsidR="001742DD" w:rsidRPr="00384B52" w:rsidRDefault="001742DD" w:rsidP="002B01D9">
            <w:pPr>
              <w:pStyle w:val="tabteksts"/>
              <w:jc w:val="right"/>
            </w:pPr>
            <w:r>
              <w:t>321 947</w:t>
            </w:r>
          </w:p>
        </w:tc>
        <w:tc>
          <w:tcPr>
            <w:tcW w:w="626" w:type="pct"/>
            <w:shd w:val="clear" w:color="auto" w:fill="D9D9D9" w:themeFill="background1" w:themeFillShade="D9"/>
          </w:tcPr>
          <w:p w14:paraId="7A720E1A" w14:textId="77777777" w:rsidR="001742DD" w:rsidRPr="00384B52" w:rsidRDefault="001742DD" w:rsidP="002B01D9">
            <w:pPr>
              <w:pStyle w:val="tabteksts"/>
              <w:jc w:val="right"/>
            </w:pPr>
            <w:r>
              <w:t>279 157</w:t>
            </w:r>
          </w:p>
        </w:tc>
      </w:tr>
      <w:tr w:rsidR="001742DD" w:rsidRPr="00384B52" w14:paraId="4A871EA2" w14:textId="77777777" w:rsidTr="004A51F2">
        <w:trPr>
          <w:trHeight w:val="283"/>
          <w:jc w:val="center"/>
        </w:trPr>
        <w:tc>
          <w:tcPr>
            <w:tcW w:w="1869" w:type="pct"/>
            <w:vAlign w:val="center"/>
            <w:hideMark/>
          </w:tcPr>
          <w:p w14:paraId="392D4374" w14:textId="77777777" w:rsidR="001742DD" w:rsidRPr="00384B52" w:rsidRDefault="001742DD" w:rsidP="004A51F2">
            <w:pPr>
              <w:pStyle w:val="tabteksts"/>
              <w:jc w:val="both"/>
              <w:rPr>
                <w:szCs w:val="18"/>
                <w:lang w:eastAsia="lv-LV"/>
              </w:rPr>
            </w:pPr>
            <w:r w:rsidRPr="00384B52">
              <w:rPr>
                <w:szCs w:val="18"/>
                <w:lang w:eastAsia="lv-LV"/>
              </w:rPr>
              <w:t xml:space="preserve">Kopējo izdevumu izmaiņas, </w:t>
            </w:r>
            <w:r w:rsidRPr="00384B52">
              <w:rPr>
                <w:i/>
                <w:szCs w:val="18"/>
                <w:lang w:eastAsia="lv-LV"/>
              </w:rPr>
              <w:t>euro</w:t>
            </w:r>
            <w:r w:rsidRPr="00384B52">
              <w:rPr>
                <w:szCs w:val="18"/>
                <w:lang w:eastAsia="lv-LV"/>
              </w:rPr>
              <w:t xml:space="preserve"> (+/–) pret iepriekšējo gadu</w:t>
            </w:r>
          </w:p>
        </w:tc>
        <w:tc>
          <w:tcPr>
            <w:tcW w:w="626" w:type="pct"/>
            <w:hideMark/>
          </w:tcPr>
          <w:p w14:paraId="1881892B" w14:textId="77777777" w:rsidR="001742DD" w:rsidRPr="00384B52" w:rsidRDefault="001742DD" w:rsidP="002B01D9">
            <w:pPr>
              <w:pStyle w:val="tabteksts"/>
              <w:jc w:val="center"/>
            </w:pPr>
            <w:r w:rsidRPr="00384B52">
              <w:rPr>
                <w:b/>
                <w:bCs/>
              </w:rPr>
              <w:t>×</w:t>
            </w:r>
          </w:p>
        </w:tc>
        <w:tc>
          <w:tcPr>
            <w:tcW w:w="626" w:type="pct"/>
          </w:tcPr>
          <w:p w14:paraId="3C77E9CC" w14:textId="77777777" w:rsidR="001742DD" w:rsidRPr="00384B52" w:rsidRDefault="001742DD" w:rsidP="002B01D9">
            <w:pPr>
              <w:pStyle w:val="tabteksts"/>
              <w:jc w:val="center"/>
            </w:pPr>
            <w:r>
              <w:t>-</w:t>
            </w:r>
          </w:p>
        </w:tc>
        <w:tc>
          <w:tcPr>
            <w:tcW w:w="626" w:type="pct"/>
          </w:tcPr>
          <w:p w14:paraId="5F511345" w14:textId="77777777" w:rsidR="001742DD" w:rsidRPr="00384B52" w:rsidRDefault="001742DD" w:rsidP="002B01D9">
            <w:pPr>
              <w:pStyle w:val="tabteksts"/>
              <w:jc w:val="right"/>
            </w:pPr>
            <w:r>
              <w:t>360 066</w:t>
            </w:r>
          </w:p>
        </w:tc>
        <w:tc>
          <w:tcPr>
            <w:tcW w:w="626" w:type="pct"/>
          </w:tcPr>
          <w:p w14:paraId="445D27F1" w14:textId="77777777" w:rsidR="001742DD" w:rsidRPr="00384B52" w:rsidRDefault="001742DD" w:rsidP="002B01D9">
            <w:pPr>
              <w:pStyle w:val="tabteksts"/>
              <w:jc w:val="right"/>
            </w:pPr>
            <w:r>
              <w:t>-38 119</w:t>
            </w:r>
          </w:p>
        </w:tc>
        <w:tc>
          <w:tcPr>
            <w:tcW w:w="626" w:type="pct"/>
          </w:tcPr>
          <w:p w14:paraId="44D21547" w14:textId="77777777" w:rsidR="001742DD" w:rsidRPr="00384B52" w:rsidRDefault="001742DD" w:rsidP="002B01D9">
            <w:pPr>
              <w:pStyle w:val="tabteksts"/>
              <w:jc w:val="right"/>
            </w:pPr>
            <w:r>
              <w:t>-42 790</w:t>
            </w:r>
          </w:p>
        </w:tc>
      </w:tr>
      <w:tr w:rsidR="001742DD" w:rsidRPr="00384B52" w14:paraId="6C79AEB1" w14:textId="77777777" w:rsidTr="004A51F2">
        <w:trPr>
          <w:trHeight w:val="283"/>
          <w:jc w:val="center"/>
        </w:trPr>
        <w:tc>
          <w:tcPr>
            <w:tcW w:w="1869" w:type="pct"/>
            <w:vAlign w:val="center"/>
            <w:hideMark/>
          </w:tcPr>
          <w:p w14:paraId="3CAEFE86" w14:textId="77777777" w:rsidR="001742DD" w:rsidRPr="00384B52" w:rsidRDefault="001742DD" w:rsidP="004A51F2">
            <w:pPr>
              <w:pStyle w:val="tabteksts"/>
              <w:jc w:val="both"/>
            </w:pPr>
            <w:r w:rsidRPr="00384B52">
              <w:rPr>
                <w:lang w:eastAsia="lv-LV"/>
              </w:rPr>
              <w:t>Kopējie izdevumi</w:t>
            </w:r>
            <w:r w:rsidRPr="00384B52">
              <w:t>, % (+/–) pret iepriekšējo gadu</w:t>
            </w:r>
          </w:p>
        </w:tc>
        <w:tc>
          <w:tcPr>
            <w:tcW w:w="626" w:type="pct"/>
            <w:hideMark/>
          </w:tcPr>
          <w:p w14:paraId="20673412" w14:textId="77777777" w:rsidR="001742DD" w:rsidRPr="00384B52" w:rsidRDefault="001742DD" w:rsidP="002B01D9">
            <w:pPr>
              <w:pStyle w:val="tabteksts"/>
              <w:jc w:val="center"/>
            </w:pPr>
            <w:r w:rsidRPr="00384B52">
              <w:rPr>
                <w:b/>
                <w:bCs/>
              </w:rPr>
              <w:t>×</w:t>
            </w:r>
          </w:p>
        </w:tc>
        <w:tc>
          <w:tcPr>
            <w:tcW w:w="626" w:type="pct"/>
          </w:tcPr>
          <w:p w14:paraId="324564C4" w14:textId="77777777" w:rsidR="001742DD" w:rsidRPr="00384B52" w:rsidRDefault="001742DD" w:rsidP="002B01D9">
            <w:pPr>
              <w:pStyle w:val="tabteksts"/>
              <w:jc w:val="center"/>
            </w:pPr>
            <w:r>
              <w:t>-</w:t>
            </w:r>
          </w:p>
        </w:tc>
        <w:tc>
          <w:tcPr>
            <w:tcW w:w="626" w:type="pct"/>
          </w:tcPr>
          <w:p w14:paraId="2B377EF5" w14:textId="77777777" w:rsidR="001742DD" w:rsidRPr="00384B52" w:rsidRDefault="001742DD" w:rsidP="002B01D9">
            <w:pPr>
              <w:pStyle w:val="tabteksts"/>
              <w:jc w:val="right"/>
            </w:pPr>
            <w:r>
              <w:t>100,0</w:t>
            </w:r>
          </w:p>
        </w:tc>
        <w:tc>
          <w:tcPr>
            <w:tcW w:w="626" w:type="pct"/>
          </w:tcPr>
          <w:p w14:paraId="0B0E48FC" w14:textId="77777777" w:rsidR="001742DD" w:rsidRPr="00384B52" w:rsidRDefault="001742DD" w:rsidP="002B01D9">
            <w:pPr>
              <w:pStyle w:val="tabteksts"/>
              <w:jc w:val="right"/>
            </w:pPr>
            <w:r>
              <w:t>-10,6</w:t>
            </w:r>
          </w:p>
        </w:tc>
        <w:tc>
          <w:tcPr>
            <w:tcW w:w="626" w:type="pct"/>
          </w:tcPr>
          <w:p w14:paraId="3E12A611" w14:textId="77777777" w:rsidR="001742DD" w:rsidRPr="00384B52" w:rsidRDefault="001742DD" w:rsidP="002B01D9">
            <w:pPr>
              <w:pStyle w:val="tabteksts"/>
              <w:jc w:val="right"/>
              <w:rPr>
                <w:bCs/>
                <w:szCs w:val="18"/>
              </w:rPr>
            </w:pPr>
            <w:r>
              <w:rPr>
                <w:bCs/>
                <w:szCs w:val="18"/>
              </w:rPr>
              <w:t>-13,3</w:t>
            </w:r>
          </w:p>
        </w:tc>
      </w:tr>
      <w:tr w:rsidR="001742DD" w:rsidRPr="00384B52" w14:paraId="6B867B2C" w14:textId="77777777" w:rsidTr="004A51F2">
        <w:trPr>
          <w:trHeight w:val="142"/>
          <w:jc w:val="center"/>
        </w:trPr>
        <w:tc>
          <w:tcPr>
            <w:tcW w:w="1869" w:type="pct"/>
            <w:hideMark/>
          </w:tcPr>
          <w:p w14:paraId="132FB84F" w14:textId="77777777" w:rsidR="001742DD" w:rsidRPr="00384B52" w:rsidRDefault="001742DD" w:rsidP="004A51F2">
            <w:pPr>
              <w:pStyle w:val="tabteksts"/>
              <w:jc w:val="both"/>
              <w:rPr>
                <w:color w:val="000000" w:themeColor="text1"/>
                <w:szCs w:val="18"/>
                <w:lang w:eastAsia="lv-LV"/>
              </w:rPr>
            </w:pPr>
            <w:r w:rsidRPr="00384B52">
              <w:rPr>
                <w:color w:val="000000" w:themeColor="text1"/>
                <w:szCs w:val="18"/>
              </w:rPr>
              <w:t xml:space="preserve">Atlīdzība, </w:t>
            </w:r>
            <w:r w:rsidRPr="00384B52">
              <w:rPr>
                <w:i/>
                <w:szCs w:val="18"/>
              </w:rPr>
              <w:t>euro</w:t>
            </w:r>
          </w:p>
        </w:tc>
        <w:tc>
          <w:tcPr>
            <w:tcW w:w="626" w:type="pct"/>
            <w:shd w:val="clear" w:color="auto" w:fill="FFFFFF" w:themeFill="background1"/>
          </w:tcPr>
          <w:p w14:paraId="28BE79DB" w14:textId="77777777" w:rsidR="001742DD" w:rsidRPr="00384B52" w:rsidRDefault="001742DD" w:rsidP="002B01D9">
            <w:pPr>
              <w:pStyle w:val="tabteksts"/>
              <w:jc w:val="center"/>
            </w:pPr>
            <w:r>
              <w:t>-</w:t>
            </w:r>
          </w:p>
        </w:tc>
        <w:tc>
          <w:tcPr>
            <w:tcW w:w="626" w:type="pct"/>
          </w:tcPr>
          <w:p w14:paraId="2E558127" w14:textId="77777777" w:rsidR="001742DD" w:rsidRPr="00384B52" w:rsidRDefault="001742DD" w:rsidP="002B01D9">
            <w:pPr>
              <w:pStyle w:val="tabteksts"/>
              <w:jc w:val="center"/>
              <w:rPr>
                <w:szCs w:val="18"/>
              </w:rPr>
            </w:pPr>
            <w:r>
              <w:rPr>
                <w:szCs w:val="18"/>
              </w:rPr>
              <w:t>-</w:t>
            </w:r>
          </w:p>
        </w:tc>
        <w:tc>
          <w:tcPr>
            <w:tcW w:w="626" w:type="pct"/>
          </w:tcPr>
          <w:p w14:paraId="214890A8" w14:textId="77777777" w:rsidR="001742DD" w:rsidRPr="00384B52" w:rsidRDefault="001742DD" w:rsidP="002B01D9">
            <w:pPr>
              <w:pStyle w:val="tabteksts"/>
              <w:jc w:val="right"/>
              <w:rPr>
                <w:szCs w:val="18"/>
              </w:rPr>
            </w:pPr>
            <w:r>
              <w:rPr>
                <w:szCs w:val="18"/>
              </w:rPr>
              <w:t>50 494</w:t>
            </w:r>
          </w:p>
        </w:tc>
        <w:tc>
          <w:tcPr>
            <w:tcW w:w="626" w:type="pct"/>
          </w:tcPr>
          <w:p w14:paraId="77E24E8D" w14:textId="77777777" w:rsidR="001742DD" w:rsidRPr="00384B52" w:rsidRDefault="001742DD" w:rsidP="002B01D9">
            <w:pPr>
              <w:pStyle w:val="tabteksts"/>
              <w:jc w:val="right"/>
              <w:rPr>
                <w:szCs w:val="18"/>
              </w:rPr>
            </w:pPr>
            <w:r>
              <w:rPr>
                <w:szCs w:val="18"/>
              </w:rPr>
              <w:t>50 488</w:t>
            </w:r>
          </w:p>
        </w:tc>
        <w:tc>
          <w:tcPr>
            <w:tcW w:w="626" w:type="pct"/>
          </w:tcPr>
          <w:p w14:paraId="3FEC690A" w14:textId="77777777" w:rsidR="001742DD" w:rsidRPr="00384B52" w:rsidRDefault="001742DD" w:rsidP="002B01D9">
            <w:pPr>
              <w:pStyle w:val="tabteksts"/>
              <w:jc w:val="right"/>
              <w:rPr>
                <w:szCs w:val="18"/>
              </w:rPr>
            </w:pPr>
            <w:r>
              <w:rPr>
                <w:szCs w:val="18"/>
              </w:rPr>
              <w:t>50 488</w:t>
            </w:r>
          </w:p>
        </w:tc>
      </w:tr>
      <w:tr w:rsidR="001742DD" w:rsidRPr="00384B52" w14:paraId="749AB19A" w14:textId="77777777" w:rsidTr="004A51F2">
        <w:trPr>
          <w:trHeight w:val="142"/>
          <w:jc w:val="center"/>
        </w:trPr>
        <w:tc>
          <w:tcPr>
            <w:tcW w:w="1869" w:type="pct"/>
            <w:shd w:val="clear" w:color="auto" w:fill="auto"/>
          </w:tcPr>
          <w:p w14:paraId="21303F52" w14:textId="77777777" w:rsidR="001742DD" w:rsidRPr="00384B52" w:rsidRDefault="001742DD" w:rsidP="004A51F2">
            <w:pPr>
              <w:pStyle w:val="tabteksts"/>
              <w:jc w:val="both"/>
              <w:rPr>
                <w:color w:val="000000" w:themeColor="text1"/>
                <w:szCs w:val="18"/>
              </w:rPr>
            </w:pPr>
            <w:r w:rsidRPr="00384B52">
              <w:rPr>
                <w:color w:val="000000" w:themeColor="text1"/>
                <w:szCs w:val="18"/>
              </w:rPr>
              <w:t>Vidējais amata vietu skaits gadā</w:t>
            </w:r>
          </w:p>
        </w:tc>
        <w:tc>
          <w:tcPr>
            <w:tcW w:w="626" w:type="pct"/>
            <w:shd w:val="clear" w:color="auto" w:fill="FFFFFF" w:themeFill="background1"/>
          </w:tcPr>
          <w:p w14:paraId="52F9FBD6" w14:textId="77777777" w:rsidR="001742DD" w:rsidRPr="00384B52" w:rsidRDefault="001742DD" w:rsidP="002B01D9">
            <w:pPr>
              <w:pStyle w:val="tabteksts"/>
              <w:jc w:val="center"/>
            </w:pPr>
            <w:r>
              <w:t>-</w:t>
            </w:r>
          </w:p>
        </w:tc>
        <w:tc>
          <w:tcPr>
            <w:tcW w:w="626" w:type="pct"/>
          </w:tcPr>
          <w:p w14:paraId="5B3F32C8" w14:textId="77777777" w:rsidR="001742DD" w:rsidRPr="00384B52" w:rsidRDefault="001742DD" w:rsidP="002B01D9">
            <w:pPr>
              <w:pStyle w:val="tabteksts"/>
              <w:jc w:val="center"/>
              <w:rPr>
                <w:szCs w:val="18"/>
              </w:rPr>
            </w:pPr>
            <w:r>
              <w:rPr>
                <w:szCs w:val="18"/>
              </w:rPr>
              <w:t>-</w:t>
            </w:r>
          </w:p>
        </w:tc>
        <w:tc>
          <w:tcPr>
            <w:tcW w:w="626" w:type="pct"/>
          </w:tcPr>
          <w:p w14:paraId="228C0E08" w14:textId="77777777" w:rsidR="001742DD" w:rsidRPr="00384B52" w:rsidRDefault="001742DD" w:rsidP="002B01D9">
            <w:pPr>
              <w:pStyle w:val="tabteksts"/>
              <w:jc w:val="right"/>
              <w:rPr>
                <w:szCs w:val="18"/>
              </w:rPr>
            </w:pPr>
            <w:r>
              <w:rPr>
                <w:szCs w:val="18"/>
              </w:rPr>
              <w:t>1</w:t>
            </w:r>
          </w:p>
        </w:tc>
        <w:tc>
          <w:tcPr>
            <w:tcW w:w="626" w:type="pct"/>
          </w:tcPr>
          <w:p w14:paraId="7203078B" w14:textId="77777777" w:rsidR="001742DD" w:rsidRPr="00384B52" w:rsidRDefault="001742DD" w:rsidP="002B01D9">
            <w:pPr>
              <w:pStyle w:val="tabteksts"/>
              <w:jc w:val="right"/>
              <w:rPr>
                <w:szCs w:val="18"/>
              </w:rPr>
            </w:pPr>
            <w:r>
              <w:rPr>
                <w:szCs w:val="18"/>
              </w:rPr>
              <w:t>1</w:t>
            </w:r>
          </w:p>
        </w:tc>
        <w:tc>
          <w:tcPr>
            <w:tcW w:w="626" w:type="pct"/>
          </w:tcPr>
          <w:p w14:paraId="79455A00" w14:textId="77777777" w:rsidR="001742DD" w:rsidRPr="00384B52" w:rsidRDefault="001742DD" w:rsidP="002B01D9">
            <w:pPr>
              <w:pStyle w:val="tabteksts"/>
              <w:jc w:val="right"/>
              <w:rPr>
                <w:szCs w:val="18"/>
              </w:rPr>
            </w:pPr>
            <w:r>
              <w:rPr>
                <w:szCs w:val="18"/>
              </w:rPr>
              <w:t>1</w:t>
            </w:r>
          </w:p>
        </w:tc>
      </w:tr>
      <w:tr w:rsidR="001742DD" w:rsidRPr="00384B52" w14:paraId="073D4AB8" w14:textId="77777777" w:rsidTr="004A51F2">
        <w:trPr>
          <w:trHeight w:val="142"/>
          <w:jc w:val="center"/>
        </w:trPr>
        <w:tc>
          <w:tcPr>
            <w:tcW w:w="1869" w:type="pct"/>
            <w:shd w:val="clear" w:color="auto" w:fill="auto"/>
          </w:tcPr>
          <w:p w14:paraId="6D9C47AB" w14:textId="77777777" w:rsidR="001742DD" w:rsidRPr="00384B52" w:rsidRDefault="001742DD" w:rsidP="004A51F2">
            <w:pPr>
              <w:pStyle w:val="tabteksts"/>
              <w:jc w:val="both"/>
              <w:rPr>
                <w:color w:val="000000" w:themeColor="text1"/>
                <w:szCs w:val="18"/>
              </w:rPr>
            </w:pPr>
            <w:r w:rsidRPr="00384B52">
              <w:rPr>
                <w:color w:val="000000" w:themeColor="text1"/>
                <w:szCs w:val="18"/>
              </w:rPr>
              <w:t xml:space="preserve">Vidējā atlīdzība amata vietai </w:t>
            </w:r>
            <w:r w:rsidRPr="00384B52">
              <w:rPr>
                <w:color w:val="000000" w:themeColor="text1"/>
                <w:szCs w:val="18"/>
                <w:lang w:eastAsia="lv-LV"/>
              </w:rPr>
              <w:t>(mēnesī)</w:t>
            </w:r>
            <w:r w:rsidRPr="00384B52">
              <w:rPr>
                <w:color w:val="000000" w:themeColor="text1"/>
                <w:szCs w:val="18"/>
              </w:rPr>
              <w:t xml:space="preserve">, </w:t>
            </w:r>
            <w:r w:rsidRPr="00384B52">
              <w:rPr>
                <w:i/>
                <w:color w:val="000000" w:themeColor="text1"/>
                <w:szCs w:val="18"/>
              </w:rPr>
              <w:t>euro</w:t>
            </w:r>
          </w:p>
        </w:tc>
        <w:tc>
          <w:tcPr>
            <w:tcW w:w="626" w:type="pct"/>
            <w:shd w:val="clear" w:color="auto" w:fill="FFFFFF" w:themeFill="background1"/>
          </w:tcPr>
          <w:p w14:paraId="1F766C86" w14:textId="77777777" w:rsidR="001742DD" w:rsidRPr="00384B52" w:rsidRDefault="001742DD" w:rsidP="002B01D9">
            <w:pPr>
              <w:pStyle w:val="tabteksts"/>
              <w:jc w:val="center"/>
            </w:pPr>
            <w:r>
              <w:t>-</w:t>
            </w:r>
          </w:p>
        </w:tc>
        <w:tc>
          <w:tcPr>
            <w:tcW w:w="626" w:type="pct"/>
          </w:tcPr>
          <w:p w14:paraId="1D2E1ED5" w14:textId="77777777" w:rsidR="001742DD" w:rsidRPr="00384B52" w:rsidRDefault="001742DD" w:rsidP="002B01D9">
            <w:pPr>
              <w:pStyle w:val="tabteksts"/>
              <w:jc w:val="center"/>
            </w:pPr>
            <w:r>
              <w:t>-</w:t>
            </w:r>
          </w:p>
        </w:tc>
        <w:tc>
          <w:tcPr>
            <w:tcW w:w="626" w:type="pct"/>
          </w:tcPr>
          <w:p w14:paraId="0D61962B" w14:textId="77777777" w:rsidR="001742DD" w:rsidRPr="00384B52" w:rsidRDefault="001742DD" w:rsidP="002B01D9">
            <w:pPr>
              <w:pStyle w:val="tabteksts"/>
              <w:jc w:val="right"/>
              <w:rPr>
                <w:szCs w:val="18"/>
              </w:rPr>
            </w:pPr>
            <w:r>
              <w:rPr>
                <w:szCs w:val="18"/>
              </w:rPr>
              <w:t>4 208</w:t>
            </w:r>
          </w:p>
        </w:tc>
        <w:tc>
          <w:tcPr>
            <w:tcW w:w="626" w:type="pct"/>
          </w:tcPr>
          <w:p w14:paraId="73CA995A" w14:textId="77777777" w:rsidR="001742DD" w:rsidRPr="00384B52" w:rsidRDefault="001742DD" w:rsidP="002B01D9">
            <w:pPr>
              <w:pStyle w:val="tabteksts"/>
              <w:jc w:val="right"/>
              <w:rPr>
                <w:szCs w:val="18"/>
              </w:rPr>
            </w:pPr>
            <w:r>
              <w:rPr>
                <w:szCs w:val="18"/>
              </w:rPr>
              <w:t>4 207</w:t>
            </w:r>
          </w:p>
        </w:tc>
        <w:tc>
          <w:tcPr>
            <w:tcW w:w="626" w:type="pct"/>
          </w:tcPr>
          <w:p w14:paraId="3E6A1891" w14:textId="77777777" w:rsidR="001742DD" w:rsidRPr="00384B52" w:rsidRDefault="001742DD" w:rsidP="002B01D9">
            <w:pPr>
              <w:pStyle w:val="tabteksts"/>
              <w:jc w:val="right"/>
              <w:rPr>
                <w:szCs w:val="18"/>
              </w:rPr>
            </w:pPr>
            <w:r>
              <w:rPr>
                <w:szCs w:val="18"/>
              </w:rPr>
              <w:t>4 207</w:t>
            </w:r>
          </w:p>
        </w:tc>
      </w:tr>
    </w:tbl>
    <w:p w14:paraId="556838BA" w14:textId="77777777" w:rsidR="001742DD" w:rsidRPr="00384B52" w:rsidRDefault="001742DD" w:rsidP="001742DD">
      <w:pPr>
        <w:spacing w:before="240" w:after="240"/>
        <w:ind w:firstLine="0"/>
        <w:jc w:val="center"/>
        <w:rPr>
          <w:b/>
          <w:color w:val="000000" w:themeColor="text1"/>
          <w:lang w:eastAsia="lv-LV"/>
        </w:rPr>
      </w:pPr>
      <w:r w:rsidRPr="00384B52">
        <w:rPr>
          <w:b/>
          <w:color w:val="000000" w:themeColor="text1"/>
          <w:lang w:eastAsia="lv-LV"/>
        </w:rPr>
        <w:t>Izmaiņas izdevumos, salīdzinot 202</w:t>
      </w:r>
      <w:r>
        <w:rPr>
          <w:b/>
          <w:color w:val="000000" w:themeColor="text1"/>
          <w:lang w:eastAsia="lv-LV"/>
        </w:rPr>
        <w:t>5</w:t>
      </w:r>
      <w:r w:rsidRPr="00384B52">
        <w:rPr>
          <w:b/>
          <w:color w:val="000000" w:themeColor="text1"/>
          <w:lang w:eastAsia="lv-LV"/>
        </w:rPr>
        <w:t>. gada p</w:t>
      </w:r>
      <w:r>
        <w:rPr>
          <w:b/>
          <w:color w:val="000000" w:themeColor="text1"/>
          <w:lang w:eastAsia="lv-LV"/>
        </w:rPr>
        <w:t>rojektu</w:t>
      </w:r>
      <w:r w:rsidRPr="00384B52">
        <w:rPr>
          <w:b/>
          <w:color w:val="000000" w:themeColor="text1"/>
          <w:lang w:eastAsia="lv-LV"/>
        </w:rPr>
        <w:t xml:space="preserve"> ar 202</w:t>
      </w:r>
      <w:r>
        <w:rPr>
          <w:b/>
          <w:color w:val="000000" w:themeColor="text1"/>
          <w:lang w:eastAsia="lv-LV"/>
        </w:rPr>
        <w:t>4</w:t>
      </w:r>
      <w:r w:rsidRPr="00384B52">
        <w:rPr>
          <w:b/>
          <w:color w:val="000000" w:themeColor="text1"/>
          <w:lang w:eastAsia="lv-LV"/>
        </w:rPr>
        <w:t>. gada plānu</w:t>
      </w:r>
    </w:p>
    <w:p w14:paraId="1A552724" w14:textId="77777777" w:rsidR="001742DD" w:rsidRPr="00384B52" w:rsidRDefault="001742DD" w:rsidP="001742DD">
      <w:pPr>
        <w:spacing w:after="0"/>
        <w:ind w:left="7921" w:firstLine="720"/>
        <w:jc w:val="center"/>
        <w:rPr>
          <w:i/>
          <w:sz w:val="18"/>
          <w:szCs w:val="18"/>
        </w:rPr>
      </w:pPr>
      <w:r w:rsidRPr="00384B52">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1742DD" w:rsidRPr="00384B52" w14:paraId="391BFA15" w14:textId="77777777" w:rsidTr="004A51F2">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4FCB5550" w14:textId="77777777" w:rsidR="001742DD" w:rsidRPr="00384B52" w:rsidRDefault="001742DD" w:rsidP="002B01D9">
            <w:pPr>
              <w:pStyle w:val="tabteksts"/>
              <w:jc w:val="center"/>
              <w:rPr>
                <w:szCs w:val="18"/>
              </w:rPr>
            </w:pPr>
            <w:r w:rsidRPr="00384B52">
              <w:rPr>
                <w:color w:val="000000" w:themeColor="text1"/>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4694B19C"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516E7574"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Palielinājums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159CBD6F"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Izmaiņas</w:t>
            </w:r>
          </w:p>
        </w:tc>
      </w:tr>
      <w:tr w:rsidR="001742DD" w:rsidRPr="00384B52" w14:paraId="3848B9E6" w14:textId="77777777" w:rsidTr="004A51F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155B84C" w14:textId="77777777" w:rsidR="001742DD" w:rsidRPr="00384B52" w:rsidRDefault="001742DD" w:rsidP="002B01D9">
            <w:pPr>
              <w:pStyle w:val="tabteksts"/>
              <w:rPr>
                <w:b/>
                <w:szCs w:val="18"/>
              </w:rPr>
            </w:pPr>
            <w:r w:rsidRPr="00384B52">
              <w:rPr>
                <w:b/>
                <w:bCs/>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8BE5B8" w14:textId="77777777" w:rsidR="001742DD" w:rsidRPr="00384B52" w:rsidRDefault="001742DD" w:rsidP="002B01D9">
            <w:pPr>
              <w:pStyle w:val="tabteksts"/>
              <w:jc w:val="center"/>
              <w:rPr>
                <w:b/>
                <w:szCs w:val="18"/>
              </w:rPr>
            </w:pPr>
            <w:r>
              <w:rPr>
                <w:b/>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F8A0D5" w14:textId="77777777" w:rsidR="001742DD" w:rsidRPr="00384B52" w:rsidRDefault="001742DD" w:rsidP="002B01D9">
            <w:pPr>
              <w:pStyle w:val="tabteksts"/>
              <w:jc w:val="right"/>
              <w:rPr>
                <w:b/>
                <w:szCs w:val="18"/>
              </w:rPr>
            </w:pPr>
            <w:r>
              <w:rPr>
                <w:b/>
                <w:szCs w:val="18"/>
              </w:rPr>
              <w:t>360 066</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3EDA47" w14:textId="77777777" w:rsidR="001742DD" w:rsidRPr="00384B52" w:rsidRDefault="001742DD" w:rsidP="002B01D9">
            <w:pPr>
              <w:pStyle w:val="tabteksts"/>
              <w:jc w:val="right"/>
              <w:rPr>
                <w:b/>
                <w:szCs w:val="18"/>
              </w:rPr>
            </w:pPr>
            <w:r>
              <w:rPr>
                <w:b/>
                <w:szCs w:val="18"/>
              </w:rPr>
              <w:t>360 066</w:t>
            </w:r>
          </w:p>
        </w:tc>
      </w:tr>
      <w:tr w:rsidR="001742DD" w:rsidRPr="00384B52" w14:paraId="681DB816" w14:textId="77777777" w:rsidTr="004A51F2">
        <w:trPr>
          <w:jc w:val="center"/>
        </w:trPr>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591079CE" w14:textId="77777777" w:rsidR="001742DD" w:rsidRPr="00384B52" w:rsidRDefault="001742DD" w:rsidP="004A51F2">
            <w:pPr>
              <w:pStyle w:val="tabteksts"/>
              <w:ind w:firstLine="318"/>
              <w:rPr>
                <w:szCs w:val="18"/>
              </w:rPr>
            </w:pPr>
            <w:r>
              <w:rPr>
                <w:szCs w:val="18"/>
              </w:rPr>
              <w:t>t.sk.:</w:t>
            </w:r>
          </w:p>
        </w:tc>
      </w:tr>
      <w:tr w:rsidR="001742DD" w:rsidRPr="00384B52" w14:paraId="547D1E29" w14:textId="77777777" w:rsidTr="004A51F2">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72C258B" w14:textId="77777777" w:rsidR="001742DD" w:rsidRPr="00384B52" w:rsidRDefault="001742DD" w:rsidP="002B01D9">
            <w:pPr>
              <w:pStyle w:val="tabteksts"/>
              <w:rPr>
                <w:szCs w:val="18"/>
                <w:u w:val="single"/>
                <w:lang w:eastAsia="lv-LV"/>
              </w:rPr>
            </w:pPr>
            <w:r w:rsidRPr="00384B52">
              <w:rPr>
                <w:szCs w:val="18"/>
                <w:u w:val="single"/>
                <w:lang w:eastAsia="lv-LV"/>
              </w:rPr>
              <w:t>Ilgtermiņa saistības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3A92182" w14:textId="77777777" w:rsidR="001742DD" w:rsidRPr="00384B52" w:rsidRDefault="001742DD" w:rsidP="002B01D9">
            <w:pPr>
              <w:pStyle w:val="tabteksts"/>
              <w:jc w:val="center"/>
              <w:rPr>
                <w:szCs w:val="18"/>
              </w:rPr>
            </w:pPr>
            <w:r>
              <w:rPr>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A77542B" w14:textId="77777777" w:rsidR="001742DD" w:rsidRPr="00384B52" w:rsidRDefault="001742DD" w:rsidP="002B01D9">
            <w:pPr>
              <w:pStyle w:val="tabteksts"/>
              <w:jc w:val="right"/>
              <w:rPr>
                <w:szCs w:val="18"/>
              </w:rPr>
            </w:pPr>
            <w:r>
              <w:rPr>
                <w:szCs w:val="18"/>
              </w:rPr>
              <w:t>360 066</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EE4A439" w14:textId="77777777" w:rsidR="001742DD" w:rsidRPr="00384B52" w:rsidRDefault="001742DD" w:rsidP="002B01D9">
            <w:pPr>
              <w:pStyle w:val="tabteksts"/>
              <w:jc w:val="right"/>
              <w:rPr>
                <w:szCs w:val="18"/>
              </w:rPr>
            </w:pPr>
            <w:r>
              <w:rPr>
                <w:szCs w:val="18"/>
              </w:rPr>
              <w:t>360 066</w:t>
            </w:r>
          </w:p>
        </w:tc>
      </w:tr>
      <w:tr w:rsidR="001742DD" w:rsidRPr="00384B52" w14:paraId="55E4E92A" w14:textId="77777777" w:rsidTr="004A51F2">
        <w:trPr>
          <w:trHeight w:val="142"/>
          <w:jc w:val="center"/>
        </w:trPr>
        <w:tc>
          <w:tcPr>
            <w:tcW w:w="2889" w:type="pct"/>
            <w:tcBorders>
              <w:top w:val="single" w:sz="4" w:space="0" w:color="000000"/>
              <w:left w:val="single" w:sz="4" w:space="0" w:color="000000"/>
              <w:bottom w:val="single" w:sz="4" w:space="0" w:color="000000"/>
              <w:right w:val="single" w:sz="4" w:space="0" w:color="000000"/>
            </w:tcBorders>
          </w:tcPr>
          <w:p w14:paraId="5EFAE3AF" w14:textId="77777777" w:rsidR="001742DD" w:rsidRPr="00384B52" w:rsidRDefault="001742DD" w:rsidP="002B01D9">
            <w:pPr>
              <w:pStyle w:val="tabteksts"/>
              <w:jc w:val="both"/>
              <w:rPr>
                <w:i/>
                <w:szCs w:val="18"/>
                <w:lang w:eastAsia="lv-LV"/>
              </w:rPr>
            </w:pPr>
            <w:r w:rsidRPr="00712DF4">
              <w:rPr>
                <w:i/>
                <w:szCs w:val="18"/>
                <w:lang w:eastAsia="lv-LV"/>
              </w:rPr>
              <w:t>Eiropas Reģionālās attīstības fonda (ERAF) projekt</w:t>
            </w:r>
            <w:r>
              <w:rPr>
                <w:i/>
                <w:szCs w:val="18"/>
                <w:lang w:eastAsia="lv-LV"/>
              </w:rPr>
              <w:t>s</w:t>
            </w:r>
          </w:p>
        </w:tc>
        <w:tc>
          <w:tcPr>
            <w:tcW w:w="704" w:type="pct"/>
            <w:tcBorders>
              <w:top w:val="single" w:sz="4" w:space="0" w:color="000000"/>
              <w:left w:val="single" w:sz="4" w:space="0" w:color="000000"/>
              <w:bottom w:val="single" w:sz="4" w:space="0" w:color="000000"/>
              <w:right w:val="single" w:sz="4" w:space="0" w:color="000000"/>
            </w:tcBorders>
          </w:tcPr>
          <w:p w14:paraId="59FD93C7" w14:textId="77777777" w:rsidR="001742DD" w:rsidRPr="00384B52" w:rsidRDefault="001742DD" w:rsidP="002B01D9">
            <w:pPr>
              <w:pStyle w:val="tabteksts"/>
              <w:jc w:val="center"/>
              <w:rPr>
                <w:szCs w:val="18"/>
              </w:rPr>
            </w:pPr>
            <w:r>
              <w:rPr>
                <w:szCs w:val="18"/>
              </w:rPr>
              <w:t>-</w:t>
            </w:r>
          </w:p>
        </w:tc>
        <w:tc>
          <w:tcPr>
            <w:tcW w:w="704" w:type="pct"/>
            <w:tcBorders>
              <w:top w:val="single" w:sz="4" w:space="0" w:color="000000"/>
              <w:left w:val="single" w:sz="4" w:space="0" w:color="000000"/>
              <w:bottom w:val="single" w:sz="4" w:space="0" w:color="000000"/>
              <w:right w:val="single" w:sz="4" w:space="0" w:color="000000"/>
            </w:tcBorders>
          </w:tcPr>
          <w:p w14:paraId="701B2603" w14:textId="77777777" w:rsidR="001742DD" w:rsidRPr="00384B52" w:rsidRDefault="001742DD" w:rsidP="002B01D9">
            <w:pPr>
              <w:pStyle w:val="tabteksts"/>
              <w:jc w:val="right"/>
              <w:rPr>
                <w:szCs w:val="18"/>
              </w:rPr>
            </w:pPr>
            <w:r>
              <w:rPr>
                <w:szCs w:val="18"/>
              </w:rPr>
              <w:t>360 066</w:t>
            </w:r>
          </w:p>
        </w:tc>
        <w:tc>
          <w:tcPr>
            <w:tcW w:w="704" w:type="pct"/>
            <w:tcBorders>
              <w:top w:val="single" w:sz="4" w:space="0" w:color="000000"/>
              <w:left w:val="single" w:sz="4" w:space="0" w:color="000000"/>
              <w:bottom w:val="single" w:sz="4" w:space="0" w:color="000000"/>
              <w:right w:val="single" w:sz="4" w:space="0" w:color="000000"/>
            </w:tcBorders>
          </w:tcPr>
          <w:p w14:paraId="5C8E306F" w14:textId="77777777" w:rsidR="001742DD" w:rsidRPr="00384B52" w:rsidRDefault="001742DD" w:rsidP="002B01D9">
            <w:pPr>
              <w:pStyle w:val="tabteksts"/>
              <w:jc w:val="right"/>
              <w:rPr>
                <w:szCs w:val="18"/>
              </w:rPr>
            </w:pPr>
            <w:r>
              <w:rPr>
                <w:szCs w:val="18"/>
              </w:rPr>
              <w:t>360 066</w:t>
            </w:r>
          </w:p>
        </w:tc>
      </w:tr>
    </w:tbl>
    <w:p w14:paraId="49D1DE1A" w14:textId="77777777" w:rsidR="001742DD" w:rsidRDefault="001742DD" w:rsidP="001742DD">
      <w:pPr>
        <w:pStyle w:val="programmas"/>
        <w:spacing w:after="240"/>
        <w:mirrorIndents/>
        <w:rPr>
          <w:szCs w:val="24"/>
        </w:rPr>
      </w:pPr>
      <w:r>
        <w:rPr>
          <w:szCs w:val="24"/>
        </w:rPr>
        <w:t>63</w:t>
      </w:r>
      <w:r w:rsidRPr="00384B52">
        <w:rPr>
          <w:szCs w:val="24"/>
        </w:rPr>
        <w:t xml:space="preserve">.00.00 </w:t>
      </w:r>
      <w:r w:rsidRPr="000058F5">
        <w:rPr>
          <w:szCs w:val="24"/>
        </w:rPr>
        <w:t>Eiropas Sociālā fonda (ESF) projektu un pasākumu īstenošana</w:t>
      </w:r>
    </w:p>
    <w:p w14:paraId="1342703A" w14:textId="77777777" w:rsidR="001742DD" w:rsidRDefault="001742DD" w:rsidP="001742DD">
      <w:pPr>
        <w:pStyle w:val="programmas"/>
        <w:spacing w:after="240"/>
        <w:mirrorIndents/>
        <w:jc w:val="left"/>
        <w:rPr>
          <w:b w:val="0"/>
        </w:rPr>
      </w:pPr>
      <w:r w:rsidRPr="00384B52">
        <w:rPr>
          <w:b w:val="0"/>
        </w:rPr>
        <w:t>Budžeta  programmai ir viena apakšprogramma</w:t>
      </w:r>
    </w:p>
    <w:p w14:paraId="76D8204F" w14:textId="77777777" w:rsidR="001742DD" w:rsidRDefault="001742DD" w:rsidP="001742DD">
      <w:pPr>
        <w:pStyle w:val="programmas"/>
        <w:spacing w:after="240"/>
        <w:mirrorIndents/>
      </w:pPr>
      <w:r>
        <w:t>63.10.00 Eiropas Sociālā fonda Plus (ESF+) projekti (2021–2027)</w:t>
      </w:r>
    </w:p>
    <w:p w14:paraId="5C5C5C3A" w14:textId="77777777" w:rsidR="001742DD" w:rsidRPr="00384B52" w:rsidRDefault="001742DD" w:rsidP="001742DD">
      <w:pPr>
        <w:ind w:firstLine="0"/>
        <w:rPr>
          <w:szCs w:val="24"/>
        </w:rPr>
      </w:pPr>
      <w:r w:rsidRPr="4E94AA2C">
        <w:rPr>
          <w:u w:val="single"/>
        </w:rPr>
        <w:t>Apakšprogrammas mērķis:</w:t>
      </w:r>
    </w:p>
    <w:p w14:paraId="5E4AFBB4" w14:textId="77777777" w:rsidR="001742DD" w:rsidRPr="006905FE" w:rsidRDefault="001742DD" w:rsidP="004A51F2">
      <w:pPr>
        <w:widowControl w:val="0"/>
        <w:ind w:firstLine="720"/>
        <w:rPr>
          <w:color w:val="000000" w:themeColor="text1"/>
          <w:szCs w:val="24"/>
        </w:rPr>
      </w:pPr>
      <w:r w:rsidRPr="006905FE">
        <w:rPr>
          <w:color w:val="000000" w:themeColor="text1"/>
          <w:szCs w:val="24"/>
        </w:rPr>
        <w:t xml:space="preserve">veikt bērnu attīstības vajadzību novērtējuma instrumentu sistēmas izveidi un pilotēšanu. </w:t>
      </w:r>
    </w:p>
    <w:p w14:paraId="7DA71209" w14:textId="77777777" w:rsidR="001742DD" w:rsidRPr="00384B52" w:rsidRDefault="001742DD" w:rsidP="001742DD">
      <w:pPr>
        <w:spacing w:before="120"/>
        <w:ind w:firstLine="0"/>
        <w:rPr>
          <w:u w:val="single"/>
        </w:rPr>
      </w:pPr>
      <w:r w:rsidRPr="4E94AA2C">
        <w:rPr>
          <w:u w:val="single"/>
        </w:rPr>
        <w:t>Galvenā aktivitāte:</w:t>
      </w:r>
    </w:p>
    <w:p w14:paraId="0D6BE7D2" w14:textId="77777777" w:rsidR="001742DD" w:rsidRDefault="001742DD" w:rsidP="004A51F2">
      <w:pPr>
        <w:spacing w:before="120"/>
        <w:ind w:firstLine="720"/>
      </w:pPr>
      <w:r>
        <w:t>vadīt un īstenot Eiropas Sociālā fonda Plus (ESF+) projektus:</w:t>
      </w:r>
    </w:p>
    <w:p w14:paraId="7FA92333" w14:textId="77777777" w:rsidR="001742DD" w:rsidRDefault="001742DD" w:rsidP="004A51F2">
      <w:pPr>
        <w:pStyle w:val="ListParagraph"/>
        <w:numPr>
          <w:ilvl w:val="0"/>
          <w:numId w:val="22"/>
        </w:numPr>
        <w:spacing w:before="120" w:after="120"/>
        <w:ind w:left="1077" w:hanging="357"/>
        <w:contextualSpacing w:val="0"/>
        <w:jc w:val="both"/>
      </w:pPr>
      <w:r w:rsidRPr="006905FE">
        <w:t>“IKT sistēmu modernizācija labākas bērnu tiesību aizsardzības sistēmas nodrošināšanai”, izveidojot informācijas sistēmu, kas nodrošinās efektīvu IKT atbalstu agrīnās preventīvās atbalsta sistēmas (APAS) darbībai Latvijā</w:t>
      </w:r>
      <w:r>
        <w:t>;</w:t>
      </w:r>
    </w:p>
    <w:p w14:paraId="16B85969" w14:textId="68F2350B" w:rsidR="001742DD" w:rsidRPr="006905FE" w:rsidRDefault="001742DD" w:rsidP="004A51F2">
      <w:pPr>
        <w:pStyle w:val="ListParagraph"/>
        <w:numPr>
          <w:ilvl w:val="0"/>
          <w:numId w:val="22"/>
        </w:numPr>
        <w:spacing w:before="120" w:after="120"/>
        <w:ind w:left="1077" w:hanging="357"/>
        <w:contextualSpacing w:val="0"/>
        <w:jc w:val="both"/>
      </w:pPr>
      <w:r>
        <w:t>“</w:t>
      </w:r>
      <w:r w:rsidRPr="00BE0308">
        <w:t>Profesionālās kvalifikācijas pilnveide bērnu tiesību aizsardzības jautājumos un bērnu likumisko pārstāvju atbildības stiprināšana</w:t>
      </w:r>
      <w:r>
        <w:t xml:space="preserve">” </w:t>
      </w:r>
      <w:r w:rsidR="00A74629">
        <w:rPr>
          <w:color w:val="000000" w:themeColor="text1"/>
          <w:lang w:val="lv"/>
        </w:rPr>
        <w:t>–</w:t>
      </w:r>
      <w:r>
        <w:t xml:space="preserve"> </w:t>
      </w:r>
      <w:r w:rsidRPr="006165D5">
        <w:t xml:space="preserve">profesionālās kvalifikācijas pilnveide bērnu tiesību aizsardzības jautājumos un bērnu likumisko pārstāvju atbildības stiprināšana </w:t>
      </w:r>
      <w:r w:rsidR="00A74629">
        <w:rPr>
          <w:color w:val="000000" w:themeColor="text1"/>
          <w:lang w:val="lv"/>
        </w:rPr>
        <w:t>–</w:t>
      </w:r>
      <w:r w:rsidRPr="006165D5">
        <w:t xml:space="preserve"> s</w:t>
      </w:r>
      <w:proofErr w:type="spellStart"/>
      <w:r w:rsidRPr="006905FE">
        <w:rPr>
          <w:color w:val="000000" w:themeColor="text1"/>
          <w:lang w:val="lv"/>
        </w:rPr>
        <w:t>p</w:t>
      </w:r>
      <w:r w:rsidRPr="006905FE">
        <w:rPr>
          <w:lang w:val="lv"/>
        </w:rPr>
        <w:t>eciālistu</w:t>
      </w:r>
      <w:proofErr w:type="spellEnd"/>
      <w:r w:rsidRPr="006905FE">
        <w:rPr>
          <w:lang w:val="lv"/>
        </w:rPr>
        <w:t xml:space="preserve"> mācības, tai skaitā e-mācības</w:t>
      </w:r>
      <w:r w:rsidRPr="006905FE">
        <w:rPr>
          <w:color w:val="000000" w:themeColor="text1"/>
          <w:lang w:val="lv"/>
        </w:rPr>
        <w:t>, lai nodrošinātu profesionālās kompetences pilnveides programmu apguvi.</w:t>
      </w:r>
    </w:p>
    <w:p w14:paraId="4A97497A" w14:textId="225E1858" w:rsidR="00FB2EA9" w:rsidRPr="0056047F" w:rsidRDefault="001742DD" w:rsidP="0056047F">
      <w:pPr>
        <w:spacing w:after="240"/>
        <w:ind w:firstLine="0"/>
      </w:pPr>
      <w:r w:rsidRPr="00384B52">
        <w:rPr>
          <w:u w:val="single"/>
        </w:rPr>
        <w:t>Apakšprogrammas izpildītājs</w:t>
      </w:r>
      <w:r w:rsidRPr="00384B52">
        <w:t>: Valsts kanceleja</w:t>
      </w:r>
      <w:r>
        <w:t>, Valsts administrācijas skola</w:t>
      </w:r>
    </w:p>
    <w:p w14:paraId="485467F7" w14:textId="2EA35241" w:rsidR="001742DD" w:rsidRPr="00384B52" w:rsidRDefault="001742DD" w:rsidP="0056047F">
      <w:pPr>
        <w:spacing w:before="240" w:after="240"/>
        <w:ind w:firstLine="0"/>
        <w:jc w:val="center"/>
        <w:rPr>
          <w:b/>
          <w:color w:val="000000" w:themeColor="text1"/>
          <w:lang w:eastAsia="lv-LV"/>
        </w:rPr>
      </w:pPr>
      <w:r w:rsidRPr="00384B52">
        <w:rPr>
          <w:b/>
          <w:color w:val="000000" w:themeColor="text1"/>
          <w:lang w:eastAsia="lv-LV"/>
        </w:rPr>
        <w:t>Darbības rezultāti un to rezultatīvie rādītāji no 202</w:t>
      </w:r>
      <w:r>
        <w:rPr>
          <w:b/>
          <w:color w:val="000000" w:themeColor="text1"/>
          <w:lang w:eastAsia="lv-LV"/>
        </w:rPr>
        <w:t>3</w:t>
      </w:r>
      <w:r w:rsidRPr="00384B52">
        <w:rPr>
          <w:b/>
          <w:color w:val="000000" w:themeColor="text1"/>
          <w:lang w:eastAsia="lv-LV"/>
        </w:rPr>
        <w:t>. līdz 202</w:t>
      </w:r>
      <w:r>
        <w:rPr>
          <w:b/>
          <w:color w:val="000000" w:themeColor="text1"/>
          <w:lang w:eastAsia="lv-LV"/>
        </w:rPr>
        <w:t>7</w:t>
      </w:r>
      <w:r w:rsidRPr="00384B52">
        <w:rPr>
          <w:b/>
          <w:color w:val="000000" w:themeColor="text1"/>
          <w:lang w:eastAsia="lv-LV"/>
        </w:rPr>
        <w:t>. gadam</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134"/>
        <w:gridCol w:w="1134"/>
        <w:gridCol w:w="1134"/>
        <w:gridCol w:w="1134"/>
        <w:gridCol w:w="1142"/>
      </w:tblGrid>
      <w:tr w:rsidR="001742DD" w:rsidRPr="00384B52" w14:paraId="006A0E3D" w14:textId="77777777" w:rsidTr="002B01D9">
        <w:trPr>
          <w:tblHeader/>
          <w:jc w:val="center"/>
        </w:trPr>
        <w:tc>
          <w:tcPr>
            <w:tcW w:w="3397" w:type="dxa"/>
          </w:tcPr>
          <w:p w14:paraId="69255AED" w14:textId="77777777" w:rsidR="001742DD" w:rsidRPr="00384B52" w:rsidRDefault="001742DD" w:rsidP="002B01D9">
            <w:pPr>
              <w:pStyle w:val="tabteksts"/>
              <w:jc w:val="center"/>
              <w:rPr>
                <w:szCs w:val="1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1E1B06"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3</w:t>
            </w:r>
            <w:r w:rsidRPr="00384B52">
              <w:rPr>
                <w:szCs w:val="18"/>
                <w:lang w:eastAsia="lv-LV"/>
              </w:rPr>
              <w:t>. gads</w:t>
            </w:r>
            <w:r w:rsidRPr="00384B52">
              <w:rPr>
                <w:szCs w:val="18"/>
                <w:lang w:eastAsia="lv-LV"/>
              </w:rPr>
              <w:br/>
              <w:t>(izpilde)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FFA8B7" w14:textId="77777777" w:rsidR="001742DD" w:rsidRPr="00384B52" w:rsidRDefault="001742DD" w:rsidP="002B01D9">
            <w:pPr>
              <w:pStyle w:val="tabteksts"/>
              <w:jc w:val="center"/>
              <w:rPr>
                <w:szCs w:val="18"/>
                <w:lang w:eastAsia="lv-LV"/>
              </w:rPr>
            </w:pPr>
            <w:r w:rsidRPr="00384B52">
              <w:rPr>
                <w:lang w:eastAsia="lv-LV"/>
              </w:rPr>
              <w:t>202</w:t>
            </w:r>
            <w:r>
              <w:rPr>
                <w:lang w:eastAsia="lv-LV"/>
              </w:rPr>
              <w:t>4</w:t>
            </w:r>
            <w:r w:rsidRPr="00384B52">
              <w:rPr>
                <w:lang w:eastAsia="lv-LV"/>
              </w:rPr>
              <w:t>. gada     plāns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F87821" w14:textId="77777777" w:rsidR="001742DD" w:rsidRPr="007558E1" w:rsidRDefault="001742DD" w:rsidP="002B01D9">
            <w:pPr>
              <w:pStyle w:val="tabteksts"/>
              <w:jc w:val="center"/>
              <w:rPr>
                <w:lang w:eastAsia="lv-LV"/>
              </w:rPr>
            </w:pPr>
            <w:r w:rsidRPr="007558E1">
              <w:rPr>
                <w:lang w:eastAsia="lv-LV"/>
              </w:rPr>
              <w:t>2025 gada projekts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25695F" w14:textId="77777777" w:rsidR="001742DD" w:rsidRPr="007558E1" w:rsidRDefault="001742DD" w:rsidP="002B01D9">
            <w:pPr>
              <w:pStyle w:val="tabteksts"/>
              <w:jc w:val="center"/>
              <w:rPr>
                <w:lang w:eastAsia="lv-LV"/>
              </w:rPr>
            </w:pPr>
            <w:r w:rsidRPr="007558E1">
              <w:rPr>
                <w:lang w:eastAsia="lv-LV"/>
              </w:rPr>
              <w:t>2026. gada prognoze</w:t>
            </w:r>
          </w:p>
        </w:tc>
        <w:tc>
          <w:tcPr>
            <w:tcW w:w="11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48441E" w14:textId="77777777" w:rsidR="001742DD" w:rsidRPr="007558E1" w:rsidRDefault="001742DD" w:rsidP="002B01D9">
            <w:pPr>
              <w:pStyle w:val="tabteksts"/>
              <w:jc w:val="center"/>
              <w:rPr>
                <w:lang w:eastAsia="lv-LV"/>
              </w:rPr>
            </w:pPr>
            <w:r w:rsidRPr="007558E1">
              <w:rPr>
                <w:lang w:eastAsia="lv-LV"/>
              </w:rPr>
              <w:t>2027. gada prognoze</w:t>
            </w:r>
          </w:p>
        </w:tc>
      </w:tr>
      <w:tr w:rsidR="001742DD" w:rsidRPr="00384B52" w14:paraId="44035C15" w14:textId="77777777" w:rsidTr="002B01D9">
        <w:trPr>
          <w:trHeight w:val="160"/>
          <w:jc w:val="center"/>
        </w:trPr>
        <w:tc>
          <w:tcPr>
            <w:tcW w:w="9075" w:type="dxa"/>
            <w:gridSpan w:val="6"/>
            <w:shd w:val="clear" w:color="auto" w:fill="D9D9D9" w:themeFill="background1" w:themeFillShade="D9"/>
            <w:vAlign w:val="center"/>
            <w:hideMark/>
          </w:tcPr>
          <w:p w14:paraId="7FB0FDBE" w14:textId="77777777" w:rsidR="001742DD" w:rsidRPr="00384B52" w:rsidRDefault="001742DD" w:rsidP="002B01D9">
            <w:pPr>
              <w:pStyle w:val="tabteksts"/>
              <w:jc w:val="center"/>
              <w:rPr>
                <w:color w:val="000000" w:themeColor="text1"/>
                <w:lang w:eastAsia="lv-LV"/>
              </w:rPr>
            </w:pPr>
            <w:r>
              <w:rPr>
                <w:color w:val="000000" w:themeColor="text1"/>
                <w:lang w:eastAsia="lv-LV"/>
              </w:rPr>
              <w:t>Īstenota a</w:t>
            </w:r>
            <w:r w:rsidRPr="001A23E8">
              <w:rPr>
                <w:color w:val="000000" w:themeColor="text1"/>
                <w:lang w:eastAsia="lv-LV"/>
              </w:rPr>
              <w:t>tbalsta sniegšana nacionāla, reģionāla vai vietēja mēroga valsts vai sabiedrisko pakalpojumu iestādēm un informācijas sistēmas izmantošana</w:t>
            </w:r>
          </w:p>
        </w:tc>
      </w:tr>
      <w:tr w:rsidR="001742DD" w:rsidRPr="00384B52" w14:paraId="04463DB7" w14:textId="77777777" w:rsidTr="002B01D9">
        <w:trPr>
          <w:jc w:val="center"/>
        </w:trPr>
        <w:tc>
          <w:tcPr>
            <w:tcW w:w="3397" w:type="dxa"/>
          </w:tcPr>
          <w:p w14:paraId="4FF075CF" w14:textId="77777777" w:rsidR="001742DD" w:rsidRPr="00384B52" w:rsidRDefault="001742DD" w:rsidP="002B01D9">
            <w:pPr>
              <w:pStyle w:val="tabteksts"/>
              <w:jc w:val="both"/>
              <w:rPr>
                <w:color w:val="000000" w:themeColor="text1"/>
              </w:rPr>
            </w:pPr>
            <w:r w:rsidRPr="4E94AA2C">
              <w:rPr>
                <w:color w:val="000000" w:themeColor="text1"/>
              </w:rPr>
              <w:lastRenderedPageBreak/>
              <w:t xml:space="preserve">Nacionāla, reģionāla vai vietēja mēroga valsts administrācijas vai sabiedrisko pakalpojumu </w:t>
            </w:r>
            <w:r w:rsidRPr="007558E1">
              <w:t>iestādes,</w:t>
            </w:r>
            <w:r w:rsidRPr="4E94AA2C">
              <w:rPr>
                <w:color w:val="000000" w:themeColor="text1"/>
              </w:rPr>
              <w:t xml:space="preserve"> kas saņēmuši atbalstu (skaits)</w:t>
            </w:r>
          </w:p>
        </w:tc>
        <w:tc>
          <w:tcPr>
            <w:tcW w:w="1134" w:type="dxa"/>
          </w:tcPr>
          <w:p w14:paraId="56E45A6B" w14:textId="77777777" w:rsidR="001742DD" w:rsidRDefault="001742DD" w:rsidP="002B01D9">
            <w:pPr>
              <w:pStyle w:val="tabteksts"/>
              <w:jc w:val="center"/>
            </w:pPr>
            <w:r>
              <w:t>-</w:t>
            </w:r>
          </w:p>
          <w:p w14:paraId="116D9B02" w14:textId="77777777" w:rsidR="001742DD" w:rsidRPr="00384B52" w:rsidRDefault="001742DD" w:rsidP="002B01D9">
            <w:pPr>
              <w:pStyle w:val="tabteksts"/>
              <w:jc w:val="center"/>
            </w:pPr>
          </w:p>
        </w:tc>
        <w:tc>
          <w:tcPr>
            <w:tcW w:w="1134" w:type="dxa"/>
            <w:shd w:val="clear" w:color="auto" w:fill="auto"/>
          </w:tcPr>
          <w:p w14:paraId="34E050ED" w14:textId="77777777" w:rsidR="001742DD" w:rsidRPr="00384B52" w:rsidRDefault="001742DD" w:rsidP="002B01D9">
            <w:pPr>
              <w:pStyle w:val="tabteksts"/>
              <w:spacing w:line="259" w:lineRule="auto"/>
              <w:jc w:val="center"/>
            </w:pPr>
            <w:r>
              <w:t>-</w:t>
            </w:r>
          </w:p>
        </w:tc>
        <w:tc>
          <w:tcPr>
            <w:tcW w:w="1134" w:type="dxa"/>
            <w:shd w:val="clear" w:color="auto" w:fill="auto"/>
          </w:tcPr>
          <w:p w14:paraId="1C8D6C97" w14:textId="77777777" w:rsidR="001742DD" w:rsidRPr="00FC5296" w:rsidRDefault="001742DD" w:rsidP="002B01D9">
            <w:pPr>
              <w:pStyle w:val="tabteksts"/>
              <w:jc w:val="center"/>
            </w:pPr>
            <w:r>
              <w:t>6</w:t>
            </w:r>
          </w:p>
        </w:tc>
        <w:tc>
          <w:tcPr>
            <w:tcW w:w="1134" w:type="dxa"/>
            <w:shd w:val="clear" w:color="auto" w:fill="auto"/>
          </w:tcPr>
          <w:p w14:paraId="788BA42F" w14:textId="77777777" w:rsidR="001742DD" w:rsidRPr="00FC5296" w:rsidRDefault="001742DD" w:rsidP="002B01D9">
            <w:pPr>
              <w:pStyle w:val="tabteksts"/>
              <w:jc w:val="center"/>
            </w:pPr>
            <w:r>
              <w:t>6</w:t>
            </w:r>
          </w:p>
        </w:tc>
        <w:tc>
          <w:tcPr>
            <w:tcW w:w="1142" w:type="dxa"/>
          </w:tcPr>
          <w:p w14:paraId="20269C48" w14:textId="77777777" w:rsidR="001742DD" w:rsidRPr="00FC5296" w:rsidRDefault="001742DD" w:rsidP="002B01D9">
            <w:pPr>
              <w:pStyle w:val="tabteksts"/>
              <w:jc w:val="center"/>
            </w:pPr>
            <w:r>
              <w:t>6</w:t>
            </w:r>
          </w:p>
        </w:tc>
      </w:tr>
      <w:tr w:rsidR="001742DD" w:rsidRPr="00384B52" w14:paraId="31F95CD4" w14:textId="77777777" w:rsidTr="002B01D9">
        <w:trPr>
          <w:jc w:val="center"/>
        </w:trPr>
        <w:tc>
          <w:tcPr>
            <w:tcW w:w="3397" w:type="dxa"/>
          </w:tcPr>
          <w:p w14:paraId="15BA5ADE" w14:textId="77777777" w:rsidR="001742DD" w:rsidRPr="00384B52" w:rsidRDefault="001742DD" w:rsidP="002B01D9">
            <w:pPr>
              <w:pStyle w:val="tabteksts"/>
              <w:jc w:val="both"/>
              <w:rPr>
                <w:color w:val="000000" w:themeColor="text1"/>
              </w:rPr>
            </w:pPr>
            <w:r w:rsidRPr="4E94AA2C">
              <w:rPr>
                <w:color w:val="000000" w:themeColor="text1"/>
              </w:rPr>
              <w:t>Iestādes, kas sniedz datus un izmanto risku analīzes un vadības informācijas sistēmu agrīnā preventīvā atbalsta vajadzību noteikšanai (skaits)</w:t>
            </w:r>
          </w:p>
        </w:tc>
        <w:tc>
          <w:tcPr>
            <w:tcW w:w="1134" w:type="dxa"/>
          </w:tcPr>
          <w:p w14:paraId="293CB1C5" w14:textId="77777777" w:rsidR="001742DD" w:rsidRDefault="001742DD" w:rsidP="002B01D9">
            <w:pPr>
              <w:pStyle w:val="tabteksts"/>
              <w:jc w:val="center"/>
            </w:pPr>
            <w:r>
              <w:t>-</w:t>
            </w:r>
          </w:p>
        </w:tc>
        <w:tc>
          <w:tcPr>
            <w:tcW w:w="1134" w:type="dxa"/>
            <w:shd w:val="clear" w:color="auto" w:fill="auto"/>
          </w:tcPr>
          <w:p w14:paraId="187C921C" w14:textId="77777777" w:rsidR="001742DD" w:rsidRDefault="001742DD" w:rsidP="002B01D9">
            <w:pPr>
              <w:pStyle w:val="tabteksts"/>
              <w:jc w:val="center"/>
            </w:pPr>
            <w:r>
              <w:t>-</w:t>
            </w:r>
          </w:p>
        </w:tc>
        <w:tc>
          <w:tcPr>
            <w:tcW w:w="1134" w:type="dxa"/>
            <w:shd w:val="clear" w:color="auto" w:fill="auto"/>
          </w:tcPr>
          <w:p w14:paraId="7DFDF0D8" w14:textId="77777777" w:rsidR="001742DD" w:rsidRPr="00FC5296" w:rsidRDefault="001742DD" w:rsidP="002B01D9">
            <w:pPr>
              <w:pStyle w:val="tabteksts"/>
              <w:jc w:val="center"/>
            </w:pPr>
            <w:r>
              <w:t>-</w:t>
            </w:r>
          </w:p>
        </w:tc>
        <w:tc>
          <w:tcPr>
            <w:tcW w:w="1134" w:type="dxa"/>
            <w:shd w:val="clear" w:color="auto" w:fill="auto"/>
          </w:tcPr>
          <w:p w14:paraId="120D82E9" w14:textId="77777777" w:rsidR="001742DD" w:rsidRPr="00FC5296" w:rsidRDefault="001742DD" w:rsidP="002B01D9">
            <w:pPr>
              <w:pStyle w:val="tabteksts"/>
              <w:jc w:val="center"/>
            </w:pPr>
            <w:r>
              <w:t>-</w:t>
            </w:r>
          </w:p>
        </w:tc>
        <w:tc>
          <w:tcPr>
            <w:tcW w:w="1142" w:type="dxa"/>
          </w:tcPr>
          <w:p w14:paraId="2B63E29D" w14:textId="77777777" w:rsidR="001742DD" w:rsidRPr="00FC5296" w:rsidRDefault="001742DD" w:rsidP="002B01D9">
            <w:pPr>
              <w:pStyle w:val="tabteksts"/>
              <w:jc w:val="center"/>
            </w:pPr>
            <w:r>
              <w:t>450</w:t>
            </w:r>
          </w:p>
        </w:tc>
      </w:tr>
      <w:tr w:rsidR="001742DD" w:rsidRPr="00384B52" w14:paraId="13418899" w14:textId="77777777" w:rsidTr="002B01D9">
        <w:trPr>
          <w:jc w:val="center"/>
        </w:trPr>
        <w:tc>
          <w:tcPr>
            <w:tcW w:w="9075" w:type="dxa"/>
            <w:gridSpan w:val="6"/>
            <w:shd w:val="clear" w:color="auto" w:fill="D9D9D9" w:themeFill="background1" w:themeFillShade="D9"/>
          </w:tcPr>
          <w:p w14:paraId="466B08E8" w14:textId="45483718" w:rsidR="001742DD" w:rsidRPr="001A23E8" w:rsidRDefault="00FB2EA9" w:rsidP="002B01D9">
            <w:pPr>
              <w:pStyle w:val="tabteksts"/>
              <w:jc w:val="center"/>
              <w:rPr>
                <w:color w:val="000000" w:themeColor="text1"/>
                <w:lang w:eastAsia="lv-LV"/>
              </w:rPr>
            </w:pPr>
            <w:r>
              <w:rPr>
                <w:color w:val="000000" w:themeColor="text1"/>
                <w:lang w:eastAsia="lv-LV"/>
              </w:rPr>
              <w:t>Īstenota p</w:t>
            </w:r>
            <w:r w:rsidR="001742DD" w:rsidRPr="001A23E8">
              <w:rPr>
                <w:color w:val="000000" w:themeColor="text1"/>
                <w:lang w:eastAsia="lv-LV"/>
              </w:rPr>
              <w:t>rofesionālās kvalifikācijas pilnveide bērnu tiesību aizsardzības jautājumos un bērnu likumisko pārstāvju atbildības stiprināšana</w:t>
            </w:r>
          </w:p>
        </w:tc>
      </w:tr>
      <w:tr w:rsidR="001742DD" w14:paraId="5A390969" w14:textId="77777777" w:rsidTr="00FB2EA9">
        <w:trPr>
          <w:trHeight w:val="75"/>
          <w:jc w:val="center"/>
        </w:trPr>
        <w:tc>
          <w:tcPr>
            <w:tcW w:w="3397" w:type="dxa"/>
          </w:tcPr>
          <w:p w14:paraId="542200AA" w14:textId="77777777" w:rsidR="001742DD" w:rsidRDefault="001742DD" w:rsidP="002B01D9">
            <w:pPr>
              <w:pStyle w:val="tabteksts"/>
              <w:jc w:val="both"/>
              <w:rPr>
                <w:color w:val="000000" w:themeColor="text1"/>
              </w:rPr>
            </w:pPr>
            <w:r w:rsidRPr="4E94AA2C">
              <w:rPr>
                <w:color w:val="000000" w:themeColor="text1"/>
              </w:rPr>
              <w:t>Apmācīti speciālisti (skaits)</w:t>
            </w:r>
          </w:p>
        </w:tc>
        <w:tc>
          <w:tcPr>
            <w:tcW w:w="1134" w:type="dxa"/>
          </w:tcPr>
          <w:p w14:paraId="3780649B" w14:textId="77777777" w:rsidR="001742DD" w:rsidRDefault="001742DD" w:rsidP="002B01D9">
            <w:pPr>
              <w:pStyle w:val="tabteksts"/>
              <w:jc w:val="center"/>
            </w:pPr>
            <w:r>
              <w:t>-</w:t>
            </w:r>
          </w:p>
        </w:tc>
        <w:tc>
          <w:tcPr>
            <w:tcW w:w="1134" w:type="dxa"/>
            <w:shd w:val="clear" w:color="auto" w:fill="auto"/>
          </w:tcPr>
          <w:p w14:paraId="53A068E5" w14:textId="77777777" w:rsidR="001742DD" w:rsidRDefault="001742DD" w:rsidP="002B01D9">
            <w:pPr>
              <w:pStyle w:val="tabteksts"/>
              <w:jc w:val="center"/>
            </w:pPr>
            <w:r>
              <w:t>-</w:t>
            </w:r>
          </w:p>
        </w:tc>
        <w:tc>
          <w:tcPr>
            <w:tcW w:w="1134" w:type="dxa"/>
            <w:shd w:val="clear" w:color="auto" w:fill="auto"/>
          </w:tcPr>
          <w:p w14:paraId="4BE50A2F" w14:textId="77777777" w:rsidR="001742DD" w:rsidRDefault="001742DD" w:rsidP="002B01D9">
            <w:pPr>
              <w:pStyle w:val="tabteksts"/>
              <w:jc w:val="center"/>
            </w:pPr>
            <w:r>
              <w:t>1 700</w:t>
            </w:r>
          </w:p>
        </w:tc>
        <w:tc>
          <w:tcPr>
            <w:tcW w:w="1134" w:type="dxa"/>
            <w:shd w:val="clear" w:color="auto" w:fill="auto"/>
          </w:tcPr>
          <w:p w14:paraId="2CC4839E" w14:textId="77777777" w:rsidR="001742DD" w:rsidRDefault="001742DD" w:rsidP="002B01D9">
            <w:pPr>
              <w:pStyle w:val="tabteksts"/>
              <w:jc w:val="center"/>
            </w:pPr>
            <w:r>
              <w:t>-</w:t>
            </w:r>
          </w:p>
        </w:tc>
        <w:tc>
          <w:tcPr>
            <w:tcW w:w="1142" w:type="dxa"/>
          </w:tcPr>
          <w:p w14:paraId="09FA1660" w14:textId="77777777" w:rsidR="001742DD" w:rsidRDefault="001742DD" w:rsidP="002B01D9">
            <w:pPr>
              <w:pStyle w:val="tabteksts"/>
              <w:jc w:val="center"/>
            </w:pPr>
            <w:r>
              <w:t>-</w:t>
            </w:r>
          </w:p>
        </w:tc>
      </w:tr>
    </w:tbl>
    <w:p w14:paraId="592AE53F" w14:textId="77777777" w:rsidR="001742DD" w:rsidRPr="00384B52" w:rsidRDefault="001742DD" w:rsidP="001742DD">
      <w:pPr>
        <w:pStyle w:val="programmas"/>
        <w:spacing w:after="240"/>
        <w:mirrorIndents/>
        <w:rPr>
          <w:b w:val="0"/>
          <w:color w:val="000000" w:themeColor="text1"/>
          <w:lang w:eastAsia="lv-LV"/>
        </w:rPr>
      </w:pPr>
      <w:r w:rsidRPr="00384B52">
        <w:rPr>
          <w:color w:val="000000" w:themeColor="text1"/>
          <w:lang w:eastAsia="lv-LV"/>
        </w:rPr>
        <w:t>Finansiālie rādītāji no 202</w:t>
      </w:r>
      <w:r w:rsidRPr="00D87729">
        <w:rPr>
          <w:bCs/>
          <w:color w:val="000000" w:themeColor="text1"/>
          <w:lang w:eastAsia="lv-LV"/>
        </w:rPr>
        <w:t>3</w:t>
      </w:r>
      <w:r w:rsidRPr="00384B52">
        <w:rPr>
          <w:color w:val="000000" w:themeColor="text1"/>
          <w:lang w:eastAsia="lv-LV"/>
        </w:rPr>
        <w:t>. līdz 202</w:t>
      </w:r>
      <w:r w:rsidRPr="00D87729">
        <w:rPr>
          <w:bCs/>
          <w:color w:val="000000" w:themeColor="text1"/>
          <w:lang w:eastAsia="lv-LV"/>
        </w:rPr>
        <w:t>7</w:t>
      </w:r>
      <w:r w:rsidRPr="00384B52">
        <w:rPr>
          <w:color w:val="000000" w:themeColor="text1"/>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135"/>
        <w:gridCol w:w="1135"/>
        <w:gridCol w:w="1135"/>
        <w:gridCol w:w="1134"/>
        <w:gridCol w:w="1134"/>
      </w:tblGrid>
      <w:tr w:rsidR="001742DD" w:rsidRPr="00384B52" w14:paraId="696B72B1" w14:textId="77777777" w:rsidTr="00375E26">
        <w:trPr>
          <w:trHeight w:val="431"/>
          <w:tblHeader/>
          <w:jc w:val="center"/>
        </w:trPr>
        <w:tc>
          <w:tcPr>
            <w:tcW w:w="1869" w:type="pct"/>
            <w:vAlign w:val="center"/>
          </w:tcPr>
          <w:p w14:paraId="5DA99580" w14:textId="77777777" w:rsidR="001742DD" w:rsidRPr="00384B52" w:rsidRDefault="001742DD" w:rsidP="002B01D9">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D933C1"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3</w:t>
            </w:r>
            <w:r w:rsidRPr="00384B52">
              <w:rPr>
                <w:szCs w:val="18"/>
                <w:lang w:eastAsia="lv-LV"/>
              </w:rPr>
              <w:t>. gads</w:t>
            </w:r>
            <w:r w:rsidRPr="00384B52">
              <w:rPr>
                <w:szCs w:val="18"/>
                <w:lang w:eastAsia="lv-LV"/>
              </w:rPr>
              <w:br/>
              <w:t>(izpilde)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A34E4E" w14:textId="77777777" w:rsidR="001742DD" w:rsidRPr="00384B52" w:rsidRDefault="001742DD" w:rsidP="002B01D9">
            <w:pPr>
              <w:pStyle w:val="tabteksts"/>
              <w:jc w:val="center"/>
              <w:rPr>
                <w:szCs w:val="24"/>
                <w:lang w:eastAsia="lv-LV"/>
              </w:rPr>
            </w:pPr>
            <w:r w:rsidRPr="00384B52">
              <w:rPr>
                <w:lang w:eastAsia="lv-LV"/>
              </w:rPr>
              <w:t>202</w:t>
            </w:r>
            <w:r>
              <w:rPr>
                <w:lang w:eastAsia="lv-LV"/>
              </w:rPr>
              <w:t>4</w:t>
            </w:r>
            <w:r w:rsidRPr="00384B52">
              <w:rPr>
                <w:lang w:eastAsia="lv-LV"/>
              </w:rPr>
              <w:t>.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FFBBFC"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5</w:t>
            </w:r>
            <w:r w:rsidRPr="00384B52">
              <w:rPr>
                <w:szCs w:val="18"/>
                <w:lang w:eastAsia="lv-LV"/>
              </w:rPr>
              <w:t xml:space="preserve">. gada </w:t>
            </w:r>
            <w:r w:rsidRPr="00384B52">
              <w:rPr>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DB8E7B"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6</w:t>
            </w:r>
            <w:r w:rsidRPr="00384B52">
              <w:rPr>
                <w:szCs w:val="18"/>
                <w:lang w:eastAsia="lv-LV"/>
              </w:rPr>
              <w:t xml:space="preserve"> gada </w:t>
            </w:r>
            <w:r w:rsidRPr="00384B52">
              <w:rPr>
                <w:lang w:eastAsia="lv-LV"/>
              </w:rPr>
              <w:t>prognoze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F60004"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7</w:t>
            </w:r>
            <w:r w:rsidRPr="00384B52">
              <w:rPr>
                <w:szCs w:val="18"/>
                <w:lang w:eastAsia="lv-LV"/>
              </w:rPr>
              <w:t xml:space="preserve">. gada </w:t>
            </w:r>
            <w:r w:rsidRPr="00384B52">
              <w:rPr>
                <w:lang w:eastAsia="lv-LV"/>
              </w:rPr>
              <w:t>prognoze</w:t>
            </w:r>
          </w:p>
        </w:tc>
      </w:tr>
      <w:tr w:rsidR="001742DD" w:rsidRPr="00384B52" w14:paraId="7857602C" w14:textId="77777777" w:rsidTr="00375E26">
        <w:trPr>
          <w:trHeight w:val="142"/>
          <w:jc w:val="center"/>
        </w:trPr>
        <w:tc>
          <w:tcPr>
            <w:tcW w:w="1869" w:type="pct"/>
            <w:shd w:val="clear" w:color="auto" w:fill="D9D9D9" w:themeFill="background1" w:themeFillShade="D9"/>
            <w:vAlign w:val="center"/>
            <w:hideMark/>
          </w:tcPr>
          <w:p w14:paraId="5A1BD6F4" w14:textId="77777777" w:rsidR="001742DD" w:rsidRPr="00384B52" w:rsidRDefault="001742DD" w:rsidP="00375E26">
            <w:pPr>
              <w:pStyle w:val="tabteksts"/>
              <w:jc w:val="both"/>
              <w:rPr>
                <w:lang w:eastAsia="lv-LV"/>
              </w:rPr>
            </w:pPr>
            <w:r w:rsidRPr="00384B52">
              <w:rPr>
                <w:lang w:eastAsia="lv-LV"/>
              </w:rPr>
              <w:t>Kopējie izdevumi,</w:t>
            </w:r>
            <w:r w:rsidRPr="00384B52">
              <w:t xml:space="preserve"> </w:t>
            </w:r>
            <w:r w:rsidRPr="00384B52">
              <w:rPr>
                <w:i/>
                <w:szCs w:val="18"/>
              </w:rPr>
              <w:t>euro</w:t>
            </w:r>
          </w:p>
        </w:tc>
        <w:tc>
          <w:tcPr>
            <w:tcW w:w="626" w:type="pct"/>
            <w:shd w:val="clear" w:color="auto" w:fill="D9D9D9" w:themeFill="background1" w:themeFillShade="D9"/>
          </w:tcPr>
          <w:p w14:paraId="791222A2" w14:textId="77777777" w:rsidR="001742DD" w:rsidRPr="00384B52" w:rsidRDefault="001742DD" w:rsidP="002B01D9">
            <w:pPr>
              <w:pStyle w:val="tabteksts"/>
              <w:jc w:val="right"/>
            </w:pPr>
            <w:r>
              <w:t>291 023</w:t>
            </w:r>
          </w:p>
        </w:tc>
        <w:tc>
          <w:tcPr>
            <w:tcW w:w="626" w:type="pct"/>
            <w:shd w:val="clear" w:color="auto" w:fill="D9D9D9" w:themeFill="background1" w:themeFillShade="D9"/>
          </w:tcPr>
          <w:p w14:paraId="47C79271" w14:textId="77777777" w:rsidR="001742DD" w:rsidRPr="00384B52" w:rsidRDefault="001742DD" w:rsidP="002B01D9">
            <w:pPr>
              <w:pStyle w:val="tabteksts"/>
              <w:jc w:val="center"/>
            </w:pPr>
            <w:r>
              <w:t>-</w:t>
            </w:r>
          </w:p>
        </w:tc>
        <w:tc>
          <w:tcPr>
            <w:tcW w:w="626" w:type="pct"/>
            <w:shd w:val="clear" w:color="auto" w:fill="D9D9D9" w:themeFill="background1" w:themeFillShade="D9"/>
          </w:tcPr>
          <w:p w14:paraId="4E49E0FA" w14:textId="77777777" w:rsidR="001742DD" w:rsidRPr="00384B52" w:rsidRDefault="001742DD" w:rsidP="002B01D9">
            <w:pPr>
              <w:pStyle w:val="tabteksts"/>
              <w:jc w:val="right"/>
            </w:pPr>
            <w:r>
              <w:t>885 122</w:t>
            </w:r>
          </w:p>
        </w:tc>
        <w:tc>
          <w:tcPr>
            <w:tcW w:w="626" w:type="pct"/>
            <w:shd w:val="clear" w:color="auto" w:fill="D9D9D9" w:themeFill="background1" w:themeFillShade="D9"/>
          </w:tcPr>
          <w:p w14:paraId="0348AE31" w14:textId="77777777" w:rsidR="001742DD" w:rsidRPr="00384B52" w:rsidRDefault="001742DD" w:rsidP="002B01D9">
            <w:pPr>
              <w:pStyle w:val="tabteksts"/>
              <w:jc w:val="right"/>
            </w:pPr>
            <w:r>
              <w:t>654 744</w:t>
            </w:r>
          </w:p>
        </w:tc>
        <w:tc>
          <w:tcPr>
            <w:tcW w:w="626" w:type="pct"/>
            <w:shd w:val="clear" w:color="auto" w:fill="D9D9D9" w:themeFill="background1" w:themeFillShade="D9"/>
          </w:tcPr>
          <w:p w14:paraId="164F3956" w14:textId="77777777" w:rsidR="001742DD" w:rsidRPr="00384B52" w:rsidRDefault="001742DD" w:rsidP="002B01D9">
            <w:pPr>
              <w:pStyle w:val="tabteksts"/>
              <w:jc w:val="center"/>
            </w:pPr>
            <w:r>
              <w:t>645 962</w:t>
            </w:r>
          </w:p>
        </w:tc>
      </w:tr>
      <w:tr w:rsidR="001742DD" w:rsidRPr="00384B52" w14:paraId="3A7BE8E3" w14:textId="77777777" w:rsidTr="00375E26">
        <w:trPr>
          <w:trHeight w:val="283"/>
          <w:jc w:val="center"/>
        </w:trPr>
        <w:tc>
          <w:tcPr>
            <w:tcW w:w="1869" w:type="pct"/>
            <w:vAlign w:val="center"/>
            <w:hideMark/>
          </w:tcPr>
          <w:p w14:paraId="4B117736" w14:textId="77777777" w:rsidR="001742DD" w:rsidRPr="00384B52" w:rsidRDefault="001742DD" w:rsidP="00375E26">
            <w:pPr>
              <w:pStyle w:val="tabteksts"/>
              <w:jc w:val="both"/>
              <w:rPr>
                <w:szCs w:val="18"/>
                <w:lang w:eastAsia="lv-LV"/>
              </w:rPr>
            </w:pPr>
            <w:r w:rsidRPr="00384B52">
              <w:rPr>
                <w:szCs w:val="18"/>
                <w:lang w:eastAsia="lv-LV"/>
              </w:rPr>
              <w:t xml:space="preserve">Kopējo izdevumu izmaiņas, </w:t>
            </w:r>
            <w:r w:rsidRPr="00384B52">
              <w:rPr>
                <w:i/>
                <w:szCs w:val="18"/>
                <w:lang w:eastAsia="lv-LV"/>
              </w:rPr>
              <w:t>euro</w:t>
            </w:r>
            <w:r w:rsidRPr="00384B52">
              <w:rPr>
                <w:szCs w:val="18"/>
                <w:lang w:eastAsia="lv-LV"/>
              </w:rPr>
              <w:t xml:space="preserve"> (+/–) pret iepriekšējo gadu</w:t>
            </w:r>
          </w:p>
        </w:tc>
        <w:tc>
          <w:tcPr>
            <w:tcW w:w="626" w:type="pct"/>
            <w:hideMark/>
          </w:tcPr>
          <w:p w14:paraId="78173CF0" w14:textId="77777777" w:rsidR="001742DD" w:rsidRPr="00384B52" w:rsidRDefault="001742DD" w:rsidP="002B01D9">
            <w:pPr>
              <w:pStyle w:val="tabteksts"/>
              <w:jc w:val="center"/>
            </w:pPr>
            <w:r w:rsidRPr="00384B52">
              <w:rPr>
                <w:b/>
                <w:bCs/>
              </w:rPr>
              <w:t>×</w:t>
            </w:r>
          </w:p>
        </w:tc>
        <w:tc>
          <w:tcPr>
            <w:tcW w:w="626" w:type="pct"/>
          </w:tcPr>
          <w:p w14:paraId="2E89B9BA" w14:textId="77777777" w:rsidR="001742DD" w:rsidRPr="00384B52" w:rsidRDefault="001742DD" w:rsidP="002B01D9">
            <w:pPr>
              <w:pStyle w:val="tabteksts"/>
              <w:jc w:val="right"/>
            </w:pPr>
            <w:r>
              <w:t>-291 023</w:t>
            </w:r>
          </w:p>
        </w:tc>
        <w:tc>
          <w:tcPr>
            <w:tcW w:w="626" w:type="pct"/>
          </w:tcPr>
          <w:p w14:paraId="74A6D5D4" w14:textId="77777777" w:rsidR="001742DD" w:rsidRPr="00384B52" w:rsidRDefault="001742DD" w:rsidP="002B01D9">
            <w:pPr>
              <w:pStyle w:val="tabteksts"/>
              <w:jc w:val="right"/>
            </w:pPr>
            <w:r>
              <w:t>885 122</w:t>
            </w:r>
          </w:p>
        </w:tc>
        <w:tc>
          <w:tcPr>
            <w:tcW w:w="626" w:type="pct"/>
          </w:tcPr>
          <w:p w14:paraId="3F662E3C" w14:textId="77777777" w:rsidR="001742DD" w:rsidRPr="00384B52" w:rsidRDefault="001742DD" w:rsidP="002B01D9">
            <w:pPr>
              <w:pStyle w:val="tabteksts"/>
              <w:jc w:val="right"/>
            </w:pPr>
            <w:r>
              <w:t>-230 378</w:t>
            </w:r>
          </w:p>
        </w:tc>
        <w:tc>
          <w:tcPr>
            <w:tcW w:w="626" w:type="pct"/>
          </w:tcPr>
          <w:p w14:paraId="4E089654" w14:textId="77777777" w:rsidR="001742DD" w:rsidRPr="00384B52" w:rsidRDefault="001742DD" w:rsidP="002B01D9">
            <w:pPr>
              <w:pStyle w:val="tabteksts"/>
              <w:jc w:val="right"/>
            </w:pPr>
            <w:r>
              <w:t>-8 782</w:t>
            </w:r>
          </w:p>
        </w:tc>
      </w:tr>
      <w:tr w:rsidR="001742DD" w:rsidRPr="00384B52" w14:paraId="40FCD0C3" w14:textId="77777777" w:rsidTr="00375E26">
        <w:trPr>
          <w:trHeight w:val="283"/>
          <w:jc w:val="center"/>
        </w:trPr>
        <w:tc>
          <w:tcPr>
            <w:tcW w:w="1869" w:type="pct"/>
            <w:vAlign w:val="center"/>
            <w:hideMark/>
          </w:tcPr>
          <w:p w14:paraId="3EA2142C" w14:textId="77777777" w:rsidR="001742DD" w:rsidRPr="00384B52" w:rsidRDefault="001742DD" w:rsidP="00375E26">
            <w:pPr>
              <w:pStyle w:val="tabteksts"/>
              <w:jc w:val="both"/>
            </w:pPr>
            <w:r w:rsidRPr="00384B52">
              <w:rPr>
                <w:lang w:eastAsia="lv-LV"/>
              </w:rPr>
              <w:t>Kopējie izdevumi</w:t>
            </w:r>
            <w:r w:rsidRPr="00384B52">
              <w:t>, % (+/–) pret iepriekšējo gadu</w:t>
            </w:r>
          </w:p>
        </w:tc>
        <w:tc>
          <w:tcPr>
            <w:tcW w:w="626" w:type="pct"/>
            <w:hideMark/>
          </w:tcPr>
          <w:p w14:paraId="6AECAF4D" w14:textId="77777777" w:rsidR="001742DD" w:rsidRPr="00384B52" w:rsidRDefault="001742DD" w:rsidP="002B01D9">
            <w:pPr>
              <w:pStyle w:val="tabteksts"/>
              <w:jc w:val="center"/>
            </w:pPr>
            <w:r w:rsidRPr="00384B52">
              <w:rPr>
                <w:b/>
                <w:bCs/>
              </w:rPr>
              <w:t>×</w:t>
            </w:r>
          </w:p>
        </w:tc>
        <w:tc>
          <w:tcPr>
            <w:tcW w:w="626" w:type="pct"/>
          </w:tcPr>
          <w:p w14:paraId="150E1C94" w14:textId="77777777" w:rsidR="001742DD" w:rsidRPr="00384B52" w:rsidRDefault="001742DD" w:rsidP="002B01D9">
            <w:pPr>
              <w:pStyle w:val="tabteksts"/>
              <w:jc w:val="right"/>
            </w:pPr>
            <w:r>
              <w:t>-100,0</w:t>
            </w:r>
          </w:p>
        </w:tc>
        <w:tc>
          <w:tcPr>
            <w:tcW w:w="626" w:type="pct"/>
          </w:tcPr>
          <w:p w14:paraId="596B1A21" w14:textId="77777777" w:rsidR="001742DD" w:rsidRPr="00384B52" w:rsidRDefault="001742DD" w:rsidP="002B01D9">
            <w:pPr>
              <w:pStyle w:val="tabteksts"/>
              <w:jc w:val="right"/>
            </w:pPr>
            <w:r>
              <w:t>100,0</w:t>
            </w:r>
          </w:p>
        </w:tc>
        <w:tc>
          <w:tcPr>
            <w:tcW w:w="626" w:type="pct"/>
          </w:tcPr>
          <w:p w14:paraId="7CD63EF3" w14:textId="77777777" w:rsidR="001742DD" w:rsidRPr="00384B52" w:rsidRDefault="001742DD" w:rsidP="002B01D9">
            <w:pPr>
              <w:pStyle w:val="tabteksts"/>
              <w:jc w:val="right"/>
            </w:pPr>
            <w:r>
              <w:t>-26,0</w:t>
            </w:r>
          </w:p>
        </w:tc>
        <w:tc>
          <w:tcPr>
            <w:tcW w:w="626" w:type="pct"/>
          </w:tcPr>
          <w:p w14:paraId="4239DDBF" w14:textId="77777777" w:rsidR="001742DD" w:rsidRPr="00384B52" w:rsidRDefault="001742DD" w:rsidP="002B01D9">
            <w:pPr>
              <w:pStyle w:val="tabteksts"/>
              <w:jc w:val="right"/>
              <w:rPr>
                <w:bCs/>
                <w:szCs w:val="18"/>
              </w:rPr>
            </w:pPr>
            <w:r>
              <w:rPr>
                <w:bCs/>
                <w:szCs w:val="18"/>
              </w:rPr>
              <w:t>-1,3</w:t>
            </w:r>
          </w:p>
        </w:tc>
      </w:tr>
      <w:tr w:rsidR="001742DD" w:rsidRPr="00384B52" w14:paraId="777D0D3E" w14:textId="77777777" w:rsidTr="00375E26">
        <w:trPr>
          <w:trHeight w:val="142"/>
          <w:jc w:val="center"/>
        </w:trPr>
        <w:tc>
          <w:tcPr>
            <w:tcW w:w="1869" w:type="pct"/>
            <w:hideMark/>
          </w:tcPr>
          <w:p w14:paraId="3DE1A3A7" w14:textId="77777777" w:rsidR="001742DD" w:rsidRPr="00384B52" w:rsidRDefault="001742DD" w:rsidP="00375E26">
            <w:pPr>
              <w:pStyle w:val="tabteksts"/>
              <w:jc w:val="both"/>
              <w:rPr>
                <w:color w:val="000000" w:themeColor="text1"/>
                <w:szCs w:val="18"/>
                <w:lang w:eastAsia="lv-LV"/>
              </w:rPr>
            </w:pPr>
            <w:r w:rsidRPr="00384B52">
              <w:rPr>
                <w:color w:val="000000" w:themeColor="text1"/>
                <w:szCs w:val="18"/>
              </w:rPr>
              <w:t xml:space="preserve">Atlīdzība, </w:t>
            </w:r>
            <w:r w:rsidRPr="00384B52">
              <w:rPr>
                <w:i/>
                <w:szCs w:val="18"/>
              </w:rPr>
              <w:t>euro</w:t>
            </w:r>
          </w:p>
        </w:tc>
        <w:tc>
          <w:tcPr>
            <w:tcW w:w="626" w:type="pct"/>
            <w:shd w:val="clear" w:color="auto" w:fill="FFFFFF" w:themeFill="background1"/>
          </w:tcPr>
          <w:p w14:paraId="14501D34" w14:textId="77777777" w:rsidR="001742DD" w:rsidRPr="00384B52" w:rsidRDefault="001742DD" w:rsidP="002B01D9">
            <w:pPr>
              <w:pStyle w:val="tabteksts"/>
              <w:jc w:val="center"/>
              <w:rPr>
                <w:szCs w:val="18"/>
              </w:rPr>
            </w:pPr>
            <w:r>
              <w:rPr>
                <w:szCs w:val="18"/>
              </w:rPr>
              <w:t>-</w:t>
            </w:r>
          </w:p>
        </w:tc>
        <w:tc>
          <w:tcPr>
            <w:tcW w:w="626" w:type="pct"/>
          </w:tcPr>
          <w:p w14:paraId="607D1E11" w14:textId="77777777" w:rsidR="001742DD" w:rsidRPr="00384B52" w:rsidRDefault="001742DD" w:rsidP="002B01D9">
            <w:pPr>
              <w:pStyle w:val="tabteksts"/>
              <w:jc w:val="center"/>
              <w:rPr>
                <w:szCs w:val="18"/>
              </w:rPr>
            </w:pPr>
            <w:r>
              <w:rPr>
                <w:szCs w:val="18"/>
              </w:rPr>
              <w:t>-</w:t>
            </w:r>
          </w:p>
        </w:tc>
        <w:tc>
          <w:tcPr>
            <w:tcW w:w="626" w:type="pct"/>
          </w:tcPr>
          <w:p w14:paraId="3AF76BA3" w14:textId="77777777" w:rsidR="001742DD" w:rsidRPr="00384B52" w:rsidRDefault="001742DD" w:rsidP="002B01D9">
            <w:pPr>
              <w:pStyle w:val="tabteksts"/>
              <w:jc w:val="right"/>
              <w:rPr>
                <w:szCs w:val="18"/>
              </w:rPr>
            </w:pPr>
            <w:r>
              <w:rPr>
                <w:szCs w:val="18"/>
              </w:rPr>
              <w:t>141 606</w:t>
            </w:r>
          </w:p>
        </w:tc>
        <w:tc>
          <w:tcPr>
            <w:tcW w:w="626" w:type="pct"/>
          </w:tcPr>
          <w:p w14:paraId="40E9108D" w14:textId="77777777" w:rsidR="001742DD" w:rsidRPr="00384B52" w:rsidRDefault="001742DD" w:rsidP="002B01D9">
            <w:pPr>
              <w:pStyle w:val="tabteksts"/>
              <w:jc w:val="right"/>
              <w:rPr>
                <w:szCs w:val="18"/>
              </w:rPr>
            </w:pPr>
            <w:r>
              <w:rPr>
                <w:szCs w:val="18"/>
              </w:rPr>
              <w:t>109 152</w:t>
            </w:r>
          </w:p>
        </w:tc>
        <w:tc>
          <w:tcPr>
            <w:tcW w:w="626" w:type="pct"/>
          </w:tcPr>
          <w:p w14:paraId="482CBDE0" w14:textId="77777777" w:rsidR="001742DD" w:rsidRPr="00384B52" w:rsidRDefault="001742DD" w:rsidP="002B01D9">
            <w:pPr>
              <w:pStyle w:val="tabteksts"/>
              <w:jc w:val="right"/>
              <w:rPr>
                <w:szCs w:val="18"/>
              </w:rPr>
            </w:pPr>
            <w:r>
              <w:rPr>
                <w:szCs w:val="18"/>
              </w:rPr>
              <w:t>93 847</w:t>
            </w:r>
          </w:p>
        </w:tc>
      </w:tr>
      <w:tr w:rsidR="001742DD" w:rsidRPr="00384B52" w14:paraId="1CEAA9DE" w14:textId="77777777" w:rsidTr="00375E26">
        <w:trPr>
          <w:trHeight w:val="142"/>
          <w:jc w:val="center"/>
        </w:trPr>
        <w:tc>
          <w:tcPr>
            <w:tcW w:w="1869" w:type="pct"/>
            <w:shd w:val="clear" w:color="auto" w:fill="auto"/>
          </w:tcPr>
          <w:p w14:paraId="1371FFAF" w14:textId="77777777" w:rsidR="001742DD" w:rsidRPr="00C2324D" w:rsidRDefault="001742DD" w:rsidP="00375E26">
            <w:pPr>
              <w:pStyle w:val="tabteksts"/>
              <w:spacing w:line="259" w:lineRule="auto"/>
              <w:jc w:val="both"/>
              <w:rPr>
                <w:color w:val="000000" w:themeColor="text1"/>
              </w:rPr>
            </w:pPr>
            <w:r w:rsidRPr="4E94AA2C">
              <w:rPr>
                <w:color w:val="000000" w:themeColor="text1"/>
              </w:rPr>
              <w:t>Vidējais amata vietu skaits gadā</w:t>
            </w:r>
          </w:p>
        </w:tc>
        <w:tc>
          <w:tcPr>
            <w:tcW w:w="626" w:type="pct"/>
            <w:shd w:val="clear" w:color="auto" w:fill="FFFFFF" w:themeFill="background1"/>
          </w:tcPr>
          <w:p w14:paraId="176A8F4E" w14:textId="77777777" w:rsidR="001742DD" w:rsidRPr="00384B52" w:rsidRDefault="001742DD" w:rsidP="002B01D9">
            <w:pPr>
              <w:pStyle w:val="tabteksts"/>
              <w:jc w:val="center"/>
              <w:rPr>
                <w:szCs w:val="18"/>
              </w:rPr>
            </w:pPr>
            <w:r>
              <w:rPr>
                <w:szCs w:val="18"/>
              </w:rPr>
              <w:t>-</w:t>
            </w:r>
          </w:p>
        </w:tc>
        <w:tc>
          <w:tcPr>
            <w:tcW w:w="626" w:type="pct"/>
          </w:tcPr>
          <w:p w14:paraId="6E0855AF" w14:textId="77777777" w:rsidR="001742DD" w:rsidRPr="00384B52" w:rsidRDefault="001742DD" w:rsidP="002B01D9">
            <w:pPr>
              <w:pStyle w:val="tabteksts"/>
              <w:jc w:val="center"/>
              <w:rPr>
                <w:szCs w:val="18"/>
              </w:rPr>
            </w:pPr>
            <w:r>
              <w:rPr>
                <w:szCs w:val="18"/>
              </w:rPr>
              <w:t>-</w:t>
            </w:r>
          </w:p>
        </w:tc>
        <w:tc>
          <w:tcPr>
            <w:tcW w:w="626" w:type="pct"/>
          </w:tcPr>
          <w:p w14:paraId="50CC1D2C" w14:textId="77777777" w:rsidR="001742DD" w:rsidRPr="00384B52" w:rsidRDefault="001742DD" w:rsidP="002B01D9">
            <w:pPr>
              <w:pStyle w:val="tabteksts"/>
              <w:spacing w:line="259" w:lineRule="auto"/>
              <w:jc w:val="right"/>
            </w:pPr>
            <w:r>
              <w:t>2</w:t>
            </w:r>
          </w:p>
        </w:tc>
        <w:tc>
          <w:tcPr>
            <w:tcW w:w="626" w:type="pct"/>
          </w:tcPr>
          <w:p w14:paraId="418811E7" w14:textId="77777777" w:rsidR="001742DD" w:rsidRPr="00384B52" w:rsidRDefault="001742DD" w:rsidP="002B01D9">
            <w:pPr>
              <w:pStyle w:val="tabteksts"/>
              <w:jc w:val="right"/>
            </w:pPr>
            <w:r>
              <w:t>1</w:t>
            </w:r>
          </w:p>
        </w:tc>
        <w:tc>
          <w:tcPr>
            <w:tcW w:w="626" w:type="pct"/>
          </w:tcPr>
          <w:p w14:paraId="1C239A7F" w14:textId="77777777" w:rsidR="001742DD" w:rsidRPr="00384B52" w:rsidRDefault="001742DD" w:rsidP="002B01D9">
            <w:pPr>
              <w:pStyle w:val="tabteksts"/>
              <w:jc w:val="right"/>
            </w:pPr>
            <w:r>
              <w:t>1</w:t>
            </w:r>
          </w:p>
        </w:tc>
      </w:tr>
      <w:tr w:rsidR="001742DD" w:rsidRPr="00384B52" w14:paraId="75D4EF7F" w14:textId="77777777" w:rsidTr="00375E26">
        <w:trPr>
          <w:trHeight w:val="142"/>
          <w:jc w:val="center"/>
        </w:trPr>
        <w:tc>
          <w:tcPr>
            <w:tcW w:w="1869" w:type="pct"/>
            <w:shd w:val="clear" w:color="auto" w:fill="auto"/>
          </w:tcPr>
          <w:p w14:paraId="7183782C" w14:textId="77777777" w:rsidR="001742DD" w:rsidRPr="00384B52" w:rsidRDefault="001742DD" w:rsidP="00375E26">
            <w:pPr>
              <w:pStyle w:val="tabteksts"/>
              <w:spacing w:line="259" w:lineRule="auto"/>
              <w:jc w:val="both"/>
              <w:rPr>
                <w:color w:val="000000" w:themeColor="text1"/>
              </w:rPr>
            </w:pPr>
            <w:r w:rsidRPr="4E94AA2C">
              <w:rPr>
                <w:color w:val="000000" w:themeColor="text1"/>
              </w:rPr>
              <w:t>Vidējā atlīdzība amata vietai (mēnesī), euro</w:t>
            </w:r>
          </w:p>
        </w:tc>
        <w:tc>
          <w:tcPr>
            <w:tcW w:w="626" w:type="pct"/>
            <w:shd w:val="clear" w:color="auto" w:fill="FFFFFF" w:themeFill="background1"/>
          </w:tcPr>
          <w:p w14:paraId="5BA6179C" w14:textId="77777777" w:rsidR="001742DD" w:rsidRPr="00384B52" w:rsidRDefault="001742DD" w:rsidP="002B01D9">
            <w:pPr>
              <w:pStyle w:val="tabteksts"/>
              <w:jc w:val="center"/>
              <w:rPr>
                <w:szCs w:val="18"/>
              </w:rPr>
            </w:pPr>
            <w:r>
              <w:rPr>
                <w:szCs w:val="18"/>
              </w:rPr>
              <w:t>-</w:t>
            </w:r>
          </w:p>
        </w:tc>
        <w:tc>
          <w:tcPr>
            <w:tcW w:w="626" w:type="pct"/>
          </w:tcPr>
          <w:p w14:paraId="0DE49D9B" w14:textId="77777777" w:rsidR="001742DD" w:rsidRPr="00384B52" w:rsidRDefault="001742DD" w:rsidP="002B01D9">
            <w:pPr>
              <w:pStyle w:val="tabteksts"/>
              <w:jc w:val="center"/>
              <w:rPr>
                <w:szCs w:val="18"/>
              </w:rPr>
            </w:pPr>
            <w:r>
              <w:rPr>
                <w:szCs w:val="18"/>
              </w:rPr>
              <w:t>-</w:t>
            </w:r>
          </w:p>
        </w:tc>
        <w:tc>
          <w:tcPr>
            <w:tcW w:w="626" w:type="pct"/>
          </w:tcPr>
          <w:p w14:paraId="167F064C" w14:textId="77777777" w:rsidR="001742DD" w:rsidRPr="00384B52" w:rsidRDefault="001742DD" w:rsidP="002B01D9">
            <w:pPr>
              <w:pStyle w:val="tabteksts"/>
              <w:jc w:val="right"/>
            </w:pPr>
            <w:r>
              <w:t>4 025</w:t>
            </w:r>
          </w:p>
        </w:tc>
        <w:tc>
          <w:tcPr>
            <w:tcW w:w="626" w:type="pct"/>
          </w:tcPr>
          <w:p w14:paraId="222153EC" w14:textId="77777777" w:rsidR="001742DD" w:rsidRPr="00384B52" w:rsidRDefault="001742DD" w:rsidP="002B01D9">
            <w:pPr>
              <w:pStyle w:val="tabteksts"/>
              <w:jc w:val="right"/>
            </w:pPr>
            <w:r>
              <w:t>7 429</w:t>
            </w:r>
          </w:p>
        </w:tc>
        <w:tc>
          <w:tcPr>
            <w:tcW w:w="626" w:type="pct"/>
          </w:tcPr>
          <w:p w14:paraId="739D550E" w14:textId="77777777" w:rsidR="001742DD" w:rsidRPr="00384B52" w:rsidRDefault="001742DD" w:rsidP="002B01D9">
            <w:pPr>
              <w:pStyle w:val="tabteksts"/>
              <w:jc w:val="right"/>
            </w:pPr>
            <w:r>
              <w:t>6 154</w:t>
            </w:r>
          </w:p>
        </w:tc>
      </w:tr>
      <w:tr w:rsidR="001742DD" w:rsidRPr="00384B52" w14:paraId="474F499C" w14:textId="77777777" w:rsidTr="00375E26">
        <w:trPr>
          <w:trHeight w:val="142"/>
          <w:jc w:val="center"/>
        </w:trPr>
        <w:tc>
          <w:tcPr>
            <w:tcW w:w="1869" w:type="pct"/>
            <w:vAlign w:val="center"/>
          </w:tcPr>
          <w:p w14:paraId="04F4CD42" w14:textId="77777777" w:rsidR="001742DD" w:rsidRPr="00384B52" w:rsidRDefault="001742DD" w:rsidP="00375E26">
            <w:pPr>
              <w:pStyle w:val="tabteksts"/>
              <w:spacing w:line="259" w:lineRule="auto"/>
              <w:jc w:val="both"/>
              <w:rPr>
                <w:color w:val="000000" w:themeColor="text1"/>
              </w:rPr>
            </w:pPr>
            <w:r w:rsidRPr="4E94AA2C">
              <w:rPr>
                <w:color w:val="000000" w:themeColor="text1"/>
              </w:rPr>
              <w:t>Kopējā atlīdzība gadā par ārštata darbinieku un uz līgumattiecību pamata nodarbināto, kas nav amatu sarakstā, pakalpojumiem, euro</w:t>
            </w:r>
          </w:p>
        </w:tc>
        <w:tc>
          <w:tcPr>
            <w:tcW w:w="626" w:type="pct"/>
            <w:shd w:val="clear" w:color="auto" w:fill="FFFFFF" w:themeFill="background1"/>
          </w:tcPr>
          <w:p w14:paraId="3E7302AA" w14:textId="77777777" w:rsidR="001742DD" w:rsidRPr="00384B52" w:rsidRDefault="001742DD" w:rsidP="002B01D9">
            <w:pPr>
              <w:pStyle w:val="tabteksts"/>
              <w:jc w:val="center"/>
              <w:rPr>
                <w:szCs w:val="18"/>
              </w:rPr>
            </w:pPr>
            <w:r>
              <w:rPr>
                <w:szCs w:val="18"/>
              </w:rPr>
              <w:t>-</w:t>
            </w:r>
          </w:p>
        </w:tc>
        <w:tc>
          <w:tcPr>
            <w:tcW w:w="626" w:type="pct"/>
          </w:tcPr>
          <w:p w14:paraId="5D3A1B9B" w14:textId="77777777" w:rsidR="001742DD" w:rsidRPr="00384B52" w:rsidRDefault="001742DD" w:rsidP="002B01D9">
            <w:pPr>
              <w:pStyle w:val="tabteksts"/>
              <w:jc w:val="center"/>
              <w:rPr>
                <w:szCs w:val="18"/>
              </w:rPr>
            </w:pPr>
            <w:r>
              <w:rPr>
                <w:szCs w:val="18"/>
              </w:rPr>
              <w:t>-</w:t>
            </w:r>
          </w:p>
        </w:tc>
        <w:tc>
          <w:tcPr>
            <w:tcW w:w="626" w:type="pct"/>
          </w:tcPr>
          <w:p w14:paraId="19420013" w14:textId="77777777" w:rsidR="001742DD" w:rsidRPr="00384B52" w:rsidRDefault="001742DD" w:rsidP="002B01D9">
            <w:pPr>
              <w:pStyle w:val="tabteksts"/>
              <w:spacing w:line="259" w:lineRule="auto"/>
              <w:jc w:val="right"/>
            </w:pPr>
            <w:r>
              <w:t>45 000</w:t>
            </w:r>
          </w:p>
        </w:tc>
        <w:tc>
          <w:tcPr>
            <w:tcW w:w="626" w:type="pct"/>
          </w:tcPr>
          <w:p w14:paraId="1409888F" w14:textId="77777777" w:rsidR="001742DD" w:rsidRPr="00384B52" w:rsidRDefault="001742DD" w:rsidP="002B01D9">
            <w:pPr>
              <w:pStyle w:val="tabteksts"/>
              <w:jc w:val="right"/>
            </w:pPr>
            <w:r>
              <w:t>20 000</w:t>
            </w:r>
          </w:p>
        </w:tc>
        <w:tc>
          <w:tcPr>
            <w:tcW w:w="626" w:type="pct"/>
          </w:tcPr>
          <w:p w14:paraId="4CC89D81" w14:textId="77777777" w:rsidR="001742DD" w:rsidRPr="00384B52" w:rsidRDefault="001742DD" w:rsidP="002B01D9">
            <w:pPr>
              <w:pStyle w:val="tabteksts"/>
              <w:jc w:val="right"/>
            </w:pPr>
            <w:r>
              <w:t>20 000</w:t>
            </w:r>
          </w:p>
        </w:tc>
      </w:tr>
    </w:tbl>
    <w:p w14:paraId="47C7C727" w14:textId="77777777" w:rsidR="001742DD" w:rsidRPr="00384B52" w:rsidRDefault="001742DD" w:rsidP="001742DD">
      <w:pPr>
        <w:spacing w:before="240" w:after="240"/>
        <w:ind w:firstLine="0"/>
        <w:jc w:val="center"/>
        <w:rPr>
          <w:b/>
          <w:color w:val="000000" w:themeColor="text1"/>
          <w:lang w:eastAsia="lv-LV"/>
        </w:rPr>
      </w:pPr>
      <w:r w:rsidRPr="00384B52">
        <w:rPr>
          <w:b/>
          <w:color w:val="000000" w:themeColor="text1"/>
          <w:lang w:eastAsia="lv-LV"/>
        </w:rPr>
        <w:t>Izmaiņas izdevumos, salīdzinot 202</w:t>
      </w:r>
      <w:r>
        <w:rPr>
          <w:b/>
          <w:color w:val="000000" w:themeColor="text1"/>
          <w:lang w:eastAsia="lv-LV"/>
        </w:rPr>
        <w:t>5</w:t>
      </w:r>
      <w:r w:rsidRPr="00384B52">
        <w:rPr>
          <w:b/>
          <w:color w:val="000000" w:themeColor="text1"/>
          <w:lang w:eastAsia="lv-LV"/>
        </w:rPr>
        <w:t xml:space="preserve">. gada </w:t>
      </w:r>
      <w:r>
        <w:rPr>
          <w:b/>
          <w:color w:val="000000" w:themeColor="text1"/>
          <w:lang w:eastAsia="lv-LV"/>
        </w:rPr>
        <w:t>projektu</w:t>
      </w:r>
      <w:r w:rsidRPr="00384B52">
        <w:rPr>
          <w:b/>
          <w:color w:val="000000" w:themeColor="text1"/>
          <w:lang w:eastAsia="lv-LV"/>
        </w:rPr>
        <w:t xml:space="preserve"> ar 202</w:t>
      </w:r>
      <w:r>
        <w:rPr>
          <w:b/>
          <w:color w:val="000000" w:themeColor="text1"/>
          <w:lang w:eastAsia="lv-LV"/>
        </w:rPr>
        <w:t>4</w:t>
      </w:r>
      <w:r w:rsidRPr="00384B52">
        <w:rPr>
          <w:b/>
          <w:color w:val="000000" w:themeColor="text1"/>
          <w:lang w:eastAsia="lv-LV"/>
        </w:rPr>
        <w:t>. gada plānu</w:t>
      </w:r>
    </w:p>
    <w:p w14:paraId="56300912" w14:textId="77777777" w:rsidR="001742DD" w:rsidRPr="00384B52" w:rsidRDefault="001742DD" w:rsidP="001742DD">
      <w:pPr>
        <w:spacing w:after="0"/>
        <w:ind w:left="7921" w:firstLine="720"/>
        <w:jc w:val="center"/>
        <w:rPr>
          <w:i/>
          <w:sz w:val="18"/>
          <w:szCs w:val="18"/>
        </w:rPr>
      </w:pPr>
      <w:r w:rsidRPr="00384B52">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1742DD" w:rsidRPr="00384B52" w14:paraId="6742BBCB" w14:textId="77777777" w:rsidTr="00375E26">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0BD8D295" w14:textId="77777777" w:rsidR="001742DD" w:rsidRPr="00384B52" w:rsidRDefault="001742DD" w:rsidP="002B01D9">
            <w:pPr>
              <w:pStyle w:val="tabteksts"/>
              <w:jc w:val="center"/>
              <w:rPr>
                <w:szCs w:val="18"/>
              </w:rPr>
            </w:pPr>
            <w:r w:rsidRPr="00384B52">
              <w:rPr>
                <w:color w:val="000000" w:themeColor="text1"/>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181345D8"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66B2D49"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Palielinājums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48B51DBD"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Izmaiņas</w:t>
            </w:r>
          </w:p>
        </w:tc>
      </w:tr>
      <w:tr w:rsidR="001742DD" w:rsidRPr="00384B52" w14:paraId="11F5F0A6" w14:textId="77777777" w:rsidTr="00375E26">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62B3650" w14:textId="77777777" w:rsidR="001742DD" w:rsidRPr="00384B52" w:rsidRDefault="001742DD" w:rsidP="002B01D9">
            <w:pPr>
              <w:pStyle w:val="tabteksts"/>
              <w:rPr>
                <w:b/>
                <w:szCs w:val="18"/>
              </w:rPr>
            </w:pPr>
            <w:r w:rsidRPr="00384B52">
              <w:rPr>
                <w:b/>
                <w:bCs/>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CF4D31" w14:textId="77777777" w:rsidR="001742DD" w:rsidRPr="00384B52" w:rsidRDefault="001742DD" w:rsidP="002B01D9">
            <w:pPr>
              <w:pStyle w:val="tabteksts"/>
              <w:jc w:val="center"/>
              <w:rPr>
                <w:b/>
                <w:szCs w:val="18"/>
              </w:rPr>
            </w:pPr>
            <w:r>
              <w:rPr>
                <w:b/>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D11822" w14:textId="77777777" w:rsidR="001742DD" w:rsidRPr="00384B52" w:rsidRDefault="001742DD" w:rsidP="002B01D9">
            <w:pPr>
              <w:pStyle w:val="tabteksts"/>
              <w:jc w:val="right"/>
              <w:rPr>
                <w:b/>
                <w:szCs w:val="18"/>
              </w:rPr>
            </w:pPr>
            <w:r>
              <w:rPr>
                <w:b/>
                <w:szCs w:val="18"/>
              </w:rPr>
              <w:t>885 122</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97A731" w14:textId="77777777" w:rsidR="001742DD" w:rsidRPr="00384B52" w:rsidRDefault="001742DD" w:rsidP="002B01D9">
            <w:pPr>
              <w:pStyle w:val="tabteksts"/>
              <w:jc w:val="right"/>
              <w:rPr>
                <w:b/>
                <w:szCs w:val="18"/>
              </w:rPr>
            </w:pPr>
            <w:r>
              <w:rPr>
                <w:b/>
                <w:szCs w:val="18"/>
              </w:rPr>
              <w:t>885 122</w:t>
            </w:r>
          </w:p>
        </w:tc>
      </w:tr>
      <w:tr w:rsidR="001742DD" w:rsidRPr="00384B52" w14:paraId="49904E72" w14:textId="77777777" w:rsidTr="00375E26">
        <w:trPr>
          <w:jc w:val="center"/>
        </w:trPr>
        <w:tc>
          <w:tcPr>
            <w:tcW w:w="5000" w:type="pct"/>
            <w:gridSpan w:val="4"/>
            <w:tcBorders>
              <w:top w:val="single" w:sz="4" w:space="0" w:color="000000"/>
              <w:left w:val="single" w:sz="4" w:space="0" w:color="000000"/>
              <w:bottom w:val="single" w:sz="4" w:space="0" w:color="000000"/>
              <w:right w:val="single" w:sz="4" w:space="0" w:color="000000"/>
            </w:tcBorders>
            <w:vAlign w:val="center"/>
          </w:tcPr>
          <w:p w14:paraId="231DCEB9" w14:textId="77777777" w:rsidR="001742DD" w:rsidRPr="00384B52" w:rsidRDefault="001742DD" w:rsidP="00375E26">
            <w:pPr>
              <w:pStyle w:val="tabteksts"/>
              <w:ind w:firstLine="318"/>
              <w:rPr>
                <w:szCs w:val="18"/>
              </w:rPr>
            </w:pPr>
            <w:r>
              <w:rPr>
                <w:szCs w:val="18"/>
              </w:rPr>
              <w:t>t.sk.:</w:t>
            </w:r>
          </w:p>
        </w:tc>
      </w:tr>
      <w:tr w:rsidR="001742DD" w:rsidRPr="00384B52" w14:paraId="118B3D55" w14:textId="77777777" w:rsidTr="00375E26">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01E50F1" w14:textId="77777777" w:rsidR="001742DD" w:rsidRPr="00384B52" w:rsidRDefault="001742DD" w:rsidP="002B01D9">
            <w:pPr>
              <w:pStyle w:val="tabteksts"/>
              <w:rPr>
                <w:szCs w:val="18"/>
                <w:u w:val="single"/>
                <w:lang w:eastAsia="lv-LV"/>
              </w:rPr>
            </w:pPr>
            <w:r w:rsidRPr="00384B52">
              <w:rPr>
                <w:szCs w:val="18"/>
                <w:u w:val="single"/>
                <w:lang w:eastAsia="lv-LV"/>
              </w:rPr>
              <w:t>Ilgtermiņa saistības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6140C1C" w14:textId="77777777" w:rsidR="001742DD" w:rsidRPr="00384B52" w:rsidRDefault="001742DD" w:rsidP="002B01D9">
            <w:pPr>
              <w:pStyle w:val="tabteksts"/>
              <w:jc w:val="center"/>
              <w:rPr>
                <w:szCs w:val="18"/>
              </w:rPr>
            </w:pPr>
            <w:r>
              <w:rPr>
                <w:szCs w:val="18"/>
              </w:rPr>
              <w:t>-</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A2170DB" w14:textId="77777777" w:rsidR="001742DD" w:rsidRPr="00384B52" w:rsidRDefault="001742DD" w:rsidP="002B01D9">
            <w:pPr>
              <w:pStyle w:val="tabteksts"/>
              <w:jc w:val="right"/>
              <w:rPr>
                <w:szCs w:val="18"/>
              </w:rPr>
            </w:pPr>
            <w:r>
              <w:rPr>
                <w:szCs w:val="18"/>
              </w:rPr>
              <w:t>885 122</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FF33D80" w14:textId="77777777" w:rsidR="001742DD" w:rsidRPr="00384B52" w:rsidRDefault="001742DD" w:rsidP="002B01D9">
            <w:pPr>
              <w:pStyle w:val="tabteksts"/>
              <w:jc w:val="right"/>
              <w:rPr>
                <w:szCs w:val="18"/>
              </w:rPr>
            </w:pPr>
            <w:r>
              <w:rPr>
                <w:szCs w:val="18"/>
              </w:rPr>
              <w:t>885 122</w:t>
            </w:r>
          </w:p>
        </w:tc>
      </w:tr>
      <w:tr w:rsidR="001742DD" w:rsidRPr="00384B52" w14:paraId="33805794" w14:textId="77777777" w:rsidTr="00375E26">
        <w:trPr>
          <w:trHeight w:val="142"/>
          <w:jc w:val="center"/>
        </w:trPr>
        <w:tc>
          <w:tcPr>
            <w:tcW w:w="2889" w:type="pct"/>
            <w:tcBorders>
              <w:top w:val="single" w:sz="4" w:space="0" w:color="000000"/>
              <w:left w:val="single" w:sz="4" w:space="0" w:color="000000"/>
              <w:bottom w:val="single" w:sz="4" w:space="0" w:color="000000"/>
              <w:right w:val="single" w:sz="4" w:space="0" w:color="000000"/>
            </w:tcBorders>
            <w:hideMark/>
          </w:tcPr>
          <w:p w14:paraId="25BC9396" w14:textId="77777777" w:rsidR="001742DD" w:rsidRPr="00384B52" w:rsidRDefault="001742DD" w:rsidP="002B01D9">
            <w:pPr>
              <w:pStyle w:val="tabteksts"/>
              <w:jc w:val="both"/>
              <w:rPr>
                <w:i/>
                <w:szCs w:val="18"/>
                <w:lang w:eastAsia="lv-LV"/>
              </w:rPr>
            </w:pPr>
            <w:r w:rsidRPr="00D30E7F">
              <w:rPr>
                <w:i/>
                <w:szCs w:val="18"/>
                <w:lang w:eastAsia="lv-LV"/>
              </w:rPr>
              <w:t>Eiropas Sociālā fonda Plus (ESF+) projekt</w:t>
            </w:r>
            <w:r>
              <w:rPr>
                <w:i/>
                <w:szCs w:val="18"/>
                <w:lang w:eastAsia="lv-LV"/>
              </w:rPr>
              <w:t>i</w:t>
            </w:r>
          </w:p>
        </w:tc>
        <w:tc>
          <w:tcPr>
            <w:tcW w:w="704" w:type="pct"/>
            <w:tcBorders>
              <w:top w:val="single" w:sz="4" w:space="0" w:color="000000"/>
              <w:left w:val="single" w:sz="4" w:space="0" w:color="000000"/>
              <w:bottom w:val="single" w:sz="4" w:space="0" w:color="000000"/>
              <w:right w:val="single" w:sz="4" w:space="0" w:color="000000"/>
            </w:tcBorders>
          </w:tcPr>
          <w:p w14:paraId="4E76B3B0" w14:textId="77777777" w:rsidR="001742DD" w:rsidRPr="00384B52" w:rsidRDefault="001742DD" w:rsidP="002B01D9">
            <w:pPr>
              <w:pStyle w:val="tabteksts"/>
              <w:jc w:val="center"/>
              <w:rPr>
                <w:szCs w:val="18"/>
              </w:rPr>
            </w:pPr>
            <w:r>
              <w:rPr>
                <w:szCs w:val="18"/>
              </w:rPr>
              <w:t>-</w:t>
            </w:r>
          </w:p>
        </w:tc>
        <w:tc>
          <w:tcPr>
            <w:tcW w:w="704" w:type="pct"/>
            <w:tcBorders>
              <w:top w:val="single" w:sz="4" w:space="0" w:color="000000"/>
              <w:left w:val="single" w:sz="4" w:space="0" w:color="000000"/>
              <w:bottom w:val="single" w:sz="4" w:space="0" w:color="000000"/>
              <w:right w:val="single" w:sz="4" w:space="0" w:color="000000"/>
            </w:tcBorders>
          </w:tcPr>
          <w:p w14:paraId="3AD84ABE" w14:textId="77777777" w:rsidR="001742DD" w:rsidRPr="00384B52" w:rsidRDefault="001742DD" w:rsidP="002B01D9">
            <w:pPr>
              <w:pStyle w:val="tabteksts"/>
              <w:jc w:val="right"/>
              <w:rPr>
                <w:szCs w:val="18"/>
              </w:rPr>
            </w:pPr>
            <w:r>
              <w:t>885 122</w:t>
            </w:r>
          </w:p>
        </w:tc>
        <w:tc>
          <w:tcPr>
            <w:tcW w:w="704" w:type="pct"/>
            <w:tcBorders>
              <w:top w:val="single" w:sz="4" w:space="0" w:color="000000"/>
              <w:left w:val="single" w:sz="4" w:space="0" w:color="000000"/>
              <w:bottom w:val="single" w:sz="4" w:space="0" w:color="000000"/>
              <w:right w:val="single" w:sz="4" w:space="0" w:color="000000"/>
            </w:tcBorders>
          </w:tcPr>
          <w:p w14:paraId="16B832C4" w14:textId="77777777" w:rsidR="001742DD" w:rsidRPr="00384B52" w:rsidRDefault="001742DD" w:rsidP="002B01D9">
            <w:pPr>
              <w:pStyle w:val="tabteksts"/>
              <w:jc w:val="right"/>
              <w:rPr>
                <w:szCs w:val="18"/>
              </w:rPr>
            </w:pPr>
            <w:r>
              <w:t>885 122</w:t>
            </w:r>
          </w:p>
        </w:tc>
      </w:tr>
    </w:tbl>
    <w:p w14:paraId="5DACA274" w14:textId="77777777" w:rsidR="001742DD" w:rsidRDefault="001742DD" w:rsidP="001742DD">
      <w:pPr>
        <w:pStyle w:val="programmas"/>
        <w:spacing w:after="240"/>
        <w:mirrorIndents/>
        <w:rPr>
          <w:szCs w:val="24"/>
        </w:rPr>
      </w:pPr>
      <w:r w:rsidRPr="00384B52">
        <w:rPr>
          <w:szCs w:val="24"/>
        </w:rPr>
        <w:t>70.00.00 Citu Eiropas Savienības politiku instrumentu projektu un pasākumu īstenošana</w:t>
      </w:r>
    </w:p>
    <w:p w14:paraId="42E1263D" w14:textId="77777777" w:rsidR="001742DD" w:rsidRDefault="001742DD" w:rsidP="00375E26">
      <w:pPr>
        <w:pStyle w:val="programmas"/>
        <w:spacing w:after="240"/>
        <w:mirrorIndents/>
        <w:jc w:val="both"/>
        <w:rPr>
          <w:b w:val="0"/>
        </w:rPr>
      </w:pPr>
      <w:r w:rsidRPr="00384B52">
        <w:rPr>
          <w:b w:val="0"/>
        </w:rPr>
        <w:t>Budžeta  programmai ir viena apakšprogramma</w:t>
      </w:r>
    </w:p>
    <w:p w14:paraId="5284D3CA" w14:textId="77777777" w:rsidR="001742DD" w:rsidRPr="00384B52" w:rsidRDefault="001742DD" w:rsidP="001742DD">
      <w:pPr>
        <w:pStyle w:val="programmas"/>
        <w:spacing w:after="240"/>
        <w:mirrorIndents/>
        <w:rPr>
          <w:szCs w:val="24"/>
        </w:rPr>
      </w:pPr>
      <w:r w:rsidRPr="00384B52">
        <w:rPr>
          <w:szCs w:val="24"/>
        </w:rPr>
        <w:t>70.50.00 Tehniskā palīdzība ERAF, ESF+, KF, TPF finansējuma apgūšanai (2021–2027)</w:t>
      </w:r>
    </w:p>
    <w:p w14:paraId="4CBDE039" w14:textId="77777777" w:rsidR="001742DD" w:rsidRPr="00384B52" w:rsidRDefault="001742DD" w:rsidP="001742DD">
      <w:pPr>
        <w:ind w:firstLine="0"/>
        <w:rPr>
          <w:u w:val="single"/>
        </w:rPr>
      </w:pPr>
      <w:r w:rsidRPr="00384B52">
        <w:rPr>
          <w:u w:val="single"/>
        </w:rPr>
        <w:t xml:space="preserve">Apakšprogrammas mērķis: </w:t>
      </w:r>
    </w:p>
    <w:p w14:paraId="2B4FBD81" w14:textId="4E1FB7B2" w:rsidR="001742DD" w:rsidRPr="00384B52" w:rsidRDefault="001742DD" w:rsidP="00375E26">
      <w:pPr>
        <w:ind w:firstLine="720"/>
        <w:rPr>
          <w:u w:val="single"/>
        </w:rPr>
      </w:pPr>
      <w:r w:rsidRPr="00384B52">
        <w:t xml:space="preserve">nodrošināt </w:t>
      </w:r>
      <w:r w:rsidR="00FB2EA9">
        <w:t>ES</w:t>
      </w:r>
      <w:r w:rsidRPr="00384B52">
        <w:t xml:space="preserve"> fondu 2021.</w:t>
      </w:r>
      <w:r w:rsidRPr="00384B52">
        <w:rPr>
          <w:lang w:eastAsia="lv-LV"/>
        </w:rPr>
        <w:t xml:space="preserve"> – </w:t>
      </w:r>
      <w:r w:rsidRPr="00384B52">
        <w:t>2027. gada plānošanas perioda vadības likuma 11.</w:t>
      </w:r>
      <w:r w:rsidR="006C3EC7">
        <w:t> </w:t>
      </w:r>
      <w:r w:rsidRPr="00384B52">
        <w:t>pantā noteikto uzdevumu īstenošanu.</w:t>
      </w:r>
    </w:p>
    <w:p w14:paraId="2D25CCB0" w14:textId="77777777" w:rsidR="001742DD" w:rsidRPr="00384B52" w:rsidRDefault="001742DD" w:rsidP="001742DD">
      <w:pPr>
        <w:ind w:firstLine="0"/>
        <w:rPr>
          <w:u w:val="single"/>
        </w:rPr>
      </w:pPr>
      <w:r w:rsidRPr="00384B52">
        <w:rPr>
          <w:u w:val="single"/>
        </w:rPr>
        <w:t xml:space="preserve">Galvenā aktivitāte: </w:t>
      </w:r>
    </w:p>
    <w:p w14:paraId="1E2A5913" w14:textId="77777777" w:rsidR="001742DD" w:rsidRPr="00384B52" w:rsidRDefault="001742DD" w:rsidP="00375E26">
      <w:pPr>
        <w:ind w:firstLine="720"/>
      </w:pPr>
      <w:r w:rsidRPr="00384B52">
        <w:t>nodrošināt atbildīgās iestādes funkcijas 2021.</w:t>
      </w:r>
      <w:r w:rsidRPr="00384B52">
        <w:rPr>
          <w:lang w:eastAsia="lv-LV"/>
        </w:rPr>
        <w:t xml:space="preserve"> – </w:t>
      </w:r>
      <w:r w:rsidRPr="00384B52">
        <w:t>2027. gada plānošanas periodā un kapacitātes stiprināšanas pasākumu īstenošanu “Administratīvās kapacitātes ceļa kartes” ietvaros.</w:t>
      </w:r>
    </w:p>
    <w:p w14:paraId="59A7FF46" w14:textId="77777777" w:rsidR="001742DD" w:rsidRPr="00384B52" w:rsidRDefault="001742DD" w:rsidP="001742DD">
      <w:pPr>
        <w:spacing w:after="240"/>
        <w:ind w:firstLine="0"/>
      </w:pPr>
      <w:r w:rsidRPr="00384B52">
        <w:rPr>
          <w:u w:val="single"/>
        </w:rPr>
        <w:t>Apakšprogrammas izpildītājs</w:t>
      </w:r>
      <w:r w:rsidRPr="00384B52">
        <w:t>: Valsts kanceleja.</w:t>
      </w:r>
    </w:p>
    <w:p w14:paraId="514890AA" w14:textId="77777777" w:rsidR="0056047F" w:rsidRDefault="0056047F" w:rsidP="001742DD">
      <w:pPr>
        <w:spacing w:after="240"/>
        <w:ind w:firstLine="0"/>
        <w:jc w:val="center"/>
        <w:rPr>
          <w:b/>
          <w:color w:val="000000" w:themeColor="text1"/>
          <w:lang w:eastAsia="lv-LV"/>
        </w:rPr>
      </w:pPr>
    </w:p>
    <w:p w14:paraId="1CF90450" w14:textId="66010C7A" w:rsidR="001742DD" w:rsidRPr="00384B52" w:rsidRDefault="001742DD" w:rsidP="001742DD">
      <w:pPr>
        <w:spacing w:after="240"/>
        <w:ind w:firstLine="0"/>
        <w:jc w:val="center"/>
        <w:rPr>
          <w:b/>
          <w:color w:val="000000" w:themeColor="text1"/>
          <w:lang w:eastAsia="lv-LV"/>
        </w:rPr>
      </w:pPr>
      <w:r w:rsidRPr="00384B52">
        <w:rPr>
          <w:b/>
          <w:color w:val="000000" w:themeColor="text1"/>
          <w:lang w:eastAsia="lv-LV"/>
        </w:rPr>
        <w:lastRenderedPageBreak/>
        <w:t>Darbības rezultāti un to rezultatīvie rādītāji no 202</w:t>
      </w:r>
      <w:r>
        <w:rPr>
          <w:b/>
          <w:color w:val="000000" w:themeColor="text1"/>
          <w:lang w:eastAsia="lv-LV"/>
        </w:rPr>
        <w:t>3</w:t>
      </w:r>
      <w:r w:rsidRPr="00384B52">
        <w:rPr>
          <w:b/>
          <w:color w:val="000000" w:themeColor="text1"/>
          <w:lang w:eastAsia="lv-LV"/>
        </w:rPr>
        <w:t>. līdz 202</w:t>
      </w:r>
      <w:r>
        <w:rPr>
          <w:b/>
          <w:color w:val="000000" w:themeColor="text1"/>
          <w:lang w:eastAsia="lv-LV"/>
        </w:rPr>
        <w:t>7</w:t>
      </w:r>
      <w:r w:rsidRPr="00384B52">
        <w:rPr>
          <w:b/>
          <w:color w:val="000000" w:themeColor="text1"/>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1742DD" w:rsidRPr="00384B52" w14:paraId="094C83C4" w14:textId="77777777" w:rsidTr="00375E26">
        <w:trPr>
          <w:tblHeader/>
          <w:jc w:val="center"/>
        </w:trPr>
        <w:tc>
          <w:tcPr>
            <w:tcW w:w="1872" w:type="pct"/>
          </w:tcPr>
          <w:p w14:paraId="18272969" w14:textId="77777777" w:rsidR="001742DD" w:rsidRPr="00384B52" w:rsidRDefault="001742DD" w:rsidP="002B01D9">
            <w:pPr>
              <w:pStyle w:val="tabteksts"/>
              <w:jc w:val="center"/>
              <w:rPr>
                <w:szCs w:val="18"/>
              </w:rPr>
            </w:pP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C6B66"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3</w:t>
            </w:r>
            <w:r w:rsidRPr="00384B52">
              <w:rPr>
                <w:szCs w:val="18"/>
                <w:lang w:eastAsia="lv-LV"/>
              </w:rPr>
              <w:t>. gads</w:t>
            </w:r>
            <w:r w:rsidRPr="00384B52">
              <w:rPr>
                <w:szCs w:val="18"/>
                <w:lang w:eastAsia="lv-LV"/>
              </w:rPr>
              <w:br/>
              <w:t>(izpilde)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61021F" w14:textId="77777777" w:rsidR="001742DD" w:rsidRPr="00384B52" w:rsidRDefault="001742DD" w:rsidP="002B01D9">
            <w:pPr>
              <w:pStyle w:val="tabteksts"/>
              <w:jc w:val="center"/>
              <w:rPr>
                <w:szCs w:val="18"/>
                <w:lang w:eastAsia="lv-LV"/>
              </w:rPr>
            </w:pPr>
            <w:r w:rsidRPr="00384B52">
              <w:rPr>
                <w:lang w:eastAsia="lv-LV"/>
              </w:rPr>
              <w:t>202</w:t>
            </w:r>
            <w:r>
              <w:rPr>
                <w:lang w:eastAsia="lv-LV"/>
              </w:rPr>
              <w:t>4</w:t>
            </w:r>
            <w:r w:rsidRPr="00384B52">
              <w:rPr>
                <w:lang w:eastAsia="lv-LV"/>
              </w:rPr>
              <w:t>.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9B1F7A" w14:textId="77777777" w:rsidR="001742DD" w:rsidRPr="007558E1" w:rsidRDefault="001742DD" w:rsidP="002B01D9">
            <w:pPr>
              <w:pStyle w:val="tabteksts"/>
              <w:jc w:val="center"/>
              <w:rPr>
                <w:lang w:eastAsia="lv-LV"/>
              </w:rPr>
            </w:pPr>
            <w:r w:rsidRPr="007558E1">
              <w:rPr>
                <w:lang w:eastAsia="lv-LV"/>
              </w:rPr>
              <w:t>2025. gada 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13585A" w14:textId="77777777" w:rsidR="001742DD" w:rsidRPr="007558E1" w:rsidRDefault="001742DD" w:rsidP="002B01D9">
            <w:pPr>
              <w:pStyle w:val="tabteksts"/>
              <w:jc w:val="center"/>
              <w:rPr>
                <w:lang w:eastAsia="lv-LV"/>
              </w:rPr>
            </w:pPr>
            <w:r w:rsidRPr="007558E1">
              <w:rPr>
                <w:lang w:eastAsia="lv-LV"/>
              </w:rPr>
              <w:t>2026. gada prognoze</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311DAF" w14:textId="77777777" w:rsidR="001742DD" w:rsidRPr="007558E1" w:rsidRDefault="001742DD" w:rsidP="002B01D9">
            <w:pPr>
              <w:pStyle w:val="tabteksts"/>
              <w:jc w:val="center"/>
              <w:rPr>
                <w:lang w:eastAsia="lv-LV"/>
              </w:rPr>
            </w:pPr>
            <w:r w:rsidRPr="007558E1">
              <w:rPr>
                <w:lang w:eastAsia="lv-LV"/>
              </w:rPr>
              <w:t>2027. gada prognoze</w:t>
            </w:r>
          </w:p>
        </w:tc>
      </w:tr>
      <w:tr w:rsidR="001742DD" w:rsidRPr="00384B52" w14:paraId="3F0D8813" w14:textId="77777777" w:rsidTr="00375E26">
        <w:trPr>
          <w:trHeight w:val="160"/>
          <w:jc w:val="center"/>
        </w:trPr>
        <w:tc>
          <w:tcPr>
            <w:tcW w:w="5000" w:type="pct"/>
            <w:gridSpan w:val="6"/>
            <w:shd w:val="clear" w:color="auto" w:fill="D9D9D9" w:themeFill="background1" w:themeFillShade="D9"/>
            <w:vAlign w:val="center"/>
            <w:hideMark/>
          </w:tcPr>
          <w:p w14:paraId="5767AABA" w14:textId="77777777" w:rsidR="001742DD" w:rsidRPr="00384B52" w:rsidRDefault="001742DD" w:rsidP="002B01D9">
            <w:pPr>
              <w:pStyle w:val="tabteksts"/>
              <w:jc w:val="center"/>
              <w:rPr>
                <w:szCs w:val="18"/>
              </w:rPr>
            </w:pPr>
            <w:r w:rsidRPr="00A461EF">
              <w:rPr>
                <w:color w:val="000000" w:themeColor="text1"/>
                <w:szCs w:val="18"/>
                <w:lang w:eastAsia="lv-LV"/>
              </w:rPr>
              <w:t xml:space="preserve"> </w:t>
            </w:r>
            <w:r>
              <w:rPr>
                <w:color w:val="000000" w:themeColor="text1"/>
                <w:szCs w:val="18"/>
                <w:lang w:eastAsia="lv-LV"/>
              </w:rPr>
              <w:t>Īstenoti un uzraudzīti a</w:t>
            </w:r>
            <w:r w:rsidRPr="00A461EF">
              <w:rPr>
                <w:color w:val="000000" w:themeColor="text1"/>
                <w:szCs w:val="18"/>
                <w:lang w:eastAsia="lv-LV"/>
              </w:rPr>
              <w:t>tbildībā esoš</w:t>
            </w:r>
            <w:r>
              <w:rPr>
                <w:color w:val="000000" w:themeColor="text1"/>
                <w:szCs w:val="18"/>
                <w:lang w:eastAsia="lv-LV"/>
              </w:rPr>
              <w:t>ie</w:t>
            </w:r>
            <w:r w:rsidRPr="00A461EF">
              <w:rPr>
                <w:color w:val="000000" w:themeColor="text1"/>
                <w:szCs w:val="18"/>
                <w:lang w:eastAsia="lv-LV"/>
              </w:rPr>
              <w:t xml:space="preserve"> Eiropas Kohēzijas politikas pasākum</w:t>
            </w:r>
            <w:r>
              <w:rPr>
                <w:color w:val="000000" w:themeColor="text1"/>
                <w:szCs w:val="18"/>
                <w:lang w:eastAsia="lv-LV"/>
              </w:rPr>
              <w:t>i</w:t>
            </w:r>
          </w:p>
        </w:tc>
      </w:tr>
      <w:tr w:rsidR="001742DD" w:rsidRPr="00384B52" w14:paraId="41F9DC2C" w14:textId="77777777" w:rsidTr="00375E26">
        <w:trPr>
          <w:jc w:val="center"/>
        </w:trPr>
        <w:tc>
          <w:tcPr>
            <w:tcW w:w="1872" w:type="pct"/>
          </w:tcPr>
          <w:p w14:paraId="052A06F7" w14:textId="77777777" w:rsidR="001742DD" w:rsidRPr="00384B52" w:rsidRDefault="001742DD" w:rsidP="002B01D9">
            <w:pPr>
              <w:pStyle w:val="tabteksts"/>
              <w:jc w:val="both"/>
              <w:rPr>
                <w:color w:val="000000" w:themeColor="text1"/>
              </w:rPr>
            </w:pPr>
            <w:r w:rsidRPr="00384B52">
              <w:rPr>
                <w:color w:val="000000" w:themeColor="text1"/>
              </w:rPr>
              <w:t>Atbildībā esošo Eiropas Kohēzijas politikas pasākumu uzraudzība (skaits)</w:t>
            </w:r>
          </w:p>
        </w:tc>
        <w:tc>
          <w:tcPr>
            <w:tcW w:w="625" w:type="pct"/>
          </w:tcPr>
          <w:p w14:paraId="3859DED7" w14:textId="77777777" w:rsidR="001742DD" w:rsidRPr="00384B52" w:rsidRDefault="001742DD" w:rsidP="002B01D9">
            <w:pPr>
              <w:pStyle w:val="tabteksts"/>
              <w:tabs>
                <w:tab w:val="center" w:pos="459"/>
              </w:tabs>
              <w:spacing w:line="259" w:lineRule="auto"/>
              <w:jc w:val="center"/>
            </w:pPr>
            <w:r>
              <w:t>6</w:t>
            </w:r>
          </w:p>
        </w:tc>
        <w:tc>
          <w:tcPr>
            <w:tcW w:w="625" w:type="pct"/>
            <w:shd w:val="clear" w:color="auto" w:fill="auto"/>
          </w:tcPr>
          <w:p w14:paraId="6AC69EEB" w14:textId="77777777" w:rsidR="001742DD" w:rsidRPr="00384B52" w:rsidRDefault="001742DD" w:rsidP="002B01D9">
            <w:pPr>
              <w:pStyle w:val="tabteksts"/>
              <w:jc w:val="center"/>
            </w:pPr>
            <w:r w:rsidRPr="00384B52">
              <w:t>6</w:t>
            </w:r>
          </w:p>
        </w:tc>
        <w:tc>
          <w:tcPr>
            <w:tcW w:w="625" w:type="pct"/>
            <w:shd w:val="clear" w:color="auto" w:fill="auto"/>
          </w:tcPr>
          <w:p w14:paraId="60CB7BC7" w14:textId="77777777" w:rsidR="001742DD" w:rsidRPr="00384B52" w:rsidRDefault="001742DD" w:rsidP="002B01D9">
            <w:pPr>
              <w:pStyle w:val="tabteksts"/>
              <w:jc w:val="center"/>
            </w:pPr>
            <w:r w:rsidRPr="00384B52">
              <w:t>6</w:t>
            </w:r>
          </w:p>
        </w:tc>
        <w:tc>
          <w:tcPr>
            <w:tcW w:w="625" w:type="pct"/>
            <w:shd w:val="clear" w:color="auto" w:fill="auto"/>
          </w:tcPr>
          <w:p w14:paraId="79587C66" w14:textId="77777777" w:rsidR="001742DD" w:rsidRPr="00384B52" w:rsidRDefault="001742DD" w:rsidP="002B01D9">
            <w:pPr>
              <w:pStyle w:val="tabteksts"/>
              <w:jc w:val="center"/>
            </w:pPr>
            <w:r>
              <w:t>6</w:t>
            </w:r>
          </w:p>
        </w:tc>
        <w:tc>
          <w:tcPr>
            <w:tcW w:w="629" w:type="pct"/>
          </w:tcPr>
          <w:p w14:paraId="52A93F9A" w14:textId="77777777" w:rsidR="001742DD" w:rsidRPr="00384B52" w:rsidRDefault="001742DD" w:rsidP="002B01D9">
            <w:pPr>
              <w:pStyle w:val="tabteksts"/>
              <w:jc w:val="center"/>
            </w:pPr>
            <w:r>
              <w:t>6</w:t>
            </w:r>
          </w:p>
        </w:tc>
      </w:tr>
      <w:tr w:rsidR="001742DD" w:rsidRPr="00384B52" w14:paraId="01AB0136" w14:textId="77777777" w:rsidTr="00375E26">
        <w:trPr>
          <w:jc w:val="center"/>
        </w:trPr>
        <w:tc>
          <w:tcPr>
            <w:tcW w:w="1872" w:type="pct"/>
          </w:tcPr>
          <w:p w14:paraId="29806D09" w14:textId="77777777" w:rsidR="001742DD" w:rsidRPr="00384B52" w:rsidRDefault="001742DD" w:rsidP="002B01D9">
            <w:pPr>
              <w:pStyle w:val="tabteksts"/>
              <w:jc w:val="both"/>
            </w:pPr>
            <w:r w:rsidRPr="00384B52">
              <w:t>Administratīvās kapacitātes ceļa kartes ietvaros īstenošanā esošie pasākumi (skaits)</w:t>
            </w:r>
          </w:p>
        </w:tc>
        <w:tc>
          <w:tcPr>
            <w:tcW w:w="625" w:type="pct"/>
          </w:tcPr>
          <w:p w14:paraId="3EE3BF12" w14:textId="77777777" w:rsidR="001742DD" w:rsidRPr="00384B52" w:rsidRDefault="001742DD" w:rsidP="002B01D9">
            <w:pPr>
              <w:pStyle w:val="tabteksts"/>
              <w:jc w:val="center"/>
            </w:pPr>
            <w:r>
              <w:t>7</w:t>
            </w:r>
          </w:p>
        </w:tc>
        <w:tc>
          <w:tcPr>
            <w:tcW w:w="625" w:type="pct"/>
            <w:shd w:val="clear" w:color="auto" w:fill="auto"/>
          </w:tcPr>
          <w:p w14:paraId="4225F659" w14:textId="77777777" w:rsidR="001742DD" w:rsidRPr="00384B52" w:rsidRDefault="001742DD" w:rsidP="002B01D9">
            <w:pPr>
              <w:pStyle w:val="tabteksts"/>
              <w:jc w:val="center"/>
            </w:pPr>
            <w:r w:rsidRPr="00384B52">
              <w:t>1</w:t>
            </w:r>
            <w:r>
              <w:t>9</w:t>
            </w:r>
          </w:p>
        </w:tc>
        <w:tc>
          <w:tcPr>
            <w:tcW w:w="625" w:type="pct"/>
            <w:shd w:val="clear" w:color="auto" w:fill="auto"/>
          </w:tcPr>
          <w:p w14:paraId="456881E2" w14:textId="77777777" w:rsidR="001742DD" w:rsidRPr="00384B52" w:rsidRDefault="001742DD" w:rsidP="002B01D9">
            <w:pPr>
              <w:pStyle w:val="tabteksts"/>
              <w:jc w:val="center"/>
            </w:pPr>
            <w:r w:rsidRPr="00384B52">
              <w:t>1</w:t>
            </w:r>
            <w:r>
              <w:t>6</w:t>
            </w:r>
          </w:p>
        </w:tc>
        <w:tc>
          <w:tcPr>
            <w:tcW w:w="625" w:type="pct"/>
            <w:shd w:val="clear" w:color="auto" w:fill="auto"/>
          </w:tcPr>
          <w:p w14:paraId="554B94DD" w14:textId="77777777" w:rsidR="001742DD" w:rsidRPr="00384B52" w:rsidRDefault="001742DD" w:rsidP="002B01D9">
            <w:pPr>
              <w:pStyle w:val="tabteksts"/>
              <w:jc w:val="center"/>
            </w:pPr>
            <w:r>
              <w:t>16</w:t>
            </w:r>
          </w:p>
        </w:tc>
        <w:tc>
          <w:tcPr>
            <w:tcW w:w="629" w:type="pct"/>
          </w:tcPr>
          <w:p w14:paraId="4F9AD35A" w14:textId="77777777" w:rsidR="001742DD" w:rsidRPr="00384B52" w:rsidRDefault="001742DD" w:rsidP="002B01D9">
            <w:pPr>
              <w:pStyle w:val="tabteksts"/>
              <w:jc w:val="center"/>
            </w:pPr>
            <w:r>
              <w:t>12</w:t>
            </w:r>
          </w:p>
        </w:tc>
      </w:tr>
    </w:tbl>
    <w:p w14:paraId="185A1C1B" w14:textId="77777777" w:rsidR="001742DD" w:rsidRPr="00384B52" w:rsidRDefault="001742DD" w:rsidP="001742DD">
      <w:pPr>
        <w:spacing w:before="240" w:after="240"/>
        <w:ind w:firstLine="0"/>
        <w:jc w:val="center"/>
      </w:pPr>
      <w:r w:rsidRPr="00384B52">
        <w:rPr>
          <w:b/>
          <w:color w:val="000000" w:themeColor="text1"/>
          <w:lang w:eastAsia="lv-LV"/>
        </w:rPr>
        <w:t>Finansiālie rādītāji no 202</w:t>
      </w:r>
      <w:r>
        <w:rPr>
          <w:b/>
          <w:color w:val="000000" w:themeColor="text1"/>
          <w:lang w:eastAsia="lv-LV"/>
        </w:rPr>
        <w:t>3</w:t>
      </w:r>
      <w:r w:rsidRPr="00384B52">
        <w:rPr>
          <w:b/>
          <w:color w:val="000000" w:themeColor="text1"/>
          <w:lang w:eastAsia="lv-LV"/>
        </w:rPr>
        <w:t>. līdz 202</w:t>
      </w:r>
      <w:r>
        <w:rPr>
          <w:b/>
          <w:color w:val="000000" w:themeColor="text1"/>
          <w:lang w:eastAsia="lv-LV"/>
        </w:rPr>
        <w:t>7</w:t>
      </w:r>
      <w:r w:rsidRPr="00384B52">
        <w:rPr>
          <w:b/>
          <w:color w:val="000000" w:themeColor="text1"/>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135"/>
        <w:gridCol w:w="1135"/>
        <w:gridCol w:w="1135"/>
        <w:gridCol w:w="1134"/>
        <w:gridCol w:w="1134"/>
      </w:tblGrid>
      <w:tr w:rsidR="001742DD" w:rsidRPr="00384B52" w14:paraId="7BD75828" w14:textId="77777777" w:rsidTr="00375E26">
        <w:trPr>
          <w:trHeight w:val="431"/>
          <w:tblHeader/>
          <w:jc w:val="center"/>
        </w:trPr>
        <w:tc>
          <w:tcPr>
            <w:tcW w:w="1869" w:type="pct"/>
            <w:vAlign w:val="center"/>
          </w:tcPr>
          <w:p w14:paraId="53F50716" w14:textId="77777777" w:rsidR="001742DD" w:rsidRPr="00384B52" w:rsidRDefault="001742DD" w:rsidP="002B01D9">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1DA836"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3</w:t>
            </w:r>
            <w:r w:rsidRPr="00384B52">
              <w:rPr>
                <w:szCs w:val="18"/>
                <w:lang w:eastAsia="lv-LV"/>
              </w:rPr>
              <w:t>. gads</w:t>
            </w:r>
            <w:r w:rsidRPr="00384B52">
              <w:rPr>
                <w:szCs w:val="18"/>
                <w:lang w:eastAsia="lv-LV"/>
              </w:rPr>
              <w:br/>
              <w:t>(izpilde)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CB1BEC" w14:textId="77777777" w:rsidR="001742DD" w:rsidRPr="00384B52" w:rsidRDefault="001742DD" w:rsidP="002B01D9">
            <w:pPr>
              <w:pStyle w:val="tabteksts"/>
              <w:jc w:val="center"/>
              <w:rPr>
                <w:szCs w:val="24"/>
                <w:lang w:eastAsia="lv-LV"/>
              </w:rPr>
            </w:pPr>
            <w:r w:rsidRPr="00384B52">
              <w:rPr>
                <w:lang w:eastAsia="lv-LV"/>
              </w:rPr>
              <w:t>202</w:t>
            </w:r>
            <w:r>
              <w:rPr>
                <w:lang w:eastAsia="lv-LV"/>
              </w:rPr>
              <w:t>4</w:t>
            </w:r>
            <w:r w:rsidRPr="00384B52">
              <w:rPr>
                <w:lang w:eastAsia="lv-LV"/>
              </w:rPr>
              <w:t>.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FB13C3"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5</w:t>
            </w:r>
            <w:r w:rsidRPr="00384B52">
              <w:rPr>
                <w:szCs w:val="18"/>
                <w:lang w:eastAsia="lv-LV"/>
              </w:rPr>
              <w:t xml:space="preserve">. gada </w:t>
            </w:r>
            <w:r w:rsidRPr="00384B52">
              <w:rPr>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31F050"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6</w:t>
            </w:r>
            <w:r w:rsidRPr="00384B52">
              <w:rPr>
                <w:szCs w:val="18"/>
                <w:lang w:eastAsia="lv-LV"/>
              </w:rPr>
              <w:t xml:space="preserve">. gada </w:t>
            </w:r>
            <w:r w:rsidRPr="00384B52">
              <w:rPr>
                <w:lang w:eastAsia="lv-LV"/>
              </w:rPr>
              <w:t>prognoze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DD0A0D" w14:textId="77777777" w:rsidR="001742DD" w:rsidRPr="00384B52" w:rsidRDefault="001742DD" w:rsidP="002B01D9">
            <w:pPr>
              <w:pStyle w:val="tabteksts"/>
              <w:jc w:val="center"/>
              <w:rPr>
                <w:szCs w:val="24"/>
                <w:highlight w:val="yellow"/>
                <w:lang w:eastAsia="lv-LV"/>
              </w:rPr>
            </w:pPr>
            <w:r w:rsidRPr="00384B52">
              <w:rPr>
                <w:szCs w:val="18"/>
                <w:lang w:eastAsia="lv-LV"/>
              </w:rPr>
              <w:t>202</w:t>
            </w:r>
            <w:r>
              <w:rPr>
                <w:szCs w:val="18"/>
                <w:lang w:eastAsia="lv-LV"/>
              </w:rPr>
              <w:t>7</w:t>
            </w:r>
            <w:r w:rsidRPr="00384B52">
              <w:rPr>
                <w:szCs w:val="18"/>
                <w:lang w:eastAsia="lv-LV"/>
              </w:rPr>
              <w:t xml:space="preserve">. gada </w:t>
            </w:r>
            <w:r w:rsidRPr="00384B52">
              <w:rPr>
                <w:lang w:eastAsia="lv-LV"/>
              </w:rPr>
              <w:t>prognoze</w:t>
            </w:r>
          </w:p>
        </w:tc>
      </w:tr>
      <w:tr w:rsidR="001742DD" w:rsidRPr="00384B52" w14:paraId="72D1FA1D" w14:textId="77777777" w:rsidTr="006C3EC7">
        <w:trPr>
          <w:trHeight w:val="94"/>
          <w:jc w:val="center"/>
        </w:trPr>
        <w:tc>
          <w:tcPr>
            <w:tcW w:w="1869" w:type="pct"/>
            <w:shd w:val="clear" w:color="auto" w:fill="D9D9D9" w:themeFill="background1" w:themeFillShade="D9"/>
            <w:vAlign w:val="center"/>
            <w:hideMark/>
          </w:tcPr>
          <w:p w14:paraId="0F5DE2A8" w14:textId="77777777" w:rsidR="001742DD" w:rsidRPr="00384B52" w:rsidRDefault="001742DD" w:rsidP="00375E26">
            <w:pPr>
              <w:pStyle w:val="tabteksts"/>
              <w:jc w:val="both"/>
              <w:rPr>
                <w:lang w:eastAsia="lv-LV"/>
              </w:rPr>
            </w:pPr>
            <w:r w:rsidRPr="00384B52">
              <w:rPr>
                <w:lang w:eastAsia="lv-LV"/>
              </w:rPr>
              <w:t>Kopējie izdevumi,</w:t>
            </w:r>
            <w:r w:rsidRPr="00384B52">
              <w:t xml:space="preserve"> </w:t>
            </w:r>
            <w:r w:rsidRPr="00384B52">
              <w:rPr>
                <w:i/>
                <w:szCs w:val="18"/>
              </w:rPr>
              <w:t>euro</w:t>
            </w:r>
          </w:p>
        </w:tc>
        <w:tc>
          <w:tcPr>
            <w:tcW w:w="626" w:type="pct"/>
            <w:shd w:val="clear" w:color="auto" w:fill="D9D9D9" w:themeFill="background1" w:themeFillShade="D9"/>
          </w:tcPr>
          <w:p w14:paraId="1FCCFEB5" w14:textId="77777777" w:rsidR="001742DD" w:rsidRPr="00384B52" w:rsidRDefault="001742DD" w:rsidP="002B01D9">
            <w:pPr>
              <w:pStyle w:val="tabteksts"/>
              <w:jc w:val="right"/>
            </w:pPr>
            <w:r>
              <w:t>163 145</w:t>
            </w:r>
          </w:p>
        </w:tc>
        <w:tc>
          <w:tcPr>
            <w:tcW w:w="626" w:type="pct"/>
            <w:shd w:val="clear" w:color="auto" w:fill="D9D9D9" w:themeFill="background1" w:themeFillShade="D9"/>
          </w:tcPr>
          <w:p w14:paraId="165417A9" w14:textId="77777777" w:rsidR="001742DD" w:rsidRPr="00384B52" w:rsidRDefault="001742DD" w:rsidP="002B01D9">
            <w:pPr>
              <w:pStyle w:val="tabteksts"/>
              <w:jc w:val="right"/>
            </w:pPr>
            <w:r>
              <w:t>862 531</w:t>
            </w:r>
          </w:p>
        </w:tc>
        <w:tc>
          <w:tcPr>
            <w:tcW w:w="626" w:type="pct"/>
            <w:shd w:val="clear" w:color="auto" w:fill="D9D9D9" w:themeFill="background1" w:themeFillShade="D9"/>
          </w:tcPr>
          <w:p w14:paraId="331C60D3" w14:textId="77777777" w:rsidR="001742DD" w:rsidRPr="00384B52" w:rsidRDefault="001742DD" w:rsidP="002B01D9">
            <w:pPr>
              <w:pStyle w:val="tabteksts"/>
              <w:jc w:val="right"/>
            </w:pPr>
            <w:r>
              <w:t>732 997</w:t>
            </w:r>
          </w:p>
        </w:tc>
        <w:tc>
          <w:tcPr>
            <w:tcW w:w="626" w:type="pct"/>
            <w:shd w:val="clear" w:color="auto" w:fill="D9D9D9" w:themeFill="background1" w:themeFillShade="D9"/>
          </w:tcPr>
          <w:p w14:paraId="62BB3B7E" w14:textId="77777777" w:rsidR="001742DD" w:rsidRPr="00384B52" w:rsidRDefault="001742DD" w:rsidP="002B01D9">
            <w:pPr>
              <w:pStyle w:val="tabteksts"/>
              <w:jc w:val="right"/>
            </w:pPr>
            <w:r>
              <w:t>699 156</w:t>
            </w:r>
          </w:p>
        </w:tc>
        <w:tc>
          <w:tcPr>
            <w:tcW w:w="626" w:type="pct"/>
            <w:shd w:val="clear" w:color="auto" w:fill="D9D9D9" w:themeFill="background1" w:themeFillShade="D9"/>
          </w:tcPr>
          <w:p w14:paraId="43E63D7F" w14:textId="77777777" w:rsidR="001742DD" w:rsidRPr="00384B52" w:rsidRDefault="001742DD" w:rsidP="002B01D9">
            <w:pPr>
              <w:pStyle w:val="tabteksts"/>
              <w:jc w:val="right"/>
            </w:pPr>
            <w:r>
              <w:t>627 936</w:t>
            </w:r>
          </w:p>
        </w:tc>
      </w:tr>
      <w:tr w:rsidR="001742DD" w:rsidRPr="00384B52" w14:paraId="73CE587D" w14:textId="77777777" w:rsidTr="00375E26">
        <w:trPr>
          <w:trHeight w:val="283"/>
          <w:jc w:val="center"/>
        </w:trPr>
        <w:tc>
          <w:tcPr>
            <w:tcW w:w="1869" w:type="pct"/>
            <w:vAlign w:val="center"/>
            <w:hideMark/>
          </w:tcPr>
          <w:p w14:paraId="7C752796" w14:textId="77777777" w:rsidR="001742DD" w:rsidRPr="00384B52" w:rsidRDefault="001742DD" w:rsidP="00375E26">
            <w:pPr>
              <w:pStyle w:val="tabteksts"/>
              <w:jc w:val="both"/>
              <w:rPr>
                <w:szCs w:val="18"/>
                <w:lang w:eastAsia="lv-LV"/>
              </w:rPr>
            </w:pPr>
            <w:r w:rsidRPr="00384B52">
              <w:rPr>
                <w:szCs w:val="18"/>
                <w:lang w:eastAsia="lv-LV"/>
              </w:rPr>
              <w:t xml:space="preserve">Kopējo izdevumu izmaiņas, </w:t>
            </w:r>
            <w:r w:rsidRPr="00384B52">
              <w:rPr>
                <w:i/>
                <w:szCs w:val="18"/>
                <w:lang w:eastAsia="lv-LV"/>
              </w:rPr>
              <w:t>euro</w:t>
            </w:r>
            <w:r w:rsidRPr="00384B52">
              <w:rPr>
                <w:szCs w:val="18"/>
                <w:lang w:eastAsia="lv-LV"/>
              </w:rPr>
              <w:t xml:space="preserve"> (+/–) pret iepriekšējo gadu</w:t>
            </w:r>
          </w:p>
        </w:tc>
        <w:tc>
          <w:tcPr>
            <w:tcW w:w="626" w:type="pct"/>
            <w:hideMark/>
          </w:tcPr>
          <w:p w14:paraId="357CABD7" w14:textId="77777777" w:rsidR="001742DD" w:rsidRPr="00384B52" w:rsidRDefault="001742DD" w:rsidP="002B01D9">
            <w:pPr>
              <w:pStyle w:val="tabteksts"/>
              <w:jc w:val="center"/>
            </w:pPr>
            <w:r w:rsidRPr="00384B52">
              <w:t>×</w:t>
            </w:r>
          </w:p>
        </w:tc>
        <w:tc>
          <w:tcPr>
            <w:tcW w:w="626" w:type="pct"/>
          </w:tcPr>
          <w:p w14:paraId="0AD924CF" w14:textId="77777777" w:rsidR="001742DD" w:rsidRPr="00384B52" w:rsidRDefault="001742DD" w:rsidP="002B01D9">
            <w:pPr>
              <w:pStyle w:val="tabteksts"/>
              <w:jc w:val="right"/>
            </w:pPr>
            <w:r>
              <w:t>699 386</w:t>
            </w:r>
          </w:p>
        </w:tc>
        <w:tc>
          <w:tcPr>
            <w:tcW w:w="626" w:type="pct"/>
          </w:tcPr>
          <w:p w14:paraId="4765DA89" w14:textId="77777777" w:rsidR="001742DD" w:rsidRPr="00384B52" w:rsidRDefault="001742DD" w:rsidP="002B01D9">
            <w:pPr>
              <w:pStyle w:val="tabteksts"/>
              <w:jc w:val="right"/>
            </w:pPr>
            <w:r>
              <w:t>-129 534</w:t>
            </w:r>
          </w:p>
        </w:tc>
        <w:tc>
          <w:tcPr>
            <w:tcW w:w="626" w:type="pct"/>
          </w:tcPr>
          <w:p w14:paraId="297DA299" w14:textId="77777777" w:rsidR="001742DD" w:rsidRPr="00384B52" w:rsidRDefault="001742DD" w:rsidP="002B01D9">
            <w:pPr>
              <w:pStyle w:val="tabteksts"/>
              <w:jc w:val="right"/>
            </w:pPr>
            <w:r>
              <w:t>-33 841</w:t>
            </w:r>
          </w:p>
        </w:tc>
        <w:tc>
          <w:tcPr>
            <w:tcW w:w="626" w:type="pct"/>
          </w:tcPr>
          <w:p w14:paraId="53D37F7A" w14:textId="77777777" w:rsidR="001742DD" w:rsidRPr="00384B52" w:rsidRDefault="001742DD" w:rsidP="002B01D9">
            <w:pPr>
              <w:pStyle w:val="tabteksts"/>
              <w:jc w:val="right"/>
              <w:rPr>
                <w:bCs/>
                <w:szCs w:val="18"/>
              </w:rPr>
            </w:pPr>
            <w:r>
              <w:rPr>
                <w:bCs/>
                <w:szCs w:val="18"/>
              </w:rPr>
              <w:t>-71 220</w:t>
            </w:r>
          </w:p>
        </w:tc>
      </w:tr>
      <w:tr w:rsidR="001742DD" w:rsidRPr="00384B52" w14:paraId="3AC630D2" w14:textId="77777777" w:rsidTr="00375E26">
        <w:trPr>
          <w:trHeight w:val="283"/>
          <w:jc w:val="center"/>
        </w:trPr>
        <w:tc>
          <w:tcPr>
            <w:tcW w:w="1869" w:type="pct"/>
            <w:vAlign w:val="center"/>
            <w:hideMark/>
          </w:tcPr>
          <w:p w14:paraId="4E25A633" w14:textId="77777777" w:rsidR="001742DD" w:rsidRPr="00384B52" w:rsidRDefault="001742DD" w:rsidP="00375E26">
            <w:pPr>
              <w:pStyle w:val="tabteksts"/>
              <w:jc w:val="both"/>
            </w:pPr>
            <w:r w:rsidRPr="00384B52">
              <w:rPr>
                <w:lang w:eastAsia="lv-LV"/>
              </w:rPr>
              <w:t>Kopējie izdevumi</w:t>
            </w:r>
            <w:r w:rsidRPr="00384B52">
              <w:t>, % (+/–) pret iepriekšējo gadu</w:t>
            </w:r>
          </w:p>
        </w:tc>
        <w:tc>
          <w:tcPr>
            <w:tcW w:w="626" w:type="pct"/>
            <w:hideMark/>
          </w:tcPr>
          <w:p w14:paraId="1565D6DC" w14:textId="77777777" w:rsidR="001742DD" w:rsidRPr="00384B52" w:rsidRDefault="001742DD" w:rsidP="002B01D9">
            <w:pPr>
              <w:pStyle w:val="tabteksts"/>
              <w:jc w:val="center"/>
            </w:pPr>
            <w:r w:rsidRPr="00384B52">
              <w:t>×</w:t>
            </w:r>
          </w:p>
        </w:tc>
        <w:tc>
          <w:tcPr>
            <w:tcW w:w="626" w:type="pct"/>
          </w:tcPr>
          <w:p w14:paraId="7EF071B6" w14:textId="77777777" w:rsidR="001742DD" w:rsidRPr="00384B52" w:rsidRDefault="001742DD" w:rsidP="002B01D9">
            <w:pPr>
              <w:pStyle w:val="tabteksts"/>
              <w:jc w:val="right"/>
            </w:pPr>
            <w:r>
              <w:t>428,7</w:t>
            </w:r>
          </w:p>
        </w:tc>
        <w:tc>
          <w:tcPr>
            <w:tcW w:w="626" w:type="pct"/>
          </w:tcPr>
          <w:p w14:paraId="6947515F" w14:textId="77777777" w:rsidR="001742DD" w:rsidRPr="00384B52" w:rsidRDefault="001742DD" w:rsidP="002B01D9">
            <w:pPr>
              <w:pStyle w:val="tabteksts"/>
              <w:jc w:val="right"/>
              <w:rPr>
                <w:bCs/>
              </w:rPr>
            </w:pPr>
            <w:r>
              <w:rPr>
                <w:bCs/>
              </w:rPr>
              <w:t>-15,0</w:t>
            </w:r>
          </w:p>
        </w:tc>
        <w:tc>
          <w:tcPr>
            <w:tcW w:w="626" w:type="pct"/>
          </w:tcPr>
          <w:p w14:paraId="700985E5" w14:textId="77777777" w:rsidR="001742DD" w:rsidRPr="00384B52" w:rsidRDefault="001742DD" w:rsidP="002B01D9">
            <w:pPr>
              <w:pStyle w:val="tabteksts"/>
              <w:jc w:val="right"/>
            </w:pPr>
            <w:r>
              <w:t>-4,6</w:t>
            </w:r>
          </w:p>
        </w:tc>
        <w:tc>
          <w:tcPr>
            <w:tcW w:w="626" w:type="pct"/>
          </w:tcPr>
          <w:p w14:paraId="3862A0F9" w14:textId="77777777" w:rsidR="001742DD" w:rsidRPr="00384B52" w:rsidRDefault="001742DD" w:rsidP="002B01D9">
            <w:pPr>
              <w:pStyle w:val="tabteksts"/>
              <w:jc w:val="right"/>
              <w:rPr>
                <w:bCs/>
                <w:szCs w:val="18"/>
              </w:rPr>
            </w:pPr>
            <w:r>
              <w:rPr>
                <w:bCs/>
                <w:szCs w:val="18"/>
              </w:rPr>
              <w:t>-10,2</w:t>
            </w:r>
          </w:p>
        </w:tc>
      </w:tr>
      <w:tr w:rsidR="001742DD" w:rsidRPr="00384B52" w14:paraId="7E500FC8" w14:textId="77777777" w:rsidTr="00375E26">
        <w:trPr>
          <w:trHeight w:val="142"/>
          <w:jc w:val="center"/>
        </w:trPr>
        <w:tc>
          <w:tcPr>
            <w:tcW w:w="1869" w:type="pct"/>
            <w:hideMark/>
          </w:tcPr>
          <w:p w14:paraId="604BC340" w14:textId="77777777" w:rsidR="001742DD" w:rsidRPr="00384B52" w:rsidRDefault="001742DD" w:rsidP="00375E26">
            <w:pPr>
              <w:pStyle w:val="tabteksts"/>
              <w:jc w:val="both"/>
              <w:rPr>
                <w:color w:val="000000" w:themeColor="text1"/>
                <w:szCs w:val="18"/>
                <w:lang w:eastAsia="lv-LV"/>
              </w:rPr>
            </w:pPr>
            <w:r w:rsidRPr="00384B52">
              <w:rPr>
                <w:color w:val="000000" w:themeColor="text1"/>
                <w:szCs w:val="18"/>
              </w:rPr>
              <w:t xml:space="preserve">Atlīdzība, </w:t>
            </w:r>
            <w:r w:rsidRPr="00384B52">
              <w:rPr>
                <w:i/>
                <w:szCs w:val="18"/>
              </w:rPr>
              <w:t>euro</w:t>
            </w:r>
          </w:p>
        </w:tc>
        <w:tc>
          <w:tcPr>
            <w:tcW w:w="626" w:type="pct"/>
            <w:shd w:val="clear" w:color="auto" w:fill="FFFFFF" w:themeFill="background1"/>
          </w:tcPr>
          <w:p w14:paraId="558E5BB8" w14:textId="77777777" w:rsidR="001742DD" w:rsidRPr="00384B52" w:rsidRDefault="001742DD" w:rsidP="002B01D9">
            <w:pPr>
              <w:pStyle w:val="tabteksts"/>
              <w:jc w:val="right"/>
            </w:pPr>
            <w:r>
              <w:t>127 032</w:t>
            </w:r>
          </w:p>
        </w:tc>
        <w:tc>
          <w:tcPr>
            <w:tcW w:w="626" w:type="pct"/>
          </w:tcPr>
          <w:p w14:paraId="51618A25" w14:textId="77777777" w:rsidR="001742DD" w:rsidRPr="00384B52" w:rsidRDefault="001742DD" w:rsidP="002B01D9">
            <w:pPr>
              <w:pStyle w:val="tabteksts"/>
              <w:jc w:val="right"/>
            </w:pPr>
            <w:r w:rsidRPr="00384B52">
              <w:rPr>
                <w:szCs w:val="18"/>
              </w:rPr>
              <w:t>320 000</w:t>
            </w:r>
          </w:p>
        </w:tc>
        <w:tc>
          <w:tcPr>
            <w:tcW w:w="626" w:type="pct"/>
          </w:tcPr>
          <w:p w14:paraId="25FD814A" w14:textId="77777777" w:rsidR="001742DD" w:rsidRPr="00384B52" w:rsidRDefault="001742DD" w:rsidP="002B01D9">
            <w:pPr>
              <w:pStyle w:val="tabteksts"/>
              <w:jc w:val="right"/>
              <w:rPr>
                <w:szCs w:val="18"/>
              </w:rPr>
            </w:pPr>
            <w:r>
              <w:rPr>
                <w:szCs w:val="18"/>
              </w:rPr>
              <w:t>260 000</w:t>
            </w:r>
          </w:p>
        </w:tc>
        <w:tc>
          <w:tcPr>
            <w:tcW w:w="626" w:type="pct"/>
          </w:tcPr>
          <w:p w14:paraId="0955B12E" w14:textId="77777777" w:rsidR="001742DD" w:rsidRPr="00384B52" w:rsidRDefault="001742DD" w:rsidP="002B01D9">
            <w:pPr>
              <w:pStyle w:val="tabteksts"/>
              <w:jc w:val="right"/>
              <w:rPr>
                <w:szCs w:val="18"/>
              </w:rPr>
            </w:pPr>
            <w:r>
              <w:rPr>
                <w:szCs w:val="18"/>
              </w:rPr>
              <w:t>270 000</w:t>
            </w:r>
          </w:p>
        </w:tc>
        <w:tc>
          <w:tcPr>
            <w:tcW w:w="626" w:type="pct"/>
          </w:tcPr>
          <w:p w14:paraId="377AD527" w14:textId="77777777" w:rsidR="001742DD" w:rsidRPr="00384B52" w:rsidRDefault="001742DD" w:rsidP="002B01D9">
            <w:pPr>
              <w:pStyle w:val="tabteksts"/>
              <w:jc w:val="right"/>
              <w:rPr>
                <w:szCs w:val="18"/>
              </w:rPr>
            </w:pPr>
            <w:r>
              <w:rPr>
                <w:szCs w:val="18"/>
              </w:rPr>
              <w:t>241 003</w:t>
            </w:r>
          </w:p>
        </w:tc>
      </w:tr>
      <w:tr w:rsidR="001742DD" w:rsidRPr="00384B52" w14:paraId="6C2391C8" w14:textId="77777777" w:rsidTr="006C3EC7">
        <w:trPr>
          <w:trHeight w:val="50"/>
          <w:jc w:val="center"/>
        </w:trPr>
        <w:tc>
          <w:tcPr>
            <w:tcW w:w="1869" w:type="pct"/>
            <w:shd w:val="clear" w:color="auto" w:fill="auto"/>
          </w:tcPr>
          <w:p w14:paraId="607A6AF5" w14:textId="77777777" w:rsidR="001742DD" w:rsidRPr="00384B52" w:rsidRDefault="001742DD" w:rsidP="00375E26">
            <w:pPr>
              <w:pStyle w:val="tabteksts"/>
              <w:jc w:val="both"/>
              <w:rPr>
                <w:color w:val="000000" w:themeColor="text1"/>
                <w:szCs w:val="18"/>
              </w:rPr>
            </w:pPr>
            <w:r w:rsidRPr="00384B52">
              <w:rPr>
                <w:color w:val="000000" w:themeColor="text1"/>
                <w:szCs w:val="18"/>
              </w:rPr>
              <w:t>Vidējais amata vietu skaits gadā</w:t>
            </w:r>
          </w:p>
        </w:tc>
        <w:tc>
          <w:tcPr>
            <w:tcW w:w="626" w:type="pct"/>
            <w:shd w:val="clear" w:color="auto" w:fill="FFFFFF" w:themeFill="background1"/>
          </w:tcPr>
          <w:p w14:paraId="53662A38" w14:textId="77777777" w:rsidR="001742DD" w:rsidRPr="00384B52" w:rsidRDefault="001742DD" w:rsidP="002B01D9">
            <w:pPr>
              <w:pStyle w:val="tabteksts"/>
              <w:jc w:val="right"/>
            </w:pPr>
            <w:r>
              <w:t>7</w:t>
            </w:r>
          </w:p>
        </w:tc>
        <w:tc>
          <w:tcPr>
            <w:tcW w:w="626" w:type="pct"/>
          </w:tcPr>
          <w:p w14:paraId="116E91CB" w14:textId="77777777" w:rsidR="001742DD" w:rsidRPr="00384B52" w:rsidRDefault="001742DD" w:rsidP="002B01D9">
            <w:pPr>
              <w:pStyle w:val="tabteksts"/>
              <w:jc w:val="right"/>
            </w:pPr>
            <w:r w:rsidRPr="00384B52">
              <w:rPr>
                <w:szCs w:val="18"/>
              </w:rPr>
              <w:t>8,5</w:t>
            </w:r>
          </w:p>
        </w:tc>
        <w:tc>
          <w:tcPr>
            <w:tcW w:w="626" w:type="pct"/>
          </w:tcPr>
          <w:p w14:paraId="59DBDE5A" w14:textId="77777777" w:rsidR="001742DD" w:rsidRPr="00384B52" w:rsidRDefault="001742DD" w:rsidP="002B01D9">
            <w:pPr>
              <w:pStyle w:val="tabteksts"/>
              <w:spacing w:line="259" w:lineRule="auto"/>
              <w:jc w:val="right"/>
            </w:pPr>
            <w:r>
              <w:t>5,5</w:t>
            </w:r>
          </w:p>
        </w:tc>
        <w:tc>
          <w:tcPr>
            <w:tcW w:w="626" w:type="pct"/>
          </w:tcPr>
          <w:p w14:paraId="62EE1915" w14:textId="77777777" w:rsidR="001742DD" w:rsidRPr="00384B52" w:rsidRDefault="001742DD" w:rsidP="002B01D9">
            <w:pPr>
              <w:pStyle w:val="tabteksts"/>
              <w:spacing w:line="259" w:lineRule="auto"/>
              <w:jc w:val="right"/>
            </w:pPr>
            <w:r>
              <w:t>5,5</w:t>
            </w:r>
          </w:p>
        </w:tc>
        <w:tc>
          <w:tcPr>
            <w:tcW w:w="626" w:type="pct"/>
          </w:tcPr>
          <w:p w14:paraId="6345142B" w14:textId="77777777" w:rsidR="001742DD" w:rsidRPr="00384B52" w:rsidRDefault="001742DD" w:rsidP="002B01D9">
            <w:pPr>
              <w:pStyle w:val="tabteksts"/>
              <w:spacing w:line="259" w:lineRule="auto"/>
              <w:jc w:val="right"/>
            </w:pPr>
            <w:r>
              <w:t>5,5</w:t>
            </w:r>
          </w:p>
        </w:tc>
      </w:tr>
      <w:tr w:rsidR="001742DD" w:rsidRPr="00384B52" w14:paraId="326C8F9C" w14:textId="77777777" w:rsidTr="00375E26">
        <w:trPr>
          <w:trHeight w:val="142"/>
          <w:jc w:val="center"/>
        </w:trPr>
        <w:tc>
          <w:tcPr>
            <w:tcW w:w="1869" w:type="pct"/>
            <w:shd w:val="clear" w:color="auto" w:fill="auto"/>
          </w:tcPr>
          <w:p w14:paraId="2B9C8F88" w14:textId="77777777" w:rsidR="001742DD" w:rsidRPr="00384B52" w:rsidRDefault="001742DD" w:rsidP="00375E26">
            <w:pPr>
              <w:pStyle w:val="tabteksts"/>
              <w:jc w:val="both"/>
              <w:rPr>
                <w:color w:val="000000" w:themeColor="text1"/>
                <w:szCs w:val="18"/>
              </w:rPr>
            </w:pPr>
            <w:r w:rsidRPr="00384B52">
              <w:rPr>
                <w:color w:val="000000" w:themeColor="text1"/>
                <w:szCs w:val="18"/>
              </w:rPr>
              <w:t xml:space="preserve">Vidējā atlīdzība amata vietai </w:t>
            </w:r>
            <w:r w:rsidRPr="00384B52">
              <w:rPr>
                <w:color w:val="000000" w:themeColor="text1"/>
                <w:szCs w:val="18"/>
                <w:lang w:eastAsia="lv-LV"/>
              </w:rPr>
              <w:t>(mēnesī)</w:t>
            </w:r>
            <w:r w:rsidRPr="00384B52">
              <w:rPr>
                <w:color w:val="000000" w:themeColor="text1"/>
                <w:szCs w:val="18"/>
              </w:rPr>
              <w:t xml:space="preserve">, </w:t>
            </w:r>
            <w:r w:rsidRPr="00384B52">
              <w:rPr>
                <w:i/>
                <w:color w:val="000000" w:themeColor="text1"/>
                <w:szCs w:val="18"/>
              </w:rPr>
              <w:t>euro</w:t>
            </w:r>
          </w:p>
        </w:tc>
        <w:tc>
          <w:tcPr>
            <w:tcW w:w="626" w:type="pct"/>
            <w:shd w:val="clear" w:color="auto" w:fill="FFFFFF" w:themeFill="background1"/>
          </w:tcPr>
          <w:p w14:paraId="303B2136" w14:textId="77777777" w:rsidR="001742DD" w:rsidRPr="00384B52" w:rsidRDefault="001742DD" w:rsidP="002B01D9">
            <w:pPr>
              <w:pStyle w:val="tabteksts"/>
              <w:spacing w:line="259" w:lineRule="auto"/>
              <w:jc w:val="right"/>
            </w:pPr>
            <w:r>
              <w:t>3 345</w:t>
            </w:r>
          </w:p>
        </w:tc>
        <w:tc>
          <w:tcPr>
            <w:tcW w:w="626" w:type="pct"/>
          </w:tcPr>
          <w:p w14:paraId="6775CF0F" w14:textId="77777777" w:rsidR="001742DD" w:rsidRPr="00384B52" w:rsidRDefault="001742DD" w:rsidP="002B01D9">
            <w:pPr>
              <w:pStyle w:val="tabteksts"/>
              <w:jc w:val="right"/>
            </w:pPr>
            <w:r w:rsidRPr="00384B52">
              <w:rPr>
                <w:szCs w:val="18"/>
              </w:rPr>
              <w:t>3 039</w:t>
            </w:r>
          </w:p>
        </w:tc>
        <w:tc>
          <w:tcPr>
            <w:tcW w:w="626" w:type="pct"/>
          </w:tcPr>
          <w:p w14:paraId="2D95665D" w14:textId="77777777" w:rsidR="001742DD" w:rsidRPr="00384B52" w:rsidRDefault="001742DD" w:rsidP="002B01D9">
            <w:pPr>
              <w:pStyle w:val="tabteksts"/>
              <w:spacing w:line="259" w:lineRule="auto"/>
              <w:jc w:val="right"/>
            </w:pPr>
            <w:r>
              <w:t>3 788</w:t>
            </w:r>
          </w:p>
        </w:tc>
        <w:tc>
          <w:tcPr>
            <w:tcW w:w="626" w:type="pct"/>
          </w:tcPr>
          <w:p w14:paraId="5784D78C" w14:textId="77777777" w:rsidR="001742DD" w:rsidRPr="00384B52" w:rsidRDefault="001742DD" w:rsidP="002B01D9">
            <w:pPr>
              <w:pStyle w:val="tabteksts"/>
              <w:spacing w:line="259" w:lineRule="auto"/>
              <w:jc w:val="right"/>
            </w:pPr>
            <w:r>
              <w:t>3 939</w:t>
            </w:r>
          </w:p>
        </w:tc>
        <w:tc>
          <w:tcPr>
            <w:tcW w:w="626" w:type="pct"/>
          </w:tcPr>
          <w:p w14:paraId="1E4E06EE" w14:textId="77777777" w:rsidR="001742DD" w:rsidRPr="00384B52" w:rsidRDefault="001742DD" w:rsidP="002B01D9">
            <w:pPr>
              <w:pStyle w:val="tabteksts"/>
              <w:spacing w:line="259" w:lineRule="auto"/>
              <w:jc w:val="right"/>
            </w:pPr>
            <w:r>
              <w:t>3 500</w:t>
            </w:r>
          </w:p>
        </w:tc>
      </w:tr>
      <w:tr w:rsidR="001742DD" w:rsidRPr="00384B52" w14:paraId="4206D153" w14:textId="77777777" w:rsidTr="00375E26">
        <w:trPr>
          <w:trHeight w:val="142"/>
          <w:jc w:val="center"/>
        </w:trPr>
        <w:tc>
          <w:tcPr>
            <w:tcW w:w="1869" w:type="pct"/>
            <w:vAlign w:val="center"/>
          </w:tcPr>
          <w:p w14:paraId="09CE2187" w14:textId="77777777" w:rsidR="001742DD" w:rsidRPr="00384B52" w:rsidRDefault="001742DD" w:rsidP="00375E26">
            <w:pPr>
              <w:pStyle w:val="tabteksts"/>
              <w:jc w:val="both"/>
              <w:rPr>
                <w:color w:val="000000" w:themeColor="text1"/>
                <w:szCs w:val="18"/>
              </w:rPr>
            </w:pPr>
            <w:r w:rsidRPr="00384B52">
              <w:rPr>
                <w:color w:val="000000" w:themeColor="text1"/>
                <w:szCs w:val="18"/>
                <w:lang w:eastAsia="lv-LV"/>
              </w:rPr>
              <w:t xml:space="preserve">Kopējā atlīdzība gadā par ārštata darbinieku un uz līgumattiecību pamata nodarbināto, kas nav amatu sarakstā, pakalpojumiem, </w:t>
            </w:r>
            <w:r w:rsidRPr="00384B52">
              <w:rPr>
                <w:i/>
                <w:color w:val="000000" w:themeColor="text1"/>
                <w:szCs w:val="18"/>
                <w:lang w:eastAsia="lv-LV"/>
              </w:rPr>
              <w:t>euro</w:t>
            </w:r>
          </w:p>
        </w:tc>
        <w:tc>
          <w:tcPr>
            <w:tcW w:w="626" w:type="pct"/>
            <w:shd w:val="clear" w:color="auto" w:fill="FFFFFF" w:themeFill="background1"/>
          </w:tcPr>
          <w:p w14:paraId="43E8E0F4" w14:textId="77777777" w:rsidR="001742DD" w:rsidRPr="00384B52" w:rsidRDefault="001742DD" w:rsidP="002B01D9">
            <w:pPr>
              <w:pStyle w:val="tabteksts"/>
              <w:jc w:val="right"/>
            </w:pPr>
            <w:r>
              <w:t>9 960</w:t>
            </w:r>
          </w:p>
        </w:tc>
        <w:tc>
          <w:tcPr>
            <w:tcW w:w="626" w:type="pct"/>
          </w:tcPr>
          <w:p w14:paraId="580AD139" w14:textId="77777777" w:rsidR="001742DD" w:rsidRPr="00384B52" w:rsidRDefault="001742DD" w:rsidP="002B01D9">
            <w:pPr>
              <w:pStyle w:val="tabteksts"/>
              <w:jc w:val="right"/>
            </w:pPr>
            <w:r w:rsidRPr="00384B52">
              <w:rPr>
                <w:szCs w:val="18"/>
              </w:rPr>
              <w:t>10 000</w:t>
            </w:r>
          </w:p>
        </w:tc>
        <w:tc>
          <w:tcPr>
            <w:tcW w:w="626" w:type="pct"/>
          </w:tcPr>
          <w:p w14:paraId="320956B8" w14:textId="77777777" w:rsidR="001742DD" w:rsidRPr="00384B52" w:rsidRDefault="001742DD" w:rsidP="002B01D9">
            <w:pPr>
              <w:pStyle w:val="tabteksts"/>
              <w:jc w:val="right"/>
            </w:pPr>
            <w:r>
              <w:t>10 000</w:t>
            </w:r>
          </w:p>
        </w:tc>
        <w:tc>
          <w:tcPr>
            <w:tcW w:w="626" w:type="pct"/>
          </w:tcPr>
          <w:p w14:paraId="2B50909C" w14:textId="77777777" w:rsidR="001742DD" w:rsidRPr="00384B52" w:rsidRDefault="001742DD" w:rsidP="002B01D9">
            <w:pPr>
              <w:pStyle w:val="tabteksts"/>
              <w:jc w:val="right"/>
            </w:pPr>
            <w:r>
              <w:t>10 000</w:t>
            </w:r>
          </w:p>
        </w:tc>
        <w:tc>
          <w:tcPr>
            <w:tcW w:w="626" w:type="pct"/>
          </w:tcPr>
          <w:p w14:paraId="4CC87A40" w14:textId="77777777" w:rsidR="001742DD" w:rsidRPr="00384B52" w:rsidRDefault="001742DD" w:rsidP="002B01D9">
            <w:pPr>
              <w:pStyle w:val="tabteksts"/>
              <w:jc w:val="right"/>
            </w:pPr>
            <w:r>
              <w:t>10 000</w:t>
            </w:r>
          </w:p>
        </w:tc>
      </w:tr>
    </w:tbl>
    <w:p w14:paraId="1A994275" w14:textId="77777777" w:rsidR="001742DD" w:rsidRPr="00384B52" w:rsidRDefault="001742DD" w:rsidP="001742DD">
      <w:pPr>
        <w:spacing w:before="240" w:after="240"/>
        <w:ind w:firstLine="0"/>
        <w:jc w:val="center"/>
        <w:rPr>
          <w:b/>
          <w:color w:val="000000" w:themeColor="text1"/>
          <w:lang w:eastAsia="lv-LV"/>
        </w:rPr>
      </w:pPr>
      <w:r w:rsidRPr="00384B52">
        <w:rPr>
          <w:b/>
          <w:color w:val="000000" w:themeColor="text1"/>
          <w:lang w:eastAsia="lv-LV"/>
        </w:rPr>
        <w:t>Izmaiņas izdevumos, salīdzinot 202</w:t>
      </w:r>
      <w:r>
        <w:rPr>
          <w:b/>
          <w:color w:val="000000" w:themeColor="text1"/>
          <w:lang w:eastAsia="lv-LV"/>
        </w:rPr>
        <w:t>5</w:t>
      </w:r>
      <w:r w:rsidRPr="00384B52">
        <w:rPr>
          <w:b/>
          <w:color w:val="000000" w:themeColor="text1"/>
          <w:lang w:eastAsia="lv-LV"/>
        </w:rPr>
        <w:t>. gada projektu ar 202</w:t>
      </w:r>
      <w:r>
        <w:rPr>
          <w:b/>
          <w:color w:val="000000" w:themeColor="text1"/>
          <w:lang w:eastAsia="lv-LV"/>
        </w:rPr>
        <w:t>4</w:t>
      </w:r>
      <w:r w:rsidRPr="00384B52">
        <w:rPr>
          <w:b/>
          <w:color w:val="000000" w:themeColor="text1"/>
          <w:lang w:eastAsia="lv-LV"/>
        </w:rPr>
        <w:t>. gada plānu</w:t>
      </w:r>
    </w:p>
    <w:p w14:paraId="04974C2A" w14:textId="77777777" w:rsidR="001742DD" w:rsidRPr="00384B52" w:rsidRDefault="001742DD" w:rsidP="001742DD">
      <w:pPr>
        <w:spacing w:after="0"/>
        <w:ind w:left="7921" w:firstLine="720"/>
        <w:jc w:val="center"/>
        <w:rPr>
          <w:i/>
          <w:sz w:val="18"/>
          <w:szCs w:val="18"/>
        </w:rPr>
      </w:pPr>
      <w:r w:rsidRPr="00384B52">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1742DD" w:rsidRPr="00384B52" w14:paraId="4AD49EAF" w14:textId="77777777" w:rsidTr="00375E26">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3B518993" w14:textId="77777777" w:rsidR="001742DD" w:rsidRPr="00384B52" w:rsidRDefault="001742DD" w:rsidP="002B01D9">
            <w:pPr>
              <w:pStyle w:val="tabteksts"/>
              <w:jc w:val="center"/>
              <w:rPr>
                <w:szCs w:val="18"/>
              </w:rPr>
            </w:pPr>
            <w:r w:rsidRPr="00384B52">
              <w:rPr>
                <w:color w:val="000000" w:themeColor="text1"/>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4217AD96"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16B1D86"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Palielinājums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55862D7"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Izmaiņas</w:t>
            </w:r>
          </w:p>
        </w:tc>
      </w:tr>
      <w:tr w:rsidR="001742DD" w:rsidRPr="00384B52" w14:paraId="144C999B" w14:textId="77777777" w:rsidTr="00375E26">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9D86B7A" w14:textId="77777777" w:rsidR="001742DD" w:rsidRPr="00384B52" w:rsidRDefault="001742DD" w:rsidP="002B01D9">
            <w:pPr>
              <w:pStyle w:val="tabteksts"/>
              <w:rPr>
                <w:b/>
                <w:szCs w:val="18"/>
              </w:rPr>
            </w:pPr>
            <w:r w:rsidRPr="00384B52">
              <w:rPr>
                <w:b/>
                <w:bCs/>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A0013C" w14:textId="77777777" w:rsidR="001742DD" w:rsidRPr="00384B52" w:rsidRDefault="001742DD" w:rsidP="002B01D9">
            <w:pPr>
              <w:pStyle w:val="tabteksts"/>
              <w:jc w:val="right"/>
              <w:rPr>
                <w:b/>
                <w:szCs w:val="18"/>
              </w:rPr>
            </w:pPr>
            <w:r>
              <w:rPr>
                <w:b/>
                <w:szCs w:val="18"/>
              </w:rPr>
              <w:t>862 531</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5C3370" w14:textId="77777777" w:rsidR="001742DD" w:rsidRPr="00384B52" w:rsidRDefault="001742DD" w:rsidP="002B01D9">
            <w:pPr>
              <w:pStyle w:val="tabteksts"/>
              <w:jc w:val="right"/>
              <w:rPr>
                <w:b/>
                <w:szCs w:val="18"/>
              </w:rPr>
            </w:pPr>
            <w:r>
              <w:rPr>
                <w:b/>
                <w:szCs w:val="18"/>
              </w:rPr>
              <w:t>732 997</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2E24F4" w14:textId="77777777" w:rsidR="001742DD" w:rsidRPr="00384B52" w:rsidRDefault="001742DD" w:rsidP="002B01D9">
            <w:pPr>
              <w:pStyle w:val="tabteksts"/>
              <w:jc w:val="right"/>
              <w:rPr>
                <w:b/>
                <w:szCs w:val="18"/>
              </w:rPr>
            </w:pPr>
            <w:r>
              <w:rPr>
                <w:b/>
                <w:szCs w:val="18"/>
              </w:rPr>
              <w:t>-129 534</w:t>
            </w:r>
          </w:p>
        </w:tc>
      </w:tr>
      <w:tr w:rsidR="001742DD" w:rsidRPr="00384B52" w14:paraId="739B66DE" w14:textId="77777777" w:rsidTr="00375E26">
        <w:trPr>
          <w:jc w:val="center"/>
        </w:trPr>
        <w:tc>
          <w:tcPr>
            <w:tcW w:w="5000" w:type="pct"/>
            <w:gridSpan w:val="4"/>
            <w:tcBorders>
              <w:top w:val="single" w:sz="4" w:space="0" w:color="000000"/>
              <w:left w:val="single" w:sz="4" w:space="0" w:color="000000"/>
              <w:bottom w:val="single" w:sz="4" w:space="0" w:color="000000"/>
              <w:right w:val="single" w:sz="4" w:space="0" w:color="000000"/>
            </w:tcBorders>
          </w:tcPr>
          <w:p w14:paraId="59AD978A" w14:textId="77777777" w:rsidR="001742DD" w:rsidRPr="00384B52" w:rsidRDefault="001742DD" w:rsidP="00375E26">
            <w:pPr>
              <w:pStyle w:val="tabteksts"/>
              <w:ind w:firstLine="318"/>
              <w:rPr>
                <w:i/>
                <w:iCs/>
                <w:szCs w:val="18"/>
              </w:rPr>
            </w:pPr>
            <w:r>
              <w:rPr>
                <w:szCs w:val="18"/>
              </w:rPr>
              <w:t>t.sk.:</w:t>
            </w:r>
          </w:p>
        </w:tc>
      </w:tr>
      <w:tr w:rsidR="001742DD" w:rsidRPr="00384B52" w14:paraId="3A8768CE" w14:textId="77777777" w:rsidTr="00375E26">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BC63568" w14:textId="77777777" w:rsidR="001742DD" w:rsidRPr="00384B52" w:rsidRDefault="001742DD" w:rsidP="002B01D9">
            <w:pPr>
              <w:pStyle w:val="tabteksts"/>
              <w:rPr>
                <w:szCs w:val="18"/>
                <w:u w:val="single"/>
                <w:lang w:eastAsia="lv-LV"/>
              </w:rPr>
            </w:pPr>
            <w:r w:rsidRPr="00384B52">
              <w:rPr>
                <w:szCs w:val="18"/>
                <w:u w:val="single"/>
                <w:lang w:eastAsia="lv-LV"/>
              </w:rPr>
              <w:t>Ilgtermiņa saistības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DFB99D7" w14:textId="77777777" w:rsidR="001742DD" w:rsidRPr="00384B52" w:rsidRDefault="001742DD" w:rsidP="002B01D9">
            <w:pPr>
              <w:pStyle w:val="tabteksts"/>
              <w:jc w:val="right"/>
              <w:rPr>
                <w:szCs w:val="18"/>
              </w:rPr>
            </w:pPr>
            <w:r>
              <w:rPr>
                <w:szCs w:val="18"/>
              </w:rPr>
              <w:t>862 531</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849BCBF" w14:textId="77777777" w:rsidR="001742DD" w:rsidRPr="00384B52" w:rsidRDefault="001742DD" w:rsidP="002B01D9">
            <w:pPr>
              <w:pStyle w:val="tabteksts"/>
              <w:jc w:val="right"/>
              <w:rPr>
                <w:szCs w:val="18"/>
              </w:rPr>
            </w:pPr>
            <w:r>
              <w:rPr>
                <w:szCs w:val="18"/>
              </w:rPr>
              <w:t>732 997</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FDADE19" w14:textId="77777777" w:rsidR="001742DD" w:rsidRPr="00384B52" w:rsidRDefault="001742DD" w:rsidP="002B01D9">
            <w:pPr>
              <w:pStyle w:val="tabteksts"/>
              <w:jc w:val="right"/>
              <w:rPr>
                <w:szCs w:val="18"/>
              </w:rPr>
            </w:pPr>
            <w:r>
              <w:rPr>
                <w:szCs w:val="18"/>
              </w:rPr>
              <w:t>-129 534</w:t>
            </w:r>
          </w:p>
        </w:tc>
      </w:tr>
      <w:tr w:rsidR="001742DD" w:rsidRPr="00384B52" w14:paraId="104C0095" w14:textId="77777777" w:rsidTr="00375E26">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auto"/>
            <w:hideMark/>
          </w:tcPr>
          <w:p w14:paraId="77CC8D43" w14:textId="77777777" w:rsidR="001742DD" w:rsidRPr="00384B52" w:rsidRDefault="001742DD" w:rsidP="002B01D9">
            <w:pPr>
              <w:pStyle w:val="tabteksts"/>
              <w:jc w:val="both"/>
              <w:rPr>
                <w:i/>
                <w:iCs/>
                <w:szCs w:val="18"/>
                <w:lang w:eastAsia="lv-LV"/>
              </w:rPr>
            </w:pPr>
            <w:r w:rsidRPr="00384B52">
              <w:rPr>
                <w:i/>
                <w:iCs/>
              </w:rPr>
              <w:t>Tehniskā palīdzība ERAF, ESF+, KF, TPF finansējuma apgūšanai</w:t>
            </w:r>
          </w:p>
        </w:tc>
        <w:tc>
          <w:tcPr>
            <w:tcW w:w="704" w:type="pct"/>
            <w:tcBorders>
              <w:top w:val="single" w:sz="4" w:space="0" w:color="000000"/>
              <w:left w:val="single" w:sz="4" w:space="0" w:color="000000"/>
              <w:bottom w:val="single" w:sz="4" w:space="0" w:color="000000"/>
              <w:right w:val="single" w:sz="4" w:space="0" w:color="000000"/>
            </w:tcBorders>
          </w:tcPr>
          <w:p w14:paraId="7D5428CA" w14:textId="77777777" w:rsidR="001742DD" w:rsidRPr="00384B52" w:rsidRDefault="001742DD" w:rsidP="002B01D9">
            <w:pPr>
              <w:pStyle w:val="tabteksts"/>
              <w:jc w:val="right"/>
              <w:rPr>
                <w:szCs w:val="18"/>
              </w:rPr>
            </w:pPr>
            <w:r>
              <w:rPr>
                <w:szCs w:val="18"/>
              </w:rPr>
              <w:t>862 531</w:t>
            </w:r>
          </w:p>
        </w:tc>
        <w:tc>
          <w:tcPr>
            <w:tcW w:w="704" w:type="pct"/>
            <w:tcBorders>
              <w:top w:val="single" w:sz="4" w:space="0" w:color="000000"/>
              <w:left w:val="single" w:sz="4" w:space="0" w:color="000000"/>
              <w:bottom w:val="single" w:sz="4" w:space="0" w:color="000000"/>
              <w:right w:val="single" w:sz="4" w:space="0" w:color="000000"/>
            </w:tcBorders>
          </w:tcPr>
          <w:p w14:paraId="20ADCB7D" w14:textId="77777777" w:rsidR="001742DD" w:rsidRPr="00384B52" w:rsidRDefault="001742DD" w:rsidP="002B01D9">
            <w:pPr>
              <w:pStyle w:val="tabteksts"/>
              <w:jc w:val="right"/>
              <w:rPr>
                <w:szCs w:val="18"/>
              </w:rPr>
            </w:pPr>
            <w:r>
              <w:rPr>
                <w:szCs w:val="18"/>
              </w:rPr>
              <w:t>732 997</w:t>
            </w:r>
          </w:p>
        </w:tc>
        <w:tc>
          <w:tcPr>
            <w:tcW w:w="704" w:type="pct"/>
            <w:tcBorders>
              <w:top w:val="single" w:sz="4" w:space="0" w:color="000000"/>
              <w:left w:val="single" w:sz="4" w:space="0" w:color="000000"/>
              <w:bottom w:val="single" w:sz="4" w:space="0" w:color="000000"/>
              <w:right w:val="single" w:sz="4" w:space="0" w:color="000000"/>
            </w:tcBorders>
          </w:tcPr>
          <w:p w14:paraId="466448DC" w14:textId="77777777" w:rsidR="001742DD" w:rsidRPr="00384B52" w:rsidRDefault="001742DD" w:rsidP="002B01D9">
            <w:pPr>
              <w:pStyle w:val="tabteksts"/>
              <w:jc w:val="right"/>
              <w:rPr>
                <w:szCs w:val="18"/>
              </w:rPr>
            </w:pPr>
            <w:r>
              <w:rPr>
                <w:szCs w:val="18"/>
              </w:rPr>
              <w:t>-129 534</w:t>
            </w:r>
          </w:p>
        </w:tc>
      </w:tr>
    </w:tbl>
    <w:p w14:paraId="4EBF13BE" w14:textId="77777777" w:rsidR="001742DD" w:rsidRPr="00384B52" w:rsidRDefault="001742DD" w:rsidP="006623AA">
      <w:pPr>
        <w:pStyle w:val="programmas"/>
        <w:spacing w:after="240"/>
        <w:rPr>
          <w:rFonts w:eastAsia="Calibri"/>
          <w:szCs w:val="24"/>
        </w:rPr>
      </w:pPr>
      <w:r w:rsidRPr="00384B52">
        <w:rPr>
          <w:rFonts w:eastAsia="Calibri"/>
          <w:szCs w:val="24"/>
        </w:rPr>
        <w:t>73.00.00 Pārējās ārvalstu finanšu palīdzības līdzfinansētie projekti</w:t>
      </w:r>
    </w:p>
    <w:p w14:paraId="13654208" w14:textId="77777777" w:rsidR="001742DD" w:rsidRPr="00384B52" w:rsidRDefault="001742DD" w:rsidP="001742DD">
      <w:pPr>
        <w:pStyle w:val="programmas"/>
        <w:spacing w:before="0" w:after="240"/>
        <w:jc w:val="left"/>
        <w:rPr>
          <w:b w:val="0"/>
        </w:rPr>
      </w:pPr>
      <w:r w:rsidRPr="00384B52">
        <w:rPr>
          <w:b w:val="0"/>
        </w:rPr>
        <w:t>Budžeta  programmai ir viena apakšprogramma.</w:t>
      </w:r>
    </w:p>
    <w:p w14:paraId="2EA2F6DD" w14:textId="77777777" w:rsidR="001742DD" w:rsidRPr="00384B52" w:rsidRDefault="001742DD" w:rsidP="001742DD">
      <w:pPr>
        <w:pStyle w:val="programmas"/>
        <w:spacing w:before="0" w:after="240"/>
        <w:rPr>
          <w:rFonts w:eastAsia="Calibri"/>
          <w:szCs w:val="24"/>
        </w:rPr>
      </w:pPr>
      <w:r w:rsidRPr="00384B52">
        <w:rPr>
          <w:rFonts w:eastAsia="Calibri"/>
          <w:szCs w:val="24"/>
        </w:rPr>
        <w:t>73.06.00 Pārējās ārvalstu finanšu palīdzības līdzfinansēto projektu īstenošana</w:t>
      </w:r>
    </w:p>
    <w:p w14:paraId="3CE53A7A" w14:textId="77777777" w:rsidR="001742DD" w:rsidRPr="007A2838" w:rsidRDefault="001742DD" w:rsidP="001742DD">
      <w:pPr>
        <w:ind w:firstLine="0"/>
        <w:rPr>
          <w:u w:val="single"/>
        </w:rPr>
      </w:pPr>
      <w:r w:rsidRPr="007A2838">
        <w:rPr>
          <w:u w:val="single"/>
        </w:rPr>
        <w:t>Apakšprogrammas mērķis:</w:t>
      </w:r>
    </w:p>
    <w:p w14:paraId="41012B05" w14:textId="77777777" w:rsidR="001742DD" w:rsidRPr="003B3B4A" w:rsidRDefault="001742DD" w:rsidP="001742DD">
      <w:pPr>
        <w:ind w:firstLine="720"/>
        <w:rPr>
          <w:u w:val="single"/>
        </w:rPr>
      </w:pPr>
      <w:r w:rsidRPr="007A2838">
        <w:t xml:space="preserve">veicināt valsts pārvaldē nodarbināto profesionālo pilnveidi, īstenojot Starptautiskās </w:t>
      </w:r>
      <w:proofErr w:type="spellStart"/>
      <w:r w:rsidRPr="007A2838">
        <w:t>Frankofonijas</w:t>
      </w:r>
      <w:proofErr w:type="spellEnd"/>
      <w:r w:rsidRPr="007A2838">
        <w:t xml:space="preserve"> organizācijas daudzgadīgu franču valodas apmācību programmu “Valsts </w:t>
      </w:r>
      <w:proofErr w:type="spellStart"/>
      <w:r w:rsidRPr="007A2838">
        <w:t>frankofonā</w:t>
      </w:r>
      <w:proofErr w:type="spellEnd"/>
      <w:r w:rsidRPr="007A2838">
        <w:t xml:space="preserve"> iniciatīva”.</w:t>
      </w:r>
    </w:p>
    <w:p w14:paraId="64DC2A58" w14:textId="77777777" w:rsidR="001742DD" w:rsidRPr="007A2838" w:rsidRDefault="001742DD" w:rsidP="001742DD">
      <w:pPr>
        <w:ind w:firstLine="0"/>
        <w:rPr>
          <w:u w:val="single"/>
        </w:rPr>
      </w:pPr>
      <w:r w:rsidRPr="007A2838">
        <w:rPr>
          <w:u w:val="single"/>
        </w:rPr>
        <w:t>Galvenās aktivitātes:</w:t>
      </w:r>
    </w:p>
    <w:p w14:paraId="6D514F67" w14:textId="77777777" w:rsidR="001742DD" w:rsidRPr="007A2838" w:rsidRDefault="001742DD" w:rsidP="001742DD">
      <w:pPr>
        <w:pStyle w:val="ListParagraph"/>
        <w:numPr>
          <w:ilvl w:val="0"/>
          <w:numId w:val="4"/>
        </w:numPr>
        <w:tabs>
          <w:tab w:val="left" w:pos="1134"/>
        </w:tabs>
        <w:spacing w:after="120"/>
        <w:ind w:left="1077" w:hanging="357"/>
        <w:contextualSpacing w:val="0"/>
        <w:jc w:val="both"/>
      </w:pPr>
      <w:r w:rsidRPr="007A2838">
        <w:t>franču valodas apmācību programmas ietvaros īstenot grupu nodarbības, sarunvalodas kursu, individuālās nodarbības un starptautiski atzītā diploma “</w:t>
      </w:r>
      <w:proofErr w:type="spellStart"/>
      <w:r w:rsidRPr="007A2838">
        <w:rPr>
          <w:i/>
        </w:rPr>
        <w:t>Diplôme</w:t>
      </w:r>
      <w:proofErr w:type="spellEnd"/>
      <w:r w:rsidRPr="007A2838">
        <w:rPr>
          <w:i/>
        </w:rPr>
        <w:t xml:space="preserve"> </w:t>
      </w:r>
      <w:proofErr w:type="spellStart"/>
      <w:r w:rsidRPr="007A2838">
        <w:rPr>
          <w:i/>
        </w:rPr>
        <w:t>de</w:t>
      </w:r>
      <w:proofErr w:type="spellEnd"/>
      <w:r w:rsidRPr="007A2838">
        <w:rPr>
          <w:i/>
        </w:rPr>
        <w:t xml:space="preserve"> </w:t>
      </w:r>
      <w:proofErr w:type="spellStart"/>
      <w:r w:rsidRPr="007A2838">
        <w:rPr>
          <w:i/>
        </w:rPr>
        <w:t>français</w:t>
      </w:r>
      <w:proofErr w:type="spellEnd"/>
      <w:r w:rsidRPr="007A2838">
        <w:rPr>
          <w:i/>
        </w:rPr>
        <w:t xml:space="preserve"> </w:t>
      </w:r>
      <w:proofErr w:type="spellStart"/>
      <w:r w:rsidRPr="007A2838">
        <w:rPr>
          <w:i/>
        </w:rPr>
        <w:t>professionnel</w:t>
      </w:r>
      <w:proofErr w:type="spellEnd"/>
      <w:r w:rsidRPr="007A2838">
        <w:t>” (DFP) eksaminācijas organizēšanu;</w:t>
      </w:r>
    </w:p>
    <w:p w14:paraId="63600FA9" w14:textId="46E4FF02" w:rsidR="001742DD" w:rsidRPr="007A2838" w:rsidRDefault="001742DD" w:rsidP="001742DD">
      <w:pPr>
        <w:tabs>
          <w:tab w:val="left" w:pos="1134"/>
        </w:tabs>
        <w:ind w:left="1077" w:hanging="357"/>
      </w:pPr>
      <w:r w:rsidRPr="007A2838">
        <w:t>2)</w:t>
      </w:r>
      <w:r w:rsidR="007314AA">
        <w:tab/>
      </w:r>
      <w:r w:rsidRPr="007A2838">
        <w:t>organizēt tematiskos seminārus un citus pasākumus, lai veicinātu franču valodas apguvi</w:t>
      </w:r>
      <w:r w:rsidRPr="007A2838">
        <w:rPr>
          <w:sz w:val="22"/>
          <w:szCs w:val="22"/>
        </w:rPr>
        <w:t>;</w:t>
      </w:r>
    </w:p>
    <w:p w14:paraId="7745C04D" w14:textId="77777777" w:rsidR="001742DD" w:rsidRPr="007A2838" w:rsidRDefault="001742DD" w:rsidP="001742DD">
      <w:pPr>
        <w:tabs>
          <w:tab w:val="left" w:pos="1134"/>
        </w:tabs>
        <w:ind w:left="1077" w:hanging="357"/>
      </w:pPr>
      <w:r w:rsidRPr="007A2838">
        <w:t xml:space="preserve">3) </w:t>
      </w:r>
      <w:r w:rsidRPr="007A2838">
        <w:tab/>
        <w:t>nodrošināt apmācību administrēšanu, atskaišu sagatavošanu.</w:t>
      </w:r>
    </w:p>
    <w:p w14:paraId="49EF381E" w14:textId="77777777" w:rsidR="001742DD" w:rsidRPr="00384B52" w:rsidRDefault="001742DD" w:rsidP="001742DD">
      <w:pPr>
        <w:spacing w:after="240"/>
        <w:ind w:firstLine="0"/>
      </w:pPr>
      <w:r w:rsidRPr="00384B52">
        <w:rPr>
          <w:u w:val="single"/>
        </w:rPr>
        <w:t>Apakšprogrammas izpildītāji</w:t>
      </w:r>
      <w:r w:rsidRPr="00384B52">
        <w:t xml:space="preserve">: Valsts administrācijas skola un Valsts kanceleja. </w:t>
      </w:r>
    </w:p>
    <w:p w14:paraId="006B0B10" w14:textId="77777777" w:rsidR="0056047F" w:rsidRDefault="0056047F" w:rsidP="001742DD">
      <w:pPr>
        <w:pStyle w:val="Tabuluvirsraksti"/>
        <w:spacing w:after="240"/>
        <w:rPr>
          <w:b/>
          <w:lang w:eastAsia="lv-LV"/>
        </w:rPr>
      </w:pPr>
    </w:p>
    <w:p w14:paraId="7948B155" w14:textId="67E2BC9F" w:rsidR="001742DD" w:rsidRPr="00384B52" w:rsidRDefault="001742DD" w:rsidP="001742DD">
      <w:pPr>
        <w:pStyle w:val="Tabuluvirsraksti"/>
        <w:spacing w:after="240"/>
        <w:rPr>
          <w:b/>
          <w:lang w:eastAsia="lv-LV"/>
        </w:rPr>
      </w:pPr>
      <w:r w:rsidRPr="00384B52">
        <w:rPr>
          <w:b/>
          <w:lang w:eastAsia="lv-LV"/>
        </w:rPr>
        <w:lastRenderedPageBreak/>
        <w:t>Darbības rezultāti un to rezultatīvie rādītāji no 202</w:t>
      </w:r>
      <w:r>
        <w:rPr>
          <w:b/>
          <w:lang w:eastAsia="lv-LV"/>
        </w:rPr>
        <w:t>3</w:t>
      </w:r>
      <w:r w:rsidRPr="00384B52">
        <w:rPr>
          <w:b/>
          <w:lang w:eastAsia="lv-LV"/>
        </w:rPr>
        <w:t>. līdz 202</w:t>
      </w:r>
      <w:r>
        <w:rPr>
          <w:b/>
          <w:lang w:eastAsia="lv-LV"/>
        </w:rPr>
        <w:t>7</w:t>
      </w:r>
      <w:r w:rsidRPr="00384B52">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1742DD" w:rsidRPr="00384B52" w14:paraId="4EDBC47A" w14:textId="77777777" w:rsidTr="006623AA">
        <w:trPr>
          <w:tblHeade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C8134B" w14:textId="77777777" w:rsidR="001742DD" w:rsidRPr="00384B52" w:rsidRDefault="001742DD" w:rsidP="002B01D9">
            <w:pPr>
              <w:pStyle w:val="tabteksts"/>
              <w:jc w:val="center"/>
              <w:rPr>
                <w:szCs w:val="18"/>
              </w:rPr>
            </w:pP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99298B"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3</w:t>
            </w:r>
            <w:r w:rsidRPr="00384B52">
              <w:rPr>
                <w:szCs w:val="18"/>
                <w:lang w:eastAsia="lv-LV"/>
              </w:rPr>
              <w:t xml:space="preserve"> gads (izpilde)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DB98BB"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4</w:t>
            </w:r>
            <w:r w:rsidRPr="00384B52">
              <w:rPr>
                <w:szCs w:val="18"/>
                <w:lang w:eastAsia="lv-LV"/>
              </w:rPr>
              <w:t>.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237F129B" w14:textId="77777777" w:rsidR="001742DD" w:rsidRPr="007558E1" w:rsidRDefault="001742DD" w:rsidP="002B01D9">
            <w:pPr>
              <w:pStyle w:val="tabteksts"/>
              <w:jc w:val="center"/>
              <w:rPr>
                <w:lang w:eastAsia="lv-LV"/>
              </w:rPr>
            </w:pPr>
            <w:r w:rsidRPr="007558E1">
              <w:rPr>
                <w:lang w:eastAsia="lv-LV"/>
              </w:rPr>
              <w:t>2025. gada 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5CF98186" w14:textId="77777777" w:rsidR="001742DD" w:rsidRPr="007558E1" w:rsidRDefault="001742DD" w:rsidP="002B01D9">
            <w:pPr>
              <w:pStyle w:val="tabteksts"/>
              <w:jc w:val="center"/>
              <w:rPr>
                <w:lang w:eastAsia="lv-LV"/>
              </w:rPr>
            </w:pPr>
            <w:r w:rsidRPr="007558E1">
              <w:rPr>
                <w:lang w:eastAsia="lv-LV"/>
              </w:rPr>
              <w:t>2026. gada prognoze</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6AEADAE0" w14:textId="77777777" w:rsidR="001742DD" w:rsidRPr="007A2838" w:rsidRDefault="001742DD" w:rsidP="002B01D9">
            <w:pPr>
              <w:pStyle w:val="tabteksts"/>
              <w:jc w:val="center"/>
              <w:rPr>
                <w:szCs w:val="18"/>
                <w:lang w:eastAsia="lv-LV"/>
              </w:rPr>
            </w:pPr>
            <w:r w:rsidRPr="007A2838">
              <w:rPr>
                <w:szCs w:val="18"/>
                <w:lang w:eastAsia="lv-LV"/>
              </w:rPr>
              <w:t>202</w:t>
            </w:r>
            <w:r>
              <w:rPr>
                <w:szCs w:val="18"/>
                <w:lang w:eastAsia="lv-LV"/>
              </w:rPr>
              <w:t>7</w:t>
            </w:r>
            <w:r w:rsidRPr="007A2838">
              <w:rPr>
                <w:szCs w:val="18"/>
                <w:lang w:eastAsia="lv-LV"/>
              </w:rPr>
              <w:t>. gada prognoze</w:t>
            </w:r>
          </w:p>
        </w:tc>
      </w:tr>
      <w:tr w:rsidR="001742DD" w:rsidRPr="00384B52" w14:paraId="7A8136A2" w14:textId="77777777" w:rsidTr="006623AA">
        <w:trPr>
          <w:trHeight w:val="339"/>
          <w:jc w:val="center"/>
        </w:trPr>
        <w:tc>
          <w:tcPr>
            <w:tcW w:w="500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00D54F5" w14:textId="77777777" w:rsidR="001742DD" w:rsidRPr="00384B52" w:rsidRDefault="001742DD" w:rsidP="00FB2EA9">
            <w:pPr>
              <w:pStyle w:val="tabteksts"/>
              <w:jc w:val="center"/>
              <w:rPr>
                <w:szCs w:val="18"/>
              </w:rPr>
            </w:pPr>
            <w:r>
              <w:rPr>
                <w:szCs w:val="18"/>
                <w:lang w:eastAsia="lv-LV"/>
              </w:rPr>
              <w:t>Īstenota s</w:t>
            </w:r>
            <w:r w:rsidRPr="00384B52">
              <w:rPr>
                <w:szCs w:val="18"/>
                <w:lang w:eastAsia="lv-LV"/>
              </w:rPr>
              <w:t xml:space="preserve">tarptautiskās </w:t>
            </w:r>
            <w:proofErr w:type="spellStart"/>
            <w:r w:rsidRPr="00384B52">
              <w:rPr>
                <w:szCs w:val="18"/>
                <w:lang w:eastAsia="lv-LV"/>
              </w:rPr>
              <w:t>Frankofonijas</w:t>
            </w:r>
            <w:proofErr w:type="spellEnd"/>
            <w:r w:rsidRPr="00384B52">
              <w:rPr>
                <w:szCs w:val="18"/>
                <w:lang w:eastAsia="lv-LV"/>
              </w:rPr>
              <w:t xml:space="preserve"> organizācijas daudzgadīgas franču valodas apmācību programmas “Valsts </w:t>
            </w:r>
            <w:proofErr w:type="spellStart"/>
            <w:r w:rsidRPr="00384B52">
              <w:rPr>
                <w:szCs w:val="18"/>
                <w:lang w:eastAsia="lv-LV"/>
              </w:rPr>
              <w:t>frankofonā</w:t>
            </w:r>
            <w:proofErr w:type="spellEnd"/>
            <w:r w:rsidRPr="00384B52">
              <w:rPr>
                <w:szCs w:val="18"/>
                <w:lang w:eastAsia="lv-LV"/>
              </w:rPr>
              <w:t xml:space="preserve"> iniciatīva”</w:t>
            </w:r>
            <w:r w:rsidRPr="00384B52">
              <w:rPr>
                <w:szCs w:val="18"/>
              </w:rPr>
              <w:t xml:space="preserve">           </w:t>
            </w:r>
          </w:p>
        </w:tc>
      </w:tr>
      <w:tr w:rsidR="001742DD" w:rsidRPr="00384B52" w14:paraId="44FF3218" w14:textId="77777777" w:rsidTr="006623AA">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19D9D0" w14:textId="77777777" w:rsidR="001742DD" w:rsidRPr="00384B52" w:rsidRDefault="001742DD" w:rsidP="002B01D9">
            <w:pPr>
              <w:pStyle w:val="tabteksts"/>
              <w:jc w:val="both"/>
              <w:rPr>
                <w:szCs w:val="18"/>
              </w:rPr>
            </w:pPr>
            <w:r w:rsidRPr="00384B52">
              <w:rPr>
                <w:szCs w:val="18"/>
                <w:lang w:eastAsia="lv-LV"/>
              </w:rPr>
              <w:t>Apmācīti darbinieki franču valodā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C5EF3B" w14:textId="77777777" w:rsidR="001742DD" w:rsidRPr="00384B52" w:rsidRDefault="001742DD" w:rsidP="002B01D9">
            <w:pPr>
              <w:pStyle w:val="tabteksts"/>
              <w:jc w:val="center"/>
            </w:pPr>
            <w:r>
              <w:t>-</w:t>
            </w:r>
          </w:p>
        </w:tc>
        <w:tc>
          <w:tcPr>
            <w:tcW w:w="625" w:type="pct"/>
          </w:tcPr>
          <w:p w14:paraId="30778F23" w14:textId="77777777" w:rsidR="001742DD" w:rsidRPr="00384B52" w:rsidRDefault="001742DD" w:rsidP="002B01D9">
            <w:pPr>
              <w:pStyle w:val="tabteksts"/>
              <w:jc w:val="center"/>
              <w:rPr>
                <w:szCs w:val="18"/>
              </w:rPr>
            </w:pPr>
            <w:r w:rsidRPr="007A2838">
              <w:rPr>
                <w:szCs w:val="18"/>
              </w:rPr>
              <w:t>150</w:t>
            </w:r>
          </w:p>
        </w:tc>
        <w:tc>
          <w:tcPr>
            <w:tcW w:w="625" w:type="pct"/>
          </w:tcPr>
          <w:p w14:paraId="75BB1059" w14:textId="77777777" w:rsidR="001742DD" w:rsidRPr="007A2838" w:rsidRDefault="001742DD" w:rsidP="002B01D9">
            <w:pPr>
              <w:pStyle w:val="tabteksts"/>
              <w:jc w:val="center"/>
              <w:rPr>
                <w:szCs w:val="18"/>
              </w:rPr>
            </w:pPr>
            <w:r w:rsidRPr="007A2838">
              <w:rPr>
                <w:szCs w:val="18"/>
              </w:rPr>
              <w:t>150</w:t>
            </w:r>
          </w:p>
        </w:tc>
        <w:tc>
          <w:tcPr>
            <w:tcW w:w="625" w:type="pct"/>
          </w:tcPr>
          <w:p w14:paraId="246F0FFC" w14:textId="77777777" w:rsidR="001742DD" w:rsidRPr="007A2838" w:rsidRDefault="001742DD" w:rsidP="002B01D9">
            <w:pPr>
              <w:pStyle w:val="tabteksts"/>
              <w:jc w:val="center"/>
              <w:rPr>
                <w:szCs w:val="18"/>
              </w:rPr>
            </w:pPr>
            <w:r w:rsidRPr="007A2838">
              <w:rPr>
                <w:szCs w:val="18"/>
              </w:rPr>
              <w:t>150</w:t>
            </w:r>
          </w:p>
        </w:tc>
        <w:tc>
          <w:tcPr>
            <w:tcW w:w="629" w:type="pct"/>
          </w:tcPr>
          <w:p w14:paraId="53C4EE84" w14:textId="77777777" w:rsidR="001742DD" w:rsidRPr="007A2838" w:rsidRDefault="001742DD" w:rsidP="002B01D9">
            <w:pPr>
              <w:pStyle w:val="tabteksts"/>
              <w:jc w:val="center"/>
              <w:rPr>
                <w:szCs w:val="18"/>
              </w:rPr>
            </w:pPr>
            <w:r>
              <w:rPr>
                <w:szCs w:val="18"/>
              </w:rPr>
              <w:t>-</w:t>
            </w:r>
          </w:p>
        </w:tc>
      </w:tr>
      <w:tr w:rsidR="001742DD" w:rsidRPr="00384B52" w14:paraId="0E32DE12" w14:textId="77777777" w:rsidTr="006623AA">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318B07" w14:textId="77777777" w:rsidR="001742DD" w:rsidRPr="00384B52" w:rsidRDefault="001742DD" w:rsidP="002B01D9">
            <w:pPr>
              <w:pStyle w:val="tabteksts"/>
              <w:jc w:val="both"/>
              <w:rPr>
                <w:szCs w:val="18"/>
              </w:rPr>
            </w:pPr>
            <w:r w:rsidRPr="00384B52">
              <w:rPr>
                <w:szCs w:val="18"/>
              </w:rPr>
              <w:t>Tematisko nozaru semināru apmeklētāji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AF49E2" w14:textId="77777777" w:rsidR="001742DD" w:rsidRPr="00384B52" w:rsidRDefault="001742DD" w:rsidP="002B01D9">
            <w:pPr>
              <w:pStyle w:val="tabteksts"/>
              <w:jc w:val="center"/>
            </w:pPr>
            <w:r>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241BD" w14:textId="77777777" w:rsidR="001742DD" w:rsidRPr="00384B52" w:rsidRDefault="001742DD" w:rsidP="002B01D9">
            <w:pPr>
              <w:pStyle w:val="tabteksts"/>
              <w:jc w:val="center"/>
              <w:rPr>
                <w:szCs w:val="18"/>
              </w:rPr>
            </w:pPr>
            <w:r w:rsidRPr="007A2838">
              <w:rPr>
                <w:szCs w:val="18"/>
              </w:rPr>
              <w:t>10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90B2F3" w14:textId="77777777" w:rsidR="001742DD" w:rsidRPr="007A2838" w:rsidRDefault="001742DD" w:rsidP="002B01D9">
            <w:pPr>
              <w:pStyle w:val="tabteksts"/>
              <w:jc w:val="center"/>
              <w:rPr>
                <w:szCs w:val="18"/>
              </w:rPr>
            </w:pPr>
            <w:r w:rsidRPr="007A2838">
              <w:rPr>
                <w:szCs w:val="18"/>
              </w:rPr>
              <w:t>10</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DCC1A" w14:textId="77777777" w:rsidR="001742DD" w:rsidRPr="007A2838" w:rsidRDefault="001742DD" w:rsidP="002B01D9">
            <w:pPr>
              <w:pStyle w:val="tabteksts"/>
              <w:jc w:val="center"/>
              <w:rPr>
                <w:szCs w:val="18"/>
              </w:rPr>
            </w:pPr>
            <w:r w:rsidRPr="007A2838">
              <w:rPr>
                <w:szCs w:val="18"/>
              </w:rPr>
              <w:t>10</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FBC14A" w14:textId="77777777" w:rsidR="001742DD" w:rsidRPr="007A2838" w:rsidRDefault="001742DD" w:rsidP="002B01D9">
            <w:pPr>
              <w:pStyle w:val="tabteksts"/>
              <w:jc w:val="center"/>
              <w:rPr>
                <w:szCs w:val="18"/>
              </w:rPr>
            </w:pPr>
            <w:r>
              <w:rPr>
                <w:szCs w:val="18"/>
              </w:rPr>
              <w:t>-</w:t>
            </w:r>
          </w:p>
        </w:tc>
      </w:tr>
      <w:tr w:rsidR="001742DD" w:rsidRPr="00384B52" w14:paraId="47EAC990" w14:textId="77777777" w:rsidTr="006623AA">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7E1621" w14:textId="77777777" w:rsidR="001742DD" w:rsidRPr="00384B52" w:rsidRDefault="001742DD" w:rsidP="002B01D9">
            <w:pPr>
              <w:pStyle w:val="tabteksts"/>
              <w:jc w:val="both"/>
              <w:rPr>
                <w:szCs w:val="18"/>
              </w:rPr>
            </w:pPr>
            <w:r w:rsidRPr="00384B52">
              <w:rPr>
                <w:szCs w:val="18"/>
              </w:rPr>
              <w:t>Apmācīti darbinieki sarunvalodas kursos franču valodā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23D5AB" w14:textId="77777777" w:rsidR="001742DD" w:rsidRPr="00384B52" w:rsidRDefault="001742DD" w:rsidP="002B01D9">
            <w:pPr>
              <w:pStyle w:val="tabteksts"/>
              <w:jc w:val="center"/>
            </w:pPr>
            <w:r>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C8C741" w14:textId="77777777" w:rsidR="001742DD" w:rsidRPr="00384B52" w:rsidRDefault="001742DD" w:rsidP="002B01D9">
            <w:pPr>
              <w:pStyle w:val="tabteksts"/>
              <w:jc w:val="center"/>
              <w:rPr>
                <w:szCs w:val="18"/>
              </w:rPr>
            </w:pPr>
            <w:r w:rsidRPr="007A2838">
              <w:rPr>
                <w:szCs w:val="18"/>
              </w:rPr>
              <w:t>32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90E30D" w14:textId="77777777" w:rsidR="001742DD" w:rsidRPr="007A2838" w:rsidRDefault="001742DD" w:rsidP="002B01D9">
            <w:pPr>
              <w:pStyle w:val="tabteksts"/>
              <w:jc w:val="center"/>
              <w:rPr>
                <w:szCs w:val="18"/>
              </w:rPr>
            </w:pPr>
            <w:r w:rsidRPr="007A2838">
              <w:rPr>
                <w:szCs w:val="18"/>
              </w:rPr>
              <w:t>32</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634CC6" w14:textId="77777777" w:rsidR="001742DD" w:rsidRPr="007A2838" w:rsidRDefault="001742DD" w:rsidP="002B01D9">
            <w:pPr>
              <w:pStyle w:val="tabteksts"/>
              <w:jc w:val="center"/>
              <w:rPr>
                <w:szCs w:val="18"/>
              </w:rPr>
            </w:pPr>
            <w:r w:rsidRPr="007A2838">
              <w:rPr>
                <w:szCs w:val="18"/>
              </w:rPr>
              <w:t>32</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854D14" w14:textId="77777777" w:rsidR="001742DD" w:rsidRPr="007A2838" w:rsidRDefault="001742DD" w:rsidP="002B01D9">
            <w:pPr>
              <w:pStyle w:val="tabteksts"/>
              <w:jc w:val="center"/>
              <w:rPr>
                <w:szCs w:val="18"/>
              </w:rPr>
            </w:pPr>
            <w:r>
              <w:rPr>
                <w:szCs w:val="18"/>
              </w:rPr>
              <w:t>-</w:t>
            </w:r>
          </w:p>
        </w:tc>
      </w:tr>
      <w:tr w:rsidR="001742DD" w:rsidRPr="00384B52" w14:paraId="2A8EBD63" w14:textId="77777777" w:rsidTr="006623AA">
        <w:trPr>
          <w:jc w:val="center"/>
        </w:trPr>
        <w:tc>
          <w:tcPr>
            <w:tcW w:w="18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43763A" w14:textId="77777777" w:rsidR="001742DD" w:rsidRPr="00384B52" w:rsidRDefault="001742DD" w:rsidP="002B01D9">
            <w:pPr>
              <w:pStyle w:val="tabteksts"/>
              <w:jc w:val="both"/>
              <w:rPr>
                <w:szCs w:val="18"/>
              </w:rPr>
            </w:pPr>
            <w:r w:rsidRPr="00384B52">
              <w:rPr>
                <w:szCs w:val="18"/>
              </w:rPr>
              <w:t>Apmācīti dalībnieki individuālajās nodarbībās (skaits)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B4B89" w14:textId="77777777" w:rsidR="001742DD" w:rsidRPr="00384B52" w:rsidRDefault="001742DD" w:rsidP="002B01D9">
            <w:pPr>
              <w:pStyle w:val="tabteksts"/>
              <w:jc w:val="center"/>
            </w:pPr>
            <w:r>
              <w:t>-</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2DB704" w14:textId="77777777" w:rsidR="001742DD" w:rsidRPr="00384B52" w:rsidRDefault="001742DD" w:rsidP="002B01D9">
            <w:pPr>
              <w:pStyle w:val="tabteksts"/>
              <w:jc w:val="center"/>
              <w:rPr>
                <w:szCs w:val="18"/>
              </w:rPr>
            </w:pPr>
            <w:r w:rsidRPr="007A2838">
              <w:rPr>
                <w:szCs w:val="18"/>
              </w:rPr>
              <w:t>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2CBAD" w14:textId="77777777" w:rsidR="001742DD" w:rsidRPr="007A2838" w:rsidRDefault="001742DD" w:rsidP="002B01D9">
            <w:pPr>
              <w:pStyle w:val="tabteksts"/>
              <w:jc w:val="center"/>
              <w:rPr>
                <w:szCs w:val="18"/>
              </w:rPr>
            </w:pPr>
            <w:r w:rsidRPr="007A2838">
              <w:rPr>
                <w:szCs w:val="18"/>
              </w:rPr>
              <w:t>8</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DC80AA" w14:textId="77777777" w:rsidR="001742DD" w:rsidRPr="007A2838" w:rsidRDefault="001742DD" w:rsidP="002B01D9">
            <w:pPr>
              <w:pStyle w:val="tabteksts"/>
              <w:jc w:val="center"/>
              <w:rPr>
                <w:szCs w:val="18"/>
              </w:rPr>
            </w:pPr>
            <w:r w:rsidRPr="007A2838">
              <w:rPr>
                <w:szCs w:val="18"/>
              </w:rPr>
              <w:t>8</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0EB46" w14:textId="77777777" w:rsidR="001742DD" w:rsidRPr="007A2838" w:rsidRDefault="001742DD" w:rsidP="002B01D9">
            <w:pPr>
              <w:pStyle w:val="tabteksts"/>
              <w:jc w:val="center"/>
              <w:rPr>
                <w:szCs w:val="18"/>
              </w:rPr>
            </w:pPr>
            <w:r>
              <w:rPr>
                <w:szCs w:val="18"/>
              </w:rPr>
              <w:t>-</w:t>
            </w:r>
          </w:p>
        </w:tc>
      </w:tr>
    </w:tbl>
    <w:p w14:paraId="41045A74" w14:textId="77777777" w:rsidR="001742DD" w:rsidRPr="00384B52" w:rsidRDefault="001742DD" w:rsidP="006623AA">
      <w:pPr>
        <w:pStyle w:val="Tabuluvirsraksti"/>
        <w:spacing w:before="240" w:after="240"/>
        <w:rPr>
          <w:b/>
          <w:lang w:eastAsia="lv-LV"/>
        </w:rPr>
      </w:pPr>
      <w:r w:rsidRPr="00384B52">
        <w:rPr>
          <w:b/>
          <w:lang w:eastAsia="lv-LV"/>
        </w:rPr>
        <w:t>Finansiālie rādītāji no 202</w:t>
      </w:r>
      <w:r>
        <w:rPr>
          <w:b/>
          <w:lang w:eastAsia="lv-LV"/>
        </w:rPr>
        <w:t>3</w:t>
      </w:r>
      <w:r w:rsidRPr="00384B52">
        <w:rPr>
          <w:b/>
          <w:lang w:eastAsia="lv-LV"/>
        </w:rPr>
        <w:t>. līdz 202</w:t>
      </w:r>
      <w:r>
        <w:rPr>
          <w:b/>
          <w:lang w:eastAsia="lv-LV"/>
        </w:rPr>
        <w:t>7</w:t>
      </w:r>
      <w:r w:rsidRPr="00384B52">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1742DD" w:rsidRPr="00384B52" w14:paraId="5F0BE49C" w14:textId="77777777" w:rsidTr="006623AA">
        <w:trPr>
          <w:trHeight w:val="283"/>
          <w:tblHeader/>
          <w:jc w:val="center"/>
        </w:trPr>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0EE5A9" w14:textId="77777777" w:rsidR="001742DD" w:rsidRPr="00384B52" w:rsidRDefault="001742DD" w:rsidP="002B01D9">
            <w:pPr>
              <w:pStyle w:val="tabteksts"/>
              <w:jc w:val="center"/>
              <w:rPr>
                <w:szCs w:val="24"/>
              </w:rPr>
            </w:pP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8D7636"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3</w:t>
            </w:r>
            <w:r w:rsidRPr="00384B52">
              <w:rPr>
                <w:szCs w:val="18"/>
                <w:lang w:eastAsia="lv-LV"/>
              </w:rPr>
              <w:t>. gads (izpilde)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FCCC16"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4</w:t>
            </w:r>
            <w:r w:rsidRPr="00384B52">
              <w:rPr>
                <w:szCs w:val="18"/>
                <w:lang w:eastAsia="lv-LV"/>
              </w:rPr>
              <w:t>.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2E32FF"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5</w:t>
            </w:r>
            <w:r w:rsidRPr="00384B52">
              <w:rPr>
                <w:szCs w:val="18"/>
                <w:lang w:eastAsia="lv-LV"/>
              </w:rPr>
              <w:t>. gada 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6733A9"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6</w:t>
            </w:r>
            <w:r w:rsidRPr="00384B52">
              <w:rPr>
                <w:szCs w:val="18"/>
                <w:lang w:eastAsia="lv-LV"/>
              </w:rPr>
              <w:t>. gada prognoze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3597C2"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7</w:t>
            </w:r>
            <w:r w:rsidRPr="00384B52">
              <w:rPr>
                <w:szCs w:val="18"/>
                <w:lang w:eastAsia="lv-LV"/>
              </w:rPr>
              <w:t>. gada prognoze</w:t>
            </w:r>
          </w:p>
        </w:tc>
      </w:tr>
      <w:tr w:rsidR="001742DD" w:rsidRPr="00384B52" w14:paraId="0504234C" w14:textId="77777777" w:rsidTr="006623AA">
        <w:trPr>
          <w:trHeight w:val="142"/>
          <w:jc w:val="center"/>
        </w:trPr>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64E2DAE" w14:textId="77777777" w:rsidR="001742DD" w:rsidRPr="00384B52" w:rsidRDefault="001742DD" w:rsidP="002B01D9">
            <w:pPr>
              <w:pStyle w:val="tabteksts"/>
              <w:rPr>
                <w:lang w:eastAsia="lv-LV"/>
              </w:rPr>
            </w:pPr>
            <w:r w:rsidRPr="00384B52">
              <w:rPr>
                <w:lang w:eastAsia="lv-LV"/>
              </w:rPr>
              <w:t>Kopējie izdevumi,</w:t>
            </w:r>
            <w:r w:rsidRPr="00384B52">
              <w:t xml:space="preserve"> </w:t>
            </w:r>
            <w:r w:rsidRPr="00384B52">
              <w:rPr>
                <w:i/>
                <w:szCs w:val="18"/>
              </w:rPr>
              <w:t>euro</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03B5376" w14:textId="77777777" w:rsidR="001742DD" w:rsidRPr="00384B52" w:rsidRDefault="001742DD" w:rsidP="002B01D9">
            <w:pPr>
              <w:pStyle w:val="tabteksts"/>
              <w:jc w:val="right"/>
            </w:pPr>
            <w:r>
              <w:t>75 535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EFDBB3E" w14:textId="77777777" w:rsidR="001742DD" w:rsidRPr="00384B52" w:rsidRDefault="001742DD" w:rsidP="002B01D9">
            <w:pPr>
              <w:pStyle w:val="tabteksts"/>
              <w:jc w:val="right"/>
            </w:pPr>
            <w:r>
              <w:t>108 605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7053082" w14:textId="77777777" w:rsidR="001742DD" w:rsidRPr="00384B52" w:rsidRDefault="001742DD" w:rsidP="002B01D9">
            <w:pPr>
              <w:pStyle w:val="tabteksts"/>
              <w:jc w:val="right"/>
            </w:pPr>
            <w:r>
              <w:t>113 655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D22D627" w14:textId="77777777" w:rsidR="001742DD" w:rsidRPr="00384B52" w:rsidRDefault="001742DD" w:rsidP="002B01D9">
            <w:pPr>
              <w:pStyle w:val="tabteksts"/>
              <w:jc w:val="right"/>
            </w:pPr>
            <w:r>
              <w:t>115 405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C7E515D" w14:textId="77777777" w:rsidR="001742DD" w:rsidRPr="00384B52" w:rsidRDefault="001742DD" w:rsidP="002B01D9">
            <w:pPr>
              <w:pStyle w:val="tabteksts"/>
              <w:jc w:val="center"/>
            </w:pPr>
            <w:r>
              <w:t>-</w:t>
            </w:r>
          </w:p>
        </w:tc>
      </w:tr>
      <w:tr w:rsidR="001742DD" w:rsidRPr="00384B52" w14:paraId="489E2C43" w14:textId="77777777" w:rsidTr="006623AA">
        <w:trPr>
          <w:trHeight w:val="283"/>
          <w:jc w:val="center"/>
        </w:trPr>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ACACB2B" w14:textId="77777777" w:rsidR="001742DD" w:rsidRPr="00384B52" w:rsidRDefault="001742DD" w:rsidP="002B01D9">
            <w:pPr>
              <w:pStyle w:val="tabteksts"/>
              <w:rPr>
                <w:szCs w:val="18"/>
                <w:lang w:eastAsia="lv-LV"/>
              </w:rPr>
            </w:pPr>
            <w:r w:rsidRPr="00384B52">
              <w:rPr>
                <w:szCs w:val="18"/>
                <w:lang w:eastAsia="lv-LV"/>
              </w:rPr>
              <w:t xml:space="preserve">Kopējo izdevumu izmaiņas, </w:t>
            </w:r>
            <w:r w:rsidRPr="00384B52">
              <w:rPr>
                <w:i/>
                <w:szCs w:val="18"/>
                <w:lang w:eastAsia="lv-LV"/>
              </w:rPr>
              <w:t>euro</w:t>
            </w:r>
            <w:r w:rsidRPr="00384B52">
              <w:rPr>
                <w:szCs w:val="18"/>
                <w:lang w:eastAsia="lv-LV"/>
              </w:rPr>
              <w:t xml:space="preserve"> (+/–) pret iepriekšējo gadu</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E0D8B6" w14:textId="77777777" w:rsidR="001742DD" w:rsidRPr="00384B52" w:rsidRDefault="001742DD" w:rsidP="002B01D9">
            <w:pPr>
              <w:pStyle w:val="tabteksts"/>
              <w:jc w:val="center"/>
            </w:pPr>
            <w:r w:rsidRPr="00384B52">
              <w:rPr>
                <w:b/>
                <w:bCs/>
              </w:rP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E67869" w14:textId="77777777" w:rsidR="001742DD" w:rsidRPr="00384B52" w:rsidRDefault="001742DD" w:rsidP="002B01D9">
            <w:pPr>
              <w:pStyle w:val="tabteksts"/>
              <w:jc w:val="right"/>
            </w:pPr>
            <w:r>
              <w:t>33 070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A63A1F" w14:textId="77777777" w:rsidR="001742DD" w:rsidRPr="00384B52" w:rsidRDefault="001742DD" w:rsidP="002B01D9">
            <w:pPr>
              <w:pStyle w:val="tabteksts"/>
              <w:jc w:val="right"/>
            </w:pPr>
            <w:r>
              <w:t>5 050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09957" w14:textId="77777777" w:rsidR="001742DD" w:rsidRPr="00384B52" w:rsidRDefault="001742DD" w:rsidP="002B01D9">
            <w:pPr>
              <w:pStyle w:val="tabteksts"/>
              <w:jc w:val="right"/>
            </w:pPr>
            <w:r>
              <w:t>1 750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D795E4" w14:textId="77777777" w:rsidR="001742DD" w:rsidRPr="00384B52" w:rsidRDefault="001742DD" w:rsidP="002B01D9">
            <w:pPr>
              <w:pStyle w:val="tabteksts"/>
              <w:jc w:val="right"/>
            </w:pPr>
            <w:r>
              <w:t>-115 405</w:t>
            </w:r>
          </w:p>
        </w:tc>
      </w:tr>
      <w:tr w:rsidR="001742DD" w:rsidRPr="00384B52" w14:paraId="1C55A3A8" w14:textId="77777777" w:rsidTr="006623AA">
        <w:trPr>
          <w:trHeight w:val="283"/>
          <w:jc w:val="center"/>
        </w:trPr>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714D77C" w14:textId="77777777" w:rsidR="001742DD" w:rsidRPr="00384B52" w:rsidRDefault="001742DD" w:rsidP="002B01D9">
            <w:pPr>
              <w:pStyle w:val="tabteksts"/>
            </w:pPr>
            <w:r w:rsidRPr="00384B52">
              <w:rPr>
                <w:lang w:eastAsia="lv-LV"/>
              </w:rPr>
              <w:t>Kopējie izdevumi</w:t>
            </w:r>
            <w:r w:rsidRPr="00384B52">
              <w:t>, % (+/–) pret iepriekšējo gadu</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9BA562" w14:textId="77777777" w:rsidR="001742DD" w:rsidRPr="00384B52" w:rsidRDefault="001742DD" w:rsidP="002B01D9">
            <w:pPr>
              <w:pStyle w:val="tabteksts"/>
              <w:jc w:val="center"/>
            </w:pPr>
            <w:r w:rsidRPr="00384B52">
              <w:rPr>
                <w:b/>
                <w:bCs/>
              </w:rP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248BD2" w14:textId="77777777" w:rsidR="001742DD" w:rsidRPr="00384B52" w:rsidRDefault="001742DD" w:rsidP="002B01D9">
            <w:pPr>
              <w:pStyle w:val="tabteksts"/>
              <w:jc w:val="right"/>
            </w:pPr>
            <w:r>
              <w:t>43,8</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14F4CB" w14:textId="77777777" w:rsidR="001742DD" w:rsidRPr="00384B52" w:rsidRDefault="001742DD" w:rsidP="002B01D9">
            <w:pPr>
              <w:pStyle w:val="tabteksts"/>
              <w:jc w:val="right"/>
            </w:pPr>
            <w:r>
              <w:t>4,7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FFF32E" w14:textId="77777777" w:rsidR="001742DD" w:rsidRPr="00384B52" w:rsidRDefault="001742DD" w:rsidP="002B01D9">
            <w:pPr>
              <w:pStyle w:val="tabteksts"/>
              <w:jc w:val="right"/>
            </w:pPr>
            <w:r>
              <w:t>1,5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20E09D" w14:textId="77777777" w:rsidR="001742DD" w:rsidRPr="00384B52" w:rsidRDefault="001742DD" w:rsidP="002B01D9">
            <w:pPr>
              <w:pStyle w:val="tabteksts"/>
              <w:jc w:val="right"/>
            </w:pPr>
            <w:r>
              <w:t>-100,0</w:t>
            </w:r>
          </w:p>
        </w:tc>
      </w:tr>
      <w:tr w:rsidR="001742DD" w:rsidRPr="00384B52" w14:paraId="199CAFC6" w14:textId="77777777" w:rsidTr="006623AA">
        <w:trPr>
          <w:trHeight w:val="142"/>
          <w:jc w:val="center"/>
        </w:trPr>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74157D" w14:textId="77777777" w:rsidR="001742DD" w:rsidRPr="00384B52" w:rsidRDefault="001742DD" w:rsidP="002B01D9">
            <w:pPr>
              <w:pStyle w:val="tabteksts"/>
              <w:rPr>
                <w:color w:val="000000" w:themeColor="text1"/>
                <w:szCs w:val="18"/>
                <w:lang w:eastAsia="lv-LV"/>
              </w:rPr>
            </w:pPr>
            <w:r w:rsidRPr="00384B52">
              <w:rPr>
                <w:color w:val="000000" w:themeColor="text1"/>
                <w:szCs w:val="18"/>
              </w:rPr>
              <w:t xml:space="preserve">Atlīdzība, </w:t>
            </w:r>
            <w:r w:rsidRPr="00384B52">
              <w:rPr>
                <w:i/>
                <w:szCs w:val="18"/>
              </w:rPr>
              <w:t>euro</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690B64" w14:textId="77777777" w:rsidR="001742DD" w:rsidRPr="00384B52" w:rsidRDefault="001742DD" w:rsidP="002B01D9">
            <w:pPr>
              <w:pStyle w:val="tabteksts"/>
              <w:jc w:val="right"/>
              <w:rPr>
                <w:szCs w:val="18"/>
              </w:rPr>
            </w:pPr>
            <w:r>
              <w:rPr>
                <w:szCs w:val="18"/>
              </w:rPr>
              <w:t>29 297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E6D0E5" w14:textId="77777777" w:rsidR="001742DD" w:rsidRPr="00384B52" w:rsidRDefault="001742DD" w:rsidP="002B01D9">
            <w:pPr>
              <w:pStyle w:val="tabteksts"/>
              <w:jc w:val="right"/>
              <w:rPr>
                <w:szCs w:val="18"/>
              </w:rPr>
            </w:pPr>
            <w:r>
              <w:rPr>
                <w:szCs w:val="18"/>
              </w:rPr>
              <w:t>47 250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E8CBAA" w14:textId="77777777" w:rsidR="001742DD" w:rsidRPr="00384B52" w:rsidRDefault="001742DD" w:rsidP="002B01D9">
            <w:pPr>
              <w:pStyle w:val="tabteksts"/>
              <w:jc w:val="right"/>
              <w:rPr>
                <w:szCs w:val="18"/>
              </w:rPr>
            </w:pPr>
            <w:r>
              <w:rPr>
                <w:szCs w:val="18"/>
              </w:rPr>
              <w:t>52 300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A16DE" w14:textId="77777777" w:rsidR="001742DD" w:rsidRPr="00384B52" w:rsidRDefault="001742DD" w:rsidP="002B01D9">
            <w:pPr>
              <w:pStyle w:val="tabteksts"/>
              <w:jc w:val="right"/>
              <w:rPr>
                <w:szCs w:val="18"/>
              </w:rPr>
            </w:pPr>
            <w:r>
              <w:rPr>
                <w:szCs w:val="18"/>
              </w:rPr>
              <w:t>54 050</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AC21E2" w14:textId="77777777" w:rsidR="001742DD" w:rsidRPr="00384B52" w:rsidRDefault="001742DD" w:rsidP="002B01D9">
            <w:pPr>
              <w:pStyle w:val="tabteksts"/>
              <w:jc w:val="center"/>
              <w:rPr>
                <w:szCs w:val="18"/>
              </w:rPr>
            </w:pPr>
            <w:r>
              <w:rPr>
                <w:szCs w:val="18"/>
              </w:rPr>
              <w:t>-</w:t>
            </w:r>
          </w:p>
        </w:tc>
      </w:tr>
      <w:tr w:rsidR="001742DD" w:rsidRPr="00384B52" w14:paraId="25EAA85B" w14:textId="77777777" w:rsidTr="006623AA">
        <w:trPr>
          <w:trHeight w:val="216"/>
          <w:jc w:val="center"/>
        </w:trPr>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0FFC26" w14:textId="77777777" w:rsidR="001742DD" w:rsidRPr="00384B52" w:rsidRDefault="001742DD" w:rsidP="002B01D9">
            <w:pPr>
              <w:pStyle w:val="tabteksts"/>
              <w:rPr>
                <w:color w:val="000000" w:themeColor="text1"/>
                <w:szCs w:val="18"/>
                <w:highlight w:val="yellow"/>
                <w:lang w:eastAsia="lv-LV"/>
              </w:rPr>
            </w:pPr>
            <w:r w:rsidRPr="00384B52">
              <w:rPr>
                <w:color w:val="000000" w:themeColor="text1"/>
                <w:szCs w:val="18"/>
              </w:rPr>
              <w:t>Vidējais amata vietu skaits gadā</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4900A5" w14:textId="77777777" w:rsidR="001742DD" w:rsidRPr="00384B52" w:rsidRDefault="001742DD" w:rsidP="002B01D9">
            <w:pPr>
              <w:pStyle w:val="tabteksts"/>
              <w:jc w:val="right"/>
            </w:pPr>
            <w:r>
              <w:t>1</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AA6E51" w14:textId="77777777" w:rsidR="001742DD" w:rsidRPr="00384B52" w:rsidRDefault="001742DD" w:rsidP="002B01D9">
            <w:pPr>
              <w:pStyle w:val="tabteksts"/>
              <w:jc w:val="right"/>
              <w:rPr>
                <w:szCs w:val="18"/>
              </w:rPr>
            </w:pPr>
            <w:r>
              <w:rPr>
                <w:szCs w:val="18"/>
              </w:rPr>
              <w:t>1,5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56F1FD" w14:textId="77777777" w:rsidR="001742DD" w:rsidRPr="00384B52" w:rsidRDefault="001742DD" w:rsidP="002B01D9">
            <w:pPr>
              <w:pStyle w:val="tabteksts"/>
              <w:jc w:val="right"/>
            </w:pPr>
            <w:r>
              <w:t>1,5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8E6B93" w14:textId="77777777" w:rsidR="001742DD" w:rsidRPr="00384B52" w:rsidRDefault="001742DD" w:rsidP="002B01D9">
            <w:pPr>
              <w:pStyle w:val="tabteksts"/>
              <w:jc w:val="right"/>
            </w:pPr>
            <w:r>
              <w:t>1,5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C1B932" w14:textId="77777777" w:rsidR="001742DD" w:rsidRPr="00384B52" w:rsidRDefault="001742DD" w:rsidP="002B01D9">
            <w:pPr>
              <w:pStyle w:val="tabteksts"/>
              <w:jc w:val="center"/>
              <w:rPr>
                <w:szCs w:val="18"/>
              </w:rPr>
            </w:pPr>
            <w:r>
              <w:rPr>
                <w:szCs w:val="18"/>
              </w:rPr>
              <w:t>-</w:t>
            </w:r>
          </w:p>
        </w:tc>
      </w:tr>
      <w:tr w:rsidR="001742DD" w:rsidRPr="00384B52" w14:paraId="068A9A6D" w14:textId="77777777" w:rsidTr="006623AA">
        <w:trPr>
          <w:trHeight w:val="133"/>
          <w:jc w:val="center"/>
        </w:trPr>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4961D5" w14:textId="77777777" w:rsidR="001742DD" w:rsidRPr="00384B52" w:rsidRDefault="001742DD" w:rsidP="002B01D9">
            <w:pPr>
              <w:pStyle w:val="tabteksts"/>
              <w:rPr>
                <w:color w:val="000000" w:themeColor="text1"/>
                <w:szCs w:val="18"/>
                <w:lang w:eastAsia="lv-LV"/>
              </w:rPr>
            </w:pPr>
            <w:r w:rsidRPr="00384B52">
              <w:rPr>
                <w:color w:val="000000" w:themeColor="text1"/>
                <w:szCs w:val="18"/>
              </w:rPr>
              <w:t xml:space="preserve">Vidējā atlīdzība amata vietai </w:t>
            </w:r>
            <w:r w:rsidRPr="00384B52">
              <w:rPr>
                <w:color w:val="000000" w:themeColor="text1"/>
                <w:szCs w:val="18"/>
                <w:lang w:eastAsia="lv-LV"/>
              </w:rPr>
              <w:t>(mēnesī)</w:t>
            </w:r>
            <w:r w:rsidRPr="00384B52">
              <w:rPr>
                <w:color w:val="000000" w:themeColor="text1"/>
                <w:szCs w:val="18"/>
              </w:rPr>
              <w:t xml:space="preserve">, </w:t>
            </w:r>
            <w:r w:rsidRPr="00384B52">
              <w:rPr>
                <w:i/>
                <w:color w:val="000000" w:themeColor="text1"/>
                <w:szCs w:val="18"/>
              </w:rPr>
              <w:t>euro</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3AF9C0" w14:textId="77777777" w:rsidR="001742DD" w:rsidRPr="00384B52" w:rsidRDefault="001742DD" w:rsidP="002B01D9">
            <w:pPr>
              <w:pStyle w:val="tabteksts"/>
              <w:jc w:val="right"/>
            </w:pPr>
            <w:r>
              <w:t>2 347</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8C1EA1" w14:textId="77777777" w:rsidR="001742DD" w:rsidRPr="00384B52" w:rsidRDefault="001742DD" w:rsidP="002B01D9">
            <w:pPr>
              <w:pStyle w:val="tabteksts"/>
              <w:jc w:val="right"/>
              <w:rPr>
                <w:szCs w:val="18"/>
              </w:rPr>
            </w:pPr>
            <w:r>
              <w:rPr>
                <w:szCs w:val="18"/>
              </w:rPr>
              <w:t>2 625</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7FE533" w14:textId="77777777" w:rsidR="001742DD" w:rsidRPr="00384B52" w:rsidRDefault="001742DD" w:rsidP="002B01D9">
            <w:pPr>
              <w:pStyle w:val="tabteksts"/>
              <w:jc w:val="right"/>
            </w:pPr>
            <w:r>
              <w:t>2 906</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889FC9" w14:textId="77777777" w:rsidR="001742DD" w:rsidRPr="00384B52" w:rsidRDefault="001742DD" w:rsidP="002B01D9">
            <w:pPr>
              <w:pStyle w:val="tabteksts"/>
              <w:jc w:val="right"/>
            </w:pPr>
            <w:r>
              <w:t>3 003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6695B7" w14:textId="77777777" w:rsidR="001742DD" w:rsidRPr="00384B52" w:rsidRDefault="001742DD" w:rsidP="002B01D9">
            <w:pPr>
              <w:pStyle w:val="tabteksts"/>
              <w:jc w:val="center"/>
              <w:rPr>
                <w:szCs w:val="18"/>
              </w:rPr>
            </w:pPr>
            <w:r>
              <w:rPr>
                <w:szCs w:val="18"/>
              </w:rPr>
              <w:t>-</w:t>
            </w:r>
          </w:p>
        </w:tc>
      </w:tr>
      <w:tr w:rsidR="001742DD" w:rsidRPr="00384B52" w14:paraId="570462D8" w14:textId="77777777" w:rsidTr="006623AA">
        <w:trPr>
          <w:trHeight w:val="133"/>
          <w:jc w:val="center"/>
        </w:trPr>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2EE57" w14:textId="77777777" w:rsidR="001742DD" w:rsidRPr="00384B52" w:rsidRDefault="001742DD" w:rsidP="002B01D9">
            <w:pPr>
              <w:pStyle w:val="tabteksts"/>
              <w:rPr>
                <w:color w:val="000000" w:themeColor="text1"/>
                <w:szCs w:val="18"/>
              </w:rPr>
            </w:pPr>
            <w:r w:rsidRPr="00F67CD7">
              <w:rPr>
                <w:color w:val="000000" w:themeColor="text1"/>
                <w:szCs w:val="18"/>
              </w:rPr>
              <w:t xml:space="preserve">Kopējā atlīdzība gadā par ārštata darbinieku un uz līgumattiecību pamata nodarbināto, kas nav amatu sarakstā, pakalpojumiem, </w:t>
            </w:r>
            <w:r w:rsidRPr="00F67CD7">
              <w:rPr>
                <w:i/>
                <w:iCs/>
                <w:color w:val="000000" w:themeColor="text1"/>
                <w:szCs w:val="18"/>
              </w:rPr>
              <w:t>euro</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8E2F90" w14:textId="77777777" w:rsidR="001742DD" w:rsidRPr="00384B52" w:rsidRDefault="001742DD" w:rsidP="002B01D9">
            <w:pPr>
              <w:pStyle w:val="tabteksts"/>
              <w:jc w:val="right"/>
              <w:rPr>
                <w:szCs w:val="18"/>
              </w:rPr>
            </w:pPr>
            <w:r>
              <w:rPr>
                <w:szCs w:val="18"/>
              </w:rPr>
              <w:t>1 133</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36461" w14:textId="77777777" w:rsidR="001742DD" w:rsidRPr="00384B52" w:rsidRDefault="001742DD" w:rsidP="002B01D9">
            <w:pPr>
              <w:pStyle w:val="tabteksts"/>
              <w:jc w:val="center"/>
              <w:rPr>
                <w:szCs w:val="18"/>
              </w:rPr>
            </w:pPr>
            <w:r>
              <w:rPr>
                <w:szCs w:val="18"/>
              </w:rP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EEB881" w14:textId="77777777" w:rsidR="001742DD" w:rsidRPr="00384B52" w:rsidRDefault="001742DD" w:rsidP="002B01D9">
            <w:pPr>
              <w:pStyle w:val="tabteksts"/>
              <w:jc w:val="center"/>
            </w:pPr>
            <w: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28E97C" w14:textId="77777777" w:rsidR="001742DD" w:rsidRPr="00384B52" w:rsidRDefault="001742DD" w:rsidP="002B01D9">
            <w:pPr>
              <w:pStyle w:val="tabteksts"/>
              <w:jc w:val="center"/>
            </w:pPr>
            <w:r>
              <w:t>-</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1EB7F" w14:textId="77777777" w:rsidR="001742DD" w:rsidRDefault="001742DD" w:rsidP="002B01D9">
            <w:pPr>
              <w:pStyle w:val="tabteksts"/>
              <w:jc w:val="center"/>
            </w:pPr>
            <w:r>
              <w:t>-</w:t>
            </w:r>
          </w:p>
        </w:tc>
      </w:tr>
    </w:tbl>
    <w:p w14:paraId="5E50E50A" w14:textId="0D50ABDE" w:rsidR="001742DD" w:rsidRPr="00384B52" w:rsidRDefault="001742DD" w:rsidP="001742DD">
      <w:pPr>
        <w:spacing w:before="240" w:after="240"/>
        <w:ind w:firstLine="0"/>
        <w:jc w:val="center"/>
        <w:rPr>
          <w:b/>
          <w:color w:val="000000" w:themeColor="text1"/>
          <w:lang w:eastAsia="lv-LV"/>
        </w:rPr>
      </w:pPr>
      <w:r w:rsidRPr="00384B52">
        <w:rPr>
          <w:b/>
          <w:color w:val="000000" w:themeColor="text1"/>
          <w:lang w:eastAsia="lv-LV"/>
        </w:rPr>
        <w:t>Izmaiņas izdevumos, salīdzinot 202</w:t>
      </w:r>
      <w:r>
        <w:rPr>
          <w:b/>
          <w:color w:val="000000" w:themeColor="text1"/>
          <w:lang w:eastAsia="lv-LV"/>
        </w:rPr>
        <w:t>5</w:t>
      </w:r>
      <w:r w:rsidRPr="00384B52">
        <w:rPr>
          <w:b/>
          <w:color w:val="000000" w:themeColor="text1"/>
          <w:lang w:eastAsia="lv-LV"/>
        </w:rPr>
        <w:t>.</w:t>
      </w:r>
      <w:r w:rsidR="006C3EC7">
        <w:rPr>
          <w:b/>
          <w:color w:val="000000" w:themeColor="text1"/>
          <w:lang w:eastAsia="lv-LV"/>
        </w:rPr>
        <w:t xml:space="preserve"> </w:t>
      </w:r>
      <w:r w:rsidRPr="00384B52">
        <w:rPr>
          <w:b/>
          <w:color w:val="000000" w:themeColor="text1"/>
          <w:lang w:eastAsia="lv-LV"/>
        </w:rPr>
        <w:t>gada projektu ar 202</w:t>
      </w:r>
      <w:r>
        <w:rPr>
          <w:b/>
          <w:color w:val="000000" w:themeColor="text1"/>
          <w:lang w:eastAsia="lv-LV"/>
        </w:rPr>
        <w:t>4</w:t>
      </w:r>
      <w:r w:rsidRPr="00384B52">
        <w:rPr>
          <w:b/>
          <w:color w:val="000000" w:themeColor="text1"/>
          <w:lang w:eastAsia="lv-LV"/>
        </w:rPr>
        <w:t>.</w:t>
      </w:r>
      <w:r w:rsidR="006C3EC7">
        <w:rPr>
          <w:b/>
          <w:color w:val="000000" w:themeColor="text1"/>
          <w:lang w:eastAsia="lv-LV"/>
        </w:rPr>
        <w:t xml:space="preserve"> </w:t>
      </w:r>
      <w:r w:rsidRPr="00384B52">
        <w:rPr>
          <w:b/>
          <w:color w:val="000000" w:themeColor="text1"/>
          <w:lang w:eastAsia="lv-LV"/>
        </w:rPr>
        <w:t>gada plānu</w:t>
      </w:r>
    </w:p>
    <w:p w14:paraId="606F920A" w14:textId="77777777" w:rsidR="001742DD" w:rsidRPr="00384B52" w:rsidRDefault="001742DD" w:rsidP="001742DD">
      <w:pPr>
        <w:spacing w:after="0"/>
        <w:ind w:left="7921" w:firstLine="720"/>
        <w:jc w:val="center"/>
        <w:rPr>
          <w:i/>
          <w:sz w:val="18"/>
          <w:szCs w:val="18"/>
        </w:rPr>
      </w:pPr>
      <w:r w:rsidRPr="00384B52">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1742DD" w:rsidRPr="00384B52" w14:paraId="75E66892" w14:textId="77777777" w:rsidTr="006623AA">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33426891" w14:textId="77777777" w:rsidR="001742DD" w:rsidRPr="00384B52" w:rsidRDefault="001742DD" w:rsidP="002B01D9">
            <w:pPr>
              <w:pStyle w:val="tabteksts"/>
              <w:jc w:val="center"/>
              <w:rPr>
                <w:szCs w:val="18"/>
              </w:rPr>
            </w:pPr>
            <w:r w:rsidRPr="00384B52">
              <w:rPr>
                <w:color w:val="000000" w:themeColor="text1"/>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15B261D6"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77601C71"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Palielinājums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3D3002C1"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Izmaiņas</w:t>
            </w:r>
          </w:p>
        </w:tc>
      </w:tr>
      <w:tr w:rsidR="001742DD" w:rsidRPr="00384B52" w14:paraId="7F86AF7D" w14:textId="77777777" w:rsidTr="006623AA">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346ADAA" w14:textId="77777777" w:rsidR="001742DD" w:rsidRPr="00384B52" w:rsidRDefault="001742DD" w:rsidP="002B01D9">
            <w:pPr>
              <w:pStyle w:val="tabteksts"/>
              <w:rPr>
                <w:szCs w:val="18"/>
              </w:rPr>
            </w:pPr>
            <w:r w:rsidRPr="00384B52">
              <w:rPr>
                <w:b/>
                <w:bCs/>
                <w:szCs w:val="18"/>
                <w:lang w:eastAsia="lv-LV"/>
              </w:rPr>
              <w:t xml:space="preserve">Izdevumi </w:t>
            </w:r>
            <w:r>
              <w:rPr>
                <w:b/>
                <w:bCs/>
                <w:szCs w:val="18"/>
                <w:lang w:eastAsia="lv-LV"/>
              </w:rPr>
              <w:t>–</w:t>
            </w:r>
            <w:r w:rsidRPr="00384B52">
              <w:rPr>
                <w:b/>
                <w:bCs/>
                <w:szCs w:val="18"/>
                <w:lang w:eastAsia="lv-LV"/>
              </w:rPr>
              <w:t xml:space="preserve">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8119B6" w14:textId="77777777" w:rsidR="001742DD" w:rsidRPr="00384B52" w:rsidRDefault="001742DD" w:rsidP="002B01D9">
            <w:pPr>
              <w:pStyle w:val="tabteksts"/>
              <w:jc w:val="right"/>
              <w:rPr>
                <w:b/>
                <w:szCs w:val="18"/>
              </w:rPr>
            </w:pPr>
            <w:r>
              <w:rPr>
                <w:b/>
                <w:szCs w:val="18"/>
              </w:rPr>
              <w:t>108 605</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C45BD9" w14:textId="77777777" w:rsidR="001742DD" w:rsidRPr="00384B52" w:rsidRDefault="001742DD" w:rsidP="002B01D9">
            <w:pPr>
              <w:pStyle w:val="tabteksts"/>
              <w:jc w:val="right"/>
              <w:rPr>
                <w:b/>
                <w:szCs w:val="18"/>
              </w:rPr>
            </w:pPr>
            <w:r>
              <w:rPr>
                <w:b/>
                <w:szCs w:val="18"/>
              </w:rPr>
              <w:t>113 655</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04498E" w14:textId="77777777" w:rsidR="001742DD" w:rsidRPr="00384B52" w:rsidRDefault="001742DD" w:rsidP="002B01D9">
            <w:pPr>
              <w:pStyle w:val="tabteksts"/>
              <w:jc w:val="right"/>
              <w:rPr>
                <w:b/>
                <w:szCs w:val="18"/>
              </w:rPr>
            </w:pPr>
            <w:r>
              <w:rPr>
                <w:b/>
                <w:szCs w:val="18"/>
              </w:rPr>
              <w:t>5 050</w:t>
            </w:r>
          </w:p>
        </w:tc>
      </w:tr>
      <w:tr w:rsidR="001742DD" w:rsidRPr="00384B52" w14:paraId="4B06BE4D" w14:textId="77777777" w:rsidTr="006623AA">
        <w:trPr>
          <w:jc w:val="center"/>
        </w:trPr>
        <w:tc>
          <w:tcPr>
            <w:tcW w:w="5000" w:type="pct"/>
            <w:gridSpan w:val="4"/>
            <w:tcBorders>
              <w:top w:val="single" w:sz="4" w:space="0" w:color="000000"/>
              <w:left w:val="single" w:sz="4" w:space="0" w:color="000000"/>
              <w:bottom w:val="single" w:sz="4" w:space="0" w:color="000000"/>
              <w:right w:val="single" w:sz="4" w:space="0" w:color="000000"/>
            </w:tcBorders>
          </w:tcPr>
          <w:p w14:paraId="6D07459E" w14:textId="77777777" w:rsidR="001742DD" w:rsidRPr="00384B52" w:rsidRDefault="001742DD" w:rsidP="002B01D9">
            <w:pPr>
              <w:pStyle w:val="tabteksts"/>
              <w:ind w:firstLine="313"/>
              <w:rPr>
                <w:szCs w:val="18"/>
              </w:rPr>
            </w:pPr>
            <w:r w:rsidRPr="00BB2102">
              <w:rPr>
                <w:i/>
                <w:szCs w:val="18"/>
                <w:lang w:eastAsia="lv-LV"/>
              </w:rPr>
              <w:t>t. sk.:</w:t>
            </w:r>
          </w:p>
        </w:tc>
      </w:tr>
      <w:tr w:rsidR="001742DD" w:rsidRPr="00384B52" w14:paraId="52474D51" w14:textId="77777777" w:rsidTr="006623AA">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CBF6C35" w14:textId="77777777" w:rsidR="001742DD" w:rsidRPr="00384B52" w:rsidRDefault="001742DD" w:rsidP="002B01D9">
            <w:pPr>
              <w:pStyle w:val="tabteksts"/>
              <w:rPr>
                <w:szCs w:val="18"/>
                <w:u w:val="single"/>
                <w:lang w:eastAsia="lv-LV"/>
              </w:rPr>
            </w:pPr>
            <w:r w:rsidRPr="00384B52">
              <w:rPr>
                <w:szCs w:val="18"/>
                <w:u w:val="single"/>
                <w:lang w:eastAsia="lv-LV"/>
              </w:rPr>
              <w:t>Ilgtermiņa saistības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6A71E19" w14:textId="77777777" w:rsidR="001742DD" w:rsidRPr="00384B52" w:rsidRDefault="001742DD" w:rsidP="002B01D9">
            <w:pPr>
              <w:pStyle w:val="tabteksts"/>
              <w:jc w:val="right"/>
              <w:rPr>
                <w:szCs w:val="18"/>
              </w:rPr>
            </w:pPr>
            <w:r>
              <w:rPr>
                <w:szCs w:val="18"/>
              </w:rPr>
              <w:t>108 605</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43A6DB0" w14:textId="77777777" w:rsidR="001742DD" w:rsidRPr="00384B52" w:rsidRDefault="001742DD" w:rsidP="002B01D9">
            <w:pPr>
              <w:pStyle w:val="tabteksts"/>
              <w:jc w:val="right"/>
              <w:rPr>
                <w:szCs w:val="18"/>
              </w:rPr>
            </w:pPr>
            <w:r>
              <w:rPr>
                <w:szCs w:val="18"/>
              </w:rPr>
              <w:t>113 655</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08ED328" w14:textId="77777777" w:rsidR="001742DD" w:rsidRPr="00384B52" w:rsidRDefault="001742DD" w:rsidP="002B01D9">
            <w:pPr>
              <w:pStyle w:val="tabteksts"/>
              <w:jc w:val="right"/>
              <w:rPr>
                <w:szCs w:val="18"/>
              </w:rPr>
            </w:pPr>
            <w:r>
              <w:rPr>
                <w:szCs w:val="18"/>
              </w:rPr>
              <w:t>5 050</w:t>
            </w:r>
          </w:p>
        </w:tc>
      </w:tr>
      <w:tr w:rsidR="001742DD" w:rsidRPr="00384B52" w14:paraId="51D20E73" w14:textId="77777777" w:rsidTr="006623AA">
        <w:trPr>
          <w:trHeight w:val="142"/>
          <w:jc w:val="center"/>
        </w:trPr>
        <w:tc>
          <w:tcPr>
            <w:tcW w:w="2889" w:type="pct"/>
            <w:tcBorders>
              <w:top w:val="single" w:sz="4" w:space="0" w:color="000000"/>
              <w:left w:val="single" w:sz="4" w:space="0" w:color="000000"/>
              <w:bottom w:val="single" w:sz="4" w:space="0" w:color="000000"/>
              <w:right w:val="single" w:sz="4" w:space="0" w:color="000000"/>
            </w:tcBorders>
            <w:hideMark/>
          </w:tcPr>
          <w:p w14:paraId="146E0794" w14:textId="77777777" w:rsidR="001742DD" w:rsidRPr="00384B52" w:rsidRDefault="001742DD" w:rsidP="002B01D9">
            <w:pPr>
              <w:pStyle w:val="cipari"/>
              <w:spacing w:after="0"/>
              <w:ind w:left="28" w:hanging="28"/>
              <w:jc w:val="left"/>
              <w:rPr>
                <w:i/>
                <w:szCs w:val="18"/>
                <w:lang w:eastAsia="lv-LV"/>
              </w:rPr>
            </w:pPr>
            <w:r w:rsidRPr="00384B52">
              <w:rPr>
                <w:i/>
                <w:sz w:val="18"/>
                <w:szCs w:val="18"/>
              </w:rPr>
              <w:t xml:space="preserve">Projekta “Valsts </w:t>
            </w:r>
            <w:proofErr w:type="spellStart"/>
            <w:r w:rsidRPr="00384B52">
              <w:rPr>
                <w:i/>
                <w:sz w:val="18"/>
                <w:szCs w:val="18"/>
              </w:rPr>
              <w:t>frankofonā</w:t>
            </w:r>
            <w:proofErr w:type="spellEnd"/>
            <w:r w:rsidRPr="00384B52">
              <w:rPr>
                <w:i/>
                <w:sz w:val="18"/>
                <w:szCs w:val="18"/>
              </w:rPr>
              <w:t xml:space="preserve"> iniciatīva” īstenošana</w:t>
            </w:r>
          </w:p>
        </w:tc>
        <w:tc>
          <w:tcPr>
            <w:tcW w:w="704" w:type="pct"/>
            <w:tcBorders>
              <w:top w:val="single" w:sz="4" w:space="0" w:color="000000"/>
              <w:left w:val="single" w:sz="4" w:space="0" w:color="000000"/>
              <w:bottom w:val="single" w:sz="4" w:space="0" w:color="000000"/>
              <w:right w:val="single" w:sz="4" w:space="0" w:color="000000"/>
            </w:tcBorders>
          </w:tcPr>
          <w:p w14:paraId="5C256280" w14:textId="77777777" w:rsidR="001742DD" w:rsidRPr="00384B52" w:rsidRDefault="001742DD" w:rsidP="002B01D9">
            <w:pPr>
              <w:pStyle w:val="tabteksts"/>
              <w:jc w:val="right"/>
              <w:rPr>
                <w:szCs w:val="18"/>
              </w:rPr>
            </w:pPr>
            <w:r>
              <w:rPr>
                <w:szCs w:val="18"/>
              </w:rPr>
              <w:t>108 605</w:t>
            </w:r>
          </w:p>
        </w:tc>
        <w:tc>
          <w:tcPr>
            <w:tcW w:w="704" w:type="pct"/>
            <w:tcBorders>
              <w:top w:val="single" w:sz="4" w:space="0" w:color="000000"/>
              <w:left w:val="single" w:sz="4" w:space="0" w:color="000000"/>
              <w:bottom w:val="single" w:sz="4" w:space="0" w:color="000000"/>
              <w:right w:val="single" w:sz="4" w:space="0" w:color="000000"/>
            </w:tcBorders>
          </w:tcPr>
          <w:p w14:paraId="2140A903" w14:textId="77777777" w:rsidR="001742DD" w:rsidRPr="00384B52" w:rsidRDefault="001742DD" w:rsidP="002B01D9">
            <w:pPr>
              <w:pStyle w:val="tabteksts"/>
              <w:jc w:val="right"/>
              <w:rPr>
                <w:szCs w:val="18"/>
              </w:rPr>
            </w:pPr>
            <w:r>
              <w:rPr>
                <w:szCs w:val="18"/>
              </w:rPr>
              <w:t>113 655</w:t>
            </w:r>
          </w:p>
        </w:tc>
        <w:tc>
          <w:tcPr>
            <w:tcW w:w="704" w:type="pct"/>
            <w:tcBorders>
              <w:top w:val="single" w:sz="4" w:space="0" w:color="000000"/>
              <w:left w:val="single" w:sz="4" w:space="0" w:color="000000"/>
              <w:bottom w:val="single" w:sz="4" w:space="0" w:color="000000"/>
              <w:right w:val="single" w:sz="4" w:space="0" w:color="000000"/>
            </w:tcBorders>
          </w:tcPr>
          <w:p w14:paraId="48A089C4" w14:textId="77777777" w:rsidR="001742DD" w:rsidRPr="00384B52" w:rsidRDefault="001742DD" w:rsidP="002B01D9">
            <w:pPr>
              <w:pStyle w:val="tabteksts"/>
              <w:jc w:val="right"/>
              <w:rPr>
                <w:szCs w:val="18"/>
              </w:rPr>
            </w:pPr>
            <w:r>
              <w:rPr>
                <w:szCs w:val="18"/>
              </w:rPr>
              <w:t>5 050</w:t>
            </w:r>
          </w:p>
        </w:tc>
      </w:tr>
    </w:tbl>
    <w:p w14:paraId="0281415A" w14:textId="77777777" w:rsidR="001742DD" w:rsidRPr="00384B52" w:rsidRDefault="001742DD" w:rsidP="001742DD">
      <w:pPr>
        <w:tabs>
          <w:tab w:val="left" w:pos="1190"/>
        </w:tabs>
        <w:spacing w:before="240" w:after="240"/>
        <w:ind w:firstLine="0"/>
        <w:jc w:val="center"/>
        <w:rPr>
          <w:b/>
          <w:szCs w:val="24"/>
        </w:rPr>
      </w:pPr>
      <w:r w:rsidRPr="00384B52">
        <w:rPr>
          <w:b/>
          <w:szCs w:val="24"/>
        </w:rPr>
        <w:t>74.00.00 Atveseļošanas un noturības mehānisma (ANM) projektu un pasākumu īstenošana</w:t>
      </w:r>
    </w:p>
    <w:p w14:paraId="33B4B891" w14:textId="77777777" w:rsidR="001742DD" w:rsidRPr="00384B52" w:rsidRDefault="001742DD" w:rsidP="001742DD">
      <w:pPr>
        <w:tabs>
          <w:tab w:val="center" w:pos="4535"/>
          <w:tab w:val="right" w:pos="9071"/>
        </w:tabs>
        <w:spacing w:before="240" w:after="240"/>
        <w:ind w:firstLine="0"/>
        <w:jc w:val="center"/>
        <w:rPr>
          <w:b/>
          <w:color w:val="000000" w:themeColor="text1"/>
          <w:lang w:eastAsia="lv-LV"/>
        </w:rPr>
      </w:pPr>
      <w:r w:rsidRPr="00384B52">
        <w:rPr>
          <w:b/>
          <w:color w:val="000000" w:themeColor="text1"/>
          <w:lang w:eastAsia="lv-LV"/>
        </w:rPr>
        <w:t>Finansiālie rādītāji no 202</w:t>
      </w:r>
      <w:r>
        <w:rPr>
          <w:b/>
          <w:color w:val="000000" w:themeColor="text1"/>
          <w:lang w:eastAsia="lv-LV"/>
        </w:rPr>
        <w:t>3</w:t>
      </w:r>
      <w:r w:rsidRPr="00384B52">
        <w:rPr>
          <w:b/>
          <w:color w:val="000000" w:themeColor="text1"/>
          <w:lang w:eastAsia="lv-LV"/>
        </w:rPr>
        <w:t>. līdz 202</w:t>
      </w:r>
      <w:r>
        <w:rPr>
          <w:b/>
          <w:color w:val="000000" w:themeColor="text1"/>
          <w:lang w:eastAsia="lv-LV"/>
        </w:rPr>
        <w:t>7</w:t>
      </w:r>
      <w:r w:rsidRPr="00384B52">
        <w:rPr>
          <w:b/>
          <w:color w:val="000000" w:themeColor="text1"/>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1742DD" w:rsidRPr="00384B52" w14:paraId="35E11071" w14:textId="77777777" w:rsidTr="002B01D9">
        <w:trPr>
          <w:trHeight w:val="431"/>
          <w:tblHeader/>
          <w:jc w:val="center"/>
        </w:trPr>
        <w:tc>
          <w:tcPr>
            <w:tcW w:w="3378" w:type="dxa"/>
            <w:vAlign w:val="center"/>
          </w:tcPr>
          <w:p w14:paraId="37196639" w14:textId="77777777" w:rsidR="001742DD" w:rsidRPr="00384B52" w:rsidRDefault="001742DD" w:rsidP="002B01D9">
            <w:pPr>
              <w:pStyle w:val="tabteksts"/>
              <w:jc w:val="center"/>
              <w:rPr>
                <w:szCs w:val="24"/>
              </w:rPr>
            </w:pPr>
            <w:bookmarkStart w:id="12" w:name="_Hlk178328156"/>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73777D"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3</w:t>
            </w:r>
            <w:r w:rsidRPr="00384B52">
              <w:rPr>
                <w:szCs w:val="18"/>
                <w:lang w:eastAsia="lv-LV"/>
              </w:rPr>
              <w:t>. gads</w:t>
            </w:r>
            <w:r w:rsidRPr="00384B52">
              <w:rPr>
                <w:szCs w:val="18"/>
                <w:lang w:eastAsia="lv-LV"/>
              </w:rPr>
              <w:br/>
              <w:t>(izpilde)</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BBEDFF" w14:textId="77777777" w:rsidR="001742DD" w:rsidRPr="00384B52" w:rsidRDefault="001742DD" w:rsidP="002B01D9">
            <w:pPr>
              <w:pStyle w:val="tabteksts"/>
              <w:jc w:val="center"/>
              <w:rPr>
                <w:szCs w:val="24"/>
                <w:lang w:eastAsia="lv-LV"/>
              </w:rPr>
            </w:pPr>
            <w:r w:rsidRPr="00384B52">
              <w:rPr>
                <w:lang w:eastAsia="lv-LV"/>
              </w:rPr>
              <w:t>202</w:t>
            </w:r>
            <w:r>
              <w:rPr>
                <w:lang w:eastAsia="lv-LV"/>
              </w:rPr>
              <w:t>4</w:t>
            </w:r>
            <w:r w:rsidRPr="00384B52">
              <w:rPr>
                <w:lang w:eastAsia="lv-LV"/>
              </w:rPr>
              <w:t>. gada     plāns</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A62595"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5</w:t>
            </w:r>
            <w:r w:rsidRPr="00384B52">
              <w:rPr>
                <w:szCs w:val="18"/>
                <w:lang w:eastAsia="lv-LV"/>
              </w:rPr>
              <w:t xml:space="preserve">. gada </w:t>
            </w:r>
            <w:r w:rsidRPr="00384B52">
              <w:rPr>
                <w:lang w:eastAsia="lv-LV"/>
              </w:rPr>
              <w:t>projekts</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FC85B7"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6</w:t>
            </w:r>
            <w:r w:rsidRPr="00384B52">
              <w:rPr>
                <w:szCs w:val="18"/>
                <w:lang w:eastAsia="lv-LV"/>
              </w:rPr>
              <w:t xml:space="preserve">. gada </w:t>
            </w:r>
            <w:r w:rsidRPr="00384B52">
              <w:rPr>
                <w:lang w:eastAsia="lv-LV"/>
              </w:rPr>
              <w:t>prognoze</w:t>
            </w:r>
          </w:p>
        </w:tc>
        <w:tc>
          <w:tcPr>
            <w:tcW w:w="11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A2AD5A"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7</w:t>
            </w:r>
            <w:r w:rsidRPr="00384B52">
              <w:rPr>
                <w:szCs w:val="18"/>
                <w:lang w:eastAsia="lv-LV"/>
              </w:rPr>
              <w:t xml:space="preserve">. gada </w:t>
            </w:r>
            <w:r w:rsidRPr="00384B52">
              <w:rPr>
                <w:lang w:eastAsia="lv-LV"/>
              </w:rPr>
              <w:t>prognoze</w:t>
            </w:r>
          </w:p>
        </w:tc>
      </w:tr>
      <w:tr w:rsidR="001742DD" w:rsidRPr="00384B52" w14:paraId="1CCD43D6" w14:textId="77777777" w:rsidTr="002B01D9">
        <w:trPr>
          <w:trHeight w:val="142"/>
          <w:jc w:val="center"/>
        </w:trPr>
        <w:tc>
          <w:tcPr>
            <w:tcW w:w="3378" w:type="dxa"/>
            <w:shd w:val="clear" w:color="auto" w:fill="D9D9D9" w:themeFill="background1" w:themeFillShade="D9"/>
            <w:vAlign w:val="center"/>
            <w:hideMark/>
          </w:tcPr>
          <w:p w14:paraId="1640821E" w14:textId="77777777" w:rsidR="001742DD" w:rsidRPr="00384B52" w:rsidRDefault="001742DD" w:rsidP="002B01D9">
            <w:pPr>
              <w:pStyle w:val="tabteksts"/>
              <w:rPr>
                <w:lang w:eastAsia="lv-LV"/>
              </w:rPr>
            </w:pPr>
            <w:r w:rsidRPr="00384B52">
              <w:rPr>
                <w:lang w:eastAsia="lv-LV"/>
              </w:rPr>
              <w:t>Kopējie izdevumi,</w:t>
            </w:r>
            <w:r w:rsidRPr="00384B52">
              <w:t xml:space="preserve"> </w:t>
            </w:r>
            <w:r w:rsidRPr="00384B52">
              <w:rPr>
                <w:i/>
                <w:szCs w:val="18"/>
              </w:rPr>
              <w:t>euro</w:t>
            </w:r>
          </w:p>
        </w:tc>
        <w:tc>
          <w:tcPr>
            <w:tcW w:w="1131" w:type="dxa"/>
            <w:shd w:val="clear" w:color="auto" w:fill="D9D9D9" w:themeFill="background1" w:themeFillShade="D9"/>
          </w:tcPr>
          <w:p w14:paraId="43CC72D1" w14:textId="77777777" w:rsidR="001742DD" w:rsidRPr="00384B52" w:rsidRDefault="001742DD" w:rsidP="002B01D9">
            <w:pPr>
              <w:pStyle w:val="tabteksts"/>
              <w:jc w:val="right"/>
            </w:pPr>
            <w:r>
              <w:t>804 551</w:t>
            </w:r>
          </w:p>
        </w:tc>
        <w:tc>
          <w:tcPr>
            <w:tcW w:w="1132" w:type="dxa"/>
            <w:shd w:val="clear" w:color="auto" w:fill="D9D9D9" w:themeFill="background1" w:themeFillShade="D9"/>
          </w:tcPr>
          <w:p w14:paraId="155DA56E" w14:textId="77777777" w:rsidR="001742DD" w:rsidRPr="00384B52" w:rsidRDefault="001742DD" w:rsidP="002B01D9">
            <w:pPr>
              <w:pStyle w:val="tabteksts"/>
              <w:jc w:val="right"/>
            </w:pPr>
            <w:r w:rsidRPr="00384B52">
              <w:t>1 566 134</w:t>
            </w:r>
          </w:p>
        </w:tc>
        <w:tc>
          <w:tcPr>
            <w:tcW w:w="1132" w:type="dxa"/>
            <w:shd w:val="clear" w:color="auto" w:fill="D9D9D9" w:themeFill="background1" w:themeFillShade="D9"/>
          </w:tcPr>
          <w:p w14:paraId="44A016D9" w14:textId="77777777" w:rsidR="001742DD" w:rsidRPr="00384B52" w:rsidRDefault="001742DD" w:rsidP="002B01D9">
            <w:pPr>
              <w:pStyle w:val="tabteksts"/>
              <w:jc w:val="right"/>
            </w:pPr>
            <w:r>
              <w:t>7 864 719</w:t>
            </w:r>
          </w:p>
        </w:tc>
        <w:tc>
          <w:tcPr>
            <w:tcW w:w="1132" w:type="dxa"/>
            <w:shd w:val="clear" w:color="auto" w:fill="D9D9D9" w:themeFill="background1" w:themeFillShade="D9"/>
          </w:tcPr>
          <w:p w14:paraId="4C994AEA" w14:textId="77777777" w:rsidR="001742DD" w:rsidRPr="00384B52" w:rsidRDefault="001742DD" w:rsidP="002B01D9">
            <w:pPr>
              <w:pStyle w:val="tabteksts"/>
              <w:jc w:val="right"/>
            </w:pPr>
            <w:r>
              <w:t>4 163 788</w:t>
            </w:r>
          </w:p>
        </w:tc>
        <w:tc>
          <w:tcPr>
            <w:tcW w:w="1132" w:type="dxa"/>
            <w:shd w:val="clear" w:color="auto" w:fill="D9D9D9" w:themeFill="background1" w:themeFillShade="D9"/>
          </w:tcPr>
          <w:p w14:paraId="2FDBC2CF" w14:textId="77777777" w:rsidR="001742DD" w:rsidRPr="00384B52" w:rsidRDefault="001742DD" w:rsidP="002B01D9">
            <w:pPr>
              <w:pStyle w:val="tabteksts"/>
              <w:jc w:val="right"/>
            </w:pPr>
            <w:r>
              <w:t>68 000</w:t>
            </w:r>
          </w:p>
        </w:tc>
      </w:tr>
      <w:tr w:rsidR="001742DD" w:rsidRPr="00384B52" w14:paraId="39EE67FD" w14:textId="77777777" w:rsidTr="002B01D9">
        <w:trPr>
          <w:trHeight w:val="283"/>
          <w:jc w:val="center"/>
        </w:trPr>
        <w:tc>
          <w:tcPr>
            <w:tcW w:w="3378" w:type="dxa"/>
            <w:vAlign w:val="center"/>
            <w:hideMark/>
          </w:tcPr>
          <w:p w14:paraId="09B02AE8" w14:textId="77777777" w:rsidR="001742DD" w:rsidRPr="00384B52" w:rsidRDefault="001742DD" w:rsidP="002B01D9">
            <w:pPr>
              <w:pStyle w:val="tabteksts"/>
              <w:rPr>
                <w:szCs w:val="18"/>
                <w:lang w:eastAsia="lv-LV"/>
              </w:rPr>
            </w:pPr>
            <w:r w:rsidRPr="00384B52">
              <w:rPr>
                <w:szCs w:val="18"/>
                <w:lang w:eastAsia="lv-LV"/>
              </w:rPr>
              <w:t xml:space="preserve">Kopējo izdevumu izmaiņas, </w:t>
            </w:r>
            <w:r w:rsidRPr="00384B52">
              <w:rPr>
                <w:i/>
                <w:szCs w:val="18"/>
                <w:lang w:eastAsia="lv-LV"/>
              </w:rPr>
              <w:t>euro</w:t>
            </w:r>
            <w:r w:rsidRPr="00384B52">
              <w:rPr>
                <w:szCs w:val="18"/>
                <w:lang w:eastAsia="lv-LV"/>
              </w:rPr>
              <w:t xml:space="preserve"> (+/–) pret iepriekšējo gadu</w:t>
            </w:r>
          </w:p>
        </w:tc>
        <w:tc>
          <w:tcPr>
            <w:tcW w:w="1131" w:type="dxa"/>
            <w:hideMark/>
          </w:tcPr>
          <w:p w14:paraId="466AC8AB" w14:textId="77777777" w:rsidR="001742DD" w:rsidRPr="00384B52" w:rsidRDefault="001742DD" w:rsidP="002B01D9">
            <w:pPr>
              <w:pStyle w:val="tabteksts"/>
              <w:jc w:val="center"/>
            </w:pPr>
            <w:r w:rsidRPr="00384B52">
              <w:rPr>
                <w:b/>
                <w:bCs/>
              </w:rPr>
              <w:t>×</w:t>
            </w:r>
          </w:p>
        </w:tc>
        <w:tc>
          <w:tcPr>
            <w:tcW w:w="1132" w:type="dxa"/>
          </w:tcPr>
          <w:p w14:paraId="09A11F6B" w14:textId="77777777" w:rsidR="001742DD" w:rsidRPr="00384B52" w:rsidRDefault="001742DD" w:rsidP="002B01D9">
            <w:pPr>
              <w:pStyle w:val="tabteksts"/>
              <w:jc w:val="right"/>
            </w:pPr>
            <w:r>
              <w:t>761 583</w:t>
            </w:r>
          </w:p>
        </w:tc>
        <w:tc>
          <w:tcPr>
            <w:tcW w:w="1132" w:type="dxa"/>
          </w:tcPr>
          <w:p w14:paraId="053EF071" w14:textId="77777777" w:rsidR="001742DD" w:rsidRPr="00384B52" w:rsidRDefault="001742DD" w:rsidP="002B01D9">
            <w:pPr>
              <w:pStyle w:val="tabteksts"/>
              <w:jc w:val="right"/>
            </w:pPr>
            <w:r>
              <w:t>6 298 585</w:t>
            </w:r>
          </w:p>
        </w:tc>
        <w:tc>
          <w:tcPr>
            <w:tcW w:w="1132" w:type="dxa"/>
          </w:tcPr>
          <w:p w14:paraId="5A9AC4BD" w14:textId="77777777" w:rsidR="001742DD" w:rsidRPr="00384B52" w:rsidRDefault="001742DD" w:rsidP="002B01D9">
            <w:pPr>
              <w:pStyle w:val="tabteksts"/>
              <w:jc w:val="right"/>
            </w:pPr>
            <w:r>
              <w:t>-3 700 931</w:t>
            </w:r>
          </w:p>
        </w:tc>
        <w:tc>
          <w:tcPr>
            <w:tcW w:w="1132" w:type="dxa"/>
          </w:tcPr>
          <w:p w14:paraId="7E7A6E82" w14:textId="77777777" w:rsidR="001742DD" w:rsidRPr="00384B52" w:rsidRDefault="001742DD" w:rsidP="002B01D9">
            <w:pPr>
              <w:pStyle w:val="tabteksts"/>
              <w:jc w:val="right"/>
            </w:pPr>
            <w:r>
              <w:t>-4 095 788</w:t>
            </w:r>
          </w:p>
        </w:tc>
      </w:tr>
      <w:tr w:rsidR="001742DD" w:rsidRPr="00384B52" w14:paraId="0DDE1147" w14:textId="77777777" w:rsidTr="002B01D9">
        <w:trPr>
          <w:trHeight w:val="283"/>
          <w:jc w:val="center"/>
        </w:trPr>
        <w:tc>
          <w:tcPr>
            <w:tcW w:w="3378" w:type="dxa"/>
            <w:vAlign w:val="center"/>
            <w:hideMark/>
          </w:tcPr>
          <w:p w14:paraId="0A182B02" w14:textId="77777777" w:rsidR="001742DD" w:rsidRPr="00384B52" w:rsidRDefault="001742DD" w:rsidP="002B01D9">
            <w:pPr>
              <w:pStyle w:val="tabteksts"/>
            </w:pPr>
            <w:r w:rsidRPr="00384B52">
              <w:rPr>
                <w:lang w:eastAsia="lv-LV"/>
              </w:rPr>
              <w:t>Kopējie izdevumi</w:t>
            </w:r>
            <w:r w:rsidRPr="00384B52">
              <w:t>, % (+/–) pret iepriekšējo gadu</w:t>
            </w:r>
          </w:p>
        </w:tc>
        <w:tc>
          <w:tcPr>
            <w:tcW w:w="1131" w:type="dxa"/>
            <w:hideMark/>
          </w:tcPr>
          <w:p w14:paraId="5C3693E3" w14:textId="77777777" w:rsidR="001742DD" w:rsidRPr="00384B52" w:rsidRDefault="001742DD" w:rsidP="002B01D9">
            <w:pPr>
              <w:pStyle w:val="tabteksts"/>
              <w:jc w:val="center"/>
            </w:pPr>
            <w:r w:rsidRPr="00384B52">
              <w:rPr>
                <w:b/>
                <w:bCs/>
              </w:rPr>
              <w:t>×</w:t>
            </w:r>
          </w:p>
        </w:tc>
        <w:tc>
          <w:tcPr>
            <w:tcW w:w="1132" w:type="dxa"/>
          </w:tcPr>
          <w:p w14:paraId="34D45317" w14:textId="77777777" w:rsidR="001742DD" w:rsidRPr="00384B52" w:rsidRDefault="001742DD" w:rsidP="002B01D9">
            <w:pPr>
              <w:pStyle w:val="tabteksts"/>
              <w:jc w:val="right"/>
              <w:rPr>
                <w:szCs w:val="18"/>
              </w:rPr>
            </w:pPr>
            <w:r>
              <w:rPr>
                <w:szCs w:val="18"/>
              </w:rPr>
              <w:t>94,7</w:t>
            </w:r>
          </w:p>
        </w:tc>
        <w:tc>
          <w:tcPr>
            <w:tcW w:w="1132" w:type="dxa"/>
          </w:tcPr>
          <w:p w14:paraId="50847B36" w14:textId="77777777" w:rsidR="001742DD" w:rsidRPr="00384B52" w:rsidRDefault="001742DD" w:rsidP="002B01D9">
            <w:pPr>
              <w:pStyle w:val="tabteksts"/>
              <w:jc w:val="right"/>
            </w:pPr>
            <w:r>
              <w:t>402,2</w:t>
            </w:r>
          </w:p>
        </w:tc>
        <w:tc>
          <w:tcPr>
            <w:tcW w:w="1132" w:type="dxa"/>
          </w:tcPr>
          <w:p w14:paraId="0577A900" w14:textId="77777777" w:rsidR="001742DD" w:rsidRPr="00384B52" w:rsidRDefault="001742DD" w:rsidP="002B01D9">
            <w:pPr>
              <w:pStyle w:val="tabteksts"/>
              <w:jc w:val="right"/>
            </w:pPr>
            <w:r>
              <w:t>-47.1</w:t>
            </w:r>
          </w:p>
        </w:tc>
        <w:tc>
          <w:tcPr>
            <w:tcW w:w="1132" w:type="dxa"/>
          </w:tcPr>
          <w:p w14:paraId="5A9B2B6E" w14:textId="77777777" w:rsidR="001742DD" w:rsidRPr="00384B52" w:rsidRDefault="001742DD" w:rsidP="002B01D9">
            <w:pPr>
              <w:pStyle w:val="tabteksts"/>
              <w:jc w:val="right"/>
              <w:rPr>
                <w:bCs/>
                <w:szCs w:val="18"/>
              </w:rPr>
            </w:pPr>
            <w:r>
              <w:rPr>
                <w:bCs/>
                <w:szCs w:val="18"/>
              </w:rPr>
              <w:t>-98,4</w:t>
            </w:r>
          </w:p>
        </w:tc>
      </w:tr>
      <w:tr w:rsidR="001742DD" w:rsidRPr="00384B52" w14:paraId="22753401" w14:textId="77777777" w:rsidTr="002B01D9">
        <w:trPr>
          <w:trHeight w:val="142"/>
          <w:jc w:val="center"/>
        </w:trPr>
        <w:tc>
          <w:tcPr>
            <w:tcW w:w="3378" w:type="dxa"/>
            <w:hideMark/>
          </w:tcPr>
          <w:p w14:paraId="1B497D01" w14:textId="77777777" w:rsidR="001742DD" w:rsidRPr="00384B52" w:rsidRDefault="001742DD" w:rsidP="002B01D9">
            <w:pPr>
              <w:pStyle w:val="tabteksts"/>
              <w:rPr>
                <w:color w:val="000000" w:themeColor="text1"/>
                <w:szCs w:val="18"/>
                <w:lang w:eastAsia="lv-LV"/>
              </w:rPr>
            </w:pPr>
            <w:r w:rsidRPr="00384B52">
              <w:rPr>
                <w:color w:val="000000" w:themeColor="text1"/>
                <w:szCs w:val="18"/>
              </w:rPr>
              <w:t xml:space="preserve">Atlīdzība, </w:t>
            </w:r>
            <w:r w:rsidRPr="00384B52">
              <w:rPr>
                <w:i/>
                <w:szCs w:val="18"/>
              </w:rPr>
              <w:t>euro</w:t>
            </w:r>
          </w:p>
        </w:tc>
        <w:tc>
          <w:tcPr>
            <w:tcW w:w="1131" w:type="dxa"/>
            <w:shd w:val="clear" w:color="auto" w:fill="FFFFFF" w:themeFill="background1"/>
          </w:tcPr>
          <w:p w14:paraId="6D4D4948" w14:textId="77777777" w:rsidR="001742DD" w:rsidRPr="00384B52" w:rsidRDefault="001742DD" w:rsidP="002B01D9">
            <w:pPr>
              <w:pStyle w:val="tabteksts"/>
              <w:jc w:val="right"/>
              <w:rPr>
                <w:szCs w:val="18"/>
              </w:rPr>
            </w:pPr>
            <w:r>
              <w:rPr>
                <w:szCs w:val="18"/>
              </w:rPr>
              <w:t>324 486</w:t>
            </w:r>
          </w:p>
        </w:tc>
        <w:tc>
          <w:tcPr>
            <w:tcW w:w="1132" w:type="dxa"/>
          </w:tcPr>
          <w:p w14:paraId="490138A8" w14:textId="77777777" w:rsidR="001742DD" w:rsidRPr="00384B52" w:rsidRDefault="001742DD" w:rsidP="002B01D9">
            <w:pPr>
              <w:pStyle w:val="tabteksts"/>
              <w:jc w:val="right"/>
              <w:rPr>
                <w:szCs w:val="18"/>
              </w:rPr>
            </w:pPr>
            <w:r w:rsidRPr="00384B52">
              <w:rPr>
                <w:szCs w:val="18"/>
              </w:rPr>
              <w:t>412 862</w:t>
            </w:r>
          </w:p>
        </w:tc>
        <w:tc>
          <w:tcPr>
            <w:tcW w:w="1132" w:type="dxa"/>
          </w:tcPr>
          <w:p w14:paraId="4EE75547" w14:textId="77777777" w:rsidR="001742DD" w:rsidRPr="00384B52" w:rsidRDefault="001742DD" w:rsidP="002B01D9">
            <w:pPr>
              <w:pStyle w:val="tabteksts"/>
              <w:jc w:val="right"/>
              <w:rPr>
                <w:szCs w:val="18"/>
              </w:rPr>
            </w:pPr>
            <w:r>
              <w:rPr>
                <w:szCs w:val="18"/>
              </w:rPr>
              <w:t>1 264 926</w:t>
            </w:r>
          </w:p>
        </w:tc>
        <w:tc>
          <w:tcPr>
            <w:tcW w:w="1132" w:type="dxa"/>
          </w:tcPr>
          <w:p w14:paraId="1BBF733D" w14:textId="77777777" w:rsidR="001742DD" w:rsidRPr="00384B52" w:rsidRDefault="001742DD" w:rsidP="002B01D9">
            <w:pPr>
              <w:pStyle w:val="tabteksts"/>
              <w:jc w:val="right"/>
              <w:rPr>
                <w:szCs w:val="18"/>
              </w:rPr>
            </w:pPr>
            <w:r>
              <w:rPr>
                <w:szCs w:val="18"/>
              </w:rPr>
              <w:t>482 785</w:t>
            </w:r>
          </w:p>
        </w:tc>
        <w:tc>
          <w:tcPr>
            <w:tcW w:w="1132" w:type="dxa"/>
          </w:tcPr>
          <w:p w14:paraId="1AB4BAF6" w14:textId="77777777" w:rsidR="001742DD" w:rsidRPr="00384B52" w:rsidRDefault="001742DD" w:rsidP="002B01D9">
            <w:pPr>
              <w:pStyle w:val="tabteksts"/>
              <w:jc w:val="right"/>
              <w:rPr>
                <w:szCs w:val="18"/>
              </w:rPr>
            </w:pPr>
            <w:r>
              <w:rPr>
                <w:szCs w:val="18"/>
              </w:rPr>
              <w:t>67 000</w:t>
            </w:r>
          </w:p>
        </w:tc>
      </w:tr>
      <w:tr w:rsidR="001742DD" w:rsidRPr="00384B52" w14:paraId="7C526083" w14:textId="77777777" w:rsidTr="002B01D9">
        <w:trPr>
          <w:trHeight w:val="142"/>
          <w:jc w:val="center"/>
        </w:trPr>
        <w:tc>
          <w:tcPr>
            <w:tcW w:w="3378" w:type="dxa"/>
            <w:shd w:val="clear" w:color="auto" w:fill="auto"/>
          </w:tcPr>
          <w:p w14:paraId="0558CC87" w14:textId="77777777" w:rsidR="001742DD" w:rsidRPr="00384B52" w:rsidRDefault="001742DD" w:rsidP="002B01D9">
            <w:pPr>
              <w:pStyle w:val="tabteksts"/>
              <w:rPr>
                <w:color w:val="000000" w:themeColor="text1"/>
                <w:szCs w:val="18"/>
              </w:rPr>
            </w:pPr>
            <w:r w:rsidRPr="00384B52">
              <w:rPr>
                <w:color w:val="000000" w:themeColor="text1"/>
                <w:szCs w:val="18"/>
              </w:rPr>
              <w:t>Vidējais amata vietu skaits gadā</w:t>
            </w:r>
          </w:p>
        </w:tc>
        <w:tc>
          <w:tcPr>
            <w:tcW w:w="1131" w:type="dxa"/>
            <w:shd w:val="clear" w:color="auto" w:fill="FFFFFF" w:themeFill="background1"/>
          </w:tcPr>
          <w:p w14:paraId="3AAB196E" w14:textId="77777777" w:rsidR="001742DD" w:rsidRPr="00384B52" w:rsidRDefault="001742DD" w:rsidP="002B01D9">
            <w:pPr>
              <w:pStyle w:val="tabteksts"/>
              <w:jc w:val="right"/>
            </w:pPr>
            <w:r>
              <w:t>11</w:t>
            </w:r>
          </w:p>
        </w:tc>
        <w:tc>
          <w:tcPr>
            <w:tcW w:w="1132" w:type="dxa"/>
          </w:tcPr>
          <w:p w14:paraId="50FB6840" w14:textId="77777777" w:rsidR="001742DD" w:rsidRPr="00384B52" w:rsidRDefault="001742DD" w:rsidP="002B01D9">
            <w:pPr>
              <w:pStyle w:val="tabteksts"/>
              <w:jc w:val="right"/>
              <w:rPr>
                <w:szCs w:val="18"/>
              </w:rPr>
            </w:pPr>
            <w:r>
              <w:rPr>
                <w:szCs w:val="18"/>
              </w:rPr>
              <w:t>10</w:t>
            </w:r>
          </w:p>
        </w:tc>
        <w:tc>
          <w:tcPr>
            <w:tcW w:w="1132" w:type="dxa"/>
          </w:tcPr>
          <w:p w14:paraId="57DB508A" w14:textId="77777777" w:rsidR="001742DD" w:rsidRPr="00384B52" w:rsidRDefault="001742DD" w:rsidP="002B01D9">
            <w:pPr>
              <w:pStyle w:val="tabteksts"/>
              <w:jc w:val="right"/>
              <w:rPr>
                <w:szCs w:val="18"/>
              </w:rPr>
            </w:pPr>
            <w:r>
              <w:rPr>
                <w:szCs w:val="18"/>
              </w:rPr>
              <w:t>30</w:t>
            </w:r>
          </w:p>
        </w:tc>
        <w:tc>
          <w:tcPr>
            <w:tcW w:w="1132" w:type="dxa"/>
          </w:tcPr>
          <w:p w14:paraId="13ADB08D" w14:textId="77777777" w:rsidR="001742DD" w:rsidRPr="00384B52" w:rsidRDefault="001742DD" w:rsidP="002B01D9">
            <w:pPr>
              <w:pStyle w:val="tabteksts"/>
              <w:jc w:val="right"/>
              <w:rPr>
                <w:szCs w:val="18"/>
              </w:rPr>
            </w:pPr>
            <w:r>
              <w:rPr>
                <w:szCs w:val="18"/>
              </w:rPr>
              <w:t>13</w:t>
            </w:r>
          </w:p>
        </w:tc>
        <w:tc>
          <w:tcPr>
            <w:tcW w:w="1132" w:type="dxa"/>
          </w:tcPr>
          <w:p w14:paraId="095AD2B7" w14:textId="77777777" w:rsidR="001742DD" w:rsidRPr="00384B52" w:rsidRDefault="001742DD" w:rsidP="002B01D9">
            <w:pPr>
              <w:pStyle w:val="tabteksts"/>
              <w:jc w:val="right"/>
              <w:rPr>
                <w:szCs w:val="18"/>
              </w:rPr>
            </w:pPr>
            <w:r>
              <w:rPr>
                <w:szCs w:val="18"/>
              </w:rPr>
              <w:t>1</w:t>
            </w:r>
          </w:p>
        </w:tc>
      </w:tr>
      <w:tr w:rsidR="001742DD" w:rsidRPr="00384B52" w14:paraId="47CF3490" w14:textId="77777777" w:rsidTr="002B01D9">
        <w:trPr>
          <w:trHeight w:val="142"/>
          <w:jc w:val="center"/>
        </w:trPr>
        <w:tc>
          <w:tcPr>
            <w:tcW w:w="3378" w:type="dxa"/>
            <w:shd w:val="clear" w:color="auto" w:fill="auto"/>
          </w:tcPr>
          <w:p w14:paraId="7F4D7DF8" w14:textId="77777777" w:rsidR="001742DD" w:rsidRPr="00384B52" w:rsidRDefault="001742DD" w:rsidP="002B01D9">
            <w:pPr>
              <w:pStyle w:val="tabteksts"/>
              <w:rPr>
                <w:color w:val="000000" w:themeColor="text1"/>
                <w:szCs w:val="18"/>
              </w:rPr>
            </w:pPr>
            <w:r w:rsidRPr="00384B52">
              <w:rPr>
                <w:color w:val="000000" w:themeColor="text1"/>
                <w:szCs w:val="18"/>
              </w:rPr>
              <w:t xml:space="preserve">Vidējā atlīdzība amata vietai </w:t>
            </w:r>
            <w:r w:rsidRPr="00384B52">
              <w:rPr>
                <w:color w:val="000000" w:themeColor="text1"/>
                <w:szCs w:val="18"/>
                <w:lang w:eastAsia="lv-LV"/>
              </w:rPr>
              <w:t>(mēnesī)</w:t>
            </w:r>
            <w:r w:rsidRPr="00384B52">
              <w:rPr>
                <w:color w:val="000000" w:themeColor="text1"/>
                <w:szCs w:val="18"/>
              </w:rPr>
              <w:t xml:space="preserve">, </w:t>
            </w:r>
            <w:r w:rsidRPr="00384B52">
              <w:rPr>
                <w:i/>
                <w:color w:val="000000" w:themeColor="text1"/>
                <w:szCs w:val="18"/>
              </w:rPr>
              <w:t>euro</w:t>
            </w:r>
          </w:p>
        </w:tc>
        <w:tc>
          <w:tcPr>
            <w:tcW w:w="1131" w:type="dxa"/>
            <w:shd w:val="clear" w:color="auto" w:fill="FFFFFF" w:themeFill="background1"/>
          </w:tcPr>
          <w:p w14:paraId="5AE68103" w14:textId="77777777" w:rsidR="001742DD" w:rsidRPr="00384B52" w:rsidRDefault="001742DD" w:rsidP="002B01D9">
            <w:pPr>
              <w:pStyle w:val="tabteksts"/>
              <w:jc w:val="right"/>
            </w:pPr>
            <w:r>
              <w:t>2 404</w:t>
            </w:r>
          </w:p>
        </w:tc>
        <w:tc>
          <w:tcPr>
            <w:tcW w:w="1132" w:type="dxa"/>
          </w:tcPr>
          <w:p w14:paraId="57F03BE9" w14:textId="77777777" w:rsidR="001742DD" w:rsidRPr="00384B52" w:rsidRDefault="001742DD" w:rsidP="002B01D9">
            <w:pPr>
              <w:pStyle w:val="tabteksts"/>
              <w:jc w:val="right"/>
              <w:rPr>
                <w:szCs w:val="18"/>
              </w:rPr>
            </w:pPr>
            <w:r>
              <w:rPr>
                <w:szCs w:val="18"/>
              </w:rPr>
              <w:t>3 441</w:t>
            </w:r>
          </w:p>
        </w:tc>
        <w:tc>
          <w:tcPr>
            <w:tcW w:w="1132" w:type="dxa"/>
          </w:tcPr>
          <w:p w14:paraId="36374218" w14:textId="77777777" w:rsidR="001742DD" w:rsidRPr="00384B52" w:rsidRDefault="001742DD" w:rsidP="002B01D9">
            <w:pPr>
              <w:pStyle w:val="tabteksts"/>
              <w:jc w:val="right"/>
              <w:rPr>
                <w:szCs w:val="18"/>
              </w:rPr>
            </w:pPr>
            <w:r>
              <w:rPr>
                <w:szCs w:val="18"/>
              </w:rPr>
              <w:t>3 514</w:t>
            </w:r>
          </w:p>
        </w:tc>
        <w:tc>
          <w:tcPr>
            <w:tcW w:w="1132" w:type="dxa"/>
          </w:tcPr>
          <w:p w14:paraId="00EF7481" w14:textId="77777777" w:rsidR="001742DD" w:rsidRPr="00384B52" w:rsidRDefault="001742DD" w:rsidP="002B01D9">
            <w:pPr>
              <w:pStyle w:val="tabteksts"/>
              <w:jc w:val="right"/>
              <w:rPr>
                <w:szCs w:val="18"/>
              </w:rPr>
            </w:pPr>
            <w:r>
              <w:rPr>
                <w:szCs w:val="18"/>
              </w:rPr>
              <w:t>3 095</w:t>
            </w:r>
          </w:p>
        </w:tc>
        <w:tc>
          <w:tcPr>
            <w:tcW w:w="1132" w:type="dxa"/>
          </w:tcPr>
          <w:p w14:paraId="7D552DE9" w14:textId="77777777" w:rsidR="001742DD" w:rsidRPr="00384B52" w:rsidRDefault="001742DD" w:rsidP="002B01D9">
            <w:pPr>
              <w:pStyle w:val="tabteksts"/>
              <w:jc w:val="right"/>
              <w:rPr>
                <w:szCs w:val="18"/>
              </w:rPr>
            </w:pPr>
            <w:r>
              <w:rPr>
                <w:szCs w:val="18"/>
              </w:rPr>
              <w:t>5 583</w:t>
            </w:r>
          </w:p>
        </w:tc>
      </w:tr>
      <w:tr w:rsidR="001742DD" w:rsidRPr="00384B52" w14:paraId="167340D6" w14:textId="77777777" w:rsidTr="002B01D9">
        <w:trPr>
          <w:trHeight w:val="142"/>
          <w:jc w:val="center"/>
        </w:trPr>
        <w:tc>
          <w:tcPr>
            <w:tcW w:w="3378" w:type="dxa"/>
            <w:shd w:val="clear" w:color="auto" w:fill="auto"/>
          </w:tcPr>
          <w:p w14:paraId="7320537F" w14:textId="77777777" w:rsidR="001742DD" w:rsidRPr="00384B52" w:rsidRDefault="001742DD" w:rsidP="002B01D9">
            <w:pPr>
              <w:pStyle w:val="tabteksts"/>
              <w:rPr>
                <w:color w:val="000000" w:themeColor="text1"/>
                <w:szCs w:val="18"/>
              </w:rPr>
            </w:pPr>
            <w:r w:rsidRPr="004D6F41">
              <w:rPr>
                <w:color w:val="000000" w:themeColor="text1"/>
                <w:szCs w:val="18"/>
              </w:rPr>
              <w:t xml:space="preserve">Kopējā atlīdzība gadā par ārštata darbinieku un uz līgumattiecību pamata nodarbināto, kas nav amatu sarakstā, pakalpojumiem, </w:t>
            </w:r>
            <w:r w:rsidRPr="004D6F41">
              <w:rPr>
                <w:i/>
                <w:iCs/>
                <w:color w:val="000000" w:themeColor="text1"/>
                <w:szCs w:val="18"/>
              </w:rPr>
              <w:t>euro</w:t>
            </w:r>
          </w:p>
        </w:tc>
        <w:tc>
          <w:tcPr>
            <w:tcW w:w="1131" w:type="dxa"/>
            <w:shd w:val="clear" w:color="auto" w:fill="FFFFFF" w:themeFill="background1"/>
          </w:tcPr>
          <w:p w14:paraId="3A303183" w14:textId="77777777" w:rsidR="001742DD" w:rsidRPr="00384B52" w:rsidRDefault="001742DD" w:rsidP="002B01D9">
            <w:pPr>
              <w:pStyle w:val="tabteksts"/>
              <w:jc w:val="right"/>
              <w:rPr>
                <w:szCs w:val="18"/>
              </w:rPr>
            </w:pPr>
            <w:r>
              <w:rPr>
                <w:szCs w:val="18"/>
              </w:rPr>
              <w:t>7 200</w:t>
            </w:r>
          </w:p>
        </w:tc>
        <w:tc>
          <w:tcPr>
            <w:tcW w:w="1132" w:type="dxa"/>
          </w:tcPr>
          <w:p w14:paraId="65E84A86" w14:textId="77777777" w:rsidR="001742DD" w:rsidRDefault="001742DD" w:rsidP="002B01D9">
            <w:pPr>
              <w:pStyle w:val="tabteksts"/>
              <w:jc w:val="center"/>
              <w:rPr>
                <w:szCs w:val="18"/>
              </w:rPr>
            </w:pPr>
            <w:r>
              <w:rPr>
                <w:szCs w:val="18"/>
              </w:rPr>
              <w:t>-</w:t>
            </w:r>
          </w:p>
        </w:tc>
        <w:tc>
          <w:tcPr>
            <w:tcW w:w="1132" w:type="dxa"/>
          </w:tcPr>
          <w:p w14:paraId="1B7FF204" w14:textId="77777777" w:rsidR="001742DD" w:rsidRPr="00384B52" w:rsidRDefault="001742DD" w:rsidP="002B01D9">
            <w:pPr>
              <w:pStyle w:val="tabteksts"/>
              <w:jc w:val="center"/>
              <w:rPr>
                <w:szCs w:val="18"/>
              </w:rPr>
            </w:pPr>
            <w:r>
              <w:rPr>
                <w:szCs w:val="18"/>
              </w:rPr>
              <w:t>-</w:t>
            </w:r>
          </w:p>
        </w:tc>
        <w:tc>
          <w:tcPr>
            <w:tcW w:w="1132" w:type="dxa"/>
          </w:tcPr>
          <w:p w14:paraId="1674362F" w14:textId="77777777" w:rsidR="001742DD" w:rsidRPr="00384B52" w:rsidRDefault="001742DD" w:rsidP="002B01D9">
            <w:pPr>
              <w:pStyle w:val="tabteksts"/>
              <w:jc w:val="center"/>
              <w:rPr>
                <w:szCs w:val="18"/>
              </w:rPr>
            </w:pPr>
            <w:r>
              <w:rPr>
                <w:szCs w:val="18"/>
              </w:rPr>
              <w:t>-</w:t>
            </w:r>
          </w:p>
        </w:tc>
        <w:tc>
          <w:tcPr>
            <w:tcW w:w="1132" w:type="dxa"/>
          </w:tcPr>
          <w:p w14:paraId="034F5B6E" w14:textId="77777777" w:rsidR="001742DD" w:rsidRDefault="001742DD" w:rsidP="002B01D9">
            <w:pPr>
              <w:pStyle w:val="tabteksts"/>
              <w:jc w:val="center"/>
              <w:rPr>
                <w:szCs w:val="18"/>
              </w:rPr>
            </w:pPr>
            <w:r>
              <w:rPr>
                <w:szCs w:val="18"/>
              </w:rPr>
              <w:t>-</w:t>
            </w:r>
          </w:p>
        </w:tc>
      </w:tr>
    </w:tbl>
    <w:p w14:paraId="1A1E4ED8" w14:textId="77777777" w:rsidR="00FB2EA9" w:rsidRDefault="00FB2EA9" w:rsidP="001742DD">
      <w:pPr>
        <w:tabs>
          <w:tab w:val="left" w:pos="1190"/>
        </w:tabs>
        <w:spacing w:before="240" w:after="240"/>
        <w:ind w:firstLine="0"/>
        <w:jc w:val="center"/>
        <w:rPr>
          <w:b/>
          <w:szCs w:val="24"/>
        </w:rPr>
      </w:pPr>
      <w:bookmarkStart w:id="13" w:name="_Hlk124848511"/>
      <w:bookmarkEnd w:id="12"/>
    </w:p>
    <w:p w14:paraId="3DBCA8FE" w14:textId="77777777" w:rsidR="00FB2EA9" w:rsidRDefault="00FB2EA9" w:rsidP="001742DD">
      <w:pPr>
        <w:tabs>
          <w:tab w:val="left" w:pos="1190"/>
        </w:tabs>
        <w:spacing w:before="240" w:after="240"/>
        <w:ind w:firstLine="0"/>
        <w:jc w:val="center"/>
        <w:rPr>
          <w:b/>
          <w:szCs w:val="24"/>
        </w:rPr>
      </w:pPr>
    </w:p>
    <w:p w14:paraId="5E8B1C39" w14:textId="17C36314" w:rsidR="001742DD" w:rsidRPr="00384B52" w:rsidRDefault="001742DD" w:rsidP="001742DD">
      <w:pPr>
        <w:tabs>
          <w:tab w:val="left" w:pos="1190"/>
        </w:tabs>
        <w:spacing w:before="240" w:after="240"/>
        <w:ind w:firstLine="0"/>
        <w:jc w:val="center"/>
        <w:rPr>
          <w:b/>
          <w:szCs w:val="24"/>
        </w:rPr>
      </w:pPr>
      <w:r w:rsidRPr="00384B52">
        <w:rPr>
          <w:b/>
          <w:szCs w:val="24"/>
        </w:rPr>
        <w:lastRenderedPageBreak/>
        <w:t>74.06.00 Atveseļošanas un noturības mehānisma (ANM) projekti un pasākumi</w:t>
      </w:r>
    </w:p>
    <w:bookmarkEnd w:id="13"/>
    <w:p w14:paraId="19C69651" w14:textId="77777777" w:rsidR="001742DD" w:rsidRPr="00384B52" w:rsidRDefault="001742DD" w:rsidP="006623AA">
      <w:pPr>
        <w:tabs>
          <w:tab w:val="left" w:pos="1190"/>
        </w:tabs>
        <w:spacing w:before="240"/>
        <w:ind w:firstLine="0"/>
      </w:pPr>
      <w:r w:rsidRPr="007558E1">
        <w:rPr>
          <w:u w:val="single"/>
        </w:rPr>
        <w:t>Apakšprogrammas mērķis:</w:t>
      </w:r>
      <w:r>
        <w:t xml:space="preserve"> </w:t>
      </w:r>
    </w:p>
    <w:p w14:paraId="72817292" w14:textId="77777777" w:rsidR="001742DD" w:rsidRPr="00384B52" w:rsidRDefault="001742DD" w:rsidP="006623AA">
      <w:pPr>
        <w:ind w:firstLine="720"/>
        <w:rPr>
          <w:bCs/>
          <w:szCs w:val="24"/>
          <w:highlight w:val="yellow"/>
        </w:rPr>
      </w:pPr>
      <w:r>
        <w:rPr>
          <w:bCs/>
          <w:szCs w:val="24"/>
        </w:rPr>
        <w:t>nodrošināt</w:t>
      </w:r>
      <w:r w:rsidRPr="006B061E">
        <w:rPr>
          <w:bCs/>
          <w:szCs w:val="24"/>
        </w:rPr>
        <w:t xml:space="preserve"> modernas un efektīvas publiskās pārvaldes attīstību, stiprinot valsts institūciju kapacitāti un cilvēkresursu </w:t>
      </w:r>
      <w:proofErr w:type="spellStart"/>
      <w:r w:rsidRPr="006B061E">
        <w:rPr>
          <w:bCs/>
          <w:szCs w:val="24"/>
        </w:rPr>
        <w:t>profesionalizāciju</w:t>
      </w:r>
      <w:proofErr w:type="spellEnd"/>
      <w:r w:rsidRPr="006B061E">
        <w:rPr>
          <w:bCs/>
          <w:szCs w:val="24"/>
        </w:rPr>
        <w:t xml:space="preserve">, kas vērsta uz tiešu vai netiešu publiskās pārvaldes kapacitātes vājo elementu novēršanu gan attiecībā uz procesu pārskatīšanu un </w:t>
      </w:r>
      <w:proofErr w:type="spellStart"/>
      <w:r w:rsidRPr="006B061E">
        <w:rPr>
          <w:bCs/>
          <w:szCs w:val="24"/>
        </w:rPr>
        <w:t>efektivizēšanu</w:t>
      </w:r>
      <w:proofErr w:type="spellEnd"/>
      <w:r w:rsidRPr="006B061E">
        <w:rPr>
          <w:bCs/>
          <w:szCs w:val="24"/>
        </w:rPr>
        <w:t xml:space="preserve">, publiskās pārvaldes </w:t>
      </w:r>
      <w:proofErr w:type="spellStart"/>
      <w:r w:rsidRPr="006B061E">
        <w:rPr>
          <w:bCs/>
          <w:szCs w:val="24"/>
        </w:rPr>
        <w:t>profesionalizāciju</w:t>
      </w:r>
      <w:proofErr w:type="spellEnd"/>
      <w:r w:rsidRPr="006B061E">
        <w:rPr>
          <w:bCs/>
          <w:szCs w:val="24"/>
        </w:rPr>
        <w:t xml:space="preserve"> un kapacitātes stiprināšanu</w:t>
      </w:r>
      <w:r>
        <w:rPr>
          <w:bCs/>
          <w:szCs w:val="24"/>
        </w:rPr>
        <w:t xml:space="preserve">, </w:t>
      </w:r>
      <w:r w:rsidRPr="005974E2">
        <w:rPr>
          <w:bCs/>
          <w:szCs w:val="24"/>
        </w:rPr>
        <w:t>publiskā sektora inovācijas kapacitātes sistēmiska uzlabošan</w:t>
      </w:r>
      <w:r>
        <w:rPr>
          <w:bCs/>
          <w:szCs w:val="24"/>
        </w:rPr>
        <w:t>u</w:t>
      </w:r>
      <w:r w:rsidRPr="005974E2">
        <w:rPr>
          <w:bCs/>
          <w:szCs w:val="24"/>
        </w:rPr>
        <w:t xml:space="preserve">, veicinot inovācijas metožu pārņemšanu publiskā sektora darbā un </w:t>
      </w:r>
      <w:proofErr w:type="spellStart"/>
      <w:r w:rsidRPr="005974E2">
        <w:rPr>
          <w:bCs/>
          <w:szCs w:val="24"/>
        </w:rPr>
        <w:t>kopradē</w:t>
      </w:r>
      <w:proofErr w:type="spellEnd"/>
      <w:r w:rsidRPr="005974E2">
        <w:rPr>
          <w:bCs/>
          <w:szCs w:val="24"/>
        </w:rPr>
        <w:t xml:space="preserve"> balstītu inovācijas procesu </w:t>
      </w:r>
      <w:proofErr w:type="spellStart"/>
      <w:r w:rsidRPr="005974E2">
        <w:rPr>
          <w:bCs/>
          <w:szCs w:val="24"/>
        </w:rPr>
        <w:t>problēmjautājumu</w:t>
      </w:r>
      <w:proofErr w:type="spellEnd"/>
      <w:r w:rsidRPr="005974E2">
        <w:rPr>
          <w:bCs/>
          <w:szCs w:val="24"/>
        </w:rPr>
        <w:t xml:space="preserve"> risināšan</w:t>
      </w:r>
      <w:r>
        <w:rPr>
          <w:bCs/>
          <w:szCs w:val="24"/>
        </w:rPr>
        <w:t>u</w:t>
      </w:r>
      <w:r w:rsidRPr="005974E2">
        <w:rPr>
          <w:bCs/>
          <w:szCs w:val="24"/>
        </w:rPr>
        <w:t xml:space="preserve"> un </w:t>
      </w:r>
      <w:proofErr w:type="spellStart"/>
      <w:r w:rsidRPr="005974E2">
        <w:rPr>
          <w:bCs/>
          <w:szCs w:val="24"/>
        </w:rPr>
        <w:t>rīcībpolitiku</w:t>
      </w:r>
      <w:proofErr w:type="spellEnd"/>
      <w:r w:rsidRPr="005974E2">
        <w:rPr>
          <w:bCs/>
          <w:szCs w:val="24"/>
        </w:rPr>
        <w:t xml:space="preserve"> pilnveidi.</w:t>
      </w:r>
      <w:r>
        <w:rPr>
          <w:bCs/>
          <w:szCs w:val="24"/>
        </w:rPr>
        <w:t xml:space="preserve"> Attīstīt </w:t>
      </w:r>
      <w:r w:rsidRPr="00681F90">
        <w:rPr>
          <w:bCs/>
          <w:szCs w:val="24"/>
        </w:rPr>
        <w:t>valsts un pašvaldību iestāžu tīmekļvietņu vienoto platformu, lai nodrošinātu iespēju veidot visām sabiedrības grupām, t.</w:t>
      </w:r>
      <w:r>
        <w:rPr>
          <w:bCs/>
          <w:szCs w:val="24"/>
        </w:rPr>
        <w:t xml:space="preserve"> </w:t>
      </w:r>
      <w:r w:rsidRPr="00681F90">
        <w:rPr>
          <w:bCs/>
          <w:szCs w:val="24"/>
        </w:rPr>
        <w:t>sk.</w:t>
      </w:r>
      <w:r>
        <w:rPr>
          <w:bCs/>
          <w:szCs w:val="24"/>
        </w:rPr>
        <w:t>,</w:t>
      </w:r>
      <w:r w:rsidRPr="00681F90">
        <w:rPr>
          <w:bCs/>
          <w:szCs w:val="24"/>
        </w:rPr>
        <w:t xml:space="preserve"> cilvēkiem ar invaliditāti, piekļūstamas iestāžu tīmekļvietnes</w:t>
      </w:r>
      <w:r>
        <w:rPr>
          <w:bCs/>
          <w:szCs w:val="24"/>
        </w:rPr>
        <w:t>.</w:t>
      </w:r>
    </w:p>
    <w:p w14:paraId="6B154060" w14:textId="77777777" w:rsidR="001742DD" w:rsidRPr="00384B52" w:rsidRDefault="001742DD" w:rsidP="00FB2EA9">
      <w:pPr>
        <w:tabs>
          <w:tab w:val="left" w:pos="567"/>
        </w:tabs>
        <w:spacing w:before="120"/>
        <w:ind w:firstLine="0"/>
        <w:rPr>
          <w:u w:val="single"/>
        </w:rPr>
      </w:pPr>
      <w:r w:rsidRPr="007558E1">
        <w:rPr>
          <w:u w:val="single"/>
        </w:rPr>
        <w:t>Galvenās aktivitātes:</w:t>
      </w:r>
      <w:r w:rsidRPr="4E94AA2C">
        <w:rPr>
          <w:u w:val="single"/>
        </w:rPr>
        <w:t xml:space="preserve"> </w:t>
      </w:r>
    </w:p>
    <w:p w14:paraId="29538E19" w14:textId="77777777" w:rsidR="001742DD" w:rsidRDefault="001742DD" w:rsidP="006623AA">
      <w:pPr>
        <w:tabs>
          <w:tab w:val="left" w:pos="709"/>
        </w:tabs>
        <w:spacing w:before="240"/>
        <w:ind w:firstLine="720"/>
        <w:rPr>
          <w:bCs/>
        </w:rPr>
      </w:pPr>
      <w:r>
        <w:rPr>
          <w:bCs/>
        </w:rPr>
        <w:t>vadīt un īstenot Atveseļošanas un noturības mehānisma (ANM) projektus:</w:t>
      </w:r>
    </w:p>
    <w:p w14:paraId="057F2C3A" w14:textId="6A71E10D" w:rsidR="001742DD" w:rsidRPr="006165D5" w:rsidRDefault="006C3EC7" w:rsidP="006623AA">
      <w:pPr>
        <w:pStyle w:val="ListParagraph"/>
        <w:numPr>
          <w:ilvl w:val="0"/>
          <w:numId w:val="20"/>
        </w:numPr>
        <w:tabs>
          <w:tab w:val="left" w:pos="709"/>
        </w:tabs>
        <w:spacing w:before="120" w:after="120"/>
        <w:ind w:left="1077" w:hanging="357"/>
        <w:contextualSpacing w:val="0"/>
        <w:jc w:val="both"/>
        <w:rPr>
          <w:bCs/>
        </w:rPr>
      </w:pPr>
      <w:r>
        <w:rPr>
          <w:bCs/>
        </w:rPr>
        <w:t>“</w:t>
      </w:r>
      <w:r w:rsidR="001742DD" w:rsidRPr="006165D5">
        <w:rPr>
          <w:bCs/>
        </w:rPr>
        <w:t>Atvērtas, caurskatāmas, godprātīgas un atbildīgas publiskās pārvaldes attīstība”</w:t>
      </w:r>
      <w:r w:rsidR="001742DD">
        <w:rPr>
          <w:bCs/>
        </w:rPr>
        <w:t>,</w:t>
      </w:r>
      <w:r w:rsidR="001742DD" w:rsidRPr="006165D5">
        <w:rPr>
          <w:bCs/>
        </w:rPr>
        <w:t xml:space="preserve"> nodrošinot kompetenču ietvara izstrādi, kompetenču attīstīšanas programmu, e-mācību kursu izstrādi un īstenošanu;</w:t>
      </w:r>
    </w:p>
    <w:p w14:paraId="7AD06A0F" w14:textId="77777777" w:rsidR="001742DD" w:rsidRPr="00594C51" w:rsidRDefault="001742DD" w:rsidP="006623AA">
      <w:pPr>
        <w:pStyle w:val="ListParagraph"/>
        <w:numPr>
          <w:ilvl w:val="0"/>
          <w:numId w:val="20"/>
        </w:numPr>
        <w:tabs>
          <w:tab w:val="left" w:pos="709"/>
        </w:tabs>
        <w:spacing w:before="120" w:after="120"/>
        <w:ind w:left="1077" w:hanging="357"/>
        <w:contextualSpacing w:val="0"/>
        <w:jc w:val="both"/>
      </w:pPr>
      <w:r>
        <w:t xml:space="preserve">“Publiskās pārvaldes </w:t>
      </w:r>
      <w:proofErr w:type="spellStart"/>
      <w:r>
        <w:t>profesionalizācija</w:t>
      </w:r>
      <w:proofErr w:type="spellEnd"/>
      <w:r>
        <w:t xml:space="preserve"> un administratīvās kapacitātes stiprināšana”, nodrošinot kompetenču izstrādi, apmācību programmu izstrādi, e-kursu izstrādi un mācību pasākumu organizēšanu, kas ietver pieredzes apmaiņu, lekcijas, darbnīcas, diskusijas;</w:t>
      </w:r>
    </w:p>
    <w:p w14:paraId="2881BC1C" w14:textId="77777777" w:rsidR="001742DD" w:rsidRPr="00594C51" w:rsidRDefault="001742DD" w:rsidP="006623AA">
      <w:pPr>
        <w:pStyle w:val="ListParagraph"/>
        <w:numPr>
          <w:ilvl w:val="0"/>
          <w:numId w:val="20"/>
        </w:numPr>
        <w:tabs>
          <w:tab w:val="left" w:pos="709"/>
        </w:tabs>
        <w:spacing w:before="120" w:after="120"/>
        <w:ind w:left="1077" w:hanging="357"/>
        <w:contextualSpacing w:val="0"/>
        <w:jc w:val="both"/>
      </w:pPr>
      <w:r>
        <w:t xml:space="preserve">“Publiskās pārvaldes inovācijas </w:t>
      </w:r>
      <w:proofErr w:type="spellStart"/>
      <w:r>
        <w:t>eko</w:t>
      </w:r>
      <w:proofErr w:type="spellEnd"/>
      <w:r>
        <w:t xml:space="preserve">-sistēmas attīstība”, attīstot Inovācijas laboratorijas komandu, izstrādājot mācību programmas prasmju pilnveidei dažāda līmeņa publiskā sektora darbaspēkam, īstenojot Inovācijas sprintus publiskā sektora identificētu </w:t>
      </w:r>
      <w:proofErr w:type="spellStart"/>
      <w:r>
        <w:t>problēmjautājumu</w:t>
      </w:r>
      <w:proofErr w:type="spellEnd"/>
      <w:r>
        <w:t xml:space="preserve"> risināšanai un risinājumu </w:t>
      </w:r>
      <w:proofErr w:type="spellStart"/>
      <w:r>
        <w:t>prototipēšanai</w:t>
      </w:r>
      <w:proofErr w:type="spellEnd"/>
      <w:r>
        <w:t xml:space="preserve">, kā arī komunikācijas aktivitāšu veikšanai par Inovācijas sprintu norisi;  </w:t>
      </w:r>
    </w:p>
    <w:p w14:paraId="141A3EFD" w14:textId="77777777" w:rsidR="001742DD" w:rsidRDefault="001742DD" w:rsidP="006623AA">
      <w:pPr>
        <w:pStyle w:val="ListParagraph"/>
        <w:numPr>
          <w:ilvl w:val="0"/>
          <w:numId w:val="20"/>
        </w:numPr>
        <w:tabs>
          <w:tab w:val="left" w:pos="709"/>
        </w:tabs>
        <w:spacing w:before="120" w:after="120"/>
        <w:ind w:left="1077" w:hanging="357"/>
        <w:contextualSpacing w:val="0"/>
        <w:jc w:val="both"/>
        <w:rPr>
          <w:bCs/>
        </w:rPr>
      </w:pPr>
      <w:r>
        <w:t>“Valsts un pašvaldību iestāžu tīmekļvietņu vienotās koplietošanas platformas izvēršana”, nodrošinot esošā risinājuma uzlabošanu un paplašināšanu, izveidojot vismaz 40 tīmekļvietnes, kuru saturs tiks migrēts no esošajām tīmekļvietnēm;</w:t>
      </w:r>
    </w:p>
    <w:p w14:paraId="4DEF27F5" w14:textId="77777777" w:rsidR="001742DD" w:rsidRDefault="001742DD" w:rsidP="006623AA">
      <w:pPr>
        <w:pStyle w:val="ListParagraph"/>
        <w:numPr>
          <w:ilvl w:val="0"/>
          <w:numId w:val="20"/>
        </w:numPr>
        <w:tabs>
          <w:tab w:val="left" w:pos="709"/>
        </w:tabs>
        <w:spacing w:before="120" w:after="120"/>
        <w:ind w:left="1077" w:hanging="357"/>
        <w:contextualSpacing w:val="0"/>
        <w:jc w:val="both"/>
      </w:pPr>
      <w:r>
        <w:rPr>
          <w:color w:val="000000" w:themeColor="text1"/>
        </w:rPr>
        <w:t>“</w:t>
      </w:r>
      <w:r w:rsidRPr="4E94AA2C">
        <w:rPr>
          <w:color w:val="000000" w:themeColor="text1"/>
        </w:rPr>
        <w:t>Cilvēkresursu vienotās pārvaldības sistēmas ieviešana</w:t>
      </w:r>
      <w:r>
        <w:rPr>
          <w:color w:val="000000" w:themeColor="text1"/>
        </w:rPr>
        <w:t>”</w:t>
      </w:r>
      <w:r w:rsidRPr="4E94AA2C">
        <w:rPr>
          <w:color w:val="000000" w:themeColor="text1"/>
        </w:rPr>
        <w:t>, veidojot s</w:t>
      </w:r>
      <w:r w:rsidRPr="4E94AA2C">
        <w:t>tandartizētu pieeju valsts pārvaldes cilvēkresursu vadībai un attīstībai, nodrošinot caurskatāmu politiku un stiprinot valsts pārvaldes galveno resursu - darbinieku un to izaugsmes potenciālu;</w:t>
      </w:r>
    </w:p>
    <w:p w14:paraId="6ADCB6BF" w14:textId="77777777" w:rsidR="001742DD" w:rsidRPr="006165D5" w:rsidRDefault="001742DD" w:rsidP="006623AA">
      <w:pPr>
        <w:pStyle w:val="ListParagraph"/>
        <w:numPr>
          <w:ilvl w:val="0"/>
          <w:numId w:val="20"/>
        </w:numPr>
        <w:tabs>
          <w:tab w:val="left" w:pos="709"/>
        </w:tabs>
        <w:spacing w:before="120" w:after="120"/>
        <w:ind w:left="1077" w:hanging="357"/>
        <w:contextualSpacing w:val="0"/>
        <w:jc w:val="both"/>
      </w:pPr>
      <w:bookmarkStart w:id="14" w:name="_Hlk177820796"/>
      <w:r>
        <w:t>“</w:t>
      </w:r>
      <w:bookmarkEnd w:id="14"/>
      <w:r w:rsidRPr="006165D5">
        <w:t>Valsts un pašvaldību digitālās transformācijas prasmju un spēju attīstība</w:t>
      </w:r>
      <w:r>
        <w:t>”</w:t>
      </w:r>
      <w:r>
        <w:rPr>
          <w:lang w:val="lv"/>
        </w:rPr>
        <w:t>, palielinot</w:t>
      </w:r>
      <w:r w:rsidRPr="006165D5">
        <w:rPr>
          <w:lang w:val="lv"/>
        </w:rPr>
        <w:t xml:space="preserve">  publiskās pārvaldes (valsts un pašvaldību) darbinieku prasmes digitālajā transformācijā un tehnoloģiju izmantošanā, lai izstrādātu digitālajam laikmetam atbilstošu politiku, sniedzot ieguldījumu reformas 2.3.2.r. noteikto mērķu sasniegšanā saistībā ar vienotu ietvaru digitālo pamata prasmju novērtēšanai, mācību vajadzību identificēšanai, plānošanai un novērtēšanai, tai skaitā atbilstoši </w:t>
      </w:r>
      <w:proofErr w:type="spellStart"/>
      <w:r w:rsidRPr="006165D5">
        <w:rPr>
          <w:lang w:val="lv"/>
        </w:rPr>
        <w:t>DigComp</w:t>
      </w:r>
      <w:proofErr w:type="spellEnd"/>
      <w:r w:rsidRPr="006165D5">
        <w:rPr>
          <w:lang w:val="lv"/>
        </w:rPr>
        <w:t xml:space="preserve"> ietvaram;</w:t>
      </w:r>
    </w:p>
    <w:p w14:paraId="305BA7F0" w14:textId="36DD86EB" w:rsidR="001742DD" w:rsidRPr="00B52C5A" w:rsidRDefault="001742DD" w:rsidP="006623AA">
      <w:pPr>
        <w:pStyle w:val="ListParagraph"/>
        <w:numPr>
          <w:ilvl w:val="0"/>
          <w:numId w:val="20"/>
        </w:numPr>
        <w:tabs>
          <w:tab w:val="left" w:pos="709"/>
        </w:tabs>
        <w:spacing w:before="120" w:after="120"/>
        <w:ind w:left="1077" w:hanging="357"/>
        <w:contextualSpacing w:val="0"/>
        <w:jc w:val="both"/>
        <w:rPr>
          <w:bCs/>
        </w:rPr>
      </w:pPr>
      <w:r>
        <w:rPr>
          <w:bCs/>
        </w:rPr>
        <w:t>“</w:t>
      </w:r>
      <w:r w:rsidRPr="00B52C5A">
        <w:rPr>
          <w:bCs/>
        </w:rPr>
        <w:t>Mācīšanās un attīstības sistēmas ieviešana</w:t>
      </w:r>
      <w:r>
        <w:rPr>
          <w:bCs/>
        </w:rPr>
        <w:t xml:space="preserve">”, </w:t>
      </w:r>
      <w:r w:rsidRPr="00B52C5A">
        <w:rPr>
          <w:bCs/>
        </w:rPr>
        <w:t>attīst</w:t>
      </w:r>
      <w:r>
        <w:rPr>
          <w:bCs/>
        </w:rPr>
        <w:t>ot</w:t>
      </w:r>
      <w:r w:rsidRPr="00B52C5A">
        <w:rPr>
          <w:bCs/>
        </w:rPr>
        <w:t xml:space="preserve"> ērtu, mūsdienīgu un uz lietotāju orientētu publiskās pārvaldes mācīšanās un attīstības sistēmu.</w:t>
      </w:r>
    </w:p>
    <w:p w14:paraId="4746610D" w14:textId="77777777" w:rsidR="001742DD" w:rsidRPr="00384B52" w:rsidRDefault="001742DD" w:rsidP="006623AA">
      <w:pPr>
        <w:tabs>
          <w:tab w:val="left" w:pos="1190"/>
        </w:tabs>
        <w:spacing w:before="240" w:after="240"/>
        <w:ind w:firstLine="0"/>
        <w:rPr>
          <w:bCs/>
          <w:szCs w:val="24"/>
        </w:rPr>
      </w:pPr>
      <w:r w:rsidRPr="00384B52">
        <w:rPr>
          <w:bCs/>
          <w:szCs w:val="24"/>
          <w:u w:val="single"/>
        </w:rPr>
        <w:t>Apakšprogrammas izpildītājs:</w:t>
      </w:r>
      <w:r w:rsidRPr="00384B52">
        <w:rPr>
          <w:bCs/>
          <w:szCs w:val="24"/>
        </w:rPr>
        <w:t xml:space="preserve"> Valsts kanceleja un Valsts administrācijas skola.</w:t>
      </w:r>
    </w:p>
    <w:p w14:paraId="5D297692" w14:textId="77777777" w:rsidR="00012802" w:rsidRDefault="00012802" w:rsidP="001742DD">
      <w:pPr>
        <w:spacing w:after="240"/>
        <w:ind w:firstLine="0"/>
        <w:jc w:val="center"/>
        <w:rPr>
          <w:b/>
          <w:color w:val="000000" w:themeColor="text1"/>
          <w:lang w:eastAsia="lv-LV"/>
        </w:rPr>
      </w:pPr>
      <w:bookmarkStart w:id="15" w:name="_Hlk178331570"/>
    </w:p>
    <w:p w14:paraId="720618C5" w14:textId="54585E60" w:rsidR="001742DD" w:rsidRPr="00384B52" w:rsidRDefault="001742DD" w:rsidP="001742DD">
      <w:pPr>
        <w:spacing w:after="240"/>
        <w:ind w:firstLine="0"/>
        <w:jc w:val="center"/>
        <w:rPr>
          <w:b/>
          <w:color w:val="000000" w:themeColor="text1"/>
          <w:lang w:eastAsia="lv-LV"/>
        </w:rPr>
      </w:pPr>
      <w:r w:rsidRPr="00B52C5A">
        <w:rPr>
          <w:b/>
          <w:color w:val="000000" w:themeColor="text1"/>
          <w:lang w:eastAsia="lv-LV"/>
        </w:rPr>
        <w:lastRenderedPageBreak/>
        <w:t>Darbības rezultāti un to rezultatīvie rādītāji no 2023. līdz 2027.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1742DD" w:rsidRPr="00384B52" w14:paraId="3DD79FE2" w14:textId="77777777" w:rsidTr="006623AA">
        <w:trPr>
          <w:tblHeader/>
          <w:jc w:val="center"/>
        </w:trPr>
        <w:tc>
          <w:tcPr>
            <w:tcW w:w="1872" w:type="pct"/>
          </w:tcPr>
          <w:p w14:paraId="6EF130BB" w14:textId="77777777" w:rsidR="001742DD" w:rsidRPr="00384B52" w:rsidRDefault="001742DD" w:rsidP="002B01D9">
            <w:pPr>
              <w:pStyle w:val="tabteksts"/>
              <w:jc w:val="center"/>
              <w:rPr>
                <w:szCs w:val="18"/>
              </w:rPr>
            </w:pPr>
          </w:p>
        </w:tc>
        <w:tc>
          <w:tcPr>
            <w:tcW w:w="625" w:type="pct"/>
            <w:hideMark/>
          </w:tcPr>
          <w:p w14:paraId="35E756D1"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3</w:t>
            </w:r>
            <w:r w:rsidRPr="00384B52">
              <w:rPr>
                <w:szCs w:val="18"/>
                <w:lang w:eastAsia="lv-LV"/>
              </w:rPr>
              <w:t>. gads (izpilde)</w:t>
            </w:r>
          </w:p>
        </w:tc>
        <w:tc>
          <w:tcPr>
            <w:tcW w:w="625" w:type="pct"/>
            <w:hideMark/>
          </w:tcPr>
          <w:p w14:paraId="06FA6486"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4</w:t>
            </w:r>
            <w:r w:rsidRPr="00384B52">
              <w:rPr>
                <w:szCs w:val="18"/>
                <w:lang w:eastAsia="lv-LV"/>
              </w:rPr>
              <w:t>. gada plāns</w:t>
            </w:r>
          </w:p>
        </w:tc>
        <w:tc>
          <w:tcPr>
            <w:tcW w:w="625" w:type="pct"/>
            <w:hideMark/>
          </w:tcPr>
          <w:p w14:paraId="4EEF1EED" w14:textId="77777777" w:rsidR="001742DD" w:rsidRPr="00B52C5A" w:rsidRDefault="001742DD" w:rsidP="002B01D9">
            <w:pPr>
              <w:pStyle w:val="tabteksts"/>
              <w:jc w:val="center"/>
              <w:rPr>
                <w:szCs w:val="18"/>
                <w:lang w:eastAsia="lv-LV"/>
              </w:rPr>
            </w:pPr>
            <w:r w:rsidRPr="00B52C5A">
              <w:rPr>
                <w:szCs w:val="18"/>
                <w:lang w:eastAsia="lv-LV"/>
              </w:rPr>
              <w:t>2025. gada projekts</w:t>
            </w:r>
          </w:p>
        </w:tc>
        <w:tc>
          <w:tcPr>
            <w:tcW w:w="625" w:type="pct"/>
            <w:hideMark/>
          </w:tcPr>
          <w:p w14:paraId="4682576B" w14:textId="77777777" w:rsidR="001742DD" w:rsidRPr="00B52C5A" w:rsidRDefault="001742DD" w:rsidP="002B01D9">
            <w:pPr>
              <w:pStyle w:val="tabteksts"/>
              <w:jc w:val="center"/>
              <w:rPr>
                <w:szCs w:val="18"/>
                <w:lang w:eastAsia="lv-LV"/>
              </w:rPr>
            </w:pPr>
            <w:r w:rsidRPr="00B52C5A">
              <w:rPr>
                <w:szCs w:val="18"/>
                <w:lang w:eastAsia="lv-LV"/>
              </w:rPr>
              <w:t>2026. gada prognoze</w:t>
            </w:r>
          </w:p>
        </w:tc>
        <w:tc>
          <w:tcPr>
            <w:tcW w:w="629" w:type="pct"/>
            <w:hideMark/>
          </w:tcPr>
          <w:p w14:paraId="11607E3D" w14:textId="77777777" w:rsidR="001742DD" w:rsidRPr="00D16C17" w:rsidRDefault="001742DD" w:rsidP="002B01D9">
            <w:pPr>
              <w:pStyle w:val="tabteksts"/>
              <w:jc w:val="center"/>
              <w:rPr>
                <w:szCs w:val="18"/>
                <w:highlight w:val="yellow"/>
                <w:lang w:eastAsia="lv-LV"/>
              </w:rPr>
            </w:pPr>
            <w:r w:rsidRPr="006A5B82">
              <w:rPr>
                <w:szCs w:val="18"/>
                <w:lang w:eastAsia="lv-LV"/>
              </w:rPr>
              <w:t>2027. gada prognoze</w:t>
            </w:r>
          </w:p>
        </w:tc>
      </w:tr>
      <w:tr w:rsidR="001742DD" w:rsidRPr="00384B52" w14:paraId="4B5E1193" w14:textId="77777777" w:rsidTr="006623AA">
        <w:trPr>
          <w:trHeight w:val="160"/>
          <w:jc w:val="center"/>
        </w:trPr>
        <w:tc>
          <w:tcPr>
            <w:tcW w:w="5000" w:type="pct"/>
            <w:gridSpan w:val="6"/>
            <w:shd w:val="clear" w:color="auto" w:fill="D9D9D9" w:themeFill="background1" w:themeFillShade="D9"/>
            <w:vAlign w:val="center"/>
            <w:hideMark/>
          </w:tcPr>
          <w:p w14:paraId="141D8403" w14:textId="77777777" w:rsidR="001742DD" w:rsidRPr="00384B52" w:rsidRDefault="001742DD" w:rsidP="002B01D9">
            <w:pPr>
              <w:pStyle w:val="tabteksts"/>
              <w:jc w:val="center"/>
              <w:rPr>
                <w:szCs w:val="18"/>
              </w:rPr>
            </w:pPr>
            <w:r>
              <w:rPr>
                <w:szCs w:val="18"/>
              </w:rPr>
              <w:t>N</w:t>
            </w:r>
            <w:r w:rsidRPr="00CA2807">
              <w:rPr>
                <w:szCs w:val="18"/>
              </w:rPr>
              <w:t>odrošināt</w:t>
            </w:r>
            <w:r>
              <w:rPr>
                <w:szCs w:val="18"/>
              </w:rPr>
              <w:t>a</w:t>
            </w:r>
            <w:r w:rsidRPr="00CA2807">
              <w:rPr>
                <w:szCs w:val="18"/>
              </w:rPr>
              <w:t xml:space="preserve"> modernas un efektīvas publiskās pārvaldes attīstīb</w:t>
            </w:r>
            <w:r>
              <w:rPr>
                <w:szCs w:val="18"/>
              </w:rPr>
              <w:t>a</w:t>
            </w:r>
            <w:r w:rsidRPr="00CA2807">
              <w:rPr>
                <w:szCs w:val="18"/>
              </w:rPr>
              <w:t xml:space="preserve">, stiprinot valsts institūciju kapacitāti un cilvēkresursu </w:t>
            </w:r>
            <w:proofErr w:type="spellStart"/>
            <w:r w:rsidRPr="00CA2807">
              <w:rPr>
                <w:szCs w:val="18"/>
              </w:rPr>
              <w:t>profesionalizāciju</w:t>
            </w:r>
            <w:proofErr w:type="spellEnd"/>
          </w:p>
        </w:tc>
      </w:tr>
      <w:tr w:rsidR="001742DD" w:rsidRPr="00384B52" w14:paraId="5D359CFD" w14:textId="77777777" w:rsidTr="006623AA">
        <w:trPr>
          <w:jc w:val="center"/>
        </w:trPr>
        <w:tc>
          <w:tcPr>
            <w:tcW w:w="1872" w:type="pct"/>
          </w:tcPr>
          <w:p w14:paraId="72D50DDD" w14:textId="77777777" w:rsidR="001742DD" w:rsidRPr="00384B52" w:rsidRDefault="001742DD" w:rsidP="002B01D9">
            <w:pPr>
              <w:pStyle w:val="tabteksts"/>
              <w:jc w:val="both"/>
              <w:rPr>
                <w:color w:val="000000" w:themeColor="text1"/>
              </w:rPr>
            </w:pPr>
            <w:r w:rsidRPr="00384B52">
              <w:rPr>
                <w:color w:val="000000" w:themeColor="text1"/>
              </w:rPr>
              <w:t>Profesionālo kompetenci paaugstinājušas personas (skaits)</w:t>
            </w:r>
          </w:p>
        </w:tc>
        <w:tc>
          <w:tcPr>
            <w:tcW w:w="625" w:type="pct"/>
          </w:tcPr>
          <w:p w14:paraId="7281D2D7" w14:textId="77777777" w:rsidR="001742DD" w:rsidRPr="00384B52" w:rsidRDefault="001742DD" w:rsidP="002B01D9">
            <w:pPr>
              <w:pStyle w:val="tabteksts"/>
              <w:jc w:val="center"/>
            </w:pPr>
            <w:r>
              <w:t>1 058</w:t>
            </w:r>
          </w:p>
        </w:tc>
        <w:tc>
          <w:tcPr>
            <w:tcW w:w="625" w:type="pct"/>
            <w:shd w:val="clear" w:color="auto" w:fill="auto"/>
          </w:tcPr>
          <w:p w14:paraId="7982702C" w14:textId="77777777" w:rsidR="001742DD" w:rsidRPr="00384B52" w:rsidRDefault="001742DD" w:rsidP="002B01D9">
            <w:pPr>
              <w:pStyle w:val="tabteksts"/>
              <w:jc w:val="center"/>
            </w:pPr>
            <w:r>
              <w:t>16 900</w:t>
            </w:r>
          </w:p>
        </w:tc>
        <w:tc>
          <w:tcPr>
            <w:tcW w:w="625" w:type="pct"/>
            <w:shd w:val="clear" w:color="auto" w:fill="auto"/>
          </w:tcPr>
          <w:p w14:paraId="1C1641BF" w14:textId="77777777" w:rsidR="001742DD" w:rsidRPr="00384B52" w:rsidRDefault="001742DD" w:rsidP="002B01D9">
            <w:pPr>
              <w:pStyle w:val="tabteksts"/>
              <w:spacing w:line="259" w:lineRule="auto"/>
              <w:jc w:val="center"/>
            </w:pPr>
            <w:r>
              <w:t>15 000</w:t>
            </w:r>
          </w:p>
        </w:tc>
        <w:tc>
          <w:tcPr>
            <w:tcW w:w="625" w:type="pct"/>
            <w:shd w:val="clear" w:color="auto" w:fill="auto"/>
          </w:tcPr>
          <w:p w14:paraId="1CE4F64F" w14:textId="77777777" w:rsidR="001742DD" w:rsidRPr="00384B52" w:rsidRDefault="001742DD" w:rsidP="002B01D9">
            <w:pPr>
              <w:pStyle w:val="tabteksts"/>
              <w:spacing w:line="259" w:lineRule="auto"/>
              <w:jc w:val="center"/>
            </w:pPr>
            <w:r>
              <w:t>2 132</w:t>
            </w:r>
          </w:p>
        </w:tc>
        <w:tc>
          <w:tcPr>
            <w:tcW w:w="629" w:type="pct"/>
          </w:tcPr>
          <w:p w14:paraId="16C9F7D6" w14:textId="77777777" w:rsidR="001742DD" w:rsidRPr="00384B52" w:rsidRDefault="001742DD" w:rsidP="002B01D9">
            <w:pPr>
              <w:pStyle w:val="tabteksts"/>
              <w:jc w:val="center"/>
            </w:pPr>
            <w:r>
              <w:t>-</w:t>
            </w:r>
          </w:p>
        </w:tc>
      </w:tr>
      <w:tr w:rsidR="001742DD" w:rsidRPr="00384B52" w14:paraId="340933D7" w14:textId="77777777" w:rsidTr="006623AA">
        <w:trPr>
          <w:jc w:val="center"/>
        </w:trPr>
        <w:tc>
          <w:tcPr>
            <w:tcW w:w="1872" w:type="pct"/>
          </w:tcPr>
          <w:p w14:paraId="6CD4845A" w14:textId="77777777" w:rsidR="001742DD" w:rsidRPr="00D81A73" w:rsidRDefault="001742DD" w:rsidP="002B01D9">
            <w:pPr>
              <w:pStyle w:val="tabteksts"/>
              <w:jc w:val="both"/>
              <w:rPr>
                <w:color w:val="000000" w:themeColor="text1"/>
                <w:highlight w:val="yellow"/>
              </w:rPr>
            </w:pPr>
            <w:r w:rsidRPr="00D81A73">
              <w:rPr>
                <w:color w:val="000000" w:themeColor="text1"/>
              </w:rPr>
              <w:t>Publiskās pārvaldes (valsts un pašvaldību) darbinieki ar padziļinātām digitālajām prasmēm, tostarp ar e-mācībās iegūtām prasmēm (skaits)</w:t>
            </w:r>
          </w:p>
        </w:tc>
        <w:tc>
          <w:tcPr>
            <w:tcW w:w="625" w:type="pct"/>
          </w:tcPr>
          <w:p w14:paraId="2FE666DC" w14:textId="77777777" w:rsidR="001742DD" w:rsidRDefault="001742DD" w:rsidP="002B01D9">
            <w:pPr>
              <w:pStyle w:val="tabteksts"/>
              <w:jc w:val="center"/>
            </w:pPr>
            <w:r>
              <w:t>-</w:t>
            </w:r>
          </w:p>
        </w:tc>
        <w:tc>
          <w:tcPr>
            <w:tcW w:w="625" w:type="pct"/>
            <w:shd w:val="clear" w:color="auto" w:fill="auto"/>
          </w:tcPr>
          <w:p w14:paraId="3504CAA2" w14:textId="77777777" w:rsidR="001742DD" w:rsidRDefault="001742DD" w:rsidP="002B01D9">
            <w:pPr>
              <w:pStyle w:val="tabteksts"/>
              <w:jc w:val="center"/>
            </w:pPr>
            <w:r>
              <w:t>-</w:t>
            </w:r>
          </w:p>
        </w:tc>
        <w:tc>
          <w:tcPr>
            <w:tcW w:w="625" w:type="pct"/>
            <w:shd w:val="clear" w:color="auto" w:fill="auto"/>
          </w:tcPr>
          <w:p w14:paraId="13DE71FC" w14:textId="77777777" w:rsidR="001742DD" w:rsidRPr="00F24CBF" w:rsidRDefault="001742DD" w:rsidP="002B01D9">
            <w:pPr>
              <w:pStyle w:val="tabteksts"/>
              <w:jc w:val="center"/>
            </w:pPr>
            <w:r>
              <w:t>28 000</w:t>
            </w:r>
          </w:p>
        </w:tc>
        <w:tc>
          <w:tcPr>
            <w:tcW w:w="625" w:type="pct"/>
            <w:shd w:val="clear" w:color="auto" w:fill="auto"/>
          </w:tcPr>
          <w:p w14:paraId="57C78ED0" w14:textId="77777777" w:rsidR="001742DD" w:rsidRPr="00F24CBF" w:rsidRDefault="001742DD" w:rsidP="002B01D9">
            <w:pPr>
              <w:pStyle w:val="tabteksts"/>
              <w:jc w:val="center"/>
            </w:pPr>
            <w:r>
              <w:t>9 740</w:t>
            </w:r>
          </w:p>
        </w:tc>
        <w:tc>
          <w:tcPr>
            <w:tcW w:w="629" w:type="pct"/>
          </w:tcPr>
          <w:p w14:paraId="1DBE993B" w14:textId="77777777" w:rsidR="001742DD" w:rsidRDefault="001742DD" w:rsidP="002B01D9">
            <w:pPr>
              <w:pStyle w:val="tabteksts"/>
              <w:jc w:val="center"/>
            </w:pPr>
            <w:r>
              <w:t>-</w:t>
            </w:r>
          </w:p>
        </w:tc>
      </w:tr>
      <w:tr w:rsidR="001742DD" w:rsidRPr="00384B52" w14:paraId="33526011" w14:textId="77777777" w:rsidTr="006623AA">
        <w:trPr>
          <w:jc w:val="center"/>
        </w:trPr>
        <w:tc>
          <w:tcPr>
            <w:tcW w:w="1872" w:type="pct"/>
          </w:tcPr>
          <w:p w14:paraId="60169CEA" w14:textId="77777777" w:rsidR="001742DD" w:rsidRPr="00F24CBF" w:rsidRDefault="001742DD" w:rsidP="002B01D9">
            <w:pPr>
              <w:pStyle w:val="tabteksts"/>
              <w:jc w:val="both"/>
              <w:rPr>
                <w:color w:val="000000" w:themeColor="text1"/>
              </w:rPr>
            </w:pPr>
            <w:r w:rsidRPr="00B52C5A">
              <w:rPr>
                <w:color w:val="000000" w:themeColor="text1"/>
              </w:rPr>
              <w:t>Mācīšanās un attīstības sistēma</w:t>
            </w:r>
            <w:r>
              <w:rPr>
                <w:color w:val="000000" w:themeColor="text1"/>
              </w:rPr>
              <w:t>s izveide (skaits)</w:t>
            </w:r>
          </w:p>
        </w:tc>
        <w:tc>
          <w:tcPr>
            <w:tcW w:w="625" w:type="pct"/>
          </w:tcPr>
          <w:p w14:paraId="5E8EA6BB" w14:textId="77777777" w:rsidR="001742DD" w:rsidRDefault="001742DD" w:rsidP="002B01D9">
            <w:pPr>
              <w:pStyle w:val="tabteksts"/>
              <w:jc w:val="center"/>
            </w:pPr>
            <w:r>
              <w:t>-</w:t>
            </w:r>
          </w:p>
        </w:tc>
        <w:tc>
          <w:tcPr>
            <w:tcW w:w="625" w:type="pct"/>
            <w:shd w:val="clear" w:color="auto" w:fill="auto"/>
          </w:tcPr>
          <w:p w14:paraId="219F3917" w14:textId="77777777" w:rsidR="001742DD" w:rsidRDefault="001742DD" w:rsidP="002B01D9">
            <w:pPr>
              <w:pStyle w:val="tabteksts"/>
              <w:jc w:val="center"/>
            </w:pPr>
            <w:r>
              <w:t>-</w:t>
            </w:r>
          </w:p>
        </w:tc>
        <w:tc>
          <w:tcPr>
            <w:tcW w:w="625" w:type="pct"/>
            <w:shd w:val="clear" w:color="auto" w:fill="auto"/>
          </w:tcPr>
          <w:p w14:paraId="745DE312" w14:textId="77777777" w:rsidR="001742DD" w:rsidRPr="00F24CBF" w:rsidRDefault="001742DD" w:rsidP="002B01D9">
            <w:pPr>
              <w:pStyle w:val="tabteksts"/>
              <w:jc w:val="center"/>
            </w:pPr>
            <w:r>
              <w:t>1</w:t>
            </w:r>
          </w:p>
        </w:tc>
        <w:tc>
          <w:tcPr>
            <w:tcW w:w="625" w:type="pct"/>
            <w:shd w:val="clear" w:color="auto" w:fill="auto"/>
          </w:tcPr>
          <w:p w14:paraId="50DD20D3" w14:textId="77777777" w:rsidR="001742DD" w:rsidRPr="00F24CBF" w:rsidRDefault="001742DD" w:rsidP="002B01D9">
            <w:pPr>
              <w:pStyle w:val="tabteksts"/>
              <w:jc w:val="center"/>
            </w:pPr>
            <w:r>
              <w:t>-</w:t>
            </w:r>
          </w:p>
        </w:tc>
        <w:tc>
          <w:tcPr>
            <w:tcW w:w="629" w:type="pct"/>
          </w:tcPr>
          <w:p w14:paraId="4E411F16" w14:textId="77777777" w:rsidR="001742DD" w:rsidRDefault="001742DD" w:rsidP="002B01D9">
            <w:pPr>
              <w:pStyle w:val="tabteksts"/>
              <w:jc w:val="center"/>
            </w:pPr>
            <w:r>
              <w:t>-</w:t>
            </w:r>
          </w:p>
        </w:tc>
      </w:tr>
      <w:tr w:rsidR="001742DD" w:rsidRPr="00384B52" w14:paraId="3AAECA14" w14:textId="77777777" w:rsidTr="006623AA">
        <w:trPr>
          <w:jc w:val="center"/>
        </w:trPr>
        <w:tc>
          <w:tcPr>
            <w:tcW w:w="1872" w:type="pct"/>
          </w:tcPr>
          <w:p w14:paraId="7A3C342E" w14:textId="77777777" w:rsidR="001742DD" w:rsidRPr="00F24CBF" w:rsidRDefault="001742DD" w:rsidP="002B01D9">
            <w:pPr>
              <w:pStyle w:val="tabteksts"/>
              <w:jc w:val="both"/>
              <w:rPr>
                <w:color w:val="000000" w:themeColor="text1"/>
              </w:rPr>
            </w:pPr>
            <w:r w:rsidRPr="00B52C5A">
              <w:rPr>
                <w:color w:val="000000" w:themeColor="text1"/>
              </w:rPr>
              <w:t>Jaunu un uzlabotu publisko digitālo pakalpojumu, produktu un procesu lietotāji</w:t>
            </w:r>
            <w:r>
              <w:rPr>
                <w:color w:val="000000" w:themeColor="text1"/>
              </w:rPr>
              <w:t xml:space="preserve"> (skaits)</w:t>
            </w:r>
          </w:p>
        </w:tc>
        <w:tc>
          <w:tcPr>
            <w:tcW w:w="625" w:type="pct"/>
          </w:tcPr>
          <w:p w14:paraId="72AAB7E7" w14:textId="77777777" w:rsidR="001742DD" w:rsidRDefault="001742DD" w:rsidP="002B01D9">
            <w:pPr>
              <w:pStyle w:val="tabteksts"/>
              <w:jc w:val="center"/>
            </w:pPr>
            <w:r>
              <w:t>-</w:t>
            </w:r>
          </w:p>
        </w:tc>
        <w:tc>
          <w:tcPr>
            <w:tcW w:w="625" w:type="pct"/>
            <w:shd w:val="clear" w:color="auto" w:fill="auto"/>
          </w:tcPr>
          <w:p w14:paraId="1A5E080A" w14:textId="77777777" w:rsidR="001742DD" w:rsidRDefault="001742DD" w:rsidP="002B01D9">
            <w:pPr>
              <w:pStyle w:val="tabteksts"/>
              <w:jc w:val="center"/>
            </w:pPr>
            <w:r>
              <w:t>-</w:t>
            </w:r>
          </w:p>
        </w:tc>
        <w:tc>
          <w:tcPr>
            <w:tcW w:w="625" w:type="pct"/>
            <w:shd w:val="clear" w:color="auto" w:fill="auto"/>
          </w:tcPr>
          <w:p w14:paraId="2467297F" w14:textId="77777777" w:rsidR="001742DD" w:rsidRPr="00F24CBF" w:rsidRDefault="001742DD" w:rsidP="002B01D9">
            <w:pPr>
              <w:pStyle w:val="tabteksts"/>
              <w:jc w:val="center"/>
            </w:pPr>
            <w:r>
              <w:t>10 000</w:t>
            </w:r>
          </w:p>
        </w:tc>
        <w:tc>
          <w:tcPr>
            <w:tcW w:w="625" w:type="pct"/>
            <w:shd w:val="clear" w:color="auto" w:fill="auto"/>
          </w:tcPr>
          <w:p w14:paraId="24AFBA04" w14:textId="77777777" w:rsidR="001742DD" w:rsidRPr="00F24CBF" w:rsidRDefault="001742DD" w:rsidP="002B01D9">
            <w:pPr>
              <w:pStyle w:val="tabteksts"/>
              <w:jc w:val="center"/>
            </w:pPr>
            <w:r>
              <w:t>20 000</w:t>
            </w:r>
          </w:p>
        </w:tc>
        <w:tc>
          <w:tcPr>
            <w:tcW w:w="629" w:type="pct"/>
          </w:tcPr>
          <w:p w14:paraId="047FECDF" w14:textId="77777777" w:rsidR="001742DD" w:rsidRDefault="001742DD" w:rsidP="002B01D9">
            <w:pPr>
              <w:pStyle w:val="tabteksts"/>
              <w:jc w:val="center"/>
            </w:pPr>
            <w:r>
              <w:t>-</w:t>
            </w:r>
          </w:p>
        </w:tc>
      </w:tr>
      <w:tr w:rsidR="001742DD" w:rsidRPr="00384B52" w14:paraId="2CCE9E5F" w14:textId="77777777" w:rsidTr="006623AA">
        <w:trPr>
          <w:jc w:val="center"/>
        </w:trPr>
        <w:tc>
          <w:tcPr>
            <w:tcW w:w="1872" w:type="pct"/>
          </w:tcPr>
          <w:p w14:paraId="5E8B3B67" w14:textId="77777777" w:rsidR="001742DD" w:rsidRPr="00F24CBF" w:rsidRDefault="001742DD" w:rsidP="002B01D9">
            <w:pPr>
              <w:pStyle w:val="tabteksts"/>
              <w:jc w:val="both"/>
              <w:rPr>
                <w:color w:val="000000" w:themeColor="text1"/>
              </w:rPr>
            </w:pPr>
            <w:r w:rsidRPr="00F24CBF">
              <w:rPr>
                <w:color w:val="000000" w:themeColor="text1"/>
              </w:rPr>
              <w:t>T</w:t>
            </w:r>
            <w:r>
              <w:rPr>
                <w:color w:val="000000" w:themeColor="text1"/>
              </w:rPr>
              <w:t>īmekļvietnes vienotās koplietošanas platformas</w:t>
            </w:r>
            <w:r w:rsidRPr="00F24CBF">
              <w:rPr>
                <w:color w:val="000000" w:themeColor="text1"/>
              </w:rPr>
              <w:t xml:space="preserve"> esošā risinājuma uzlabošana un paplašināšana (skaits)</w:t>
            </w:r>
          </w:p>
        </w:tc>
        <w:tc>
          <w:tcPr>
            <w:tcW w:w="625" w:type="pct"/>
          </w:tcPr>
          <w:p w14:paraId="1E72CBF7" w14:textId="77777777" w:rsidR="001742DD" w:rsidRPr="00F24CBF" w:rsidRDefault="001742DD" w:rsidP="002B01D9">
            <w:pPr>
              <w:pStyle w:val="tabteksts"/>
              <w:jc w:val="center"/>
            </w:pPr>
            <w:r>
              <w:t>-</w:t>
            </w:r>
          </w:p>
        </w:tc>
        <w:tc>
          <w:tcPr>
            <w:tcW w:w="625" w:type="pct"/>
            <w:shd w:val="clear" w:color="auto" w:fill="auto"/>
          </w:tcPr>
          <w:p w14:paraId="35078BA3" w14:textId="77777777" w:rsidR="001742DD" w:rsidRPr="00F24CBF" w:rsidRDefault="001742DD" w:rsidP="002B01D9">
            <w:pPr>
              <w:pStyle w:val="tabteksts"/>
              <w:jc w:val="center"/>
            </w:pPr>
            <w:r>
              <w:t>1</w:t>
            </w:r>
          </w:p>
        </w:tc>
        <w:tc>
          <w:tcPr>
            <w:tcW w:w="625" w:type="pct"/>
            <w:shd w:val="clear" w:color="auto" w:fill="auto"/>
          </w:tcPr>
          <w:p w14:paraId="7D84BBEF" w14:textId="77777777" w:rsidR="001742DD" w:rsidRPr="00F24CBF" w:rsidRDefault="001742DD" w:rsidP="002B01D9">
            <w:pPr>
              <w:pStyle w:val="tabteksts"/>
              <w:jc w:val="center"/>
            </w:pPr>
            <w:r w:rsidRPr="00F24CBF">
              <w:t>1</w:t>
            </w:r>
          </w:p>
        </w:tc>
        <w:tc>
          <w:tcPr>
            <w:tcW w:w="625" w:type="pct"/>
            <w:shd w:val="clear" w:color="auto" w:fill="auto"/>
          </w:tcPr>
          <w:p w14:paraId="682ACA37" w14:textId="77777777" w:rsidR="001742DD" w:rsidRPr="00F24CBF" w:rsidRDefault="001742DD" w:rsidP="002B01D9">
            <w:pPr>
              <w:pStyle w:val="tabteksts"/>
              <w:jc w:val="center"/>
            </w:pPr>
            <w:r w:rsidRPr="00F24CBF">
              <w:t>1</w:t>
            </w:r>
          </w:p>
        </w:tc>
        <w:tc>
          <w:tcPr>
            <w:tcW w:w="629" w:type="pct"/>
          </w:tcPr>
          <w:p w14:paraId="4C9C8CB3" w14:textId="77777777" w:rsidR="001742DD" w:rsidRPr="00F24CBF" w:rsidRDefault="001742DD" w:rsidP="002B01D9">
            <w:pPr>
              <w:pStyle w:val="tabteksts"/>
              <w:jc w:val="center"/>
            </w:pPr>
            <w:r>
              <w:t>-</w:t>
            </w:r>
          </w:p>
        </w:tc>
      </w:tr>
      <w:tr w:rsidR="001742DD" w:rsidRPr="00384B52" w14:paraId="139C9FCD" w14:textId="77777777" w:rsidTr="006623AA">
        <w:trPr>
          <w:jc w:val="center"/>
        </w:trPr>
        <w:tc>
          <w:tcPr>
            <w:tcW w:w="5000" w:type="pct"/>
            <w:gridSpan w:val="6"/>
            <w:shd w:val="clear" w:color="auto" w:fill="D9D9D9" w:themeFill="background1" w:themeFillShade="D9"/>
          </w:tcPr>
          <w:p w14:paraId="0D9E7935" w14:textId="77777777" w:rsidR="001742DD" w:rsidRDefault="001742DD" w:rsidP="002B01D9">
            <w:pPr>
              <w:pStyle w:val="tabteksts"/>
              <w:jc w:val="center"/>
            </w:pPr>
            <w:r>
              <w:t>Sistemātiski uzlabota v</w:t>
            </w:r>
            <w:r w:rsidRPr="00A55720">
              <w:t>alsts pārvaldes inovācijas kapacitāt</w:t>
            </w:r>
            <w:r>
              <w:t>e</w:t>
            </w:r>
            <w:r w:rsidRPr="00A55720">
              <w:t> </w:t>
            </w:r>
          </w:p>
        </w:tc>
      </w:tr>
      <w:tr w:rsidR="001742DD" w:rsidRPr="00384B52" w14:paraId="66F0E441" w14:textId="77777777" w:rsidTr="006623AA">
        <w:trPr>
          <w:jc w:val="center"/>
        </w:trPr>
        <w:tc>
          <w:tcPr>
            <w:tcW w:w="1872" w:type="pct"/>
          </w:tcPr>
          <w:p w14:paraId="7AAB4220" w14:textId="77777777" w:rsidR="001742DD" w:rsidRPr="005402AA" w:rsidRDefault="001742DD" w:rsidP="002B01D9">
            <w:pPr>
              <w:pStyle w:val="tabteksts"/>
              <w:jc w:val="both"/>
              <w:rPr>
                <w:color w:val="000000" w:themeColor="text1"/>
              </w:rPr>
            </w:pPr>
            <w:r w:rsidRPr="005402AA">
              <w:rPr>
                <w:color w:val="000000" w:themeColor="text1"/>
              </w:rPr>
              <w:t>Inovācijas laboratorijas sprint</w:t>
            </w:r>
            <w:r>
              <w:rPr>
                <w:color w:val="000000" w:themeColor="text1"/>
              </w:rPr>
              <w:t>i (skaits)</w:t>
            </w:r>
          </w:p>
        </w:tc>
        <w:tc>
          <w:tcPr>
            <w:tcW w:w="625" w:type="pct"/>
          </w:tcPr>
          <w:p w14:paraId="1714D0D8" w14:textId="77777777" w:rsidR="001742DD" w:rsidRPr="005402AA" w:rsidRDefault="001742DD" w:rsidP="002B01D9">
            <w:pPr>
              <w:pStyle w:val="tabteksts"/>
              <w:jc w:val="center"/>
            </w:pPr>
            <w:r>
              <w:t>-</w:t>
            </w:r>
          </w:p>
        </w:tc>
        <w:tc>
          <w:tcPr>
            <w:tcW w:w="625" w:type="pct"/>
            <w:shd w:val="clear" w:color="auto" w:fill="auto"/>
          </w:tcPr>
          <w:p w14:paraId="149CB4D4" w14:textId="77777777" w:rsidR="001742DD" w:rsidRPr="005402AA" w:rsidRDefault="001742DD" w:rsidP="002B01D9">
            <w:pPr>
              <w:pStyle w:val="tabteksts"/>
              <w:jc w:val="center"/>
            </w:pPr>
            <w:r>
              <w:t>6</w:t>
            </w:r>
          </w:p>
        </w:tc>
        <w:tc>
          <w:tcPr>
            <w:tcW w:w="625" w:type="pct"/>
            <w:shd w:val="clear" w:color="auto" w:fill="auto"/>
          </w:tcPr>
          <w:p w14:paraId="5AD1F1FF" w14:textId="77777777" w:rsidR="001742DD" w:rsidRPr="005402AA" w:rsidRDefault="001742DD" w:rsidP="002B01D9">
            <w:pPr>
              <w:pStyle w:val="tabteksts"/>
              <w:jc w:val="center"/>
            </w:pPr>
            <w:r w:rsidRPr="005402AA">
              <w:t>6</w:t>
            </w:r>
          </w:p>
        </w:tc>
        <w:tc>
          <w:tcPr>
            <w:tcW w:w="625" w:type="pct"/>
            <w:shd w:val="clear" w:color="auto" w:fill="auto"/>
          </w:tcPr>
          <w:p w14:paraId="433D9A54" w14:textId="77777777" w:rsidR="001742DD" w:rsidRPr="005402AA" w:rsidRDefault="001742DD" w:rsidP="002B01D9">
            <w:pPr>
              <w:pStyle w:val="tabteksts"/>
              <w:jc w:val="center"/>
            </w:pPr>
            <w:r>
              <w:t>-</w:t>
            </w:r>
          </w:p>
        </w:tc>
        <w:tc>
          <w:tcPr>
            <w:tcW w:w="629" w:type="pct"/>
          </w:tcPr>
          <w:p w14:paraId="2D56686D" w14:textId="77777777" w:rsidR="001742DD" w:rsidRPr="005402AA" w:rsidRDefault="001742DD" w:rsidP="002B01D9">
            <w:pPr>
              <w:pStyle w:val="tabteksts"/>
              <w:jc w:val="center"/>
            </w:pPr>
            <w:r>
              <w:t>-</w:t>
            </w:r>
          </w:p>
        </w:tc>
      </w:tr>
      <w:tr w:rsidR="001742DD" w14:paraId="2EA9872C" w14:textId="77777777" w:rsidTr="006623AA">
        <w:trPr>
          <w:trHeight w:val="300"/>
          <w:jc w:val="center"/>
        </w:trPr>
        <w:tc>
          <w:tcPr>
            <w:tcW w:w="1872" w:type="pct"/>
          </w:tcPr>
          <w:p w14:paraId="42717678" w14:textId="77777777" w:rsidR="001742DD" w:rsidRDefault="001742DD" w:rsidP="006623AA">
            <w:pPr>
              <w:spacing w:after="0" w:line="259" w:lineRule="auto"/>
              <w:ind w:firstLine="0"/>
              <w:rPr>
                <w:color w:val="000000" w:themeColor="text1"/>
                <w:sz w:val="18"/>
                <w:szCs w:val="18"/>
              </w:rPr>
            </w:pPr>
            <w:r>
              <w:rPr>
                <w:color w:val="000000" w:themeColor="text1"/>
                <w:sz w:val="18"/>
                <w:szCs w:val="18"/>
              </w:rPr>
              <w:t>Pieņemts t</w:t>
            </w:r>
            <w:r w:rsidRPr="4E94AA2C">
              <w:rPr>
                <w:color w:val="000000" w:themeColor="text1"/>
                <w:sz w:val="18"/>
                <w:szCs w:val="18"/>
              </w:rPr>
              <w:t>iesību akts, kas nostiprina inovācijas lomu valsts pārvaldē (skaits)</w:t>
            </w:r>
          </w:p>
        </w:tc>
        <w:tc>
          <w:tcPr>
            <w:tcW w:w="625" w:type="pct"/>
          </w:tcPr>
          <w:p w14:paraId="15DA9FCE" w14:textId="77777777" w:rsidR="001742DD" w:rsidRDefault="001742DD" w:rsidP="002B01D9">
            <w:pPr>
              <w:pStyle w:val="tabteksts"/>
              <w:jc w:val="center"/>
            </w:pPr>
            <w:r>
              <w:t>-</w:t>
            </w:r>
          </w:p>
        </w:tc>
        <w:tc>
          <w:tcPr>
            <w:tcW w:w="625" w:type="pct"/>
            <w:shd w:val="clear" w:color="auto" w:fill="auto"/>
          </w:tcPr>
          <w:p w14:paraId="7F315CE0" w14:textId="77777777" w:rsidR="001742DD" w:rsidRDefault="001742DD" w:rsidP="002B01D9">
            <w:pPr>
              <w:pStyle w:val="tabteksts"/>
              <w:jc w:val="center"/>
            </w:pPr>
            <w:r>
              <w:t>-</w:t>
            </w:r>
          </w:p>
        </w:tc>
        <w:tc>
          <w:tcPr>
            <w:tcW w:w="625" w:type="pct"/>
            <w:shd w:val="clear" w:color="auto" w:fill="auto"/>
          </w:tcPr>
          <w:p w14:paraId="23C502AD" w14:textId="77777777" w:rsidR="001742DD" w:rsidRDefault="001742DD" w:rsidP="002B01D9">
            <w:pPr>
              <w:pStyle w:val="tabteksts"/>
              <w:jc w:val="center"/>
            </w:pPr>
            <w:r>
              <w:t>1</w:t>
            </w:r>
          </w:p>
        </w:tc>
        <w:tc>
          <w:tcPr>
            <w:tcW w:w="625" w:type="pct"/>
            <w:shd w:val="clear" w:color="auto" w:fill="auto"/>
          </w:tcPr>
          <w:p w14:paraId="58045FB8" w14:textId="77777777" w:rsidR="001742DD" w:rsidRDefault="001742DD" w:rsidP="002B01D9">
            <w:pPr>
              <w:pStyle w:val="tabteksts"/>
              <w:jc w:val="center"/>
            </w:pPr>
            <w:r>
              <w:t>-</w:t>
            </w:r>
          </w:p>
        </w:tc>
        <w:tc>
          <w:tcPr>
            <w:tcW w:w="629" w:type="pct"/>
          </w:tcPr>
          <w:p w14:paraId="3AD8EA83" w14:textId="77777777" w:rsidR="001742DD" w:rsidRDefault="001742DD" w:rsidP="002B01D9">
            <w:pPr>
              <w:pStyle w:val="tabteksts"/>
              <w:jc w:val="center"/>
            </w:pPr>
            <w:r>
              <w:t>-</w:t>
            </w:r>
          </w:p>
        </w:tc>
      </w:tr>
      <w:tr w:rsidR="001742DD" w:rsidRPr="00384B52" w14:paraId="55560407" w14:textId="77777777" w:rsidTr="006623AA">
        <w:trPr>
          <w:jc w:val="center"/>
        </w:trPr>
        <w:tc>
          <w:tcPr>
            <w:tcW w:w="5000" w:type="pct"/>
            <w:gridSpan w:val="6"/>
            <w:shd w:val="clear" w:color="auto" w:fill="D9D9D9" w:themeFill="background1" w:themeFillShade="D9"/>
          </w:tcPr>
          <w:p w14:paraId="38B365D2" w14:textId="77777777" w:rsidR="001742DD" w:rsidRDefault="001742DD" w:rsidP="002B01D9">
            <w:pPr>
              <w:pStyle w:val="tabteksts"/>
              <w:jc w:val="center"/>
              <w:rPr>
                <w:lang w:eastAsia="lv-LV"/>
              </w:rPr>
            </w:pPr>
            <w:r>
              <w:rPr>
                <w:lang w:eastAsia="lv-LV"/>
              </w:rPr>
              <w:t>Ieviesti v</w:t>
            </w:r>
            <w:r w:rsidRPr="00BA79E0">
              <w:rPr>
                <w:lang w:eastAsia="lv-LV"/>
              </w:rPr>
              <w:t>ienotu cilvēkresursu atbalsta proces</w:t>
            </w:r>
            <w:r>
              <w:rPr>
                <w:lang w:eastAsia="lv-LV"/>
              </w:rPr>
              <w:t>i</w:t>
            </w:r>
          </w:p>
        </w:tc>
      </w:tr>
      <w:tr w:rsidR="001742DD" w:rsidRPr="00384B52" w14:paraId="3178233B" w14:textId="77777777" w:rsidTr="006623AA">
        <w:trPr>
          <w:trHeight w:val="449"/>
          <w:jc w:val="center"/>
        </w:trPr>
        <w:tc>
          <w:tcPr>
            <w:tcW w:w="1872" w:type="pct"/>
          </w:tcPr>
          <w:p w14:paraId="5FE5591B" w14:textId="77777777" w:rsidR="001742DD" w:rsidRPr="005402AA" w:rsidRDefault="001742DD" w:rsidP="006623AA">
            <w:pPr>
              <w:spacing w:after="0" w:line="257" w:lineRule="auto"/>
              <w:ind w:firstLine="0"/>
            </w:pPr>
            <w:r w:rsidRPr="000A0EC1">
              <w:rPr>
                <w:color w:val="000000" w:themeColor="text1"/>
                <w:sz w:val="18"/>
                <w:szCs w:val="18"/>
              </w:rPr>
              <w:t xml:space="preserve">Centralizētas informācijas sistēmas izveide </w:t>
            </w:r>
            <w:r w:rsidRPr="4E94AA2C">
              <w:rPr>
                <w:color w:val="000000" w:themeColor="text1"/>
                <w:sz w:val="18"/>
                <w:szCs w:val="18"/>
              </w:rPr>
              <w:t>(skaits)</w:t>
            </w:r>
          </w:p>
        </w:tc>
        <w:tc>
          <w:tcPr>
            <w:tcW w:w="625" w:type="pct"/>
          </w:tcPr>
          <w:p w14:paraId="7C985578" w14:textId="77777777" w:rsidR="001742DD" w:rsidRPr="005402AA" w:rsidRDefault="001742DD" w:rsidP="002B01D9">
            <w:pPr>
              <w:pStyle w:val="tabteksts"/>
              <w:jc w:val="center"/>
            </w:pPr>
            <w:r>
              <w:t>-</w:t>
            </w:r>
          </w:p>
        </w:tc>
        <w:tc>
          <w:tcPr>
            <w:tcW w:w="625" w:type="pct"/>
            <w:shd w:val="clear" w:color="auto" w:fill="auto"/>
          </w:tcPr>
          <w:p w14:paraId="7B13D5AD" w14:textId="77777777" w:rsidR="001742DD" w:rsidRDefault="001742DD" w:rsidP="002B01D9">
            <w:pPr>
              <w:pStyle w:val="tabteksts"/>
              <w:jc w:val="center"/>
            </w:pPr>
            <w:r>
              <w:t>-</w:t>
            </w:r>
          </w:p>
        </w:tc>
        <w:tc>
          <w:tcPr>
            <w:tcW w:w="625" w:type="pct"/>
            <w:shd w:val="clear" w:color="auto" w:fill="auto"/>
          </w:tcPr>
          <w:p w14:paraId="42F93C11" w14:textId="77777777" w:rsidR="001742DD" w:rsidRPr="005402AA" w:rsidRDefault="001742DD" w:rsidP="002B01D9">
            <w:pPr>
              <w:pStyle w:val="tabteksts"/>
              <w:jc w:val="center"/>
            </w:pPr>
            <w:r>
              <w:t>-</w:t>
            </w:r>
          </w:p>
        </w:tc>
        <w:tc>
          <w:tcPr>
            <w:tcW w:w="625" w:type="pct"/>
            <w:shd w:val="clear" w:color="auto" w:fill="auto"/>
          </w:tcPr>
          <w:p w14:paraId="6E823981" w14:textId="77777777" w:rsidR="001742DD" w:rsidRDefault="001742DD" w:rsidP="002B01D9">
            <w:pPr>
              <w:pStyle w:val="tabteksts"/>
              <w:jc w:val="center"/>
            </w:pPr>
            <w:r>
              <w:t>1</w:t>
            </w:r>
          </w:p>
        </w:tc>
        <w:tc>
          <w:tcPr>
            <w:tcW w:w="629" w:type="pct"/>
          </w:tcPr>
          <w:p w14:paraId="14E50832" w14:textId="77777777" w:rsidR="001742DD" w:rsidRPr="005402AA" w:rsidRDefault="001742DD" w:rsidP="002B01D9">
            <w:pPr>
              <w:pStyle w:val="tabteksts"/>
              <w:jc w:val="center"/>
            </w:pPr>
            <w:r>
              <w:t>-</w:t>
            </w:r>
          </w:p>
        </w:tc>
      </w:tr>
    </w:tbl>
    <w:bookmarkEnd w:id="15"/>
    <w:p w14:paraId="68EC69B2" w14:textId="77777777" w:rsidR="001742DD" w:rsidRDefault="001742DD" w:rsidP="001742DD">
      <w:pPr>
        <w:spacing w:before="240" w:after="240"/>
        <w:ind w:firstLine="0"/>
        <w:jc w:val="center"/>
        <w:rPr>
          <w:b/>
          <w:color w:val="000000" w:themeColor="text1"/>
          <w:lang w:eastAsia="lv-LV"/>
        </w:rPr>
      </w:pPr>
      <w:r w:rsidRPr="00384B52">
        <w:rPr>
          <w:b/>
          <w:color w:val="000000" w:themeColor="text1"/>
          <w:lang w:eastAsia="lv-LV"/>
        </w:rPr>
        <w:t>Finansiālie rādītāji no 202</w:t>
      </w:r>
      <w:r>
        <w:rPr>
          <w:b/>
          <w:color w:val="000000" w:themeColor="text1"/>
          <w:lang w:eastAsia="lv-LV"/>
        </w:rPr>
        <w:t>3</w:t>
      </w:r>
      <w:r w:rsidRPr="00384B52">
        <w:rPr>
          <w:b/>
          <w:color w:val="000000" w:themeColor="text1"/>
          <w:lang w:eastAsia="lv-LV"/>
        </w:rPr>
        <w:t>. līdz 202</w:t>
      </w:r>
      <w:r>
        <w:rPr>
          <w:b/>
          <w:color w:val="000000" w:themeColor="text1"/>
          <w:lang w:eastAsia="lv-LV"/>
        </w:rPr>
        <w:t>7</w:t>
      </w:r>
      <w:r w:rsidRPr="00384B52">
        <w:rPr>
          <w:b/>
          <w:color w:val="000000" w:themeColor="text1"/>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7"/>
        <w:gridCol w:w="1120"/>
        <w:gridCol w:w="1122"/>
        <w:gridCol w:w="1122"/>
        <w:gridCol w:w="1122"/>
        <w:gridCol w:w="1118"/>
      </w:tblGrid>
      <w:tr w:rsidR="001742DD" w:rsidRPr="00384B52" w14:paraId="54AC2AB0" w14:textId="77777777" w:rsidTr="006623AA">
        <w:trPr>
          <w:trHeight w:val="431"/>
          <w:tblHeader/>
          <w:jc w:val="center"/>
        </w:trPr>
        <w:tc>
          <w:tcPr>
            <w:tcW w:w="1908" w:type="pct"/>
            <w:vAlign w:val="center"/>
          </w:tcPr>
          <w:p w14:paraId="509FB4A5" w14:textId="77777777" w:rsidR="001742DD" w:rsidRPr="00384B52" w:rsidRDefault="001742DD" w:rsidP="002B01D9">
            <w:pPr>
              <w:pStyle w:val="tabteksts"/>
              <w:jc w:val="center"/>
              <w:rPr>
                <w:szCs w:val="24"/>
              </w:rPr>
            </w:pPr>
          </w:p>
        </w:tc>
        <w:tc>
          <w:tcPr>
            <w:tcW w:w="61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E1F5C3"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3</w:t>
            </w:r>
            <w:r w:rsidRPr="00384B52">
              <w:rPr>
                <w:szCs w:val="18"/>
                <w:lang w:eastAsia="lv-LV"/>
              </w:rPr>
              <w:t>. gads</w:t>
            </w:r>
            <w:r w:rsidRPr="00384B52">
              <w:rPr>
                <w:szCs w:val="18"/>
                <w:lang w:eastAsia="lv-LV"/>
              </w:rPr>
              <w:br/>
              <w:t>(izpilde)</w:t>
            </w:r>
          </w:p>
        </w:tc>
        <w:tc>
          <w:tcPr>
            <w:tcW w:w="6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9DE8D3" w14:textId="77777777" w:rsidR="001742DD" w:rsidRPr="00384B52" w:rsidRDefault="001742DD" w:rsidP="002B01D9">
            <w:pPr>
              <w:pStyle w:val="tabteksts"/>
              <w:jc w:val="center"/>
              <w:rPr>
                <w:szCs w:val="24"/>
                <w:lang w:eastAsia="lv-LV"/>
              </w:rPr>
            </w:pPr>
            <w:r w:rsidRPr="00384B52">
              <w:rPr>
                <w:lang w:eastAsia="lv-LV"/>
              </w:rPr>
              <w:t>202</w:t>
            </w:r>
            <w:r>
              <w:rPr>
                <w:lang w:eastAsia="lv-LV"/>
              </w:rPr>
              <w:t>4</w:t>
            </w:r>
            <w:r w:rsidRPr="00384B52">
              <w:rPr>
                <w:lang w:eastAsia="lv-LV"/>
              </w:rPr>
              <w:t>. gada     plāns</w:t>
            </w:r>
          </w:p>
        </w:tc>
        <w:tc>
          <w:tcPr>
            <w:tcW w:w="6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F995DC"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5</w:t>
            </w:r>
            <w:r w:rsidRPr="00384B52">
              <w:rPr>
                <w:szCs w:val="18"/>
                <w:lang w:eastAsia="lv-LV"/>
              </w:rPr>
              <w:t xml:space="preserve">. gada </w:t>
            </w:r>
            <w:r w:rsidRPr="00384B52">
              <w:rPr>
                <w:lang w:eastAsia="lv-LV"/>
              </w:rPr>
              <w:t>projekts</w:t>
            </w:r>
          </w:p>
        </w:tc>
        <w:tc>
          <w:tcPr>
            <w:tcW w:w="6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F6DD09"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6</w:t>
            </w:r>
            <w:r w:rsidRPr="00384B52">
              <w:rPr>
                <w:szCs w:val="18"/>
                <w:lang w:eastAsia="lv-LV"/>
              </w:rPr>
              <w:t xml:space="preserve">. gada </w:t>
            </w:r>
            <w:r w:rsidRPr="00384B52">
              <w:rPr>
                <w:lang w:eastAsia="lv-LV"/>
              </w:rPr>
              <w:t>prognoze</w:t>
            </w:r>
          </w:p>
        </w:tc>
        <w:tc>
          <w:tcPr>
            <w:tcW w:w="6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8A5A05"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7</w:t>
            </w:r>
            <w:r w:rsidRPr="00384B52">
              <w:rPr>
                <w:szCs w:val="18"/>
                <w:lang w:eastAsia="lv-LV"/>
              </w:rPr>
              <w:t xml:space="preserve">. gada </w:t>
            </w:r>
            <w:r w:rsidRPr="00384B52">
              <w:rPr>
                <w:lang w:eastAsia="lv-LV"/>
              </w:rPr>
              <w:t>prognoze</w:t>
            </w:r>
          </w:p>
        </w:tc>
      </w:tr>
      <w:tr w:rsidR="001742DD" w:rsidRPr="00384B52" w14:paraId="371ADB64" w14:textId="77777777" w:rsidTr="006623AA">
        <w:trPr>
          <w:trHeight w:val="142"/>
          <w:jc w:val="center"/>
        </w:trPr>
        <w:tc>
          <w:tcPr>
            <w:tcW w:w="1908" w:type="pct"/>
            <w:shd w:val="clear" w:color="auto" w:fill="D9D9D9" w:themeFill="background1" w:themeFillShade="D9"/>
            <w:vAlign w:val="center"/>
            <w:hideMark/>
          </w:tcPr>
          <w:p w14:paraId="6BEE769B" w14:textId="77777777" w:rsidR="001742DD" w:rsidRPr="00384B52" w:rsidRDefault="001742DD" w:rsidP="006623AA">
            <w:pPr>
              <w:pStyle w:val="tabteksts"/>
              <w:jc w:val="both"/>
              <w:rPr>
                <w:lang w:eastAsia="lv-LV"/>
              </w:rPr>
            </w:pPr>
            <w:r w:rsidRPr="00384B52">
              <w:rPr>
                <w:lang w:eastAsia="lv-LV"/>
              </w:rPr>
              <w:t>Kopējie izdevumi,</w:t>
            </w:r>
            <w:r w:rsidRPr="00384B52">
              <w:t xml:space="preserve"> </w:t>
            </w:r>
            <w:r w:rsidRPr="00384B52">
              <w:rPr>
                <w:i/>
                <w:szCs w:val="18"/>
              </w:rPr>
              <w:t>euro</w:t>
            </w:r>
          </w:p>
        </w:tc>
        <w:tc>
          <w:tcPr>
            <w:tcW w:w="618" w:type="pct"/>
            <w:shd w:val="clear" w:color="auto" w:fill="D9D9D9" w:themeFill="background1" w:themeFillShade="D9"/>
          </w:tcPr>
          <w:p w14:paraId="3648FBE4" w14:textId="77777777" w:rsidR="001742DD" w:rsidRPr="00384B52" w:rsidRDefault="001742DD" w:rsidP="002B01D9">
            <w:pPr>
              <w:pStyle w:val="tabteksts"/>
              <w:jc w:val="right"/>
            </w:pPr>
            <w:r>
              <w:t>781 409</w:t>
            </w:r>
          </w:p>
        </w:tc>
        <w:tc>
          <w:tcPr>
            <w:tcW w:w="619" w:type="pct"/>
            <w:shd w:val="clear" w:color="auto" w:fill="D9D9D9" w:themeFill="background1" w:themeFillShade="D9"/>
          </w:tcPr>
          <w:p w14:paraId="28F41CBE" w14:textId="77777777" w:rsidR="001742DD" w:rsidRPr="00384B52" w:rsidRDefault="001742DD" w:rsidP="002B01D9">
            <w:pPr>
              <w:pStyle w:val="tabteksts"/>
              <w:jc w:val="right"/>
            </w:pPr>
            <w:r>
              <w:t>1 498 134</w:t>
            </w:r>
          </w:p>
        </w:tc>
        <w:tc>
          <w:tcPr>
            <w:tcW w:w="619" w:type="pct"/>
            <w:shd w:val="clear" w:color="auto" w:fill="D9D9D9" w:themeFill="background1" w:themeFillShade="D9"/>
          </w:tcPr>
          <w:p w14:paraId="37FF605E" w14:textId="77777777" w:rsidR="001742DD" w:rsidRPr="00384B52" w:rsidRDefault="001742DD" w:rsidP="002B01D9">
            <w:pPr>
              <w:pStyle w:val="tabteksts"/>
              <w:jc w:val="right"/>
            </w:pPr>
            <w:r>
              <w:t>7 784 719</w:t>
            </w:r>
          </w:p>
        </w:tc>
        <w:tc>
          <w:tcPr>
            <w:tcW w:w="619" w:type="pct"/>
            <w:shd w:val="clear" w:color="auto" w:fill="D9D9D9" w:themeFill="background1" w:themeFillShade="D9"/>
          </w:tcPr>
          <w:p w14:paraId="5B20CA97" w14:textId="77777777" w:rsidR="001742DD" w:rsidRPr="00384B52" w:rsidRDefault="001742DD" w:rsidP="002B01D9">
            <w:pPr>
              <w:pStyle w:val="tabteksts"/>
              <w:jc w:val="right"/>
            </w:pPr>
            <w:r>
              <w:t>4 095 788</w:t>
            </w:r>
          </w:p>
        </w:tc>
        <w:tc>
          <w:tcPr>
            <w:tcW w:w="619" w:type="pct"/>
            <w:shd w:val="clear" w:color="auto" w:fill="D9D9D9" w:themeFill="background1" w:themeFillShade="D9"/>
          </w:tcPr>
          <w:p w14:paraId="1408F7E5" w14:textId="77777777" w:rsidR="001742DD" w:rsidRPr="00384B52" w:rsidRDefault="001742DD" w:rsidP="00A74629">
            <w:pPr>
              <w:pStyle w:val="tabteksts"/>
              <w:jc w:val="center"/>
            </w:pPr>
            <w:r>
              <w:t>-</w:t>
            </w:r>
          </w:p>
        </w:tc>
      </w:tr>
      <w:tr w:rsidR="001742DD" w:rsidRPr="00384B52" w14:paraId="556F98FB" w14:textId="77777777" w:rsidTr="006623AA">
        <w:trPr>
          <w:trHeight w:val="283"/>
          <w:jc w:val="center"/>
        </w:trPr>
        <w:tc>
          <w:tcPr>
            <w:tcW w:w="1908" w:type="pct"/>
            <w:vAlign w:val="center"/>
            <w:hideMark/>
          </w:tcPr>
          <w:p w14:paraId="1C5F64F2" w14:textId="77777777" w:rsidR="001742DD" w:rsidRPr="00384B52" w:rsidRDefault="001742DD" w:rsidP="006623AA">
            <w:pPr>
              <w:pStyle w:val="tabteksts"/>
              <w:jc w:val="both"/>
              <w:rPr>
                <w:szCs w:val="18"/>
                <w:lang w:eastAsia="lv-LV"/>
              </w:rPr>
            </w:pPr>
            <w:r w:rsidRPr="00384B52">
              <w:rPr>
                <w:szCs w:val="18"/>
                <w:lang w:eastAsia="lv-LV"/>
              </w:rPr>
              <w:t xml:space="preserve">Kopējo izdevumu izmaiņas, </w:t>
            </w:r>
            <w:r w:rsidRPr="00384B52">
              <w:rPr>
                <w:i/>
                <w:szCs w:val="18"/>
                <w:lang w:eastAsia="lv-LV"/>
              </w:rPr>
              <w:t>euro</w:t>
            </w:r>
            <w:r w:rsidRPr="00384B52">
              <w:rPr>
                <w:szCs w:val="18"/>
                <w:lang w:eastAsia="lv-LV"/>
              </w:rPr>
              <w:t xml:space="preserve"> (+/–) pret iepriekšējo gadu</w:t>
            </w:r>
          </w:p>
        </w:tc>
        <w:tc>
          <w:tcPr>
            <w:tcW w:w="618" w:type="pct"/>
            <w:hideMark/>
          </w:tcPr>
          <w:p w14:paraId="12B054AF" w14:textId="77777777" w:rsidR="001742DD" w:rsidRPr="00384B52" w:rsidRDefault="001742DD" w:rsidP="002B01D9">
            <w:pPr>
              <w:pStyle w:val="tabteksts"/>
              <w:jc w:val="center"/>
            </w:pPr>
            <w:r w:rsidRPr="00384B52">
              <w:rPr>
                <w:b/>
                <w:bCs/>
              </w:rPr>
              <w:t>×</w:t>
            </w:r>
          </w:p>
        </w:tc>
        <w:tc>
          <w:tcPr>
            <w:tcW w:w="619" w:type="pct"/>
          </w:tcPr>
          <w:p w14:paraId="11AD7CF7" w14:textId="77777777" w:rsidR="001742DD" w:rsidRPr="00384B52" w:rsidRDefault="001742DD" w:rsidP="002B01D9">
            <w:pPr>
              <w:pStyle w:val="tabteksts"/>
              <w:jc w:val="right"/>
            </w:pPr>
            <w:r>
              <w:t>716 725</w:t>
            </w:r>
          </w:p>
        </w:tc>
        <w:tc>
          <w:tcPr>
            <w:tcW w:w="619" w:type="pct"/>
          </w:tcPr>
          <w:p w14:paraId="479FDCD5" w14:textId="77777777" w:rsidR="001742DD" w:rsidRPr="00384B52" w:rsidRDefault="001742DD" w:rsidP="002B01D9">
            <w:pPr>
              <w:pStyle w:val="tabteksts"/>
              <w:jc w:val="right"/>
            </w:pPr>
            <w:r w:rsidRPr="002E64C5">
              <w:t>6 286 585</w:t>
            </w:r>
          </w:p>
        </w:tc>
        <w:tc>
          <w:tcPr>
            <w:tcW w:w="619" w:type="pct"/>
          </w:tcPr>
          <w:p w14:paraId="5AE7ADB2" w14:textId="77777777" w:rsidR="001742DD" w:rsidRPr="00384B52" w:rsidRDefault="001742DD" w:rsidP="002B01D9">
            <w:pPr>
              <w:pStyle w:val="tabteksts"/>
              <w:jc w:val="right"/>
            </w:pPr>
            <w:r>
              <w:t>-3 688 931</w:t>
            </w:r>
          </w:p>
        </w:tc>
        <w:tc>
          <w:tcPr>
            <w:tcW w:w="619" w:type="pct"/>
          </w:tcPr>
          <w:p w14:paraId="04FF6919" w14:textId="77777777" w:rsidR="001742DD" w:rsidRPr="00384B52" w:rsidRDefault="001742DD" w:rsidP="002B01D9">
            <w:pPr>
              <w:pStyle w:val="tabteksts"/>
              <w:jc w:val="right"/>
            </w:pPr>
            <w:r>
              <w:t>-4 095 788</w:t>
            </w:r>
          </w:p>
        </w:tc>
      </w:tr>
      <w:tr w:rsidR="001742DD" w:rsidRPr="00384B52" w14:paraId="0C8692AE" w14:textId="77777777" w:rsidTr="006623AA">
        <w:trPr>
          <w:trHeight w:val="283"/>
          <w:jc w:val="center"/>
        </w:trPr>
        <w:tc>
          <w:tcPr>
            <w:tcW w:w="1908" w:type="pct"/>
            <w:vAlign w:val="center"/>
            <w:hideMark/>
          </w:tcPr>
          <w:p w14:paraId="354CB82A" w14:textId="77777777" w:rsidR="001742DD" w:rsidRPr="00384B52" w:rsidRDefault="001742DD" w:rsidP="006623AA">
            <w:pPr>
              <w:pStyle w:val="tabteksts"/>
              <w:jc w:val="both"/>
            </w:pPr>
            <w:r w:rsidRPr="00384B52">
              <w:rPr>
                <w:lang w:eastAsia="lv-LV"/>
              </w:rPr>
              <w:t>Kopējie izdevumi</w:t>
            </w:r>
            <w:r w:rsidRPr="00384B52">
              <w:t>, % (+/–) pret iepriekšējo gadu</w:t>
            </w:r>
          </w:p>
        </w:tc>
        <w:tc>
          <w:tcPr>
            <w:tcW w:w="618" w:type="pct"/>
            <w:hideMark/>
          </w:tcPr>
          <w:p w14:paraId="5B41FB13" w14:textId="77777777" w:rsidR="001742DD" w:rsidRPr="00384B52" w:rsidRDefault="001742DD" w:rsidP="002B01D9">
            <w:pPr>
              <w:pStyle w:val="tabteksts"/>
              <w:jc w:val="center"/>
            </w:pPr>
            <w:r w:rsidRPr="00384B52">
              <w:rPr>
                <w:b/>
                <w:bCs/>
              </w:rPr>
              <w:t>×</w:t>
            </w:r>
          </w:p>
        </w:tc>
        <w:tc>
          <w:tcPr>
            <w:tcW w:w="619" w:type="pct"/>
          </w:tcPr>
          <w:p w14:paraId="0D49DD40" w14:textId="77777777" w:rsidR="001742DD" w:rsidRPr="00384B52" w:rsidRDefault="001742DD" w:rsidP="002B01D9">
            <w:pPr>
              <w:pStyle w:val="tabteksts"/>
              <w:jc w:val="right"/>
              <w:rPr>
                <w:szCs w:val="18"/>
              </w:rPr>
            </w:pPr>
            <w:r>
              <w:rPr>
                <w:szCs w:val="18"/>
              </w:rPr>
              <w:t>91,7</w:t>
            </w:r>
          </w:p>
        </w:tc>
        <w:tc>
          <w:tcPr>
            <w:tcW w:w="619" w:type="pct"/>
          </w:tcPr>
          <w:p w14:paraId="65B98F74" w14:textId="77777777" w:rsidR="001742DD" w:rsidRPr="00384B52" w:rsidRDefault="001742DD" w:rsidP="002B01D9">
            <w:pPr>
              <w:pStyle w:val="tabteksts"/>
              <w:jc w:val="right"/>
            </w:pPr>
            <w:r>
              <w:t>419,6</w:t>
            </w:r>
          </w:p>
        </w:tc>
        <w:tc>
          <w:tcPr>
            <w:tcW w:w="619" w:type="pct"/>
          </w:tcPr>
          <w:p w14:paraId="1AC13F9E" w14:textId="77777777" w:rsidR="001742DD" w:rsidRPr="00384B52" w:rsidRDefault="001742DD" w:rsidP="002B01D9">
            <w:pPr>
              <w:pStyle w:val="tabteksts"/>
              <w:jc w:val="right"/>
            </w:pPr>
            <w:r>
              <w:t>-47,4</w:t>
            </w:r>
          </w:p>
        </w:tc>
        <w:tc>
          <w:tcPr>
            <w:tcW w:w="619" w:type="pct"/>
          </w:tcPr>
          <w:p w14:paraId="02B24826" w14:textId="77777777" w:rsidR="001742DD" w:rsidRPr="00384B52" w:rsidRDefault="001742DD" w:rsidP="002B01D9">
            <w:pPr>
              <w:pStyle w:val="tabteksts"/>
              <w:jc w:val="right"/>
              <w:rPr>
                <w:bCs/>
                <w:szCs w:val="18"/>
              </w:rPr>
            </w:pPr>
            <w:r>
              <w:rPr>
                <w:bCs/>
                <w:szCs w:val="18"/>
              </w:rPr>
              <w:t>-100,0</w:t>
            </w:r>
          </w:p>
        </w:tc>
      </w:tr>
      <w:tr w:rsidR="001742DD" w:rsidRPr="00384B52" w14:paraId="77BF0582" w14:textId="77777777" w:rsidTr="006623AA">
        <w:trPr>
          <w:trHeight w:val="142"/>
          <w:jc w:val="center"/>
        </w:trPr>
        <w:tc>
          <w:tcPr>
            <w:tcW w:w="1908" w:type="pct"/>
            <w:hideMark/>
          </w:tcPr>
          <w:p w14:paraId="21B5CB85" w14:textId="77777777" w:rsidR="001742DD" w:rsidRPr="00384B52" w:rsidRDefault="001742DD" w:rsidP="006623AA">
            <w:pPr>
              <w:pStyle w:val="tabteksts"/>
              <w:jc w:val="both"/>
              <w:rPr>
                <w:color w:val="000000" w:themeColor="text1"/>
                <w:szCs w:val="18"/>
                <w:lang w:eastAsia="lv-LV"/>
              </w:rPr>
            </w:pPr>
            <w:r w:rsidRPr="00384B52">
              <w:rPr>
                <w:color w:val="000000" w:themeColor="text1"/>
                <w:szCs w:val="18"/>
              </w:rPr>
              <w:t xml:space="preserve">Atlīdzība, </w:t>
            </w:r>
            <w:r w:rsidRPr="00384B52">
              <w:rPr>
                <w:i/>
                <w:szCs w:val="18"/>
              </w:rPr>
              <w:t>euro</w:t>
            </w:r>
          </w:p>
        </w:tc>
        <w:tc>
          <w:tcPr>
            <w:tcW w:w="618" w:type="pct"/>
            <w:shd w:val="clear" w:color="auto" w:fill="FFFFFF" w:themeFill="background1"/>
          </w:tcPr>
          <w:p w14:paraId="564D8187" w14:textId="77777777" w:rsidR="001742DD" w:rsidRPr="00384B52" w:rsidRDefault="001742DD" w:rsidP="002B01D9">
            <w:pPr>
              <w:pStyle w:val="tabteksts"/>
              <w:jc w:val="right"/>
              <w:rPr>
                <w:szCs w:val="18"/>
              </w:rPr>
            </w:pPr>
            <w:r>
              <w:rPr>
                <w:szCs w:val="18"/>
              </w:rPr>
              <w:t>310 302</w:t>
            </w:r>
          </w:p>
        </w:tc>
        <w:tc>
          <w:tcPr>
            <w:tcW w:w="619" w:type="pct"/>
          </w:tcPr>
          <w:p w14:paraId="766EE8ED" w14:textId="77777777" w:rsidR="001742DD" w:rsidRPr="00384B52" w:rsidRDefault="001742DD" w:rsidP="002B01D9">
            <w:pPr>
              <w:pStyle w:val="tabteksts"/>
              <w:jc w:val="right"/>
              <w:rPr>
                <w:szCs w:val="18"/>
              </w:rPr>
            </w:pPr>
            <w:r>
              <w:rPr>
                <w:szCs w:val="18"/>
              </w:rPr>
              <w:t>366 862</w:t>
            </w:r>
          </w:p>
        </w:tc>
        <w:tc>
          <w:tcPr>
            <w:tcW w:w="619" w:type="pct"/>
          </w:tcPr>
          <w:p w14:paraId="17EABC31" w14:textId="77777777" w:rsidR="001742DD" w:rsidRPr="00384B52" w:rsidRDefault="001742DD" w:rsidP="002B01D9">
            <w:pPr>
              <w:pStyle w:val="tabteksts"/>
              <w:jc w:val="right"/>
              <w:rPr>
                <w:szCs w:val="18"/>
              </w:rPr>
            </w:pPr>
            <w:r>
              <w:rPr>
                <w:szCs w:val="18"/>
              </w:rPr>
              <w:t>1 214 926</w:t>
            </w:r>
          </w:p>
        </w:tc>
        <w:tc>
          <w:tcPr>
            <w:tcW w:w="619" w:type="pct"/>
          </w:tcPr>
          <w:p w14:paraId="23427374" w14:textId="77777777" w:rsidR="001742DD" w:rsidRPr="00384B52" w:rsidRDefault="001742DD" w:rsidP="002B01D9">
            <w:pPr>
              <w:pStyle w:val="tabteksts"/>
              <w:jc w:val="right"/>
              <w:rPr>
                <w:szCs w:val="18"/>
              </w:rPr>
            </w:pPr>
            <w:r>
              <w:rPr>
                <w:szCs w:val="18"/>
              </w:rPr>
              <w:t>422 785</w:t>
            </w:r>
          </w:p>
        </w:tc>
        <w:tc>
          <w:tcPr>
            <w:tcW w:w="619" w:type="pct"/>
          </w:tcPr>
          <w:p w14:paraId="4753DFD7" w14:textId="77777777" w:rsidR="001742DD" w:rsidRPr="00384B52" w:rsidRDefault="001742DD" w:rsidP="002B01D9">
            <w:pPr>
              <w:pStyle w:val="tabteksts"/>
              <w:jc w:val="center"/>
              <w:rPr>
                <w:szCs w:val="18"/>
              </w:rPr>
            </w:pPr>
            <w:r>
              <w:rPr>
                <w:szCs w:val="18"/>
              </w:rPr>
              <w:t>-</w:t>
            </w:r>
          </w:p>
        </w:tc>
      </w:tr>
      <w:tr w:rsidR="001742DD" w:rsidRPr="00384B52" w14:paraId="7F174477" w14:textId="77777777" w:rsidTr="006623AA">
        <w:trPr>
          <w:trHeight w:val="142"/>
          <w:jc w:val="center"/>
        </w:trPr>
        <w:tc>
          <w:tcPr>
            <w:tcW w:w="1908" w:type="pct"/>
            <w:shd w:val="clear" w:color="auto" w:fill="auto"/>
          </w:tcPr>
          <w:p w14:paraId="76433439" w14:textId="77777777" w:rsidR="001742DD" w:rsidRPr="00384B52" w:rsidRDefault="001742DD" w:rsidP="006623AA">
            <w:pPr>
              <w:pStyle w:val="tabteksts"/>
              <w:jc w:val="both"/>
              <w:rPr>
                <w:color w:val="000000" w:themeColor="text1"/>
                <w:szCs w:val="18"/>
              </w:rPr>
            </w:pPr>
            <w:r w:rsidRPr="00384B52">
              <w:rPr>
                <w:color w:val="000000" w:themeColor="text1"/>
                <w:szCs w:val="18"/>
              </w:rPr>
              <w:t>Vidējais amata vietu skaits gadā</w:t>
            </w:r>
          </w:p>
        </w:tc>
        <w:tc>
          <w:tcPr>
            <w:tcW w:w="618" w:type="pct"/>
            <w:shd w:val="clear" w:color="auto" w:fill="FFFFFF" w:themeFill="background1"/>
          </w:tcPr>
          <w:p w14:paraId="0B377369" w14:textId="77777777" w:rsidR="001742DD" w:rsidRPr="00384B52" w:rsidRDefault="001742DD" w:rsidP="002B01D9">
            <w:pPr>
              <w:pStyle w:val="tabteksts"/>
              <w:jc w:val="right"/>
            </w:pPr>
            <w:r>
              <w:t>11</w:t>
            </w:r>
          </w:p>
        </w:tc>
        <w:tc>
          <w:tcPr>
            <w:tcW w:w="619" w:type="pct"/>
          </w:tcPr>
          <w:p w14:paraId="69532AA1" w14:textId="77777777" w:rsidR="001742DD" w:rsidRPr="00384B52" w:rsidRDefault="001742DD" w:rsidP="002B01D9">
            <w:pPr>
              <w:pStyle w:val="tabteksts"/>
              <w:jc w:val="right"/>
              <w:rPr>
                <w:szCs w:val="18"/>
              </w:rPr>
            </w:pPr>
            <w:r>
              <w:rPr>
                <w:szCs w:val="18"/>
              </w:rPr>
              <w:t xml:space="preserve">10 </w:t>
            </w:r>
          </w:p>
        </w:tc>
        <w:tc>
          <w:tcPr>
            <w:tcW w:w="619" w:type="pct"/>
          </w:tcPr>
          <w:p w14:paraId="36975820" w14:textId="77777777" w:rsidR="001742DD" w:rsidRPr="00384B52" w:rsidRDefault="001742DD" w:rsidP="002B01D9">
            <w:pPr>
              <w:pStyle w:val="tabteksts"/>
              <w:jc w:val="right"/>
              <w:rPr>
                <w:szCs w:val="18"/>
              </w:rPr>
            </w:pPr>
            <w:r>
              <w:rPr>
                <w:szCs w:val="18"/>
              </w:rPr>
              <w:t>29</w:t>
            </w:r>
          </w:p>
        </w:tc>
        <w:tc>
          <w:tcPr>
            <w:tcW w:w="619" w:type="pct"/>
          </w:tcPr>
          <w:p w14:paraId="671CA435" w14:textId="77777777" w:rsidR="001742DD" w:rsidRPr="00384B52" w:rsidRDefault="001742DD" w:rsidP="002B01D9">
            <w:pPr>
              <w:pStyle w:val="tabteksts"/>
              <w:jc w:val="right"/>
              <w:rPr>
                <w:szCs w:val="18"/>
              </w:rPr>
            </w:pPr>
            <w:r>
              <w:rPr>
                <w:szCs w:val="18"/>
              </w:rPr>
              <w:t>12</w:t>
            </w:r>
          </w:p>
        </w:tc>
        <w:tc>
          <w:tcPr>
            <w:tcW w:w="619" w:type="pct"/>
          </w:tcPr>
          <w:p w14:paraId="50D46443" w14:textId="77777777" w:rsidR="001742DD" w:rsidRPr="00384B52" w:rsidRDefault="001742DD" w:rsidP="002B01D9">
            <w:pPr>
              <w:pStyle w:val="tabteksts"/>
              <w:jc w:val="center"/>
              <w:rPr>
                <w:szCs w:val="18"/>
              </w:rPr>
            </w:pPr>
            <w:r>
              <w:rPr>
                <w:szCs w:val="18"/>
              </w:rPr>
              <w:t>-</w:t>
            </w:r>
          </w:p>
        </w:tc>
      </w:tr>
      <w:tr w:rsidR="001742DD" w:rsidRPr="00384B52" w14:paraId="0D054862" w14:textId="77777777" w:rsidTr="006623AA">
        <w:trPr>
          <w:trHeight w:val="142"/>
          <w:jc w:val="center"/>
        </w:trPr>
        <w:tc>
          <w:tcPr>
            <w:tcW w:w="1908" w:type="pct"/>
            <w:shd w:val="clear" w:color="auto" w:fill="auto"/>
          </w:tcPr>
          <w:p w14:paraId="3AAA792D" w14:textId="77777777" w:rsidR="001742DD" w:rsidRPr="00384B52" w:rsidRDefault="001742DD" w:rsidP="006623AA">
            <w:pPr>
              <w:pStyle w:val="tabteksts"/>
              <w:jc w:val="both"/>
              <w:rPr>
                <w:color w:val="000000" w:themeColor="text1"/>
                <w:szCs w:val="18"/>
              </w:rPr>
            </w:pPr>
            <w:r w:rsidRPr="00384B52">
              <w:rPr>
                <w:color w:val="000000" w:themeColor="text1"/>
                <w:szCs w:val="18"/>
              </w:rPr>
              <w:t xml:space="preserve">Vidējā atlīdzība amata vietai </w:t>
            </w:r>
            <w:r w:rsidRPr="00384B52">
              <w:rPr>
                <w:color w:val="000000" w:themeColor="text1"/>
                <w:szCs w:val="18"/>
                <w:lang w:eastAsia="lv-LV"/>
              </w:rPr>
              <w:t>(mēnesī)</w:t>
            </w:r>
            <w:r w:rsidRPr="00384B52">
              <w:rPr>
                <w:color w:val="000000" w:themeColor="text1"/>
                <w:szCs w:val="18"/>
              </w:rPr>
              <w:t xml:space="preserve">, </w:t>
            </w:r>
            <w:r w:rsidRPr="00384B52">
              <w:rPr>
                <w:i/>
                <w:color w:val="000000" w:themeColor="text1"/>
                <w:szCs w:val="18"/>
              </w:rPr>
              <w:t>euro</w:t>
            </w:r>
          </w:p>
        </w:tc>
        <w:tc>
          <w:tcPr>
            <w:tcW w:w="618" w:type="pct"/>
            <w:shd w:val="clear" w:color="auto" w:fill="FFFFFF" w:themeFill="background1"/>
          </w:tcPr>
          <w:p w14:paraId="38F77536" w14:textId="77777777" w:rsidR="001742DD" w:rsidRPr="00384B52" w:rsidRDefault="001742DD" w:rsidP="002B01D9">
            <w:pPr>
              <w:pStyle w:val="tabteksts"/>
              <w:jc w:val="right"/>
            </w:pPr>
            <w:r>
              <w:t>2 296</w:t>
            </w:r>
          </w:p>
        </w:tc>
        <w:tc>
          <w:tcPr>
            <w:tcW w:w="619" w:type="pct"/>
          </w:tcPr>
          <w:p w14:paraId="0858657F" w14:textId="77777777" w:rsidR="001742DD" w:rsidRPr="00384B52" w:rsidRDefault="001742DD" w:rsidP="002B01D9">
            <w:pPr>
              <w:pStyle w:val="tabteksts"/>
              <w:jc w:val="right"/>
              <w:rPr>
                <w:szCs w:val="18"/>
              </w:rPr>
            </w:pPr>
            <w:r>
              <w:rPr>
                <w:szCs w:val="18"/>
              </w:rPr>
              <w:t>3 057</w:t>
            </w:r>
          </w:p>
        </w:tc>
        <w:tc>
          <w:tcPr>
            <w:tcW w:w="619" w:type="pct"/>
          </w:tcPr>
          <w:p w14:paraId="423A7A8D" w14:textId="77777777" w:rsidR="001742DD" w:rsidRPr="00384B52" w:rsidRDefault="001742DD" w:rsidP="002B01D9">
            <w:pPr>
              <w:pStyle w:val="tabteksts"/>
              <w:jc w:val="right"/>
              <w:rPr>
                <w:szCs w:val="18"/>
              </w:rPr>
            </w:pPr>
            <w:r>
              <w:rPr>
                <w:szCs w:val="18"/>
              </w:rPr>
              <w:t>3 491</w:t>
            </w:r>
          </w:p>
        </w:tc>
        <w:tc>
          <w:tcPr>
            <w:tcW w:w="619" w:type="pct"/>
          </w:tcPr>
          <w:p w14:paraId="587C3CA7" w14:textId="77777777" w:rsidR="001742DD" w:rsidRPr="00384B52" w:rsidRDefault="001742DD" w:rsidP="002B01D9">
            <w:pPr>
              <w:pStyle w:val="tabteksts"/>
              <w:jc w:val="right"/>
              <w:rPr>
                <w:szCs w:val="18"/>
              </w:rPr>
            </w:pPr>
            <w:r>
              <w:rPr>
                <w:szCs w:val="18"/>
              </w:rPr>
              <w:t>2 936</w:t>
            </w:r>
          </w:p>
        </w:tc>
        <w:tc>
          <w:tcPr>
            <w:tcW w:w="619" w:type="pct"/>
          </w:tcPr>
          <w:p w14:paraId="312FACCF" w14:textId="77777777" w:rsidR="001742DD" w:rsidRPr="00384B52" w:rsidRDefault="001742DD" w:rsidP="002B01D9">
            <w:pPr>
              <w:pStyle w:val="tabteksts"/>
              <w:jc w:val="center"/>
              <w:rPr>
                <w:szCs w:val="18"/>
              </w:rPr>
            </w:pPr>
            <w:r>
              <w:rPr>
                <w:szCs w:val="18"/>
              </w:rPr>
              <w:t>-</w:t>
            </w:r>
          </w:p>
        </w:tc>
      </w:tr>
      <w:tr w:rsidR="001742DD" w14:paraId="2F398960" w14:textId="77777777" w:rsidTr="006623AA">
        <w:trPr>
          <w:trHeight w:val="142"/>
          <w:jc w:val="center"/>
        </w:trPr>
        <w:tc>
          <w:tcPr>
            <w:tcW w:w="1908" w:type="pct"/>
            <w:shd w:val="clear" w:color="auto" w:fill="auto"/>
          </w:tcPr>
          <w:p w14:paraId="1EB6A082" w14:textId="77777777" w:rsidR="001742DD" w:rsidRPr="00384B52" w:rsidRDefault="001742DD" w:rsidP="006623AA">
            <w:pPr>
              <w:pStyle w:val="tabteksts"/>
              <w:jc w:val="both"/>
              <w:rPr>
                <w:color w:val="000000" w:themeColor="text1"/>
                <w:szCs w:val="18"/>
              </w:rPr>
            </w:pPr>
            <w:r w:rsidRPr="004D6F41">
              <w:rPr>
                <w:color w:val="000000" w:themeColor="text1"/>
                <w:szCs w:val="18"/>
              </w:rPr>
              <w:t xml:space="preserve">Kopējā atlīdzība gadā par ārštata darbinieku un uz līgumattiecību pamata nodarbināto, kas nav amatu sarakstā, pakalpojumiem, </w:t>
            </w:r>
            <w:r w:rsidRPr="004D6F41">
              <w:rPr>
                <w:i/>
                <w:iCs/>
                <w:color w:val="000000" w:themeColor="text1"/>
                <w:szCs w:val="18"/>
              </w:rPr>
              <w:t>euro</w:t>
            </w:r>
          </w:p>
        </w:tc>
        <w:tc>
          <w:tcPr>
            <w:tcW w:w="618" w:type="pct"/>
            <w:shd w:val="clear" w:color="auto" w:fill="FFFFFF" w:themeFill="background1"/>
          </w:tcPr>
          <w:p w14:paraId="5F386AF3" w14:textId="77777777" w:rsidR="001742DD" w:rsidRPr="00384B52" w:rsidRDefault="001742DD" w:rsidP="002B01D9">
            <w:pPr>
              <w:pStyle w:val="tabteksts"/>
              <w:jc w:val="right"/>
              <w:rPr>
                <w:szCs w:val="18"/>
              </w:rPr>
            </w:pPr>
            <w:r>
              <w:rPr>
                <w:szCs w:val="18"/>
              </w:rPr>
              <w:t>7 200</w:t>
            </w:r>
          </w:p>
        </w:tc>
        <w:tc>
          <w:tcPr>
            <w:tcW w:w="619" w:type="pct"/>
          </w:tcPr>
          <w:p w14:paraId="126BD04F" w14:textId="77777777" w:rsidR="001742DD" w:rsidRDefault="001742DD" w:rsidP="002B01D9">
            <w:pPr>
              <w:pStyle w:val="tabteksts"/>
              <w:jc w:val="center"/>
              <w:rPr>
                <w:szCs w:val="18"/>
              </w:rPr>
            </w:pPr>
            <w:r>
              <w:rPr>
                <w:szCs w:val="18"/>
              </w:rPr>
              <w:t>-</w:t>
            </w:r>
          </w:p>
        </w:tc>
        <w:tc>
          <w:tcPr>
            <w:tcW w:w="619" w:type="pct"/>
          </w:tcPr>
          <w:p w14:paraId="4D232CFB" w14:textId="77777777" w:rsidR="001742DD" w:rsidRPr="00384B52" w:rsidRDefault="001742DD" w:rsidP="002B01D9">
            <w:pPr>
              <w:pStyle w:val="tabteksts"/>
              <w:jc w:val="center"/>
              <w:rPr>
                <w:szCs w:val="18"/>
              </w:rPr>
            </w:pPr>
            <w:r>
              <w:rPr>
                <w:szCs w:val="18"/>
              </w:rPr>
              <w:t>-</w:t>
            </w:r>
          </w:p>
        </w:tc>
        <w:tc>
          <w:tcPr>
            <w:tcW w:w="619" w:type="pct"/>
          </w:tcPr>
          <w:p w14:paraId="5981818F" w14:textId="77777777" w:rsidR="001742DD" w:rsidRPr="00384B52" w:rsidRDefault="001742DD" w:rsidP="002B01D9">
            <w:pPr>
              <w:pStyle w:val="tabteksts"/>
              <w:jc w:val="center"/>
              <w:rPr>
                <w:szCs w:val="18"/>
              </w:rPr>
            </w:pPr>
            <w:r>
              <w:rPr>
                <w:szCs w:val="18"/>
              </w:rPr>
              <w:t>-</w:t>
            </w:r>
          </w:p>
        </w:tc>
        <w:tc>
          <w:tcPr>
            <w:tcW w:w="619" w:type="pct"/>
          </w:tcPr>
          <w:p w14:paraId="585425C3" w14:textId="77777777" w:rsidR="001742DD" w:rsidRDefault="001742DD" w:rsidP="002B01D9">
            <w:pPr>
              <w:pStyle w:val="tabteksts"/>
              <w:jc w:val="center"/>
              <w:rPr>
                <w:szCs w:val="18"/>
              </w:rPr>
            </w:pPr>
            <w:r>
              <w:rPr>
                <w:szCs w:val="18"/>
              </w:rPr>
              <w:t>-</w:t>
            </w:r>
          </w:p>
        </w:tc>
      </w:tr>
    </w:tbl>
    <w:p w14:paraId="4D57F20E" w14:textId="77777777" w:rsidR="001742DD" w:rsidRPr="00384B52" w:rsidRDefault="001742DD" w:rsidP="001742DD">
      <w:pPr>
        <w:spacing w:before="240" w:after="240"/>
        <w:ind w:firstLine="0"/>
        <w:jc w:val="center"/>
        <w:rPr>
          <w:b/>
          <w:color w:val="000000" w:themeColor="text1"/>
          <w:lang w:eastAsia="lv-LV"/>
        </w:rPr>
      </w:pPr>
      <w:bookmarkStart w:id="16" w:name="_Hlk125476891"/>
      <w:r w:rsidRPr="00384B52">
        <w:rPr>
          <w:b/>
          <w:color w:val="000000" w:themeColor="text1"/>
          <w:lang w:eastAsia="lv-LV"/>
        </w:rPr>
        <w:t>Izmaiņas izdevumos, salīdzinot 202</w:t>
      </w:r>
      <w:r>
        <w:rPr>
          <w:b/>
          <w:color w:val="000000" w:themeColor="text1"/>
          <w:lang w:eastAsia="lv-LV"/>
        </w:rPr>
        <w:t>5</w:t>
      </w:r>
      <w:r w:rsidRPr="00384B52">
        <w:rPr>
          <w:b/>
          <w:color w:val="000000" w:themeColor="text1"/>
          <w:lang w:eastAsia="lv-LV"/>
        </w:rPr>
        <w:t>. gada projektu ar 202</w:t>
      </w:r>
      <w:r>
        <w:rPr>
          <w:b/>
          <w:color w:val="000000" w:themeColor="text1"/>
          <w:lang w:eastAsia="lv-LV"/>
        </w:rPr>
        <w:t>4</w:t>
      </w:r>
      <w:r w:rsidRPr="00384B52">
        <w:rPr>
          <w:b/>
          <w:color w:val="000000" w:themeColor="text1"/>
          <w:lang w:eastAsia="lv-LV"/>
        </w:rPr>
        <w:t>. gada plānu</w:t>
      </w:r>
    </w:p>
    <w:p w14:paraId="41EDD62E" w14:textId="77777777" w:rsidR="001742DD" w:rsidRPr="00384B52" w:rsidRDefault="001742DD" w:rsidP="001742DD">
      <w:pPr>
        <w:spacing w:after="0"/>
        <w:ind w:left="7921" w:firstLine="720"/>
        <w:jc w:val="center"/>
        <w:rPr>
          <w:i/>
          <w:sz w:val="18"/>
          <w:szCs w:val="18"/>
        </w:rPr>
      </w:pPr>
      <w:r w:rsidRPr="00384B52">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1742DD" w:rsidRPr="00384B52" w14:paraId="76F202E8" w14:textId="77777777" w:rsidTr="006623AA">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5C3E8D68" w14:textId="77777777" w:rsidR="001742DD" w:rsidRPr="00384B52" w:rsidRDefault="001742DD" w:rsidP="002B01D9">
            <w:pPr>
              <w:pStyle w:val="tabteksts"/>
              <w:jc w:val="center"/>
              <w:rPr>
                <w:szCs w:val="18"/>
              </w:rPr>
            </w:pPr>
            <w:r w:rsidRPr="00384B52">
              <w:rPr>
                <w:color w:val="000000" w:themeColor="text1"/>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66C3C1CB"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7EEE81FA"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Palielinājums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1EFD4FFB"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Izmaiņas</w:t>
            </w:r>
          </w:p>
        </w:tc>
      </w:tr>
      <w:tr w:rsidR="001742DD" w:rsidRPr="00384B52" w14:paraId="47F8D766" w14:textId="77777777" w:rsidTr="006623AA">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D667D5C" w14:textId="77777777" w:rsidR="001742DD" w:rsidRPr="00384B52" w:rsidRDefault="001742DD" w:rsidP="002B01D9">
            <w:pPr>
              <w:pStyle w:val="tabteksts"/>
              <w:rPr>
                <w:b/>
                <w:szCs w:val="18"/>
              </w:rPr>
            </w:pPr>
            <w:r w:rsidRPr="00384B52">
              <w:rPr>
                <w:b/>
                <w:bCs/>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E40EA9" w14:textId="77777777" w:rsidR="001742DD" w:rsidRPr="00384B52" w:rsidRDefault="001742DD" w:rsidP="002B01D9">
            <w:pPr>
              <w:pStyle w:val="tabteksts"/>
              <w:jc w:val="right"/>
              <w:rPr>
                <w:b/>
                <w:szCs w:val="18"/>
              </w:rPr>
            </w:pPr>
            <w:r>
              <w:rPr>
                <w:b/>
                <w:szCs w:val="18"/>
              </w:rPr>
              <w:t>1 498 134</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1333E0" w14:textId="77777777" w:rsidR="001742DD" w:rsidRPr="00384B52" w:rsidRDefault="001742DD" w:rsidP="002B01D9">
            <w:pPr>
              <w:pStyle w:val="tabteksts"/>
              <w:jc w:val="right"/>
              <w:rPr>
                <w:b/>
                <w:szCs w:val="18"/>
              </w:rPr>
            </w:pPr>
            <w:r>
              <w:rPr>
                <w:b/>
                <w:szCs w:val="18"/>
              </w:rPr>
              <w:t>7 784 719</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B9E0FA" w14:textId="77777777" w:rsidR="001742DD" w:rsidRPr="00384B52" w:rsidRDefault="001742DD" w:rsidP="002B01D9">
            <w:pPr>
              <w:pStyle w:val="tabteksts"/>
              <w:jc w:val="right"/>
              <w:rPr>
                <w:b/>
                <w:szCs w:val="18"/>
              </w:rPr>
            </w:pPr>
            <w:r>
              <w:rPr>
                <w:b/>
                <w:szCs w:val="18"/>
              </w:rPr>
              <w:t>6 286 585</w:t>
            </w:r>
          </w:p>
        </w:tc>
      </w:tr>
      <w:tr w:rsidR="001742DD" w:rsidRPr="00384B52" w14:paraId="41CEE00A" w14:textId="77777777" w:rsidTr="006623AA">
        <w:trPr>
          <w:jc w:val="center"/>
        </w:trPr>
        <w:tc>
          <w:tcPr>
            <w:tcW w:w="5000" w:type="pct"/>
            <w:gridSpan w:val="4"/>
            <w:tcBorders>
              <w:top w:val="single" w:sz="4" w:space="0" w:color="000000"/>
              <w:left w:val="single" w:sz="4" w:space="0" w:color="000000"/>
              <w:bottom w:val="single" w:sz="4" w:space="0" w:color="000000"/>
              <w:right w:val="single" w:sz="4" w:space="0" w:color="000000"/>
            </w:tcBorders>
          </w:tcPr>
          <w:p w14:paraId="306C3235" w14:textId="77777777" w:rsidR="001742DD" w:rsidRPr="00384B52" w:rsidRDefault="001742DD" w:rsidP="00347CA9">
            <w:pPr>
              <w:pStyle w:val="tabteksts"/>
              <w:ind w:firstLine="318"/>
              <w:rPr>
                <w:szCs w:val="18"/>
              </w:rPr>
            </w:pPr>
            <w:r>
              <w:rPr>
                <w:szCs w:val="18"/>
              </w:rPr>
              <w:t>t.sk.:</w:t>
            </w:r>
          </w:p>
        </w:tc>
      </w:tr>
      <w:tr w:rsidR="001742DD" w:rsidRPr="00384B52" w14:paraId="7C030B83" w14:textId="77777777" w:rsidTr="006623AA">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875AFBB" w14:textId="77777777" w:rsidR="001742DD" w:rsidRPr="00384B52" w:rsidRDefault="001742DD" w:rsidP="002B01D9">
            <w:pPr>
              <w:pStyle w:val="tabteksts"/>
              <w:rPr>
                <w:szCs w:val="18"/>
                <w:u w:val="single"/>
                <w:lang w:eastAsia="lv-LV"/>
              </w:rPr>
            </w:pPr>
            <w:r w:rsidRPr="00384B52">
              <w:rPr>
                <w:szCs w:val="18"/>
                <w:u w:val="single"/>
                <w:lang w:eastAsia="lv-LV"/>
              </w:rPr>
              <w:t>Ilgtermiņa saistības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5E37972" w14:textId="77777777" w:rsidR="001742DD" w:rsidRPr="00384B52" w:rsidRDefault="001742DD" w:rsidP="002B01D9">
            <w:pPr>
              <w:pStyle w:val="tabteksts"/>
              <w:jc w:val="right"/>
              <w:rPr>
                <w:szCs w:val="18"/>
              </w:rPr>
            </w:pPr>
            <w:r>
              <w:rPr>
                <w:szCs w:val="18"/>
              </w:rPr>
              <w:t>1 498 134</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2B6BC17" w14:textId="77777777" w:rsidR="001742DD" w:rsidRPr="00384B52" w:rsidRDefault="001742DD" w:rsidP="002B01D9">
            <w:pPr>
              <w:pStyle w:val="tabteksts"/>
              <w:jc w:val="right"/>
              <w:rPr>
                <w:szCs w:val="18"/>
              </w:rPr>
            </w:pPr>
            <w:r>
              <w:rPr>
                <w:szCs w:val="18"/>
              </w:rPr>
              <w:t>7 784 719</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75AA89B" w14:textId="77777777" w:rsidR="001742DD" w:rsidRPr="00384B52" w:rsidRDefault="001742DD" w:rsidP="002B01D9">
            <w:pPr>
              <w:pStyle w:val="tabteksts"/>
              <w:jc w:val="right"/>
              <w:rPr>
                <w:szCs w:val="18"/>
              </w:rPr>
            </w:pPr>
            <w:r>
              <w:rPr>
                <w:szCs w:val="18"/>
              </w:rPr>
              <w:t>6 286 585</w:t>
            </w:r>
          </w:p>
        </w:tc>
      </w:tr>
      <w:tr w:rsidR="001742DD" w:rsidRPr="00384B52" w14:paraId="7ABF05AA" w14:textId="77777777" w:rsidTr="006623AA">
        <w:trPr>
          <w:trHeight w:val="142"/>
          <w:jc w:val="center"/>
        </w:trPr>
        <w:tc>
          <w:tcPr>
            <w:tcW w:w="2889" w:type="pct"/>
            <w:tcBorders>
              <w:top w:val="single" w:sz="4" w:space="0" w:color="000000"/>
              <w:left w:val="single" w:sz="4" w:space="0" w:color="000000"/>
              <w:bottom w:val="single" w:sz="4" w:space="0" w:color="000000"/>
              <w:right w:val="single" w:sz="4" w:space="0" w:color="000000"/>
            </w:tcBorders>
            <w:hideMark/>
          </w:tcPr>
          <w:p w14:paraId="1BDD8C30" w14:textId="77777777" w:rsidR="001742DD" w:rsidRDefault="001742DD" w:rsidP="002B01D9">
            <w:pPr>
              <w:pStyle w:val="tabteksts"/>
              <w:jc w:val="both"/>
              <w:rPr>
                <w:i/>
                <w:iCs/>
              </w:rPr>
            </w:pPr>
            <w:r w:rsidRPr="00DF11BB">
              <w:rPr>
                <w:i/>
                <w:iCs/>
              </w:rPr>
              <w:t>Atveseļošanas un noturības mehānisma (ANM) projekti un pasākumi</w:t>
            </w:r>
          </w:p>
          <w:p w14:paraId="1D57E0FC" w14:textId="77777777" w:rsidR="001742DD" w:rsidRPr="00384B52" w:rsidRDefault="001742DD" w:rsidP="002B01D9">
            <w:pPr>
              <w:pStyle w:val="tabteksts"/>
              <w:jc w:val="both"/>
              <w:rPr>
                <w:i/>
                <w:szCs w:val="18"/>
                <w:lang w:eastAsia="lv-LV"/>
              </w:rPr>
            </w:pPr>
          </w:p>
        </w:tc>
        <w:tc>
          <w:tcPr>
            <w:tcW w:w="704" w:type="pct"/>
            <w:tcBorders>
              <w:top w:val="single" w:sz="4" w:space="0" w:color="000000"/>
              <w:left w:val="single" w:sz="4" w:space="0" w:color="000000"/>
              <w:bottom w:val="single" w:sz="4" w:space="0" w:color="000000"/>
              <w:right w:val="single" w:sz="4" w:space="0" w:color="000000"/>
            </w:tcBorders>
          </w:tcPr>
          <w:p w14:paraId="4F5EEB54" w14:textId="77777777" w:rsidR="001742DD" w:rsidRPr="00384B52" w:rsidRDefault="001742DD" w:rsidP="002B01D9">
            <w:pPr>
              <w:pStyle w:val="tabteksts"/>
              <w:jc w:val="right"/>
              <w:rPr>
                <w:szCs w:val="18"/>
              </w:rPr>
            </w:pPr>
            <w:r>
              <w:rPr>
                <w:szCs w:val="18"/>
              </w:rPr>
              <w:t>1 498 134</w:t>
            </w:r>
          </w:p>
        </w:tc>
        <w:tc>
          <w:tcPr>
            <w:tcW w:w="704" w:type="pct"/>
            <w:tcBorders>
              <w:top w:val="single" w:sz="4" w:space="0" w:color="000000"/>
              <w:left w:val="single" w:sz="4" w:space="0" w:color="000000"/>
              <w:bottom w:val="single" w:sz="4" w:space="0" w:color="000000"/>
              <w:right w:val="single" w:sz="4" w:space="0" w:color="000000"/>
            </w:tcBorders>
          </w:tcPr>
          <w:p w14:paraId="0776CFCF" w14:textId="77777777" w:rsidR="001742DD" w:rsidRPr="00384B52" w:rsidRDefault="001742DD" w:rsidP="002B01D9">
            <w:pPr>
              <w:pStyle w:val="tabteksts"/>
              <w:jc w:val="right"/>
              <w:rPr>
                <w:szCs w:val="18"/>
              </w:rPr>
            </w:pPr>
            <w:r>
              <w:rPr>
                <w:szCs w:val="18"/>
              </w:rPr>
              <w:t>7 784 719</w:t>
            </w:r>
          </w:p>
        </w:tc>
        <w:tc>
          <w:tcPr>
            <w:tcW w:w="704" w:type="pct"/>
            <w:tcBorders>
              <w:top w:val="single" w:sz="4" w:space="0" w:color="000000"/>
              <w:left w:val="single" w:sz="4" w:space="0" w:color="000000"/>
              <w:bottom w:val="single" w:sz="4" w:space="0" w:color="000000"/>
              <w:right w:val="single" w:sz="4" w:space="0" w:color="000000"/>
            </w:tcBorders>
          </w:tcPr>
          <w:p w14:paraId="740EE6F4" w14:textId="77777777" w:rsidR="001742DD" w:rsidRPr="00384B52" w:rsidRDefault="001742DD" w:rsidP="002B01D9">
            <w:pPr>
              <w:pStyle w:val="tabteksts"/>
              <w:jc w:val="right"/>
              <w:rPr>
                <w:szCs w:val="18"/>
              </w:rPr>
            </w:pPr>
            <w:r>
              <w:rPr>
                <w:szCs w:val="18"/>
              </w:rPr>
              <w:t>6 286 585</w:t>
            </w:r>
          </w:p>
        </w:tc>
      </w:tr>
    </w:tbl>
    <w:p w14:paraId="0D4941AC" w14:textId="77777777" w:rsidR="001742DD" w:rsidRPr="00384B52" w:rsidRDefault="001742DD" w:rsidP="001742DD">
      <w:pPr>
        <w:tabs>
          <w:tab w:val="left" w:pos="1190"/>
        </w:tabs>
        <w:spacing w:before="240" w:after="240"/>
        <w:ind w:firstLine="0"/>
        <w:jc w:val="center"/>
        <w:rPr>
          <w:b/>
          <w:szCs w:val="24"/>
        </w:rPr>
      </w:pPr>
      <w:bookmarkStart w:id="17" w:name="_Hlk124865677"/>
      <w:bookmarkEnd w:id="16"/>
      <w:r w:rsidRPr="00384B52">
        <w:rPr>
          <w:b/>
          <w:szCs w:val="24"/>
        </w:rPr>
        <w:t>74.50.00 Tehniskā palīdzība Atveseļošanas un noturības mehānisma (ANM) apgūšanai</w:t>
      </w:r>
    </w:p>
    <w:bookmarkEnd w:id="17"/>
    <w:p w14:paraId="4E692126" w14:textId="77777777" w:rsidR="001742DD" w:rsidRPr="00384B52" w:rsidRDefault="001742DD" w:rsidP="001742DD">
      <w:pPr>
        <w:tabs>
          <w:tab w:val="left" w:pos="1190"/>
        </w:tabs>
        <w:spacing w:before="120"/>
        <w:ind w:firstLine="0"/>
        <w:rPr>
          <w:bCs/>
          <w:szCs w:val="24"/>
        </w:rPr>
      </w:pPr>
      <w:r w:rsidRPr="00384B52">
        <w:rPr>
          <w:bCs/>
          <w:szCs w:val="24"/>
          <w:u w:val="single"/>
        </w:rPr>
        <w:t>Apakšprogrammas mērķis:</w:t>
      </w:r>
      <w:r w:rsidRPr="00384B52">
        <w:rPr>
          <w:bCs/>
          <w:szCs w:val="24"/>
        </w:rPr>
        <w:t xml:space="preserve"> </w:t>
      </w:r>
    </w:p>
    <w:p w14:paraId="32299B74" w14:textId="77777777" w:rsidR="001742DD" w:rsidRPr="00384B52" w:rsidRDefault="001742DD" w:rsidP="00347CA9">
      <w:pPr>
        <w:tabs>
          <w:tab w:val="left" w:pos="1190"/>
        </w:tabs>
        <w:spacing w:before="120"/>
        <w:ind w:firstLine="720"/>
        <w:rPr>
          <w:bCs/>
          <w:szCs w:val="24"/>
        </w:rPr>
      </w:pPr>
      <w:r w:rsidRPr="00384B52">
        <w:rPr>
          <w:bCs/>
          <w:szCs w:val="24"/>
        </w:rPr>
        <w:t>nodrošināt Atveseļošanas fonda ietvaros atbildībā esošo investīciju uzraudzību un atskaitīšanos.</w:t>
      </w:r>
    </w:p>
    <w:p w14:paraId="013D7328" w14:textId="77777777" w:rsidR="001742DD" w:rsidRPr="00384B52" w:rsidRDefault="001742DD" w:rsidP="001742DD">
      <w:pPr>
        <w:tabs>
          <w:tab w:val="left" w:pos="1190"/>
        </w:tabs>
        <w:spacing w:before="120"/>
        <w:ind w:firstLine="0"/>
        <w:jc w:val="left"/>
        <w:rPr>
          <w:bCs/>
          <w:szCs w:val="24"/>
          <w:u w:val="single"/>
        </w:rPr>
      </w:pPr>
      <w:bookmarkStart w:id="18" w:name="_Hlk124865694"/>
      <w:r w:rsidRPr="00384B52">
        <w:rPr>
          <w:bCs/>
          <w:szCs w:val="24"/>
          <w:u w:val="single"/>
        </w:rPr>
        <w:t xml:space="preserve">Galvenā aktivitāte: </w:t>
      </w:r>
    </w:p>
    <w:p w14:paraId="2D7779FC" w14:textId="77777777" w:rsidR="001742DD" w:rsidRPr="00384B52" w:rsidRDefault="001742DD" w:rsidP="00347CA9">
      <w:pPr>
        <w:tabs>
          <w:tab w:val="left" w:pos="1190"/>
        </w:tabs>
        <w:spacing w:before="120"/>
        <w:ind w:firstLine="720"/>
        <w:rPr>
          <w:bCs/>
          <w:szCs w:val="24"/>
        </w:rPr>
      </w:pPr>
      <w:r w:rsidRPr="00384B52">
        <w:rPr>
          <w:bCs/>
          <w:szCs w:val="24"/>
        </w:rPr>
        <w:t>nodrošināt atbildīgās institūcijas funkcijas Atveseļošanas fonda ietvaros.</w:t>
      </w:r>
    </w:p>
    <w:bookmarkEnd w:id="18"/>
    <w:p w14:paraId="5B8F71B8" w14:textId="77777777" w:rsidR="001742DD" w:rsidRPr="00384B52" w:rsidRDefault="001742DD" w:rsidP="00347CA9">
      <w:pPr>
        <w:tabs>
          <w:tab w:val="left" w:pos="1190"/>
        </w:tabs>
        <w:spacing w:before="120" w:after="240"/>
        <w:ind w:firstLine="0"/>
        <w:rPr>
          <w:bCs/>
          <w:szCs w:val="24"/>
        </w:rPr>
      </w:pPr>
      <w:r w:rsidRPr="00384B52">
        <w:rPr>
          <w:bCs/>
          <w:szCs w:val="24"/>
          <w:u w:val="single"/>
        </w:rPr>
        <w:lastRenderedPageBreak/>
        <w:t>Apakšprogrammas izpildītājs:</w:t>
      </w:r>
      <w:r w:rsidRPr="00384B52">
        <w:rPr>
          <w:bCs/>
          <w:szCs w:val="24"/>
        </w:rPr>
        <w:t xml:space="preserve"> Valsts kanceleja.</w:t>
      </w:r>
    </w:p>
    <w:p w14:paraId="290A7587" w14:textId="77777777" w:rsidR="001742DD" w:rsidRPr="00384B52" w:rsidRDefault="001742DD" w:rsidP="001742DD">
      <w:pPr>
        <w:spacing w:after="240"/>
        <w:ind w:firstLine="0"/>
        <w:jc w:val="center"/>
        <w:rPr>
          <w:b/>
          <w:color w:val="000000" w:themeColor="text1"/>
          <w:lang w:eastAsia="lv-LV"/>
        </w:rPr>
      </w:pPr>
      <w:r w:rsidRPr="00384B52">
        <w:rPr>
          <w:b/>
          <w:color w:val="000000" w:themeColor="text1"/>
          <w:lang w:eastAsia="lv-LV"/>
        </w:rPr>
        <w:t>Darbības rezultāti un to rezultatīvie rādītāji no 202</w:t>
      </w:r>
      <w:r>
        <w:rPr>
          <w:b/>
          <w:color w:val="000000" w:themeColor="text1"/>
          <w:lang w:eastAsia="lv-LV"/>
        </w:rPr>
        <w:t>3</w:t>
      </w:r>
      <w:r w:rsidRPr="00384B52">
        <w:rPr>
          <w:b/>
          <w:color w:val="000000" w:themeColor="text1"/>
          <w:lang w:eastAsia="lv-LV"/>
        </w:rPr>
        <w:t>. līdz 202</w:t>
      </w:r>
      <w:r>
        <w:rPr>
          <w:b/>
          <w:color w:val="000000" w:themeColor="text1"/>
          <w:lang w:eastAsia="lv-LV"/>
        </w:rPr>
        <w:t>7</w:t>
      </w:r>
      <w:r w:rsidRPr="00384B52">
        <w:rPr>
          <w:b/>
          <w:color w:val="000000" w:themeColor="text1"/>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1133"/>
        <w:gridCol w:w="1133"/>
        <w:gridCol w:w="1133"/>
        <w:gridCol w:w="1133"/>
        <w:gridCol w:w="1138"/>
      </w:tblGrid>
      <w:tr w:rsidR="001742DD" w:rsidRPr="00384B52" w14:paraId="0E68CC88" w14:textId="77777777" w:rsidTr="00347CA9">
        <w:trPr>
          <w:tblHeader/>
          <w:jc w:val="center"/>
        </w:trPr>
        <w:tc>
          <w:tcPr>
            <w:tcW w:w="1872" w:type="pct"/>
          </w:tcPr>
          <w:p w14:paraId="114B7764" w14:textId="77777777" w:rsidR="001742DD" w:rsidRPr="00384B52" w:rsidRDefault="001742DD" w:rsidP="002B01D9">
            <w:pPr>
              <w:pStyle w:val="tabteksts"/>
              <w:jc w:val="center"/>
              <w:rPr>
                <w:szCs w:val="18"/>
              </w:rPr>
            </w:pP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2FE569" w14:textId="77777777" w:rsidR="001742DD" w:rsidRPr="00384B52" w:rsidRDefault="001742DD" w:rsidP="002B01D9">
            <w:pPr>
              <w:pStyle w:val="tabteksts"/>
              <w:jc w:val="center"/>
              <w:rPr>
                <w:szCs w:val="18"/>
                <w:lang w:eastAsia="lv-LV"/>
              </w:rPr>
            </w:pPr>
            <w:r w:rsidRPr="00384B52">
              <w:rPr>
                <w:szCs w:val="18"/>
                <w:lang w:eastAsia="lv-LV"/>
              </w:rPr>
              <w:t>202</w:t>
            </w:r>
            <w:r>
              <w:rPr>
                <w:szCs w:val="18"/>
                <w:lang w:eastAsia="lv-LV"/>
              </w:rPr>
              <w:t>3</w:t>
            </w:r>
            <w:r w:rsidRPr="00384B52">
              <w:rPr>
                <w:szCs w:val="18"/>
                <w:lang w:eastAsia="lv-LV"/>
              </w:rPr>
              <w:t>. gads</w:t>
            </w:r>
            <w:r w:rsidRPr="00384B52">
              <w:rPr>
                <w:szCs w:val="18"/>
                <w:lang w:eastAsia="lv-LV"/>
              </w:rPr>
              <w:br/>
              <w:t>(izpilde)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80BBD2" w14:textId="77777777" w:rsidR="001742DD" w:rsidRPr="00384B52" w:rsidRDefault="001742DD" w:rsidP="002B01D9">
            <w:pPr>
              <w:pStyle w:val="tabteksts"/>
              <w:jc w:val="center"/>
              <w:rPr>
                <w:szCs w:val="18"/>
                <w:lang w:eastAsia="lv-LV"/>
              </w:rPr>
            </w:pPr>
            <w:r w:rsidRPr="00384B52">
              <w:rPr>
                <w:lang w:eastAsia="lv-LV"/>
              </w:rPr>
              <w:t>202</w:t>
            </w:r>
            <w:r>
              <w:rPr>
                <w:lang w:eastAsia="lv-LV"/>
              </w:rPr>
              <w:t>4</w:t>
            </w:r>
            <w:r w:rsidRPr="00384B52">
              <w:rPr>
                <w:lang w:eastAsia="lv-LV"/>
              </w:rPr>
              <w:t>. gada     plāns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B2367E" w14:textId="77777777" w:rsidR="001742DD" w:rsidRPr="007558E1" w:rsidRDefault="001742DD" w:rsidP="002B01D9">
            <w:pPr>
              <w:pStyle w:val="tabteksts"/>
              <w:jc w:val="center"/>
              <w:rPr>
                <w:lang w:eastAsia="lv-LV"/>
              </w:rPr>
            </w:pPr>
            <w:r w:rsidRPr="007558E1">
              <w:rPr>
                <w:lang w:eastAsia="lv-LV"/>
              </w:rPr>
              <w:t>2025 gada projekts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E13305" w14:textId="77777777" w:rsidR="001742DD" w:rsidRPr="007558E1" w:rsidRDefault="001742DD" w:rsidP="002B01D9">
            <w:pPr>
              <w:pStyle w:val="tabteksts"/>
              <w:jc w:val="center"/>
              <w:rPr>
                <w:lang w:eastAsia="lv-LV"/>
              </w:rPr>
            </w:pPr>
            <w:r w:rsidRPr="007558E1">
              <w:rPr>
                <w:lang w:eastAsia="lv-LV"/>
              </w:rPr>
              <w:t>2026. gada prognoze</w:t>
            </w:r>
          </w:p>
        </w:tc>
        <w:tc>
          <w:tcPr>
            <w:tcW w:w="62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6F5050" w14:textId="77777777" w:rsidR="001742DD" w:rsidRPr="007558E1" w:rsidRDefault="001742DD" w:rsidP="002B01D9">
            <w:pPr>
              <w:pStyle w:val="tabteksts"/>
              <w:jc w:val="center"/>
              <w:rPr>
                <w:lang w:eastAsia="lv-LV"/>
              </w:rPr>
            </w:pPr>
            <w:r w:rsidRPr="007558E1">
              <w:rPr>
                <w:lang w:eastAsia="lv-LV"/>
              </w:rPr>
              <w:t>2027. gada prognoze</w:t>
            </w:r>
          </w:p>
        </w:tc>
      </w:tr>
      <w:tr w:rsidR="001742DD" w:rsidRPr="00384B52" w14:paraId="4131C9BB" w14:textId="77777777" w:rsidTr="00347CA9">
        <w:trPr>
          <w:trHeight w:val="160"/>
          <w:jc w:val="center"/>
        </w:trPr>
        <w:tc>
          <w:tcPr>
            <w:tcW w:w="5000" w:type="pct"/>
            <w:gridSpan w:val="6"/>
            <w:shd w:val="clear" w:color="auto" w:fill="D9D9D9" w:themeFill="background1" w:themeFillShade="D9"/>
            <w:vAlign w:val="center"/>
            <w:hideMark/>
          </w:tcPr>
          <w:p w14:paraId="657B2B1C" w14:textId="77777777" w:rsidR="001742DD" w:rsidRPr="00384B52" w:rsidRDefault="001742DD" w:rsidP="002B01D9">
            <w:pPr>
              <w:pStyle w:val="tabteksts"/>
              <w:jc w:val="center"/>
              <w:rPr>
                <w:szCs w:val="18"/>
              </w:rPr>
            </w:pPr>
            <w:r w:rsidRPr="00A461EF">
              <w:rPr>
                <w:color w:val="000000" w:themeColor="text1"/>
                <w:szCs w:val="18"/>
                <w:lang w:eastAsia="lv-LV"/>
              </w:rPr>
              <w:t xml:space="preserve"> </w:t>
            </w:r>
            <w:r>
              <w:rPr>
                <w:color w:val="000000" w:themeColor="text1"/>
                <w:szCs w:val="18"/>
                <w:lang w:eastAsia="lv-LV"/>
              </w:rPr>
              <w:t>Uzraudzītas a</w:t>
            </w:r>
            <w:r w:rsidRPr="00A461EF">
              <w:rPr>
                <w:color w:val="000000" w:themeColor="text1"/>
                <w:szCs w:val="18"/>
                <w:lang w:eastAsia="lv-LV"/>
              </w:rPr>
              <w:t>tbildībā esošās Atveseļošanas fonda investīcijas</w:t>
            </w:r>
          </w:p>
        </w:tc>
      </w:tr>
      <w:tr w:rsidR="001742DD" w:rsidRPr="00384B52" w14:paraId="40FCB488" w14:textId="77777777" w:rsidTr="00347CA9">
        <w:trPr>
          <w:jc w:val="center"/>
        </w:trPr>
        <w:tc>
          <w:tcPr>
            <w:tcW w:w="1872" w:type="pct"/>
          </w:tcPr>
          <w:p w14:paraId="2E14EEBD" w14:textId="77777777" w:rsidR="001742DD" w:rsidRPr="00384B52" w:rsidRDefault="001742DD" w:rsidP="002B01D9">
            <w:pPr>
              <w:pStyle w:val="tabteksts"/>
              <w:jc w:val="both"/>
              <w:rPr>
                <w:color w:val="000000" w:themeColor="text1"/>
              </w:rPr>
            </w:pPr>
            <w:r w:rsidRPr="00384B52">
              <w:rPr>
                <w:color w:val="000000" w:themeColor="text1"/>
              </w:rPr>
              <w:t>Atbildībā esošo Atveseļošanas fonda investīciju uzraudzība (skaits)</w:t>
            </w:r>
          </w:p>
        </w:tc>
        <w:tc>
          <w:tcPr>
            <w:tcW w:w="625" w:type="pct"/>
          </w:tcPr>
          <w:p w14:paraId="7417A066" w14:textId="77777777" w:rsidR="001742DD" w:rsidRPr="00384B52" w:rsidRDefault="001742DD" w:rsidP="002B01D9">
            <w:pPr>
              <w:pStyle w:val="tabteksts"/>
              <w:spacing w:line="259" w:lineRule="auto"/>
              <w:jc w:val="center"/>
            </w:pPr>
            <w:r>
              <w:t>6</w:t>
            </w:r>
          </w:p>
        </w:tc>
        <w:tc>
          <w:tcPr>
            <w:tcW w:w="625" w:type="pct"/>
            <w:shd w:val="clear" w:color="auto" w:fill="auto"/>
          </w:tcPr>
          <w:p w14:paraId="49715DCB" w14:textId="77777777" w:rsidR="001742DD" w:rsidRPr="00384B52" w:rsidRDefault="001742DD" w:rsidP="002B01D9">
            <w:pPr>
              <w:pStyle w:val="tabteksts"/>
              <w:jc w:val="center"/>
            </w:pPr>
            <w:r>
              <w:t>7</w:t>
            </w:r>
          </w:p>
        </w:tc>
        <w:tc>
          <w:tcPr>
            <w:tcW w:w="625" w:type="pct"/>
            <w:shd w:val="clear" w:color="auto" w:fill="auto"/>
          </w:tcPr>
          <w:p w14:paraId="1D280E96" w14:textId="77777777" w:rsidR="001742DD" w:rsidRPr="00FC5296" w:rsidRDefault="001742DD" w:rsidP="002B01D9">
            <w:pPr>
              <w:pStyle w:val="tabteksts"/>
              <w:jc w:val="center"/>
            </w:pPr>
            <w:r w:rsidRPr="00FC5296">
              <w:t>7</w:t>
            </w:r>
          </w:p>
        </w:tc>
        <w:tc>
          <w:tcPr>
            <w:tcW w:w="625" w:type="pct"/>
            <w:shd w:val="clear" w:color="auto" w:fill="auto"/>
          </w:tcPr>
          <w:p w14:paraId="24C4622A" w14:textId="77777777" w:rsidR="001742DD" w:rsidRPr="00FC5296" w:rsidRDefault="001742DD" w:rsidP="002B01D9">
            <w:pPr>
              <w:pStyle w:val="tabteksts"/>
              <w:jc w:val="center"/>
            </w:pPr>
            <w:r>
              <w:t>6</w:t>
            </w:r>
          </w:p>
        </w:tc>
        <w:tc>
          <w:tcPr>
            <w:tcW w:w="629" w:type="pct"/>
          </w:tcPr>
          <w:p w14:paraId="1CF6BEA6" w14:textId="77777777" w:rsidR="001742DD" w:rsidRPr="00FC5296" w:rsidRDefault="001742DD" w:rsidP="002B01D9">
            <w:pPr>
              <w:pStyle w:val="tabteksts"/>
              <w:jc w:val="center"/>
            </w:pPr>
            <w:r>
              <w:t>0</w:t>
            </w:r>
          </w:p>
        </w:tc>
      </w:tr>
    </w:tbl>
    <w:p w14:paraId="39A69129" w14:textId="77777777" w:rsidR="001742DD" w:rsidRPr="00384B52" w:rsidRDefault="001742DD" w:rsidP="001742DD">
      <w:pPr>
        <w:spacing w:before="240" w:after="240"/>
        <w:ind w:firstLine="0"/>
        <w:jc w:val="center"/>
      </w:pPr>
      <w:r>
        <w:rPr>
          <w:b/>
          <w:color w:val="000000" w:themeColor="text1"/>
          <w:lang w:eastAsia="lv-LV"/>
        </w:rPr>
        <w:t>F</w:t>
      </w:r>
      <w:r w:rsidRPr="00384B52">
        <w:rPr>
          <w:b/>
          <w:color w:val="000000" w:themeColor="text1"/>
          <w:lang w:eastAsia="lv-LV"/>
        </w:rPr>
        <w:t>inansiālie rādītāji no 202</w:t>
      </w:r>
      <w:r>
        <w:rPr>
          <w:b/>
          <w:color w:val="000000" w:themeColor="text1"/>
          <w:lang w:eastAsia="lv-LV"/>
        </w:rPr>
        <w:t>3</w:t>
      </w:r>
      <w:r w:rsidRPr="00384B52">
        <w:rPr>
          <w:b/>
          <w:color w:val="000000" w:themeColor="text1"/>
          <w:lang w:eastAsia="lv-LV"/>
        </w:rPr>
        <w:t>. līdz 202</w:t>
      </w:r>
      <w:r>
        <w:rPr>
          <w:b/>
          <w:color w:val="000000" w:themeColor="text1"/>
          <w:lang w:eastAsia="lv-LV"/>
        </w:rPr>
        <w:t>7</w:t>
      </w:r>
      <w:r w:rsidRPr="00384B52">
        <w:rPr>
          <w:b/>
          <w:color w:val="000000" w:themeColor="text1"/>
          <w:lang w:eastAsia="lv-LV"/>
        </w:rPr>
        <w:t>. gadam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8"/>
        <w:gridCol w:w="1135"/>
        <w:gridCol w:w="1135"/>
        <w:gridCol w:w="1135"/>
        <w:gridCol w:w="1134"/>
        <w:gridCol w:w="1134"/>
      </w:tblGrid>
      <w:tr w:rsidR="001742DD" w:rsidRPr="00384B52" w14:paraId="05031AED" w14:textId="77777777" w:rsidTr="00347CA9">
        <w:trPr>
          <w:trHeight w:val="431"/>
          <w:tblHeader/>
          <w:jc w:val="center"/>
        </w:trPr>
        <w:tc>
          <w:tcPr>
            <w:tcW w:w="1869" w:type="pct"/>
            <w:vAlign w:val="center"/>
          </w:tcPr>
          <w:p w14:paraId="461B9DDF" w14:textId="77777777" w:rsidR="001742DD" w:rsidRPr="00384B52" w:rsidRDefault="001742DD" w:rsidP="002B01D9">
            <w:pPr>
              <w:pStyle w:val="tabteksts"/>
              <w:jc w:val="center"/>
              <w:rPr>
                <w:szCs w:val="24"/>
              </w:rPr>
            </w:pPr>
            <w:bookmarkStart w:id="19" w:name="_Hlk124865733"/>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8454E5"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3</w:t>
            </w:r>
            <w:r w:rsidRPr="00384B52">
              <w:rPr>
                <w:szCs w:val="18"/>
                <w:lang w:eastAsia="lv-LV"/>
              </w:rPr>
              <w:t>. gads</w:t>
            </w:r>
            <w:r w:rsidRPr="00384B52">
              <w:rPr>
                <w:szCs w:val="18"/>
                <w:lang w:eastAsia="lv-LV"/>
              </w:rPr>
              <w:br/>
              <w:t>(izpilde)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B9A9B5" w14:textId="77777777" w:rsidR="001742DD" w:rsidRPr="00384B52" w:rsidRDefault="001742DD" w:rsidP="002B01D9">
            <w:pPr>
              <w:pStyle w:val="tabteksts"/>
              <w:jc w:val="center"/>
              <w:rPr>
                <w:szCs w:val="24"/>
                <w:lang w:eastAsia="lv-LV"/>
              </w:rPr>
            </w:pPr>
            <w:r w:rsidRPr="00384B52">
              <w:rPr>
                <w:lang w:eastAsia="lv-LV"/>
              </w:rPr>
              <w:t>202</w:t>
            </w:r>
            <w:r>
              <w:rPr>
                <w:lang w:eastAsia="lv-LV"/>
              </w:rPr>
              <w:t>4</w:t>
            </w:r>
            <w:r w:rsidRPr="00384B52">
              <w:rPr>
                <w:lang w:eastAsia="lv-LV"/>
              </w:rPr>
              <w:t>. gada     plāns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B080C3"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5</w:t>
            </w:r>
            <w:r w:rsidRPr="00384B52">
              <w:rPr>
                <w:szCs w:val="18"/>
                <w:lang w:eastAsia="lv-LV"/>
              </w:rPr>
              <w:t xml:space="preserve">. gada </w:t>
            </w:r>
            <w:r w:rsidRPr="00384B52">
              <w:rPr>
                <w:lang w:eastAsia="lv-LV"/>
              </w:rPr>
              <w:t>projekts</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4883FF"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6</w:t>
            </w:r>
            <w:r w:rsidRPr="00384B52">
              <w:rPr>
                <w:szCs w:val="18"/>
                <w:lang w:eastAsia="lv-LV"/>
              </w:rPr>
              <w:t xml:space="preserve">. gada </w:t>
            </w:r>
            <w:r w:rsidRPr="00384B52">
              <w:rPr>
                <w:lang w:eastAsia="lv-LV"/>
              </w:rPr>
              <w:t>prognoze</w:t>
            </w:r>
          </w:p>
        </w:tc>
        <w:tc>
          <w:tcPr>
            <w:tcW w:w="62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FC883B" w14:textId="77777777" w:rsidR="001742DD" w:rsidRPr="00384B52" w:rsidRDefault="001742DD" w:rsidP="002B01D9">
            <w:pPr>
              <w:pStyle w:val="tabteksts"/>
              <w:jc w:val="center"/>
              <w:rPr>
                <w:szCs w:val="24"/>
                <w:lang w:eastAsia="lv-LV"/>
              </w:rPr>
            </w:pPr>
            <w:r w:rsidRPr="00384B52">
              <w:rPr>
                <w:szCs w:val="18"/>
                <w:lang w:eastAsia="lv-LV"/>
              </w:rPr>
              <w:t>202</w:t>
            </w:r>
            <w:r>
              <w:rPr>
                <w:szCs w:val="18"/>
                <w:lang w:eastAsia="lv-LV"/>
              </w:rPr>
              <w:t>7</w:t>
            </w:r>
            <w:r w:rsidRPr="00384B52">
              <w:rPr>
                <w:szCs w:val="18"/>
                <w:lang w:eastAsia="lv-LV"/>
              </w:rPr>
              <w:t xml:space="preserve">. gada </w:t>
            </w:r>
            <w:r w:rsidRPr="00384B52">
              <w:rPr>
                <w:lang w:eastAsia="lv-LV"/>
              </w:rPr>
              <w:t>prognoze</w:t>
            </w:r>
          </w:p>
        </w:tc>
      </w:tr>
      <w:tr w:rsidR="001742DD" w:rsidRPr="00384B52" w14:paraId="0456B689" w14:textId="77777777" w:rsidTr="00347CA9">
        <w:trPr>
          <w:trHeight w:val="142"/>
          <w:jc w:val="center"/>
        </w:trPr>
        <w:tc>
          <w:tcPr>
            <w:tcW w:w="1869" w:type="pct"/>
            <w:shd w:val="clear" w:color="auto" w:fill="D9D9D9" w:themeFill="background1" w:themeFillShade="D9"/>
            <w:vAlign w:val="center"/>
            <w:hideMark/>
          </w:tcPr>
          <w:p w14:paraId="632CA141" w14:textId="77777777" w:rsidR="001742DD" w:rsidRPr="00384B52" w:rsidRDefault="001742DD" w:rsidP="00347CA9">
            <w:pPr>
              <w:pStyle w:val="tabteksts"/>
              <w:jc w:val="both"/>
              <w:rPr>
                <w:lang w:eastAsia="lv-LV"/>
              </w:rPr>
            </w:pPr>
            <w:r w:rsidRPr="00384B52">
              <w:rPr>
                <w:lang w:eastAsia="lv-LV"/>
              </w:rPr>
              <w:t>Kopējie izdevumi,</w:t>
            </w:r>
            <w:r w:rsidRPr="00384B52">
              <w:t xml:space="preserve"> </w:t>
            </w:r>
            <w:r w:rsidRPr="00384B52">
              <w:rPr>
                <w:i/>
                <w:szCs w:val="18"/>
              </w:rPr>
              <w:t>euro</w:t>
            </w:r>
          </w:p>
        </w:tc>
        <w:tc>
          <w:tcPr>
            <w:tcW w:w="626" w:type="pct"/>
            <w:shd w:val="clear" w:color="auto" w:fill="D9D9D9" w:themeFill="background1" w:themeFillShade="D9"/>
          </w:tcPr>
          <w:p w14:paraId="42332C6E" w14:textId="77777777" w:rsidR="001742DD" w:rsidRPr="00384B52" w:rsidRDefault="001742DD" w:rsidP="002B01D9">
            <w:pPr>
              <w:pStyle w:val="tabteksts"/>
              <w:jc w:val="right"/>
            </w:pPr>
            <w:r>
              <w:t>23 142</w:t>
            </w:r>
          </w:p>
        </w:tc>
        <w:tc>
          <w:tcPr>
            <w:tcW w:w="626" w:type="pct"/>
            <w:shd w:val="clear" w:color="auto" w:fill="D9D9D9" w:themeFill="background1" w:themeFillShade="D9"/>
          </w:tcPr>
          <w:p w14:paraId="403C4E6E" w14:textId="77777777" w:rsidR="001742DD" w:rsidRPr="00384B52" w:rsidRDefault="001742DD" w:rsidP="002B01D9">
            <w:pPr>
              <w:pStyle w:val="tabteksts"/>
              <w:jc w:val="right"/>
            </w:pPr>
            <w:r w:rsidRPr="00384B52">
              <w:t>68 000</w:t>
            </w:r>
          </w:p>
        </w:tc>
        <w:tc>
          <w:tcPr>
            <w:tcW w:w="626" w:type="pct"/>
            <w:shd w:val="clear" w:color="auto" w:fill="D9D9D9" w:themeFill="background1" w:themeFillShade="D9"/>
          </w:tcPr>
          <w:p w14:paraId="64999CF6" w14:textId="77777777" w:rsidR="001742DD" w:rsidRPr="00384B52" w:rsidRDefault="001742DD" w:rsidP="002B01D9">
            <w:pPr>
              <w:pStyle w:val="tabteksts"/>
              <w:jc w:val="right"/>
            </w:pPr>
            <w:r>
              <w:t>80 000</w:t>
            </w:r>
          </w:p>
        </w:tc>
        <w:tc>
          <w:tcPr>
            <w:tcW w:w="626" w:type="pct"/>
            <w:shd w:val="clear" w:color="auto" w:fill="D9D9D9" w:themeFill="background1" w:themeFillShade="D9"/>
          </w:tcPr>
          <w:p w14:paraId="742782C0" w14:textId="77777777" w:rsidR="001742DD" w:rsidRPr="00384B52" w:rsidRDefault="001742DD" w:rsidP="002B01D9">
            <w:pPr>
              <w:pStyle w:val="tabteksts"/>
              <w:jc w:val="right"/>
            </w:pPr>
            <w:r w:rsidRPr="00384B52">
              <w:t>68 000</w:t>
            </w:r>
          </w:p>
        </w:tc>
        <w:tc>
          <w:tcPr>
            <w:tcW w:w="626" w:type="pct"/>
            <w:shd w:val="clear" w:color="auto" w:fill="D9D9D9" w:themeFill="background1" w:themeFillShade="D9"/>
          </w:tcPr>
          <w:p w14:paraId="2ACFE37B" w14:textId="77777777" w:rsidR="001742DD" w:rsidRPr="00384B52" w:rsidRDefault="001742DD" w:rsidP="002B01D9">
            <w:pPr>
              <w:pStyle w:val="tabteksts"/>
              <w:jc w:val="right"/>
            </w:pPr>
            <w:r w:rsidRPr="00384B52">
              <w:t>68 000</w:t>
            </w:r>
          </w:p>
        </w:tc>
      </w:tr>
      <w:tr w:rsidR="001742DD" w:rsidRPr="00384B52" w14:paraId="03CF2EA1" w14:textId="77777777" w:rsidTr="00347CA9">
        <w:trPr>
          <w:trHeight w:val="283"/>
          <w:jc w:val="center"/>
        </w:trPr>
        <w:tc>
          <w:tcPr>
            <w:tcW w:w="1869" w:type="pct"/>
            <w:vAlign w:val="center"/>
            <w:hideMark/>
          </w:tcPr>
          <w:p w14:paraId="0DA558E0" w14:textId="77777777" w:rsidR="001742DD" w:rsidRPr="00384B52" w:rsidRDefault="001742DD" w:rsidP="00347CA9">
            <w:pPr>
              <w:pStyle w:val="tabteksts"/>
              <w:jc w:val="both"/>
              <w:rPr>
                <w:szCs w:val="18"/>
                <w:lang w:eastAsia="lv-LV"/>
              </w:rPr>
            </w:pPr>
            <w:r w:rsidRPr="00384B52">
              <w:rPr>
                <w:szCs w:val="18"/>
                <w:lang w:eastAsia="lv-LV"/>
              </w:rPr>
              <w:t xml:space="preserve">Kopējo izdevumu izmaiņas, </w:t>
            </w:r>
            <w:r w:rsidRPr="00384B52">
              <w:rPr>
                <w:i/>
                <w:szCs w:val="18"/>
                <w:lang w:eastAsia="lv-LV"/>
              </w:rPr>
              <w:t>euro</w:t>
            </w:r>
            <w:r w:rsidRPr="00384B52">
              <w:rPr>
                <w:szCs w:val="18"/>
                <w:lang w:eastAsia="lv-LV"/>
              </w:rPr>
              <w:t xml:space="preserve"> (+/–) pret iepriekšējo gadu</w:t>
            </w:r>
          </w:p>
        </w:tc>
        <w:tc>
          <w:tcPr>
            <w:tcW w:w="626" w:type="pct"/>
            <w:hideMark/>
          </w:tcPr>
          <w:p w14:paraId="1B4F3835" w14:textId="77777777" w:rsidR="001742DD" w:rsidRPr="00384B52" w:rsidRDefault="001742DD" w:rsidP="002B01D9">
            <w:pPr>
              <w:pStyle w:val="tabteksts"/>
              <w:jc w:val="center"/>
            </w:pPr>
            <w:r w:rsidRPr="00384B52">
              <w:rPr>
                <w:b/>
                <w:bCs/>
              </w:rPr>
              <w:t>×</w:t>
            </w:r>
          </w:p>
        </w:tc>
        <w:tc>
          <w:tcPr>
            <w:tcW w:w="626" w:type="pct"/>
          </w:tcPr>
          <w:p w14:paraId="492C10E3" w14:textId="77777777" w:rsidR="001742DD" w:rsidRPr="00384B52" w:rsidRDefault="001742DD" w:rsidP="002B01D9">
            <w:pPr>
              <w:pStyle w:val="tabteksts"/>
              <w:jc w:val="right"/>
            </w:pPr>
            <w:r>
              <w:t>44 858</w:t>
            </w:r>
          </w:p>
        </w:tc>
        <w:tc>
          <w:tcPr>
            <w:tcW w:w="626" w:type="pct"/>
          </w:tcPr>
          <w:p w14:paraId="3A90A0D1" w14:textId="77777777" w:rsidR="001742DD" w:rsidRPr="00384B52" w:rsidRDefault="001742DD" w:rsidP="002B01D9">
            <w:pPr>
              <w:pStyle w:val="tabteksts"/>
              <w:jc w:val="right"/>
            </w:pPr>
            <w:r>
              <w:t>12 000</w:t>
            </w:r>
          </w:p>
        </w:tc>
        <w:tc>
          <w:tcPr>
            <w:tcW w:w="626" w:type="pct"/>
          </w:tcPr>
          <w:p w14:paraId="59764F49" w14:textId="77777777" w:rsidR="001742DD" w:rsidRPr="00384B52" w:rsidRDefault="001742DD" w:rsidP="002B01D9">
            <w:pPr>
              <w:pStyle w:val="tabteksts"/>
              <w:jc w:val="right"/>
            </w:pPr>
            <w:r>
              <w:t>-12 000</w:t>
            </w:r>
          </w:p>
        </w:tc>
        <w:tc>
          <w:tcPr>
            <w:tcW w:w="626" w:type="pct"/>
          </w:tcPr>
          <w:p w14:paraId="2ACC89CC" w14:textId="77777777" w:rsidR="001742DD" w:rsidRPr="00384B52" w:rsidRDefault="001742DD" w:rsidP="002B01D9">
            <w:pPr>
              <w:pStyle w:val="tabteksts"/>
              <w:jc w:val="center"/>
              <w:rPr>
                <w:b/>
                <w:szCs w:val="18"/>
              </w:rPr>
            </w:pPr>
            <w:r>
              <w:rPr>
                <w:b/>
                <w:szCs w:val="18"/>
              </w:rPr>
              <w:t>-</w:t>
            </w:r>
          </w:p>
        </w:tc>
      </w:tr>
      <w:tr w:rsidR="001742DD" w:rsidRPr="00384B52" w14:paraId="67A43DB9" w14:textId="77777777" w:rsidTr="00347CA9">
        <w:trPr>
          <w:trHeight w:val="283"/>
          <w:jc w:val="center"/>
        </w:trPr>
        <w:tc>
          <w:tcPr>
            <w:tcW w:w="1869" w:type="pct"/>
            <w:vAlign w:val="center"/>
            <w:hideMark/>
          </w:tcPr>
          <w:p w14:paraId="3E3C8FF5" w14:textId="77777777" w:rsidR="001742DD" w:rsidRPr="00384B52" w:rsidRDefault="001742DD" w:rsidP="00347CA9">
            <w:pPr>
              <w:pStyle w:val="tabteksts"/>
              <w:jc w:val="both"/>
            </w:pPr>
            <w:r w:rsidRPr="00384B52">
              <w:rPr>
                <w:lang w:eastAsia="lv-LV"/>
              </w:rPr>
              <w:t>Kopējie izdevumi</w:t>
            </w:r>
            <w:r w:rsidRPr="00384B52">
              <w:t>, % (+/–) pret iepriekšējo gadu</w:t>
            </w:r>
          </w:p>
        </w:tc>
        <w:tc>
          <w:tcPr>
            <w:tcW w:w="626" w:type="pct"/>
            <w:hideMark/>
          </w:tcPr>
          <w:p w14:paraId="346B900F" w14:textId="77777777" w:rsidR="001742DD" w:rsidRPr="00384B52" w:rsidRDefault="001742DD" w:rsidP="002B01D9">
            <w:pPr>
              <w:pStyle w:val="tabteksts"/>
              <w:jc w:val="center"/>
            </w:pPr>
            <w:r w:rsidRPr="00384B52">
              <w:rPr>
                <w:b/>
                <w:bCs/>
              </w:rPr>
              <w:t>×</w:t>
            </w:r>
          </w:p>
        </w:tc>
        <w:tc>
          <w:tcPr>
            <w:tcW w:w="626" w:type="pct"/>
          </w:tcPr>
          <w:p w14:paraId="1D825210" w14:textId="77777777" w:rsidR="001742DD" w:rsidRPr="00384B52" w:rsidRDefault="001742DD" w:rsidP="002B01D9">
            <w:pPr>
              <w:pStyle w:val="tabteksts"/>
              <w:jc w:val="right"/>
            </w:pPr>
            <w:r>
              <w:t>193,8</w:t>
            </w:r>
          </w:p>
        </w:tc>
        <w:tc>
          <w:tcPr>
            <w:tcW w:w="626" w:type="pct"/>
          </w:tcPr>
          <w:p w14:paraId="2B92F5A6" w14:textId="77777777" w:rsidR="001742DD" w:rsidRPr="00384B52" w:rsidRDefault="001742DD" w:rsidP="002B01D9">
            <w:pPr>
              <w:pStyle w:val="tabteksts"/>
              <w:jc w:val="right"/>
              <w:rPr>
                <w:bCs/>
              </w:rPr>
            </w:pPr>
            <w:r>
              <w:rPr>
                <w:bCs/>
              </w:rPr>
              <w:t>17,6</w:t>
            </w:r>
          </w:p>
        </w:tc>
        <w:tc>
          <w:tcPr>
            <w:tcW w:w="626" w:type="pct"/>
          </w:tcPr>
          <w:p w14:paraId="3FE69FDF" w14:textId="77777777" w:rsidR="001742DD" w:rsidRPr="00384B52" w:rsidRDefault="001742DD" w:rsidP="002B01D9">
            <w:pPr>
              <w:pStyle w:val="tabteksts"/>
              <w:jc w:val="right"/>
            </w:pPr>
            <w:r>
              <w:t>-15,07,6</w:t>
            </w:r>
          </w:p>
        </w:tc>
        <w:tc>
          <w:tcPr>
            <w:tcW w:w="626" w:type="pct"/>
          </w:tcPr>
          <w:p w14:paraId="0D8FFB31" w14:textId="77777777" w:rsidR="001742DD" w:rsidRPr="00384B52" w:rsidRDefault="001742DD" w:rsidP="002B01D9">
            <w:pPr>
              <w:pStyle w:val="tabteksts"/>
              <w:jc w:val="center"/>
              <w:rPr>
                <w:b/>
                <w:szCs w:val="18"/>
              </w:rPr>
            </w:pPr>
            <w:r>
              <w:rPr>
                <w:b/>
                <w:szCs w:val="18"/>
              </w:rPr>
              <w:t>-</w:t>
            </w:r>
          </w:p>
        </w:tc>
      </w:tr>
      <w:tr w:rsidR="001742DD" w:rsidRPr="00384B52" w14:paraId="07B5F0B2" w14:textId="77777777" w:rsidTr="00347CA9">
        <w:trPr>
          <w:trHeight w:val="142"/>
          <w:jc w:val="center"/>
        </w:trPr>
        <w:tc>
          <w:tcPr>
            <w:tcW w:w="1869" w:type="pct"/>
            <w:hideMark/>
          </w:tcPr>
          <w:p w14:paraId="22E0C185" w14:textId="77777777" w:rsidR="001742DD" w:rsidRPr="00384B52" w:rsidRDefault="001742DD" w:rsidP="00347CA9">
            <w:pPr>
              <w:pStyle w:val="tabteksts"/>
              <w:jc w:val="both"/>
              <w:rPr>
                <w:color w:val="000000" w:themeColor="text1"/>
                <w:szCs w:val="18"/>
                <w:lang w:eastAsia="lv-LV"/>
              </w:rPr>
            </w:pPr>
            <w:r w:rsidRPr="00384B52">
              <w:rPr>
                <w:color w:val="000000" w:themeColor="text1"/>
                <w:szCs w:val="18"/>
              </w:rPr>
              <w:t xml:space="preserve">Atlīdzība, </w:t>
            </w:r>
            <w:r w:rsidRPr="00384B52">
              <w:rPr>
                <w:i/>
                <w:szCs w:val="18"/>
              </w:rPr>
              <w:t>euro</w:t>
            </w:r>
          </w:p>
        </w:tc>
        <w:tc>
          <w:tcPr>
            <w:tcW w:w="626" w:type="pct"/>
            <w:shd w:val="clear" w:color="auto" w:fill="FFFFFF" w:themeFill="background1"/>
          </w:tcPr>
          <w:p w14:paraId="236CC098" w14:textId="77777777" w:rsidR="001742DD" w:rsidRPr="00384B52" w:rsidRDefault="001742DD" w:rsidP="002B01D9">
            <w:pPr>
              <w:pStyle w:val="tabteksts"/>
              <w:jc w:val="right"/>
              <w:rPr>
                <w:szCs w:val="18"/>
              </w:rPr>
            </w:pPr>
            <w:r>
              <w:rPr>
                <w:szCs w:val="18"/>
              </w:rPr>
              <w:t>14 184</w:t>
            </w:r>
          </w:p>
        </w:tc>
        <w:tc>
          <w:tcPr>
            <w:tcW w:w="626" w:type="pct"/>
          </w:tcPr>
          <w:p w14:paraId="1E254051" w14:textId="77777777" w:rsidR="001742DD" w:rsidRPr="00384B52" w:rsidRDefault="001742DD" w:rsidP="002B01D9">
            <w:pPr>
              <w:pStyle w:val="tabteksts"/>
              <w:jc w:val="right"/>
              <w:rPr>
                <w:szCs w:val="18"/>
              </w:rPr>
            </w:pPr>
            <w:r w:rsidRPr="00384B52">
              <w:rPr>
                <w:szCs w:val="18"/>
              </w:rPr>
              <w:t>46 000</w:t>
            </w:r>
          </w:p>
        </w:tc>
        <w:tc>
          <w:tcPr>
            <w:tcW w:w="626" w:type="pct"/>
          </w:tcPr>
          <w:p w14:paraId="162126A4" w14:textId="77777777" w:rsidR="001742DD" w:rsidRPr="00384B52" w:rsidRDefault="001742DD" w:rsidP="002B01D9">
            <w:pPr>
              <w:pStyle w:val="tabteksts"/>
              <w:jc w:val="right"/>
              <w:rPr>
                <w:szCs w:val="18"/>
              </w:rPr>
            </w:pPr>
            <w:r>
              <w:rPr>
                <w:szCs w:val="18"/>
              </w:rPr>
              <w:t>50</w:t>
            </w:r>
            <w:r w:rsidRPr="00384B52">
              <w:rPr>
                <w:szCs w:val="18"/>
              </w:rPr>
              <w:t xml:space="preserve"> 000</w:t>
            </w:r>
          </w:p>
        </w:tc>
        <w:tc>
          <w:tcPr>
            <w:tcW w:w="626" w:type="pct"/>
          </w:tcPr>
          <w:p w14:paraId="10D4126F" w14:textId="77777777" w:rsidR="001742DD" w:rsidRPr="00384B52" w:rsidRDefault="001742DD" w:rsidP="002B01D9">
            <w:pPr>
              <w:pStyle w:val="tabteksts"/>
              <w:jc w:val="right"/>
              <w:rPr>
                <w:szCs w:val="18"/>
              </w:rPr>
            </w:pPr>
            <w:r>
              <w:rPr>
                <w:szCs w:val="18"/>
              </w:rPr>
              <w:t>60</w:t>
            </w:r>
            <w:r w:rsidRPr="00384B52">
              <w:rPr>
                <w:szCs w:val="18"/>
              </w:rPr>
              <w:t xml:space="preserve"> 000</w:t>
            </w:r>
          </w:p>
        </w:tc>
        <w:tc>
          <w:tcPr>
            <w:tcW w:w="626" w:type="pct"/>
          </w:tcPr>
          <w:p w14:paraId="32D3F049" w14:textId="77777777" w:rsidR="001742DD" w:rsidRPr="00384B52" w:rsidRDefault="001742DD" w:rsidP="002B01D9">
            <w:pPr>
              <w:pStyle w:val="tabteksts"/>
              <w:jc w:val="right"/>
              <w:rPr>
                <w:szCs w:val="18"/>
              </w:rPr>
            </w:pPr>
            <w:r w:rsidRPr="00384B52">
              <w:rPr>
                <w:szCs w:val="18"/>
              </w:rPr>
              <w:t>6</w:t>
            </w:r>
            <w:r>
              <w:rPr>
                <w:szCs w:val="18"/>
              </w:rPr>
              <w:t>7</w:t>
            </w:r>
            <w:r w:rsidRPr="00384B52">
              <w:rPr>
                <w:szCs w:val="18"/>
              </w:rPr>
              <w:t xml:space="preserve"> 000</w:t>
            </w:r>
          </w:p>
        </w:tc>
      </w:tr>
      <w:tr w:rsidR="001742DD" w14:paraId="3B39F7DF" w14:textId="77777777" w:rsidTr="00347CA9">
        <w:trPr>
          <w:trHeight w:val="142"/>
          <w:jc w:val="center"/>
        </w:trPr>
        <w:tc>
          <w:tcPr>
            <w:tcW w:w="1869" w:type="pct"/>
            <w:hideMark/>
          </w:tcPr>
          <w:p w14:paraId="69DF9DC6" w14:textId="77777777" w:rsidR="001742DD" w:rsidRDefault="001742DD" w:rsidP="00347CA9">
            <w:pPr>
              <w:pStyle w:val="tabteksts"/>
              <w:jc w:val="both"/>
              <w:rPr>
                <w:color w:val="000000" w:themeColor="text1"/>
              </w:rPr>
            </w:pPr>
            <w:r w:rsidRPr="007558E1">
              <w:rPr>
                <w:color w:val="000000" w:themeColor="text1"/>
              </w:rPr>
              <w:t>Vidējais amata vietu skaits gadā</w:t>
            </w:r>
          </w:p>
        </w:tc>
        <w:tc>
          <w:tcPr>
            <w:tcW w:w="626" w:type="pct"/>
            <w:shd w:val="clear" w:color="auto" w:fill="FFFFFF" w:themeFill="background1"/>
          </w:tcPr>
          <w:p w14:paraId="42B4AF36" w14:textId="77777777" w:rsidR="001742DD" w:rsidRDefault="001742DD" w:rsidP="002B01D9">
            <w:pPr>
              <w:pStyle w:val="tabteksts"/>
              <w:jc w:val="center"/>
            </w:pPr>
            <w:r>
              <w:t>-</w:t>
            </w:r>
          </w:p>
        </w:tc>
        <w:tc>
          <w:tcPr>
            <w:tcW w:w="626" w:type="pct"/>
          </w:tcPr>
          <w:p w14:paraId="28B2953E" w14:textId="77777777" w:rsidR="001742DD" w:rsidRDefault="001742DD" w:rsidP="002B01D9">
            <w:pPr>
              <w:pStyle w:val="tabteksts"/>
              <w:jc w:val="center"/>
            </w:pPr>
            <w:r>
              <w:t>-</w:t>
            </w:r>
          </w:p>
        </w:tc>
        <w:tc>
          <w:tcPr>
            <w:tcW w:w="626" w:type="pct"/>
          </w:tcPr>
          <w:p w14:paraId="66143134" w14:textId="77777777" w:rsidR="001742DD" w:rsidRDefault="001742DD" w:rsidP="002B01D9">
            <w:pPr>
              <w:pStyle w:val="tabteksts"/>
              <w:spacing w:line="259" w:lineRule="auto"/>
              <w:jc w:val="right"/>
            </w:pPr>
            <w:r>
              <w:t>1</w:t>
            </w:r>
          </w:p>
        </w:tc>
        <w:tc>
          <w:tcPr>
            <w:tcW w:w="626" w:type="pct"/>
          </w:tcPr>
          <w:p w14:paraId="2FB0953F" w14:textId="77777777" w:rsidR="001742DD" w:rsidRDefault="001742DD" w:rsidP="002B01D9">
            <w:pPr>
              <w:pStyle w:val="tabteksts"/>
              <w:spacing w:line="259" w:lineRule="auto"/>
              <w:jc w:val="right"/>
            </w:pPr>
            <w:r>
              <w:t>1</w:t>
            </w:r>
          </w:p>
        </w:tc>
        <w:tc>
          <w:tcPr>
            <w:tcW w:w="626" w:type="pct"/>
          </w:tcPr>
          <w:p w14:paraId="245A674F" w14:textId="77777777" w:rsidR="001742DD" w:rsidRDefault="001742DD" w:rsidP="002B01D9">
            <w:pPr>
              <w:pStyle w:val="tabteksts"/>
              <w:jc w:val="right"/>
            </w:pPr>
            <w:r>
              <w:t>1</w:t>
            </w:r>
          </w:p>
        </w:tc>
      </w:tr>
      <w:tr w:rsidR="001742DD" w14:paraId="6054E838" w14:textId="77777777" w:rsidTr="00347CA9">
        <w:trPr>
          <w:trHeight w:val="142"/>
          <w:jc w:val="center"/>
        </w:trPr>
        <w:tc>
          <w:tcPr>
            <w:tcW w:w="1869" w:type="pct"/>
            <w:hideMark/>
          </w:tcPr>
          <w:p w14:paraId="39E70C5D" w14:textId="77777777" w:rsidR="001742DD" w:rsidRDefault="001742DD" w:rsidP="00347CA9">
            <w:pPr>
              <w:pStyle w:val="tabteksts"/>
              <w:jc w:val="both"/>
              <w:rPr>
                <w:color w:val="000000" w:themeColor="text1"/>
              </w:rPr>
            </w:pPr>
            <w:r w:rsidRPr="4E94AA2C">
              <w:rPr>
                <w:color w:val="000000" w:themeColor="text1"/>
              </w:rPr>
              <w:t xml:space="preserve">Vidējā atlīdzība amata vietai </w:t>
            </w:r>
            <w:r w:rsidRPr="4E94AA2C">
              <w:rPr>
                <w:color w:val="000000" w:themeColor="text1"/>
                <w:lang w:eastAsia="lv-LV"/>
              </w:rPr>
              <w:t>(mēnesī)</w:t>
            </w:r>
            <w:r w:rsidRPr="4E94AA2C">
              <w:rPr>
                <w:color w:val="000000" w:themeColor="text1"/>
              </w:rPr>
              <w:t xml:space="preserve">, </w:t>
            </w:r>
            <w:r w:rsidRPr="4E94AA2C">
              <w:rPr>
                <w:i/>
                <w:iCs/>
                <w:color w:val="000000" w:themeColor="text1"/>
              </w:rPr>
              <w:t>euro</w:t>
            </w:r>
          </w:p>
        </w:tc>
        <w:tc>
          <w:tcPr>
            <w:tcW w:w="626" w:type="pct"/>
            <w:shd w:val="clear" w:color="auto" w:fill="FFFFFF" w:themeFill="background1"/>
          </w:tcPr>
          <w:p w14:paraId="6FD22A44" w14:textId="77777777" w:rsidR="001742DD" w:rsidRDefault="001742DD" w:rsidP="002B01D9">
            <w:pPr>
              <w:pStyle w:val="tabteksts"/>
              <w:jc w:val="center"/>
            </w:pPr>
            <w:r>
              <w:t>-</w:t>
            </w:r>
          </w:p>
        </w:tc>
        <w:tc>
          <w:tcPr>
            <w:tcW w:w="626" w:type="pct"/>
          </w:tcPr>
          <w:p w14:paraId="6CAC74C7" w14:textId="77777777" w:rsidR="001742DD" w:rsidRDefault="001742DD" w:rsidP="002B01D9">
            <w:pPr>
              <w:pStyle w:val="tabteksts"/>
              <w:jc w:val="center"/>
            </w:pPr>
            <w:r>
              <w:t>-</w:t>
            </w:r>
          </w:p>
        </w:tc>
        <w:tc>
          <w:tcPr>
            <w:tcW w:w="626" w:type="pct"/>
          </w:tcPr>
          <w:p w14:paraId="2F08DCB9" w14:textId="77777777" w:rsidR="001742DD" w:rsidRDefault="001742DD" w:rsidP="002B01D9">
            <w:pPr>
              <w:pStyle w:val="tabteksts"/>
              <w:spacing w:line="259" w:lineRule="auto"/>
              <w:jc w:val="right"/>
            </w:pPr>
            <w:r>
              <w:t>4 167</w:t>
            </w:r>
          </w:p>
        </w:tc>
        <w:tc>
          <w:tcPr>
            <w:tcW w:w="626" w:type="pct"/>
          </w:tcPr>
          <w:p w14:paraId="02086460" w14:textId="77777777" w:rsidR="001742DD" w:rsidRDefault="001742DD" w:rsidP="002B01D9">
            <w:pPr>
              <w:pStyle w:val="tabteksts"/>
              <w:spacing w:line="259" w:lineRule="auto"/>
              <w:jc w:val="right"/>
            </w:pPr>
            <w:r>
              <w:t>5 000</w:t>
            </w:r>
          </w:p>
        </w:tc>
        <w:tc>
          <w:tcPr>
            <w:tcW w:w="626" w:type="pct"/>
          </w:tcPr>
          <w:p w14:paraId="16FF6F13" w14:textId="77777777" w:rsidR="001742DD" w:rsidRDefault="001742DD" w:rsidP="002B01D9">
            <w:pPr>
              <w:pStyle w:val="tabteksts"/>
              <w:spacing w:line="259" w:lineRule="auto"/>
              <w:jc w:val="right"/>
            </w:pPr>
            <w:r>
              <w:t>5 583</w:t>
            </w:r>
          </w:p>
        </w:tc>
      </w:tr>
    </w:tbl>
    <w:bookmarkEnd w:id="19"/>
    <w:p w14:paraId="345DA5A7" w14:textId="77777777" w:rsidR="001742DD" w:rsidRPr="00384B52" w:rsidRDefault="001742DD" w:rsidP="001742DD">
      <w:pPr>
        <w:spacing w:before="240" w:after="240"/>
        <w:ind w:firstLine="0"/>
        <w:jc w:val="center"/>
        <w:rPr>
          <w:b/>
          <w:color w:val="000000" w:themeColor="text1"/>
          <w:lang w:eastAsia="lv-LV"/>
        </w:rPr>
      </w:pPr>
      <w:r w:rsidRPr="00384B52">
        <w:rPr>
          <w:b/>
          <w:color w:val="000000" w:themeColor="text1"/>
          <w:lang w:eastAsia="lv-LV"/>
        </w:rPr>
        <w:t>Izmaiņas izdevumos, salīdzinot 202</w:t>
      </w:r>
      <w:r>
        <w:rPr>
          <w:b/>
          <w:color w:val="000000" w:themeColor="text1"/>
          <w:lang w:eastAsia="lv-LV"/>
        </w:rPr>
        <w:t>5</w:t>
      </w:r>
      <w:r w:rsidRPr="00384B52">
        <w:rPr>
          <w:b/>
          <w:color w:val="000000" w:themeColor="text1"/>
          <w:lang w:eastAsia="lv-LV"/>
        </w:rPr>
        <w:t>. gada projektu ar 202</w:t>
      </w:r>
      <w:r>
        <w:rPr>
          <w:b/>
          <w:color w:val="000000" w:themeColor="text1"/>
          <w:lang w:eastAsia="lv-LV"/>
        </w:rPr>
        <w:t>4</w:t>
      </w:r>
      <w:r w:rsidRPr="00384B52">
        <w:rPr>
          <w:b/>
          <w:color w:val="000000" w:themeColor="text1"/>
          <w:lang w:eastAsia="lv-LV"/>
        </w:rPr>
        <w:t>. gada plānu</w:t>
      </w:r>
    </w:p>
    <w:p w14:paraId="07A8D46F" w14:textId="77777777" w:rsidR="001742DD" w:rsidRPr="00384B52" w:rsidRDefault="001742DD" w:rsidP="001742DD">
      <w:pPr>
        <w:spacing w:after="0"/>
        <w:ind w:left="7921" w:firstLine="720"/>
        <w:jc w:val="center"/>
        <w:rPr>
          <w:i/>
          <w:sz w:val="18"/>
          <w:szCs w:val="18"/>
        </w:rPr>
      </w:pPr>
      <w:r w:rsidRPr="00384B52">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1742DD" w:rsidRPr="00384B52" w14:paraId="5E7193B5" w14:textId="77777777" w:rsidTr="00347CA9">
        <w:trPr>
          <w:trHeight w:val="142"/>
          <w:tblHeader/>
          <w:jc w:val="center"/>
        </w:trPr>
        <w:tc>
          <w:tcPr>
            <w:tcW w:w="2889" w:type="pct"/>
            <w:tcBorders>
              <w:top w:val="single" w:sz="4" w:space="0" w:color="000000"/>
              <w:left w:val="single" w:sz="4" w:space="0" w:color="000000"/>
              <w:bottom w:val="single" w:sz="4" w:space="0" w:color="000000"/>
              <w:right w:val="single" w:sz="4" w:space="0" w:color="000000"/>
            </w:tcBorders>
            <w:vAlign w:val="center"/>
            <w:hideMark/>
          </w:tcPr>
          <w:p w14:paraId="72EA54DA" w14:textId="77777777" w:rsidR="001742DD" w:rsidRPr="00384B52" w:rsidRDefault="001742DD" w:rsidP="002B01D9">
            <w:pPr>
              <w:pStyle w:val="tabteksts"/>
              <w:jc w:val="center"/>
              <w:rPr>
                <w:szCs w:val="18"/>
              </w:rPr>
            </w:pPr>
            <w:r w:rsidRPr="00384B52">
              <w:rPr>
                <w:color w:val="000000" w:themeColor="text1"/>
                <w:szCs w:val="18"/>
                <w:lang w:eastAsia="lv-LV"/>
              </w:rPr>
              <w:t>Pasākums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2C627AF"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Samazinājums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26ED1B0D"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Palielinājums</w:t>
            </w:r>
          </w:p>
        </w:tc>
        <w:tc>
          <w:tcPr>
            <w:tcW w:w="704" w:type="pct"/>
            <w:tcBorders>
              <w:top w:val="single" w:sz="4" w:space="0" w:color="000000"/>
              <w:left w:val="single" w:sz="4" w:space="0" w:color="000000"/>
              <w:bottom w:val="single" w:sz="4" w:space="0" w:color="000000"/>
              <w:right w:val="single" w:sz="4" w:space="0" w:color="000000"/>
            </w:tcBorders>
            <w:vAlign w:val="center"/>
            <w:hideMark/>
          </w:tcPr>
          <w:p w14:paraId="71337738" w14:textId="77777777" w:rsidR="001742DD" w:rsidRPr="00384B52" w:rsidRDefault="001742DD" w:rsidP="002B01D9">
            <w:pPr>
              <w:pStyle w:val="tabteksts"/>
              <w:jc w:val="center"/>
              <w:rPr>
                <w:color w:val="000000" w:themeColor="text1"/>
                <w:szCs w:val="18"/>
                <w:lang w:eastAsia="lv-LV"/>
              </w:rPr>
            </w:pPr>
            <w:r w:rsidRPr="00384B52">
              <w:rPr>
                <w:color w:val="000000" w:themeColor="text1"/>
                <w:szCs w:val="18"/>
                <w:lang w:eastAsia="lv-LV"/>
              </w:rPr>
              <w:t>Izmaiņas</w:t>
            </w:r>
          </w:p>
        </w:tc>
      </w:tr>
      <w:tr w:rsidR="001742DD" w:rsidRPr="00384B52" w14:paraId="126305C5" w14:textId="77777777" w:rsidTr="00347CA9">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63C640A" w14:textId="77777777" w:rsidR="001742DD" w:rsidRPr="00384B52" w:rsidRDefault="001742DD" w:rsidP="002B01D9">
            <w:pPr>
              <w:pStyle w:val="tabteksts"/>
              <w:rPr>
                <w:b/>
                <w:szCs w:val="18"/>
              </w:rPr>
            </w:pPr>
            <w:r w:rsidRPr="00384B52">
              <w:rPr>
                <w:b/>
                <w:bCs/>
                <w:szCs w:val="18"/>
                <w:lang w:eastAsia="lv-LV"/>
              </w:rPr>
              <w:t>Izdevumi – kopā</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D6B2F2" w14:textId="77777777" w:rsidR="001742DD" w:rsidRPr="00384B52" w:rsidRDefault="001742DD" w:rsidP="002B01D9">
            <w:pPr>
              <w:pStyle w:val="tabteksts"/>
              <w:jc w:val="right"/>
              <w:rPr>
                <w:b/>
                <w:szCs w:val="18"/>
              </w:rPr>
            </w:pPr>
            <w:r>
              <w:rPr>
                <w:b/>
                <w:szCs w:val="18"/>
              </w:rPr>
              <w:t>68 000</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9BA330" w14:textId="77777777" w:rsidR="001742DD" w:rsidRPr="00384B52" w:rsidRDefault="001742DD" w:rsidP="002B01D9">
            <w:pPr>
              <w:pStyle w:val="tabteksts"/>
              <w:jc w:val="right"/>
              <w:rPr>
                <w:b/>
                <w:szCs w:val="18"/>
              </w:rPr>
            </w:pPr>
            <w:r>
              <w:rPr>
                <w:b/>
                <w:szCs w:val="18"/>
              </w:rPr>
              <w:t>80 000</w:t>
            </w:r>
          </w:p>
        </w:tc>
        <w:tc>
          <w:tcPr>
            <w:tcW w:w="7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D047E6" w14:textId="77777777" w:rsidR="001742DD" w:rsidRPr="00384B52" w:rsidRDefault="001742DD" w:rsidP="002B01D9">
            <w:pPr>
              <w:pStyle w:val="tabteksts"/>
              <w:jc w:val="right"/>
              <w:rPr>
                <w:b/>
                <w:szCs w:val="18"/>
              </w:rPr>
            </w:pPr>
            <w:r>
              <w:rPr>
                <w:b/>
                <w:szCs w:val="18"/>
              </w:rPr>
              <w:t>12 000</w:t>
            </w:r>
          </w:p>
        </w:tc>
      </w:tr>
      <w:tr w:rsidR="001742DD" w:rsidRPr="00384B52" w14:paraId="02E67E33" w14:textId="77777777" w:rsidTr="00347CA9">
        <w:trPr>
          <w:jc w:val="center"/>
        </w:trPr>
        <w:tc>
          <w:tcPr>
            <w:tcW w:w="5000" w:type="pct"/>
            <w:gridSpan w:val="4"/>
            <w:tcBorders>
              <w:top w:val="single" w:sz="4" w:space="0" w:color="000000"/>
              <w:left w:val="single" w:sz="4" w:space="0" w:color="000000"/>
              <w:bottom w:val="single" w:sz="4" w:space="0" w:color="000000"/>
              <w:right w:val="single" w:sz="4" w:space="0" w:color="000000"/>
            </w:tcBorders>
          </w:tcPr>
          <w:p w14:paraId="7BE1076B" w14:textId="77777777" w:rsidR="001742DD" w:rsidRPr="00384B52" w:rsidRDefault="001742DD" w:rsidP="002B01D9">
            <w:pPr>
              <w:pStyle w:val="tabteksts"/>
              <w:ind w:firstLine="313"/>
              <w:jc w:val="center"/>
              <w:rPr>
                <w:szCs w:val="18"/>
              </w:rPr>
            </w:pPr>
            <w:r w:rsidRPr="00BB2102">
              <w:rPr>
                <w:i/>
                <w:szCs w:val="18"/>
                <w:lang w:eastAsia="lv-LV"/>
              </w:rPr>
              <w:t>t. sk.:</w:t>
            </w:r>
          </w:p>
        </w:tc>
      </w:tr>
      <w:tr w:rsidR="001742DD" w:rsidRPr="00384B52" w14:paraId="09E881B8" w14:textId="77777777" w:rsidTr="00347CA9">
        <w:trPr>
          <w:trHeight w:val="142"/>
          <w:jc w:val="center"/>
        </w:trPr>
        <w:tc>
          <w:tcPr>
            <w:tcW w:w="2889"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F841469" w14:textId="77777777" w:rsidR="001742DD" w:rsidRPr="00384B52" w:rsidRDefault="001742DD" w:rsidP="002B01D9">
            <w:pPr>
              <w:pStyle w:val="tabteksts"/>
              <w:rPr>
                <w:szCs w:val="18"/>
                <w:u w:val="single"/>
                <w:lang w:eastAsia="lv-LV"/>
              </w:rPr>
            </w:pPr>
            <w:r w:rsidRPr="00384B52">
              <w:rPr>
                <w:szCs w:val="18"/>
                <w:u w:val="single"/>
                <w:lang w:eastAsia="lv-LV"/>
              </w:rPr>
              <w:t>Ilgtermiņa saistības</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90FEE97" w14:textId="77777777" w:rsidR="001742DD" w:rsidRPr="00384B52" w:rsidRDefault="001742DD" w:rsidP="002B01D9">
            <w:pPr>
              <w:pStyle w:val="tabteksts"/>
              <w:jc w:val="right"/>
              <w:rPr>
                <w:szCs w:val="18"/>
              </w:rPr>
            </w:pPr>
            <w:r>
              <w:rPr>
                <w:szCs w:val="18"/>
              </w:rPr>
              <w:t>68 000</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340FDA9" w14:textId="77777777" w:rsidR="001742DD" w:rsidRPr="00384B52" w:rsidRDefault="001742DD" w:rsidP="002B01D9">
            <w:pPr>
              <w:pStyle w:val="tabteksts"/>
              <w:jc w:val="right"/>
              <w:rPr>
                <w:szCs w:val="18"/>
              </w:rPr>
            </w:pPr>
            <w:r>
              <w:rPr>
                <w:szCs w:val="18"/>
              </w:rPr>
              <w:t>80 000</w:t>
            </w:r>
          </w:p>
        </w:tc>
        <w:tc>
          <w:tcPr>
            <w:tcW w:w="7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F4FF7F7" w14:textId="77777777" w:rsidR="001742DD" w:rsidRPr="00384B52" w:rsidRDefault="001742DD" w:rsidP="002B01D9">
            <w:pPr>
              <w:pStyle w:val="tabteksts"/>
              <w:jc w:val="right"/>
              <w:rPr>
                <w:szCs w:val="18"/>
              </w:rPr>
            </w:pPr>
            <w:r>
              <w:rPr>
                <w:szCs w:val="18"/>
              </w:rPr>
              <w:t>12 000</w:t>
            </w:r>
          </w:p>
        </w:tc>
      </w:tr>
      <w:tr w:rsidR="001742DD" w:rsidRPr="00384B52" w14:paraId="5D22B5B4" w14:textId="77777777" w:rsidTr="00347CA9">
        <w:trPr>
          <w:trHeight w:val="142"/>
          <w:jc w:val="center"/>
        </w:trPr>
        <w:tc>
          <w:tcPr>
            <w:tcW w:w="2889" w:type="pct"/>
            <w:tcBorders>
              <w:top w:val="single" w:sz="4" w:space="0" w:color="000000"/>
              <w:left w:val="single" w:sz="4" w:space="0" w:color="000000"/>
              <w:bottom w:val="single" w:sz="4" w:space="0" w:color="000000"/>
              <w:right w:val="single" w:sz="4" w:space="0" w:color="000000"/>
            </w:tcBorders>
            <w:hideMark/>
          </w:tcPr>
          <w:p w14:paraId="37C53228" w14:textId="77777777" w:rsidR="001742DD" w:rsidRPr="00384B52" w:rsidRDefault="001742DD" w:rsidP="002B01D9">
            <w:pPr>
              <w:pStyle w:val="tabteksts"/>
              <w:jc w:val="both"/>
              <w:rPr>
                <w:i/>
                <w:szCs w:val="18"/>
                <w:lang w:eastAsia="lv-LV"/>
              </w:rPr>
            </w:pPr>
            <w:r w:rsidRPr="005F71DE">
              <w:rPr>
                <w:i/>
                <w:iCs/>
              </w:rPr>
              <w:t>Tehniskā palīdzība Atveseļošanas un noturības mehānisma (ANM) apgūšanai</w:t>
            </w:r>
          </w:p>
        </w:tc>
        <w:tc>
          <w:tcPr>
            <w:tcW w:w="704" w:type="pct"/>
            <w:tcBorders>
              <w:top w:val="single" w:sz="4" w:space="0" w:color="000000"/>
              <w:left w:val="single" w:sz="4" w:space="0" w:color="000000"/>
              <w:bottom w:val="single" w:sz="4" w:space="0" w:color="000000"/>
              <w:right w:val="single" w:sz="4" w:space="0" w:color="000000"/>
            </w:tcBorders>
          </w:tcPr>
          <w:p w14:paraId="2321F8DB" w14:textId="77777777" w:rsidR="001742DD" w:rsidRPr="00384B52" w:rsidRDefault="001742DD" w:rsidP="002B01D9">
            <w:pPr>
              <w:pStyle w:val="tabteksts"/>
              <w:jc w:val="right"/>
              <w:rPr>
                <w:szCs w:val="18"/>
              </w:rPr>
            </w:pPr>
            <w:r>
              <w:rPr>
                <w:szCs w:val="18"/>
              </w:rPr>
              <w:t>68 000</w:t>
            </w:r>
          </w:p>
        </w:tc>
        <w:tc>
          <w:tcPr>
            <w:tcW w:w="704" w:type="pct"/>
            <w:tcBorders>
              <w:top w:val="single" w:sz="4" w:space="0" w:color="000000"/>
              <w:left w:val="single" w:sz="4" w:space="0" w:color="000000"/>
              <w:bottom w:val="single" w:sz="4" w:space="0" w:color="000000"/>
              <w:right w:val="single" w:sz="4" w:space="0" w:color="000000"/>
            </w:tcBorders>
          </w:tcPr>
          <w:p w14:paraId="6954B89B" w14:textId="77777777" w:rsidR="001742DD" w:rsidRPr="00384B52" w:rsidRDefault="001742DD" w:rsidP="002B01D9">
            <w:pPr>
              <w:pStyle w:val="tabteksts"/>
              <w:jc w:val="right"/>
              <w:rPr>
                <w:szCs w:val="18"/>
              </w:rPr>
            </w:pPr>
            <w:r>
              <w:rPr>
                <w:szCs w:val="18"/>
              </w:rPr>
              <w:t>80 000</w:t>
            </w:r>
          </w:p>
        </w:tc>
        <w:tc>
          <w:tcPr>
            <w:tcW w:w="704" w:type="pct"/>
            <w:tcBorders>
              <w:top w:val="single" w:sz="4" w:space="0" w:color="000000"/>
              <w:left w:val="single" w:sz="4" w:space="0" w:color="000000"/>
              <w:bottom w:val="single" w:sz="4" w:space="0" w:color="000000"/>
              <w:right w:val="single" w:sz="4" w:space="0" w:color="000000"/>
            </w:tcBorders>
          </w:tcPr>
          <w:p w14:paraId="723B0459" w14:textId="77777777" w:rsidR="001742DD" w:rsidRPr="00384B52" w:rsidRDefault="001742DD" w:rsidP="002B01D9">
            <w:pPr>
              <w:pStyle w:val="tabteksts"/>
              <w:jc w:val="right"/>
              <w:rPr>
                <w:szCs w:val="18"/>
              </w:rPr>
            </w:pPr>
            <w:r>
              <w:rPr>
                <w:szCs w:val="18"/>
              </w:rPr>
              <w:t>12 000</w:t>
            </w:r>
          </w:p>
        </w:tc>
      </w:tr>
    </w:tbl>
    <w:p w14:paraId="17A19F79" w14:textId="77777777" w:rsidR="001742DD" w:rsidRPr="00384B52" w:rsidRDefault="001742DD" w:rsidP="001742DD">
      <w:pPr>
        <w:ind w:firstLine="0"/>
      </w:pPr>
    </w:p>
    <w:sectPr w:rsidR="001742DD" w:rsidRPr="00384B52" w:rsidSect="00C64006">
      <w:headerReference w:type="default" r:id="rId14"/>
      <w:footerReference w:type="default" r:id="rId15"/>
      <w:pgSz w:w="11906" w:h="16838"/>
      <w:pgMar w:top="1418" w:right="1134" w:bottom="1134" w:left="1701" w:header="709" w:footer="709" w:gutter="0"/>
      <w:pgNumType w:start="16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CD67DD" w14:textId="77777777" w:rsidR="00FE08E8" w:rsidRDefault="00FE08E8" w:rsidP="005F0727">
      <w:r>
        <w:separator/>
      </w:r>
    </w:p>
  </w:endnote>
  <w:endnote w:type="continuationSeparator" w:id="0">
    <w:p w14:paraId="4F7E4476" w14:textId="77777777" w:rsidR="00FE08E8" w:rsidRDefault="00FE08E8"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28E53" w14:textId="21417180" w:rsidR="00FE08E8" w:rsidRPr="00713269" w:rsidRDefault="00FE08E8" w:rsidP="009A3D68">
    <w:pPr>
      <w:pStyle w:val="Footer"/>
      <w:spacing w:after="0"/>
      <w:ind w:firstLine="0"/>
      <w:rPr>
        <w:sz w:val="20"/>
      </w:rPr>
    </w:pPr>
    <w:r w:rsidRPr="00713269">
      <w:rPr>
        <w:sz w:val="20"/>
      </w:rPr>
      <w:fldChar w:fldCharType="begin"/>
    </w:r>
    <w:r w:rsidRPr="00713269">
      <w:rPr>
        <w:sz w:val="20"/>
      </w:rPr>
      <w:instrText xml:space="preserve"> FILENAME   \* MERGEFORMAT </w:instrText>
    </w:r>
    <w:r w:rsidRPr="00713269">
      <w:rPr>
        <w:sz w:val="20"/>
      </w:rPr>
      <w:fldChar w:fldCharType="separate"/>
    </w:r>
    <w:r w:rsidR="000B6A43">
      <w:rPr>
        <w:noProof/>
        <w:sz w:val="20"/>
      </w:rPr>
      <w:t>FMPask_5.3_03_MK_1</w:t>
    </w:r>
    <w:r w:rsidR="00387E71">
      <w:rPr>
        <w:noProof/>
        <w:sz w:val="20"/>
      </w:rPr>
      <w:t>4</w:t>
    </w:r>
    <w:r w:rsidR="000B6A43">
      <w:rPr>
        <w:noProof/>
        <w:sz w:val="20"/>
      </w:rPr>
      <w:t>1024_proj2025.docx</w:t>
    </w:r>
    <w:r w:rsidRPr="00713269">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C07E8E" w14:textId="77777777" w:rsidR="00FE08E8" w:rsidRDefault="00FE08E8" w:rsidP="00E81CF6">
      <w:pPr>
        <w:spacing w:after="0"/>
        <w:ind w:firstLine="0"/>
      </w:pPr>
      <w:r>
        <w:separator/>
      </w:r>
    </w:p>
  </w:footnote>
  <w:footnote w:type="continuationSeparator" w:id="0">
    <w:p w14:paraId="21DD5170" w14:textId="77777777" w:rsidR="00FE08E8" w:rsidRDefault="00FE08E8"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B01E1" w14:textId="04788C1C" w:rsidR="00FE08E8" w:rsidRDefault="00FE08E8" w:rsidP="006C3EC7">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79742B">
      <w:rPr>
        <w:noProof/>
        <w:szCs w:val="24"/>
      </w:rPr>
      <w:t>157</w:t>
    </w:r>
    <w:r w:rsidRPr="00847B1A">
      <w:rPr>
        <w:noProof/>
        <w:szCs w:val="24"/>
      </w:rPr>
      <w:fldChar w:fldCharType="end"/>
    </w:r>
  </w:p>
  <w:p w14:paraId="6CF98ED8" w14:textId="4DFC2DFE" w:rsidR="006E492D" w:rsidRPr="00094CCE" w:rsidRDefault="006E492D" w:rsidP="006E492D">
    <w:pPr>
      <w:pStyle w:val="Header"/>
      <w:spacing w:after="0"/>
      <w:ind w:firstLine="0"/>
      <w:jc w:val="right"/>
      <w:rPr>
        <w:szCs w:val="24"/>
      </w:rPr>
    </w:pPr>
    <w:r w:rsidRPr="00671C22">
      <w:rPr>
        <w:sz w:val="20"/>
      </w:rPr>
      <w:t>Valsts budžets 202</w:t>
    </w:r>
    <w:r w:rsidR="000B6A43">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0776D"/>
    <w:multiLevelType w:val="hybridMultilevel"/>
    <w:tmpl w:val="8256B6A4"/>
    <w:lvl w:ilvl="0" w:tplc="43E8B23E">
      <w:start w:val="1"/>
      <w:numFmt w:val="decimal"/>
      <w:lvlText w:val="%1)"/>
      <w:lvlJc w:val="left"/>
      <w:pPr>
        <w:ind w:left="720" w:hanging="360"/>
      </w:pPr>
      <w:rPr>
        <w:rFonts w:ascii="Times New Roman" w:eastAsia="Times New Roman" w:hAnsi="Times New Roman" w:cs="Times New Roman"/>
      </w:rPr>
    </w:lvl>
    <w:lvl w:ilvl="1" w:tplc="100E53C2">
      <w:start w:val="1"/>
      <w:numFmt w:val="bullet"/>
      <w:lvlText w:val="o"/>
      <w:lvlJc w:val="left"/>
      <w:pPr>
        <w:ind w:left="1789" w:hanging="360"/>
      </w:pPr>
      <w:rPr>
        <w:rFonts w:ascii="Courier New" w:hAnsi="Courier New" w:hint="default"/>
      </w:rPr>
    </w:lvl>
    <w:lvl w:ilvl="2" w:tplc="C3BCA2AA">
      <w:start w:val="1"/>
      <w:numFmt w:val="bullet"/>
      <w:lvlText w:val=""/>
      <w:lvlJc w:val="left"/>
      <w:pPr>
        <w:ind w:left="2509" w:hanging="360"/>
      </w:pPr>
      <w:rPr>
        <w:rFonts w:ascii="Wingdings" w:hAnsi="Wingdings" w:hint="default"/>
      </w:rPr>
    </w:lvl>
    <w:lvl w:ilvl="3" w:tplc="C9020E92">
      <w:start w:val="1"/>
      <w:numFmt w:val="bullet"/>
      <w:lvlText w:val=""/>
      <w:lvlJc w:val="left"/>
      <w:pPr>
        <w:ind w:left="3229" w:hanging="360"/>
      </w:pPr>
      <w:rPr>
        <w:rFonts w:ascii="Symbol" w:hAnsi="Symbol" w:hint="default"/>
      </w:rPr>
    </w:lvl>
    <w:lvl w:ilvl="4" w:tplc="35B49AFC">
      <w:start w:val="1"/>
      <w:numFmt w:val="bullet"/>
      <w:lvlText w:val="o"/>
      <w:lvlJc w:val="left"/>
      <w:pPr>
        <w:ind w:left="3949" w:hanging="360"/>
      </w:pPr>
      <w:rPr>
        <w:rFonts w:ascii="Courier New" w:hAnsi="Courier New" w:hint="default"/>
      </w:rPr>
    </w:lvl>
    <w:lvl w:ilvl="5" w:tplc="5C1E48D6">
      <w:start w:val="1"/>
      <w:numFmt w:val="bullet"/>
      <w:lvlText w:val=""/>
      <w:lvlJc w:val="left"/>
      <w:pPr>
        <w:ind w:left="4669" w:hanging="360"/>
      </w:pPr>
      <w:rPr>
        <w:rFonts w:ascii="Wingdings" w:hAnsi="Wingdings" w:hint="default"/>
      </w:rPr>
    </w:lvl>
    <w:lvl w:ilvl="6" w:tplc="9920CD1E">
      <w:start w:val="1"/>
      <w:numFmt w:val="bullet"/>
      <w:lvlText w:val=""/>
      <w:lvlJc w:val="left"/>
      <w:pPr>
        <w:ind w:left="5389" w:hanging="360"/>
      </w:pPr>
      <w:rPr>
        <w:rFonts w:ascii="Symbol" w:hAnsi="Symbol" w:hint="default"/>
      </w:rPr>
    </w:lvl>
    <w:lvl w:ilvl="7" w:tplc="8C5C13F8">
      <w:start w:val="1"/>
      <w:numFmt w:val="bullet"/>
      <w:lvlText w:val="o"/>
      <w:lvlJc w:val="left"/>
      <w:pPr>
        <w:ind w:left="6109" w:hanging="360"/>
      </w:pPr>
      <w:rPr>
        <w:rFonts w:ascii="Courier New" w:hAnsi="Courier New" w:hint="default"/>
      </w:rPr>
    </w:lvl>
    <w:lvl w:ilvl="8" w:tplc="6F36DBE6">
      <w:start w:val="1"/>
      <w:numFmt w:val="bullet"/>
      <w:lvlText w:val=""/>
      <w:lvlJc w:val="left"/>
      <w:pPr>
        <w:ind w:left="6829" w:hanging="360"/>
      </w:pPr>
      <w:rPr>
        <w:rFonts w:ascii="Wingdings" w:hAnsi="Wingdings" w:hint="default"/>
      </w:rPr>
    </w:lvl>
  </w:abstractNum>
  <w:abstractNum w:abstractNumId="1" w15:restartNumberingAfterBreak="0">
    <w:nsid w:val="0E4D59A2"/>
    <w:multiLevelType w:val="hybridMultilevel"/>
    <w:tmpl w:val="25408A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0455C77"/>
    <w:multiLevelType w:val="hybridMultilevel"/>
    <w:tmpl w:val="B9CC5352"/>
    <w:lvl w:ilvl="0" w:tplc="FFFFFFFF">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 w15:restartNumberingAfterBreak="0">
    <w:nsid w:val="1511FCEC"/>
    <w:multiLevelType w:val="hybridMultilevel"/>
    <w:tmpl w:val="85B4BCEC"/>
    <w:lvl w:ilvl="0" w:tplc="28F46366">
      <w:numFmt w:val="bullet"/>
      <w:lvlText w:val="-"/>
      <w:lvlJc w:val="left"/>
      <w:pPr>
        <w:ind w:left="720" w:hanging="360"/>
      </w:pPr>
      <w:rPr>
        <w:rFonts w:ascii="Times New Roman" w:hAnsi="Times New Roman" w:hint="default"/>
      </w:rPr>
    </w:lvl>
    <w:lvl w:ilvl="1" w:tplc="A0F66C7C">
      <w:start w:val="1"/>
      <w:numFmt w:val="bullet"/>
      <w:lvlText w:val="o"/>
      <w:lvlJc w:val="left"/>
      <w:pPr>
        <w:ind w:left="1789" w:hanging="360"/>
      </w:pPr>
      <w:rPr>
        <w:rFonts w:ascii="Courier New" w:hAnsi="Courier New" w:hint="default"/>
      </w:rPr>
    </w:lvl>
    <w:lvl w:ilvl="2" w:tplc="6EDA3E2E">
      <w:start w:val="1"/>
      <w:numFmt w:val="bullet"/>
      <w:lvlText w:val=""/>
      <w:lvlJc w:val="left"/>
      <w:pPr>
        <w:ind w:left="2509" w:hanging="360"/>
      </w:pPr>
      <w:rPr>
        <w:rFonts w:ascii="Wingdings" w:hAnsi="Wingdings" w:hint="default"/>
      </w:rPr>
    </w:lvl>
    <w:lvl w:ilvl="3" w:tplc="E8A81D62">
      <w:start w:val="1"/>
      <w:numFmt w:val="bullet"/>
      <w:lvlText w:val=""/>
      <w:lvlJc w:val="left"/>
      <w:pPr>
        <w:ind w:left="3229" w:hanging="360"/>
      </w:pPr>
      <w:rPr>
        <w:rFonts w:ascii="Symbol" w:hAnsi="Symbol" w:hint="default"/>
      </w:rPr>
    </w:lvl>
    <w:lvl w:ilvl="4" w:tplc="BE76704E">
      <w:start w:val="1"/>
      <w:numFmt w:val="bullet"/>
      <w:lvlText w:val="o"/>
      <w:lvlJc w:val="left"/>
      <w:pPr>
        <w:ind w:left="3949" w:hanging="360"/>
      </w:pPr>
      <w:rPr>
        <w:rFonts w:ascii="Courier New" w:hAnsi="Courier New" w:hint="default"/>
      </w:rPr>
    </w:lvl>
    <w:lvl w:ilvl="5" w:tplc="DD9065F0">
      <w:start w:val="1"/>
      <w:numFmt w:val="bullet"/>
      <w:lvlText w:val=""/>
      <w:lvlJc w:val="left"/>
      <w:pPr>
        <w:ind w:left="4669" w:hanging="360"/>
      </w:pPr>
      <w:rPr>
        <w:rFonts w:ascii="Wingdings" w:hAnsi="Wingdings" w:hint="default"/>
      </w:rPr>
    </w:lvl>
    <w:lvl w:ilvl="6" w:tplc="2E76C100">
      <w:start w:val="1"/>
      <w:numFmt w:val="bullet"/>
      <w:lvlText w:val=""/>
      <w:lvlJc w:val="left"/>
      <w:pPr>
        <w:ind w:left="5389" w:hanging="360"/>
      </w:pPr>
      <w:rPr>
        <w:rFonts w:ascii="Symbol" w:hAnsi="Symbol" w:hint="default"/>
      </w:rPr>
    </w:lvl>
    <w:lvl w:ilvl="7" w:tplc="A6FA3112">
      <w:start w:val="1"/>
      <w:numFmt w:val="bullet"/>
      <w:lvlText w:val="o"/>
      <w:lvlJc w:val="left"/>
      <w:pPr>
        <w:ind w:left="6109" w:hanging="360"/>
      </w:pPr>
      <w:rPr>
        <w:rFonts w:ascii="Courier New" w:hAnsi="Courier New" w:hint="default"/>
      </w:rPr>
    </w:lvl>
    <w:lvl w:ilvl="8" w:tplc="D12E5420">
      <w:start w:val="1"/>
      <w:numFmt w:val="bullet"/>
      <w:lvlText w:val=""/>
      <w:lvlJc w:val="left"/>
      <w:pPr>
        <w:ind w:left="6829" w:hanging="360"/>
      </w:pPr>
      <w:rPr>
        <w:rFonts w:ascii="Wingdings" w:hAnsi="Wingdings" w:hint="default"/>
      </w:rPr>
    </w:lvl>
  </w:abstractNum>
  <w:abstractNum w:abstractNumId="4" w15:restartNumberingAfterBreak="0">
    <w:nsid w:val="15FBA03E"/>
    <w:multiLevelType w:val="hybridMultilevel"/>
    <w:tmpl w:val="5F0E33AA"/>
    <w:lvl w:ilvl="0" w:tplc="62107AC0">
      <w:start w:val="1"/>
      <w:numFmt w:val="bullet"/>
      <w:lvlText w:val=""/>
      <w:lvlJc w:val="left"/>
      <w:pPr>
        <w:ind w:left="720" w:hanging="360"/>
      </w:pPr>
      <w:rPr>
        <w:rFonts w:ascii="Symbol" w:hAnsi="Symbol" w:hint="default"/>
      </w:rPr>
    </w:lvl>
    <w:lvl w:ilvl="1" w:tplc="BBF2E6F0">
      <w:start w:val="1"/>
      <w:numFmt w:val="bullet"/>
      <w:lvlText w:val="o"/>
      <w:lvlJc w:val="left"/>
      <w:pPr>
        <w:ind w:left="1789" w:hanging="360"/>
      </w:pPr>
      <w:rPr>
        <w:rFonts w:ascii="Courier New" w:hAnsi="Courier New" w:hint="default"/>
      </w:rPr>
    </w:lvl>
    <w:lvl w:ilvl="2" w:tplc="0292F11C">
      <w:start w:val="1"/>
      <w:numFmt w:val="bullet"/>
      <w:lvlText w:val=""/>
      <w:lvlJc w:val="left"/>
      <w:pPr>
        <w:ind w:left="2509" w:hanging="360"/>
      </w:pPr>
      <w:rPr>
        <w:rFonts w:ascii="Wingdings" w:hAnsi="Wingdings" w:hint="default"/>
      </w:rPr>
    </w:lvl>
    <w:lvl w:ilvl="3" w:tplc="6B422DB2">
      <w:start w:val="1"/>
      <w:numFmt w:val="bullet"/>
      <w:lvlText w:val=""/>
      <w:lvlJc w:val="left"/>
      <w:pPr>
        <w:ind w:left="3229" w:hanging="360"/>
      </w:pPr>
      <w:rPr>
        <w:rFonts w:ascii="Symbol" w:hAnsi="Symbol" w:hint="default"/>
      </w:rPr>
    </w:lvl>
    <w:lvl w:ilvl="4" w:tplc="6B2CF756">
      <w:start w:val="1"/>
      <w:numFmt w:val="bullet"/>
      <w:lvlText w:val="o"/>
      <w:lvlJc w:val="left"/>
      <w:pPr>
        <w:ind w:left="3949" w:hanging="360"/>
      </w:pPr>
      <w:rPr>
        <w:rFonts w:ascii="Courier New" w:hAnsi="Courier New" w:hint="default"/>
      </w:rPr>
    </w:lvl>
    <w:lvl w:ilvl="5" w:tplc="328C786E">
      <w:start w:val="1"/>
      <w:numFmt w:val="bullet"/>
      <w:lvlText w:val=""/>
      <w:lvlJc w:val="left"/>
      <w:pPr>
        <w:ind w:left="4669" w:hanging="360"/>
      </w:pPr>
      <w:rPr>
        <w:rFonts w:ascii="Wingdings" w:hAnsi="Wingdings" w:hint="default"/>
      </w:rPr>
    </w:lvl>
    <w:lvl w:ilvl="6" w:tplc="ABBE3E36">
      <w:start w:val="1"/>
      <w:numFmt w:val="bullet"/>
      <w:lvlText w:val=""/>
      <w:lvlJc w:val="left"/>
      <w:pPr>
        <w:ind w:left="5389" w:hanging="360"/>
      </w:pPr>
      <w:rPr>
        <w:rFonts w:ascii="Symbol" w:hAnsi="Symbol" w:hint="default"/>
      </w:rPr>
    </w:lvl>
    <w:lvl w:ilvl="7" w:tplc="27DEFB48">
      <w:start w:val="1"/>
      <w:numFmt w:val="bullet"/>
      <w:lvlText w:val="o"/>
      <w:lvlJc w:val="left"/>
      <w:pPr>
        <w:ind w:left="6109" w:hanging="360"/>
      </w:pPr>
      <w:rPr>
        <w:rFonts w:ascii="Courier New" w:hAnsi="Courier New" w:hint="default"/>
      </w:rPr>
    </w:lvl>
    <w:lvl w:ilvl="8" w:tplc="BE92789A">
      <w:start w:val="1"/>
      <w:numFmt w:val="bullet"/>
      <w:lvlText w:val=""/>
      <w:lvlJc w:val="left"/>
      <w:pPr>
        <w:ind w:left="6829" w:hanging="360"/>
      </w:pPr>
      <w:rPr>
        <w:rFonts w:ascii="Wingdings" w:hAnsi="Wingdings" w:hint="default"/>
      </w:rPr>
    </w:lvl>
  </w:abstractNum>
  <w:abstractNum w:abstractNumId="5" w15:restartNumberingAfterBreak="0">
    <w:nsid w:val="17AA7887"/>
    <w:multiLevelType w:val="hybridMultilevel"/>
    <w:tmpl w:val="92C06C0C"/>
    <w:lvl w:ilvl="0" w:tplc="8BB881E0">
      <w:start w:val="1"/>
      <w:numFmt w:val="decimal"/>
      <w:lvlText w:val="%1)"/>
      <w:lvlJc w:val="left"/>
      <w:pPr>
        <w:ind w:left="1374" w:hanging="360"/>
      </w:pPr>
      <w:rPr>
        <w:rFonts w:ascii="Times New Roman" w:eastAsia="Times New Roman" w:hAnsi="Times New Roman" w:cs="Times New Roman"/>
      </w:rPr>
    </w:lvl>
    <w:lvl w:ilvl="1" w:tplc="04260019" w:tentative="1">
      <w:start w:val="1"/>
      <w:numFmt w:val="lowerLetter"/>
      <w:lvlText w:val="%2."/>
      <w:lvlJc w:val="left"/>
      <w:pPr>
        <w:ind w:left="2094" w:hanging="360"/>
      </w:pPr>
    </w:lvl>
    <w:lvl w:ilvl="2" w:tplc="0426001B" w:tentative="1">
      <w:start w:val="1"/>
      <w:numFmt w:val="lowerRoman"/>
      <w:lvlText w:val="%3."/>
      <w:lvlJc w:val="right"/>
      <w:pPr>
        <w:ind w:left="2814" w:hanging="180"/>
      </w:pPr>
    </w:lvl>
    <w:lvl w:ilvl="3" w:tplc="0426000F" w:tentative="1">
      <w:start w:val="1"/>
      <w:numFmt w:val="decimal"/>
      <w:lvlText w:val="%4."/>
      <w:lvlJc w:val="left"/>
      <w:pPr>
        <w:ind w:left="3534" w:hanging="360"/>
      </w:pPr>
    </w:lvl>
    <w:lvl w:ilvl="4" w:tplc="04260019" w:tentative="1">
      <w:start w:val="1"/>
      <w:numFmt w:val="lowerLetter"/>
      <w:lvlText w:val="%5."/>
      <w:lvlJc w:val="left"/>
      <w:pPr>
        <w:ind w:left="4254" w:hanging="360"/>
      </w:pPr>
    </w:lvl>
    <w:lvl w:ilvl="5" w:tplc="0426001B" w:tentative="1">
      <w:start w:val="1"/>
      <w:numFmt w:val="lowerRoman"/>
      <w:lvlText w:val="%6."/>
      <w:lvlJc w:val="right"/>
      <w:pPr>
        <w:ind w:left="4974" w:hanging="180"/>
      </w:pPr>
    </w:lvl>
    <w:lvl w:ilvl="6" w:tplc="0426000F" w:tentative="1">
      <w:start w:val="1"/>
      <w:numFmt w:val="decimal"/>
      <w:lvlText w:val="%7."/>
      <w:lvlJc w:val="left"/>
      <w:pPr>
        <w:ind w:left="5694" w:hanging="360"/>
      </w:pPr>
    </w:lvl>
    <w:lvl w:ilvl="7" w:tplc="04260019" w:tentative="1">
      <w:start w:val="1"/>
      <w:numFmt w:val="lowerLetter"/>
      <w:lvlText w:val="%8."/>
      <w:lvlJc w:val="left"/>
      <w:pPr>
        <w:ind w:left="6414" w:hanging="360"/>
      </w:pPr>
    </w:lvl>
    <w:lvl w:ilvl="8" w:tplc="0426001B" w:tentative="1">
      <w:start w:val="1"/>
      <w:numFmt w:val="lowerRoman"/>
      <w:lvlText w:val="%9."/>
      <w:lvlJc w:val="right"/>
      <w:pPr>
        <w:ind w:left="7134" w:hanging="180"/>
      </w:pPr>
    </w:lvl>
  </w:abstractNum>
  <w:abstractNum w:abstractNumId="6" w15:restartNumberingAfterBreak="0">
    <w:nsid w:val="2554504E"/>
    <w:multiLevelType w:val="hybridMultilevel"/>
    <w:tmpl w:val="93382F5E"/>
    <w:lvl w:ilvl="0" w:tplc="45846AD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26CB026B"/>
    <w:multiLevelType w:val="hybridMultilevel"/>
    <w:tmpl w:val="E20C9318"/>
    <w:lvl w:ilvl="0" w:tplc="8C54F404">
      <w:start w:val="1"/>
      <w:numFmt w:val="decimal"/>
      <w:lvlText w:val="%1)"/>
      <w:lvlJc w:val="left"/>
      <w:pPr>
        <w:ind w:left="1084" w:hanging="360"/>
      </w:pPr>
      <w:rPr>
        <w:rFonts w:hint="default"/>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abstractNum w:abstractNumId="8" w15:restartNumberingAfterBreak="0">
    <w:nsid w:val="2F48CDE1"/>
    <w:multiLevelType w:val="hybridMultilevel"/>
    <w:tmpl w:val="7E8A0E50"/>
    <w:lvl w:ilvl="0" w:tplc="9836C5BE">
      <w:start w:val="1"/>
      <w:numFmt w:val="bullet"/>
      <w:lvlText w:val=""/>
      <w:lvlJc w:val="left"/>
      <w:pPr>
        <w:ind w:left="720" w:hanging="360"/>
      </w:pPr>
      <w:rPr>
        <w:rFonts w:ascii="Symbol" w:hAnsi="Symbol" w:hint="default"/>
      </w:rPr>
    </w:lvl>
    <w:lvl w:ilvl="1" w:tplc="9A6A47FC">
      <w:start w:val="1"/>
      <w:numFmt w:val="bullet"/>
      <w:lvlText w:val="o"/>
      <w:lvlJc w:val="left"/>
      <w:pPr>
        <w:ind w:left="1789" w:hanging="360"/>
      </w:pPr>
      <w:rPr>
        <w:rFonts w:ascii="Courier New" w:hAnsi="Courier New" w:hint="default"/>
      </w:rPr>
    </w:lvl>
    <w:lvl w:ilvl="2" w:tplc="26CA6EC2">
      <w:start w:val="1"/>
      <w:numFmt w:val="bullet"/>
      <w:lvlText w:val=""/>
      <w:lvlJc w:val="left"/>
      <w:pPr>
        <w:ind w:left="2509" w:hanging="360"/>
      </w:pPr>
      <w:rPr>
        <w:rFonts w:ascii="Wingdings" w:hAnsi="Wingdings" w:hint="default"/>
      </w:rPr>
    </w:lvl>
    <w:lvl w:ilvl="3" w:tplc="8728B332">
      <w:start w:val="1"/>
      <w:numFmt w:val="bullet"/>
      <w:lvlText w:val=""/>
      <w:lvlJc w:val="left"/>
      <w:pPr>
        <w:ind w:left="3229" w:hanging="360"/>
      </w:pPr>
      <w:rPr>
        <w:rFonts w:ascii="Symbol" w:hAnsi="Symbol" w:hint="default"/>
      </w:rPr>
    </w:lvl>
    <w:lvl w:ilvl="4" w:tplc="26084D20">
      <w:start w:val="1"/>
      <w:numFmt w:val="bullet"/>
      <w:lvlText w:val="o"/>
      <w:lvlJc w:val="left"/>
      <w:pPr>
        <w:ind w:left="3949" w:hanging="360"/>
      </w:pPr>
      <w:rPr>
        <w:rFonts w:ascii="Courier New" w:hAnsi="Courier New" w:hint="default"/>
      </w:rPr>
    </w:lvl>
    <w:lvl w:ilvl="5" w:tplc="5D8E87A8">
      <w:start w:val="1"/>
      <w:numFmt w:val="bullet"/>
      <w:lvlText w:val=""/>
      <w:lvlJc w:val="left"/>
      <w:pPr>
        <w:ind w:left="4669" w:hanging="360"/>
      </w:pPr>
      <w:rPr>
        <w:rFonts w:ascii="Wingdings" w:hAnsi="Wingdings" w:hint="default"/>
      </w:rPr>
    </w:lvl>
    <w:lvl w:ilvl="6" w:tplc="A2B81A12">
      <w:start w:val="1"/>
      <w:numFmt w:val="bullet"/>
      <w:lvlText w:val=""/>
      <w:lvlJc w:val="left"/>
      <w:pPr>
        <w:ind w:left="5389" w:hanging="360"/>
      </w:pPr>
      <w:rPr>
        <w:rFonts w:ascii="Symbol" w:hAnsi="Symbol" w:hint="default"/>
      </w:rPr>
    </w:lvl>
    <w:lvl w:ilvl="7" w:tplc="781091D6">
      <w:start w:val="1"/>
      <w:numFmt w:val="bullet"/>
      <w:lvlText w:val="o"/>
      <w:lvlJc w:val="left"/>
      <w:pPr>
        <w:ind w:left="6109" w:hanging="360"/>
      </w:pPr>
      <w:rPr>
        <w:rFonts w:ascii="Courier New" w:hAnsi="Courier New" w:hint="default"/>
      </w:rPr>
    </w:lvl>
    <w:lvl w:ilvl="8" w:tplc="56C892A6">
      <w:start w:val="1"/>
      <w:numFmt w:val="bullet"/>
      <w:lvlText w:val=""/>
      <w:lvlJc w:val="left"/>
      <w:pPr>
        <w:ind w:left="6829" w:hanging="360"/>
      </w:pPr>
      <w:rPr>
        <w:rFonts w:ascii="Wingdings" w:hAnsi="Wingdings" w:hint="default"/>
      </w:rPr>
    </w:lvl>
  </w:abstractNum>
  <w:abstractNum w:abstractNumId="9" w15:restartNumberingAfterBreak="0">
    <w:nsid w:val="30CB243B"/>
    <w:multiLevelType w:val="hybridMultilevel"/>
    <w:tmpl w:val="5890DF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96766AE"/>
    <w:multiLevelType w:val="hybridMultilevel"/>
    <w:tmpl w:val="BA6AEB04"/>
    <w:lvl w:ilvl="0" w:tplc="04260001">
      <w:start w:val="1"/>
      <w:numFmt w:val="bullet"/>
      <w:lvlText w:val=""/>
      <w:lvlJc w:val="left"/>
      <w:pPr>
        <w:ind w:left="1778"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1" w15:restartNumberingAfterBreak="0">
    <w:nsid w:val="3C1410E1"/>
    <w:multiLevelType w:val="hybridMultilevel"/>
    <w:tmpl w:val="5CE4F4B2"/>
    <w:lvl w:ilvl="0" w:tplc="04260001">
      <w:start w:val="1"/>
      <w:numFmt w:val="bullet"/>
      <w:lvlText w:val=""/>
      <w:lvlJc w:val="left"/>
      <w:pPr>
        <w:ind w:left="1429" w:hanging="360"/>
      </w:pPr>
      <w:rPr>
        <w:rFonts w:ascii="Symbol" w:hAnsi="Symbol" w:hint="default"/>
      </w:rPr>
    </w:lvl>
    <w:lvl w:ilvl="1" w:tplc="04260003">
      <w:start w:val="1"/>
      <w:numFmt w:val="bullet"/>
      <w:lvlText w:val="o"/>
      <w:lvlJc w:val="left"/>
      <w:pPr>
        <w:ind w:left="2149" w:hanging="360"/>
      </w:pPr>
      <w:rPr>
        <w:rFonts w:ascii="Courier New" w:hAnsi="Courier New" w:cs="Courier New" w:hint="default"/>
      </w:rPr>
    </w:lvl>
    <w:lvl w:ilvl="2" w:tplc="04260005">
      <w:start w:val="1"/>
      <w:numFmt w:val="bullet"/>
      <w:lvlText w:val=""/>
      <w:lvlJc w:val="left"/>
      <w:pPr>
        <w:ind w:left="2869" w:hanging="360"/>
      </w:pPr>
      <w:rPr>
        <w:rFonts w:ascii="Wingdings" w:hAnsi="Wingdings" w:hint="default"/>
      </w:rPr>
    </w:lvl>
    <w:lvl w:ilvl="3" w:tplc="04260001">
      <w:start w:val="1"/>
      <w:numFmt w:val="bullet"/>
      <w:lvlText w:val=""/>
      <w:lvlJc w:val="left"/>
      <w:pPr>
        <w:ind w:left="3589" w:hanging="360"/>
      </w:pPr>
      <w:rPr>
        <w:rFonts w:ascii="Symbol" w:hAnsi="Symbol" w:hint="default"/>
      </w:rPr>
    </w:lvl>
    <w:lvl w:ilvl="4" w:tplc="04260003">
      <w:start w:val="1"/>
      <w:numFmt w:val="bullet"/>
      <w:lvlText w:val="o"/>
      <w:lvlJc w:val="left"/>
      <w:pPr>
        <w:ind w:left="4309" w:hanging="360"/>
      </w:pPr>
      <w:rPr>
        <w:rFonts w:ascii="Courier New" w:hAnsi="Courier New" w:cs="Courier New" w:hint="default"/>
      </w:rPr>
    </w:lvl>
    <w:lvl w:ilvl="5" w:tplc="04260005">
      <w:start w:val="1"/>
      <w:numFmt w:val="bullet"/>
      <w:lvlText w:val=""/>
      <w:lvlJc w:val="left"/>
      <w:pPr>
        <w:ind w:left="5029" w:hanging="360"/>
      </w:pPr>
      <w:rPr>
        <w:rFonts w:ascii="Wingdings" w:hAnsi="Wingdings" w:hint="default"/>
      </w:rPr>
    </w:lvl>
    <w:lvl w:ilvl="6" w:tplc="04260001">
      <w:start w:val="1"/>
      <w:numFmt w:val="bullet"/>
      <w:lvlText w:val=""/>
      <w:lvlJc w:val="left"/>
      <w:pPr>
        <w:ind w:left="5749" w:hanging="360"/>
      </w:pPr>
      <w:rPr>
        <w:rFonts w:ascii="Symbol" w:hAnsi="Symbol" w:hint="default"/>
      </w:rPr>
    </w:lvl>
    <w:lvl w:ilvl="7" w:tplc="04260003">
      <w:start w:val="1"/>
      <w:numFmt w:val="bullet"/>
      <w:lvlText w:val="o"/>
      <w:lvlJc w:val="left"/>
      <w:pPr>
        <w:ind w:left="6469" w:hanging="360"/>
      </w:pPr>
      <w:rPr>
        <w:rFonts w:ascii="Courier New" w:hAnsi="Courier New" w:cs="Courier New" w:hint="default"/>
      </w:rPr>
    </w:lvl>
    <w:lvl w:ilvl="8" w:tplc="04260005">
      <w:start w:val="1"/>
      <w:numFmt w:val="bullet"/>
      <w:lvlText w:val=""/>
      <w:lvlJc w:val="left"/>
      <w:pPr>
        <w:ind w:left="7189" w:hanging="360"/>
      </w:pPr>
      <w:rPr>
        <w:rFonts w:ascii="Wingdings" w:hAnsi="Wingdings" w:hint="default"/>
      </w:rPr>
    </w:lvl>
  </w:abstractNum>
  <w:abstractNum w:abstractNumId="12" w15:restartNumberingAfterBreak="0">
    <w:nsid w:val="3C1F68AA"/>
    <w:multiLevelType w:val="hybridMultilevel"/>
    <w:tmpl w:val="082E4068"/>
    <w:lvl w:ilvl="0" w:tplc="5E0ED666">
      <w:start w:val="1"/>
      <w:numFmt w:val="bullet"/>
      <w:lvlText w:val=""/>
      <w:lvlJc w:val="left"/>
      <w:pPr>
        <w:ind w:left="720" w:hanging="360"/>
      </w:pPr>
      <w:rPr>
        <w:rFonts w:ascii="Symbol" w:hAnsi="Symbol" w:hint="default"/>
      </w:rPr>
    </w:lvl>
    <w:lvl w:ilvl="1" w:tplc="9F864E3E">
      <w:start w:val="1"/>
      <w:numFmt w:val="bullet"/>
      <w:lvlText w:val="o"/>
      <w:lvlJc w:val="left"/>
      <w:pPr>
        <w:ind w:left="1789" w:hanging="360"/>
      </w:pPr>
      <w:rPr>
        <w:rFonts w:ascii="Courier New" w:hAnsi="Courier New" w:hint="default"/>
      </w:rPr>
    </w:lvl>
    <w:lvl w:ilvl="2" w:tplc="129080B0">
      <w:start w:val="1"/>
      <w:numFmt w:val="bullet"/>
      <w:lvlText w:val=""/>
      <w:lvlJc w:val="left"/>
      <w:pPr>
        <w:ind w:left="2509" w:hanging="360"/>
      </w:pPr>
      <w:rPr>
        <w:rFonts w:ascii="Wingdings" w:hAnsi="Wingdings" w:hint="default"/>
      </w:rPr>
    </w:lvl>
    <w:lvl w:ilvl="3" w:tplc="5B86ACF4">
      <w:start w:val="1"/>
      <w:numFmt w:val="bullet"/>
      <w:lvlText w:val=""/>
      <w:lvlJc w:val="left"/>
      <w:pPr>
        <w:ind w:left="3229" w:hanging="360"/>
      </w:pPr>
      <w:rPr>
        <w:rFonts w:ascii="Symbol" w:hAnsi="Symbol" w:hint="default"/>
      </w:rPr>
    </w:lvl>
    <w:lvl w:ilvl="4" w:tplc="BE9846E0">
      <w:start w:val="1"/>
      <w:numFmt w:val="bullet"/>
      <w:lvlText w:val="o"/>
      <w:lvlJc w:val="left"/>
      <w:pPr>
        <w:ind w:left="3949" w:hanging="360"/>
      </w:pPr>
      <w:rPr>
        <w:rFonts w:ascii="Courier New" w:hAnsi="Courier New" w:hint="default"/>
      </w:rPr>
    </w:lvl>
    <w:lvl w:ilvl="5" w:tplc="5CF0D62A">
      <w:start w:val="1"/>
      <w:numFmt w:val="bullet"/>
      <w:lvlText w:val=""/>
      <w:lvlJc w:val="left"/>
      <w:pPr>
        <w:ind w:left="4669" w:hanging="360"/>
      </w:pPr>
      <w:rPr>
        <w:rFonts w:ascii="Wingdings" w:hAnsi="Wingdings" w:hint="default"/>
      </w:rPr>
    </w:lvl>
    <w:lvl w:ilvl="6" w:tplc="BB54249C">
      <w:start w:val="1"/>
      <w:numFmt w:val="bullet"/>
      <w:lvlText w:val=""/>
      <w:lvlJc w:val="left"/>
      <w:pPr>
        <w:ind w:left="5389" w:hanging="360"/>
      </w:pPr>
      <w:rPr>
        <w:rFonts w:ascii="Symbol" w:hAnsi="Symbol" w:hint="default"/>
      </w:rPr>
    </w:lvl>
    <w:lvl w:ilvl="7" w:tplc="C07862C0">
      <w:start w:val="1"/>
      <w:numFmt w:val="bullet"/>
      <w:lvlText w:val="o"/>
      <w:lvlJc w:val="left"/>
      <w:pPr>
        <w:ind w:left="6109" w:hanging="360"/>
      </w:pPr>
      <w:rPr>
        <w:rFonts w:ascii="Courier New" w:hAnsi="Courier New" w:hint="default"/>
      </w:rPr>
    </w:lvl>
    <w:lvl w:ilvl="8" w:tplc="C44E88E0">
      <w:start w:val="1"/>
      <w:numFmt w:val="bullet"/>
      <w:lvlText w:val=""/>
      <w:lvlJc w:val="left"/>
      <w:pPr>
        <w:ind w:left="6829" w:hanging="360"/>
      </w:pPr>
      <w:rPr>
        <w:rFonts w:ascii="Wingdings" w:hAnsi="Wingdings" w:hint="default"/>
      </w:rPr>
    </w:lvl>
  </w:abstractNum>
  <w:abstractNum w:abstractNumId="13" w15:restartNumberingAfterBreak="0">
    <w:nsid w:val="41AC2FA1"/>
    <w:multiLevelType w:val="hybridMultilevel"/>
    <w:tmpl w:val="2200B858"/>
    <w:lvl w:ilvl="0" w:tplc="AA225020">
      <w:start w:val="1"/>
      <w:numFmt w:val="decimal"/>
      <w:lvlText w:val="%1)"/>
      <w:lvlJc w:val="left"/>
      <w:pPr>
        <w:ind w:left="1778" w:hanging="360"/>
      </w:pPr>
      <w:rPr>
        <w:rFonts w:ascii="Times New Roman" w:eastAsia="Times New Roman" w:hAnsi="Times New Roman" w:cs="Times New Roman"/>
      </w:rPr>
    </w:lvl>
    <w:lvl w:ilvl="1" w:tplc="04260019" w:tentative="1">
      <w:start w:val="1"/>
      <w:numFmt w:val="lowerLetter"/>
      <w:lvlText w:val="%2."/>
      <w:lvlJc w:val="left"/>
      <w:pPr>
        <w:ind w:left="2498" w:hanging="360"/>
      </w:pPr>
    </w:lvl>
    <w:lvl w:ilvl="2" w:tplc="0426001B" w:tentative="1">
      <w:start w:val="1"/>
      <w:numFmt w:val="lowerRoman"/>
      <w:lvlText w:val="%3."/>
      <w:lvlJc w:val="right"/>
      <w:pPr>
        <w:ind w:left="3218" w:hanging="180"/>
      </w:pPr>
    </w:lvl>
    <w:lvl w:ilvl="3" w:tplc="0426000F" w:tentative="1">
      <w:start w:val="1"/>
      <w:numFmt w:val="decimal"/>
      <w:lvlText w:val="%4."/>
      <w:lvlJc w:val="left"/>
      <w:pPr>
        <w:ind w:left="3938" w:hanging="360"/>
      </w:pPr>
    </w:lvl>
    <w:lvl w:ilvl="4" w:tplc="04260019" w:tentative="1">
      <w:start w:val="1"/>
      <w:numFmt w:val="lowerLetter"/>
      <w:lvlText w:val="%5."/>
      <w:lvlJc w:val="left"/>
      <w:pPr>
        <w:ind w:left="4658" w:hanging="360"/>
      </w:pPr>
    </w:lvl>
    <w:lvl w:ilvl="5" w:tplc="0426001B" w:tentative="1">
      <w:start w:val="1"/>
      <w:numFmt w:val="lowerRoman"/>
      <w:lvlText w:val="%6."/>
      <w:lvlJc w:val="right"/>
      <w:pPr>
        <w:ind w:left="5378" w:hanging="180"/>
      </w:pPr>
    </w:lvl>
    <w:lvl w:ilvl="6" w:tplc="0426000F" w:tentative="1">
      <w:start w:val="1"/>
      <w:numFmt w:val="decimal"/>
      <w:lvlText w:val="%7."/>
      <w:lvlJc w:val="left"/>
      <w:pPr>
        <w:ind w:left="6098" w:hanging="360"/>
      </w:pPr>
    </w:lvl>
    <w:lvl w:ilvl="7" w:tplc="04260019" w:tentative="1">
      <w:start w:val="1"/>
      <w:numFmt w:val="lowerLetter"/>
      <w:lvlText w:val="%8."/>
      <w:lvlJc w:val="left"/>
      <w:pPr>
        <w:ind w:left="6818" w:hanging="360"/>
      </w:pPr>
    </w:lvl>
    <w:lvl w:ilvl="8" w:tplc="0426001B" w:tentative="1">
      <w:start w:val="1"/>
      <w:numFmt w:val="lowerRoman"/>
      <w:lvlText w:val="%9."/>
      <w:lvlJc w:val="right"/>
      <w:pPr>
        <w:ind w:left="7538" w:hanging="180"/>
      </w:pPr>
    </w:lvl>
  </w:abstractNum>
  <w:abstractNum w:abstractNumId="14" w15:restartNumberingAfterBreak="0">
    <w:nsid w:val="49C259CC"/>
    <w:multiLevelType w:val="hybridMultilevel"/>
    <w:tmpl w:val="58B23AA4"/>
    <w:lvl w:ilvl="0" w:tplc="04090011">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4DAA2E1F"/>
    <w:multiLevelType w:val="hybridMultilevel"/>
    <w:tmpl w:val="D046CE46"/>
    <w:lvl w:ilvl="0" w:tplc="91FE4D8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51B0D829"/>
    <w:multiLevelType w:val="hybridMultilevel"/>
    <w:tmpl w:val="F894E40E"/>
    <w:lvl w:ilvl="0" w:tplc="A6B2930E">
      <w:start w:val="1"/>
      <w:numFmt w:val="bullet"/>
      <w:lvlText w:val=""/>
      <w:lvlJc w:val="left"/>
      <w:pPr>
        <w:ind w:left="720" w:hanging="360"/>
      </w:pPr>
      <w:rPr>
        <w:rFonts w:ascii="Symbol" w:hAnsi="Symbol" w:hint="default"/>
      </w:rPr>
    </w:lvl>
    <w:lvl w:ilvl="1" w:tplc="EDA43878">
      <w:start w:val="1"/>
      <w:numFmt w:val="bullet"/>
      <w:lvlText w:val="o"/>
      <w:lvlJc w:val="left"/>
      <w:pPr>
        <w:ind w:left="1789" w:hanging="360"/>
      </w:pPr>
      <w:rPr>
        <w:rFonts w:ascii="Courier New" w:hAnsi="Courier New" w:hint="default"/>
      </w:rPr>
    </w:lvl>
    <w:lvl w:ilvl="2" w:tplc="BEDEF4C4">
      <w:start w:val="1"/>
      <w:numFmt w:val="bullet"/>
      <w:lvlText w:val=""/>
      <w:lvlJc w:val="left"/>
      <w:pPr>
        <w:ind w:left="2509" w:hanging="360"/>
      </w:pPr>
      <w:rPr>
        <w:rFonts w:ascii="Wingdings" w:hAnsi="Wingdings" w:hint="default"/>
      </w:rPr>
    </w:lvl>
    <w:lvl w:ilvl="3" w:tplc="B6429008">
      <w:start w:val="1"/>
      <w:numFmt w:val="bullet"/>
      <w:lvlText w:val=""/>
      <w:lvlJc w:val="left"/>
      <w:pPr>
        <w:ind w:left="3229" w:hanging="360"/>
      </w:pPr>
      <w:rPr>
        <w:rFonts w:ascii="Symbol" w:hAnsi="Symbol" w:hint="default"/>
      </w:rPr>
    </w:lvl>
    <w:lvl w:ilvl="4" w:tplc="E46223B4">
      <w:start w:val="1"/>
      <w:numFmt w:val="bullet"/>
      <w:lvlText w:val="o"/>
      <w:lvlJc w:val="left"/>
      <w:pPr>
        <w:ind w:left="3949" w:hanging="360"/>
      </w:pPr>
      <w:rPr>
        <w:rFonts w:ascii="Courier New" w:hAnsi="Courier New" w:hint="default"/>
      </w:rPr>
    </w:lvl>
    <w:lvl w:ilvl="5" w:tplc="3CF8819A">
      <w:start w:val="1"/>
      <w:numFmt w:val="bullet"/>
      <w:lvlText w:val=""/>
      <w:lvlJc w:val="left"/>
      <w:pPr>
        <w:ind w:left="4669" w:hanging="360"/>
      </w:pPr>
      <w:rPr>
        <w:rFonts w:ascii="Wingdings" w:hAnsi="Wingdings" w:hint="default"/>
      </w:rPr>
    </w:lvl>
    <w:lvl w:ilvl="6" w:tplc="6C0A59AE">
      <w:start w:val="1"/>
      <w:numFmt w:val="bullet"/>
      <w:lvlText w:val=""/>
      <w:lvlJc w:val="left"/>
      <w:pPr>
        <w:ind w:left="5389" w:hanging="360"/>
      </w:pPr>
      <w:rPr>
        <w:rFonts w:ascii="Symbol" w:hAnsi="Symbol" w:hint="default"/>
      </w:rPr>
    </w:lvl>
    <w:lvl w:ilvl="7" w:tplc="EBC8E43E">
      <w:start w:val="1"/>
      <w:numFmt w:val="bullet"/>
      <w:lvlText w:val="o"/>
      <w:lvlJc w:val="left"/>
      <w:pPr>
        <w:ind w:left="6109" w:hanging="360"/>
      </w:pPr>
      <w:rPr>
        <w:rFonts w:ascii="Courier New" w:hAnsi="Courier New" w:hint="default"/>
      </w:rPr>
    </w:lvl>
    <w:lvl w:ilvl="8" w:tplc="C3AEA45E">
      <w:start w:val="1"/>
      <w:numFmt w:val="bullet"/>
      <w:lvlText w:val=""/>
      <w:lvlJc w:val="left"/>
      <w:pPr>
        <w:ind w:left="6829" w:hanging="360"/>
      </w:pPr>
      <w:rPr>
        <w:rFonts w:ascii="Wingdings" w:hAnsi="Wingdings" w:hint="default"/>
      </w:rPr>
    </w:lvl>
  </w:abstractNum>
  <w:abstractNum w:abstractNumId="17" w15:restartNumberingAfterBreak="0">
    <w:nsid w:val="53471EEA"/>
    <w:multiLevelType w:val="hybridMultilevel"/>
    <w:tmpl w:val="1D965932"/>
    <w:lvl w:ilvl="0" w:tplc="AE6AA25C">
      <w:start w:val="6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A72A0C"/>
    <w:multiLevelType w:val="hybridMultilevel"/>
    <w:tmpl w:val="B9CC5352"/>
    <w:lvl w:ilvl="0" w:tplc="04260011">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9" w15:restartNumberingAfterBreak="0">
    <w:nsid w:val="596D0121"/>
    <w:multiLevelType w:val="hybridMultilevel"/>
    <w:tmpl w:val="4CC0E624"/>
    <w:lvl w:ilvl="0" w:tplc="B11E4D3E">
      <w:start w:val="1"/>
      <w:numFmt w:val="decimal"/>
      <w:lvlText w:val="%1)"/>
      <w:lvlJc w:val="left"/>
      <w:pPr>
        <w:ind w:left="1069" w:hanging="360"/>
      </w:pPr>
      <w:rPr>
        <w:rFonts w:ascii="Times New Roman" w:eastAsia="Times New Roman"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5CB08331"/>
    <w:multiLevelType w:val="hybridMultilevel"/>
    <w:tmpl w:val="E646C944"/>
    <w:lvl w:ilvl="0" w:tplc="C3D453CA">
      <w:start w:val="1"/>
      <w:numFmt w:val="bullet"/>
      <w:lvlText w:val="-"/>
      <w:lvlJc w:val="left"/>
      <w:pPr>
        <w:ind w:left="1080" w:hanging="360"/>
      </w:pPr>
      <w:rPr>
        <w:rFonts w:ascii="Aptos" w:hAnsi="Aptos" w:hint="default"/>
      </w:rPr>
    </w:lvl>
    <w:lvl w:ilvl="1" w:tplc="E806DF44">
      <w:start w:val="1"/>
      <w:numFmt w:val="bullet"/>
      <w:lvlText w:val="o"/>
      <w:lvlJc w:val="left"/>
      <w:pPr>
        <w:ind w:left="1800" w:hanging="360"/>
      </w:pPr>
      <w:rPr>
        <w:rFonts w:ascii="Courier New" w:hAnsi="Courier New" w:hint="default"/>
      </w:rPr>
    </w:lvl>
    <w:lvl w:ilvl="2" w:tplc="DDC8FED0">
      <w:start w:val="1"/>
      <w:numFmt w:val="bullet"/>
      <w:lvlText w:val=""/>
      <w:lvlJc w:val="left"/>
      <w:pPr>
        <w:ind w:left="2520" w:hanging="360"/>
      </w:pPr>
      <w:rPr>
        <w:rFonts w:ascii="Wingdings" w:hAnsi="Wingdings" w:hint="default"/>
      </w:rPr>
    </w:lvl>
    <w:lvl w:ilvl="3" w:tplc="2820ABA8">
      <w:start w:val="1"/>
      <w:numFmt w:val="bullet"/>
      <w:lvlText w:val=""/>
      <w:lvlJc w:val="left"/>
      <w:pPr>
        <w:ind w:left="3240" w:hanging="360"/>
      </w:pPr>
      <w:rPr>
        <w:rFonts w:ascii="Symbol" w:hAnsi="Symbol" w:hint="default"/>
      </w:rPr>
    </w:lvl>
    <w:lvl w:ilvl="4" w:tplc="C02E385C">
      <w:start w:val="1"/>
      <w:numFmt w:val="bullet"/>
      <w:lvlText w:val="o"/>
      <w:lvlJc w:val="left"/>
      <w:pPr>
        <w:ind w:left="3960" w:hanging="360"/>
      </w:pPr>
      <w:rPr>
        <w:rFonts w:ascii="Courier New" w:hAnsi="Courier New" w:hint="default"/>
      </w:rPr>
    </w:lvl>
    <w:lvl w:ilvl="5" w:tplc="6CE6281C">
      <w:start w:val="1"/>
      <w:numFmt w:val="bullet"/>
      <w:lvlText w:val=""/>
      <w:lvlJc w:val="left"/>
      <w:pPr>
        <w:ind w:left="4680" w:hanging="360"/>
      </w:pPr>
      <w:rPr>
        <w:rFonts w:ascii="Wingdings" w:hAnsi="Wingdings" w:hint="default"/>
      </w:rPr>
    </w:lvl>
    <w:lvl w:ilvl="6" w:tplc="04347970">
      <w:start w:val="1"/>
      <w:numFmt w:val="bullet"/>
      <w:lvlText w:val=""/>
      <w:lvlJc w:val="left"/>
      <w:pPr>
        <w:ind w:left="5400" w:hanging="360"/>
      </w:pPr>
      <w:rPr>
        <w:rFonts w:ascii="Symbol" w:hAnsi="Symbol" w:hint="default"/>
      </w:rPr>
    </w:lvl>
    <w:lvl w:ilvl="7" w:tplc="23A4B5FE">
      <w:start w:val="1"/>
      <w:numFmt w:val="bullet"/>
      <w:lvlText w:val="o"/>
      <w:lvlJc w:val="left"/>
      <w:pPr>
        <w:ind w:left="6120" w:hanging="360"/>
      </w:pPr>
      <w:rPr>
        <w:rFonts w:ascii="Courier New" w:hAnsi="Courier New" w:hint="default"/>
      </w:rPr>
    </w:lvl>
    <w:lvl w:ilvl="8" w:tplc="867E20E0">
      <w:start w:val="1"/>
      <w:numFmt w:val="bullet"/>
      <w:lvlText w:val=""/>
      <w:lvlJc w:val="left"/>
      <w:pPr>
        <w:ind w:left="6840" w:hanging="360"/>
      </w:pPr>
      <w:rPr>
        <w:rFonts w:ascii="Wingdings" w:hAnsi="Wingdings" w:hint="default"/>
      </w:rPr>
    </w:lvl>
  </w:abstractNum>
  <w:abstractNum w:abstractNumId="21"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700A0814"/>
    <w:multiLevelType w:val="hybridMultilevel"/>
    <w:tmpl w:val="7CDCA644"/>
    <w:lvl w:ilvl="0" w:tplc="2ECE00E4">
      <w:start w:val="1"/>
      <w:numFmt w:val="decimal"/>
      <w:lvlText w:val="%1."/>
      <w:lvlJc w:val="left"/>
      <w:pPr>
        <w:ind w:left="720" w:hanging="360"/>
      </w:pPr>
      <w:rPr>
        <w:rFonts w:hint="default"/>
        <w:b/>
        <w:bCs/>
        <w:i w:val="0"/>
        <w:i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5DC45E2"/>
    <w:multiLevelType w:val="hybridMultilevel"/>
    <w:tmpl w:val="5532E998"/>
    <w:lvl w:ilvl="0" w:tplc="AA54C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79453083">
    <w:abstractNumId w:val="10"/>
  </w:num>
  <w:num w:numId="2" w16cid:durableId="753236027">
    <w:abstractNumId w:val="11"/>
  </w:num>
  <w:num w:numId="3" w16cid:durableId="979850077">
    <w:abstractNumId w:val="5"/>
  </w:num>
  <w:num w:numId="4" w16cid:durableId="1629824286">
    <w:abstractNumId w:val="6"/>
  </w:num>
  <w:num w:numId="5" w16cid:durableId="713232087">
    <w:abstractNumId w:val="13"/>
  </w:num>
  <w:num w:numId="6" w16cid:durableId="1208104878">
    <w:abstractNumId w:val="18"/>
  </w:num>
  <w:num w:numId="7" w16cid:durableId="1176454589">
    <w:abstractNumId w:val="22"/>
  </w:num>
  <w:num w:numId="8" w16cid:durableId="791241296">
    <w:abstractNumId w:val="23"/>
  </w:num>
  <w:num w:numId="9" w16cid:durableId="1742486230">
    <w:abstractNumId w:val="16"/>
  </w:num>
  <w:num w:numId="10" w16cid:durableId="101607018">
    <w:abstractNumId w:val="4"/>
  </w:num>
  <w:num w:numId="11" w16cid:durableId="1824083464">
    <w:abstractNumId w:val="8"/>
  </w:num>
  <w:num w:numId="12" w16cid:durableId="1854682905">
    <w:abstractNumId w:val="12"/>
  </w:num>
  <w:num w:numId="13" w16cid:durableId="190608341">
    <w:abstractNumId w:val="0"/>
  </w:num>
  <w:num w:numId="14" w16cid:durableId="1391461886">
    <w:abstractNumId w:val="20"/>
  </w:num>
  <w:num w:numId="15" w16cid:durableId="1576671928">
    <w:abstractNumId w:val="3"/>
  </w:num>
  <w:num w:numId="16" w16cid:durableId="2016491050">
    <w:abstractNumId w:val="21"/>
  </w:num>
  <w:num w:numId="17" w16cid:durableId="1120802554">
    <w:abstractNumId w:val="1"/>
  </w:num>
  <w:num w:numId="18" w16cid:durableId="276528288">
    <w:abstractNumId w:val="17"/>
  </w:num>
  <w:num w:numId="19" w16cid:durableId="159007947">
    <w:abstractNumId w:val="2"/>
  </w:num>
  <w:num w:numId="20" w16cid:durableId="254437779">
    <w:abstractNumId w:val="19"/>
  </w:num>
  <w:num w:numId="21" w16cid:durableId="1861236233">
    <w:abstractNumId w:val="9"/>
  </w:num>
  <w:num w:numId="22" w16cid:durableId="560605350">
    <w:abstractNumId w:val="14"/>
  </w:num>
  <w:num w:numId="23" w16cid:durableId="200215056">
    <w:abstractNumId w:val="15"/>
  </w:num>
  <w:num w:numId="24" w16cid:durableId="32948139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2C21"/>
    <w:rsid w:val="00011BB0"/>
    <w:rsid w:val="00012802"/>
    <w:rsid w:val="000132A9"/>
    <w:rsid w:val="00014BA8"/>
    <w:rsid w:val="00014E2A"/>
    <w:rsid w:val="00016579"/>
    <w:rsid w:val="000179B1"/>
    <w:rsid w:val="00023AD3"/>
    <w:rsid w:val="000248FE"/>
    <w:rsid w:val="000279B9"/>
    <w:rsid w:val="0003111D"/>
    <w:rsid w:val="00031FE8"/>
    <w:rsid w:val="00032461"/>
    <w:rsid w:val="000365C6"/>
    <w:rsid w:val="000403B2"/>
    <w:rsid w:val="0004046C"/>
    <w:rsid w:val="00050245"/>
    <w:rsid w:val="0005071E"/>
    <w:rsid w:val="00050C4D"/>
    <w:rsid w:val="00051665"/>
    <w:rsid w:val="000519FE"/>
    <w:rsid w:val="00051B6E"/>
    <w:rsid w:val="00051C26"/>
    <w:rsid w:val="00062720"/>
    <w:rsid w:val="000630FF"/>
    <w:rsid w:val="0006314E"/>
    <w:rsid w:val="0006667A"/>
    <w:rsid w:val="00066E95"/>
    <w:rsid w:val="00071B5C"/>
    <w:rsid w:val="00076750"/>
    <w:rsid w:val="00082378"/>
    <w:rsid w:val="000836AC"/>
    <w:rsid w:val="00084774"/>
    <w:rsid w:val="00084F53"/>
    <w:rsid w:val="00086B38"/>
    <w:rsid w:val="0008700B"/>
    <w:rsid w:val="000913C9"/>
    <w:rsid w:val="00091F10"/>
    <w:rsid w:val="00094211"/>
    <w:rsid w:val="00094CCE"/>
    <w:rsid w:val="000954A0"/>
    <w:rsid w:val="000A12B3"/>
    <w:rsid w:val="000A258E"/>
    <w:rsid w:val="000A2FFD"/>
    <w:rsid w:val="000B0188"/>
    <w:rsid w:val="000B0DBF"/>
    <w:rsid w:val="000B6A43"/>
    <w:rsid w:val="000C1C19"/>
    <w:rsid w:val="000C216C"/>
    <w:rsid w:val="000C2CB3"/>
    <w:rsid w:val="000C3934"/>
    <w:rsid w:val="000C4770"/>
    <w:rsid w:val="000C7C02"/>
    <w:rsid w:val="000D0A9D"/>
    <w:rsid w:val="000D6006"/>
    <w:rsid w:val="000D740C"/>
    <w:rsid w:val="000E24F9"/>
    <w:rsid w:val="000E3A10"/>
    <w:rsid w:val="000E49D6"/>
    <w:rsid w:val="000E7943"/>
    <w:rsid w:val="000F153F"/>
    <w:rsid w:val="000F1D79"/>
    <w:rsid w:val="000F43BA"/>
    <w:rsid w:val="000F7E73"/>
    <w:rsid w:val="00102A30"/>
    <w:rsid w:val="00104E65"/>
    <w:rsid w:val="00105F3B"/>
    <w:rsid w:val="00107279"/>
    <w:rsid w:val="00112968"/>
    <w:rsid w:val="00116DE4"/>
    <w:rsid w:val="00117823"/>
    <w:rsid w:val="00120968"/>
    <w:rsid w:val="00124797"/>
    <w:rsid w:val="001254B0"/>
    <w:rsid w:val="001256C4"/>
    <w:rsid w:val="001278E0"/>
    <w:rsid w:val="00132E6B"/>
    <w:rsid w:val="0013527A"/>
    <w:rsid w:val="00140AD6"/>
    <w:rsid w:val="00141EB7"/>
    <w:rsid w:val="00143D07"/>
    <w:rsid w:val="00145BF8"/>
    <w:rsid w:val="00147519"/>
    <w:rsid w:val="00151B5B"/>
    <w:rsid w:val="00154DB7"/>
    <w:rsid w:val="00154FFE"/>
    <w:rsid w:val="00162B1F"/>
    <w:rsid w:val="0016476F"/>
    <w:rsid w:val="00166708"/>
    <w:rsid w:val="001715BC"/>
    <w:rsid w:val="001718DF"/>
    <w:rsid w:val="00171CD5"/>
    <w:rsid w:val="00172ABA"/>
    <w:rsid w:val="001742DD"/>
    <w:rsid w:val="00174A7F"/>
    <w:rsid w:val="00181E06"/>
    <w:rsid w:val="00182286"/>
    <w:rsid w:val="00195855"/>
    <w:rsid w:val="001A1908"/>
    <w:rsid w:val="001A3160"/>
    <w:rsid w:val="001A5F72"/>
    <w:rsid w:val="001A7B93"/>
    <w:rsid w:val="001B0573"/>
    <w:rsid w:val="001B15A3"/>
    <w:rsid w:val="001B2015"/>
    <w:rsid w:val="001B3359"/>
    <w:rsid w:val="001B3DB8"/>
    <w:rsid w:val="001B3FB4"/>
    <w:rsid w:val="001B5834"/>
    <w:rsid w:val="001B5A2C"/>
    <w:rsid w:val="001B5CE0"/>
    <w:rsid w:val="001B649F"/>
    <w:rsid w:val="001B6E63"/>
    <w:rsid w:val="001C1A83"/>
    <w:rsid w:val="001C1B87"/>
    <w:rsid w:val="001C5268"/>
    <w:rsid w:val="001C592B"/>
    <w:rsid w:val="001C6583"/>
    <w:rsid w:val="001C6B44"/>
    <w:rsid w:val="001C72E4"/>
    <w:rsid w:val="001C756E"/>
    <w:rsid w:val="001D050A"/>
    <w:rsid w:val="001D0EC0"/>
    <w:rsid w:val="001D31B9"/>
    <w:rsid w:val="001D4DEE"/>
    <w:rsid w:val="001D6024"/>
    <w:rsid w:val="001D71DE"/>
    <w:rsid w:val="001E0C10"/>
    <w:rsid w:val="001E14D9"/>
    <w:rsid w:val="001E3A85"/>
    <w:rsid w:val="001E53E0"/>
    <w:rsid w:val="001E5936"/>
    <w:rsid w:val="001F0B48"/>
    <w:rsid w:val="001F6239"/>
    <w:rsid w:val="001F6912"/>
    <w:rsid w:val="001F7937"/>
    <w:rsid w:val="00200271"/>
    <w:rsid w:val="002035CE"/>
    <w:rsid w:val="00203D43"/>
    <w:rsid w:val="00204038"/>
    <w:rsid w:val="0020669A"/>
    <w:rsid w:val="00212205"/>
    <w:rsid w:val="002130E4"/>
    <w:rsid w:val="00213B1D"/>
    <w:rsid w:val="0022197D"/>
    <w:rsid w:val="00221C33"/>
    <w:rsid w:val="002240E9"/>
    <w:rsid w:val="00225D94"/>
    <w:rsid w:val="0022630C"/>
    <w:rsid w:val="0023365F"/>
    <w:rsid w:val="00233B9C"/>
    <w:rsid w:val="00236C1B"/>
    <w:rsid w:val="00240D57"/>
    <w:rsid w:val="00241E2E"/>
    <w:rsid w:val="002425C1"/>
    <w:rsid w:val="00244520"/>
    <w:rsid w:val="00245FBA"/>
    <w:rsid w:val="00260213"/>
    <w:rsid w:val="00261952"/>
    <w:rsid w:val="002622F0"/>
    <w:rsid w:val="002646AD"/>
    <w:rsid w:val="00265960"/>
    <w:rsid w:val="00273BB3"/>
    <w:rsid w:val="00273C5E"/>
    <w:rsid w:val="002755BA"/>
    <w:rsid w:val="002761D8"/>
    <w:rsid w:val="0027622E"/>
    <w:rsid w:val="00276586"/>
    <w:rsid w:val="0028257E"/>
    <w:rsid w:val="00285317"/>
    <w:rsid w:val="00285F09"/>
    <w:rsid w:val="002932D5"/>
    <w:rsid w:val="00293DCF"/>
    <w:rsid w:val="002962A5"/>
    <w:rsid w:val="002978EC"/>
    <w:rsid w:val="002A24D7"/>
    <w:rsid w:val="002A28DA"/>
    <w:rsid w:val="002A2E39"/>
    <w:rsid w:val="002B04A4"/>
    <w:rsid w:val="002B17A8"/>
    <w:rsid w:val="002B5943"/>
    <w:rsid w:val="002B687D"/>
    <w:rsid w:val="002B6B7C"/>
    <w:rsid w:val="002C317A"/>
    <w:rsid w:val="002C3A8F"/>
    <w:rsid w:val="002C435F"/>
    <w:rsid w:val="002C5661"/>
    <w:rsid w:val="002C7779"/>
    <w:rsid w:val="002D228C"/>
    <w:rsid w:val="002D2A80"/>
    <w:rsid w:val="002D372C"/>
    <w:rsid w:val="002D47C0"/>
    <w:rsid w:val="002D607D"/>
    <w:rsid w:val="002D73C9"/>
    <w:rsid w:val="002E1D57"/>
    <w:rsid w:val="002E2C75"/>
    <w:rsid w:val="002E30F6"/>
    <w:rsid w:val="002E3BDE"/>
    <w:rsid w:val="002E4B18"/>
    <w:rsid w:val="002E52A3"/>
    <w:rsid w:val="002E7B93"/>
    <w:rsid w:val="002F1405"/>
    <w:rsid w:val="002F4AF3"/>
    <w:rsid w:val="002F7FE7"/>
    <w:rsid w:val="0030011D"/>
    <w:rsid w:val="00301258"/>
    <w:rsid w:val="00303193"/>
    <w:rsid w:val="00304927"/>
    <w:rsid w:val="003116EB"/>
    <w:rsid w:val="00311B3A"/>
    <w:rsid w:val="0031384D"/>
    <w:rsid w:val="00313EBB"/>
    <w:rsid w:val="00325C6E"/>
    <w:rsid w:val="00327AF5"/>
    <w:rsid w:val="003318F0"/>
    <w:rsid w:val="00333CF3"/>
    <w:rsid w:val="00336EE8"/>
    <w:rsid w:val="00337340"/>
    <w:rsid w:val="00340D63"/>
    <w:rsid w:val="00342024"/>
    <w:rsid w:val="003447D7"/>
    <w:rsid w:val="00345F91"/>
    <w:rsid w:val="00347CA9"/>
    <w:rsid w:val="00347F97"/>
    <w:rsid w:val="00350039"/>
    <w:rsid w:val="00351CF0"/>
    <w:rsid w:val="00354391"/>
    <w:rsid w:val="0036049D"/>
    <w:rsid w:val="0036177D"/>
    <w:rsid w:val="003631E9"/>
    <w:rsid w:val="003632B9"/>
    <w:rsid w:val="00371D33"/>
    <w:rsid w:val="00375E26"/>
    <w:rsid w:val="00376207"/>
    <w:rsid w:val="0037642A"/>
    <w:rsid w:val="00377879"/>
    <w:rsid w:val="00381010"/>
    <w:rsid w:val="003823F0"/>
    <w:rsid w:val="00387E71"/>
    <w:rsid w:val="00390ACA"/>
    <w:rsid w:val="00391BF3"/>
    <w:rsid w:val="00392D94"/>
    <w:rsid w:val="0039612A"/>
    <w:rsid w:val="00396D42"/>
    <w:rsid w:val="003A038A"/>
    <w:rsid w:val="003A0A84"/>
    <w:rsid w:val="003A3845"/>
    <w:rsid w:val="003A6CC7"/>
    <w:rsid w:val="003B39CB"/>
    <w:rsid w:val="003B5AB3"/>
    <w:rsid w:val="003B61C2"/>
    <w:rsid w:val="003C1645"/>
    <w:rsid w:val="003C411E"/>
    <w:rsid w:val="003C52EB"/>
    <w:rsid w:val="003D2327"/>
    <w:rsid w:val="003D28AB"/>
    <w:rsid w:val="003D2CDA"/>
    <w:rsid w:val="003D4B7A"/>
    <w:rsid w:val="003E7453"/>
    <w:rsid w:val="003E7E68"/>
    <w:rsid w:val="003F0B5B"/>
    <w:rsid w:val="003F2DBD"/>
    <w:rsid w:val="003F6D01"/>
    <w:rsid w:val="00402D4C"/>
    <w:rsid w:val="004053B5"/>
    <w:rsid w:val="00411997"/>
    <w:rsid w:val="004155EE"/>
    <w:rsid w:val="00415986"/>
    <w:rsid w:val="00417DA2"/>
    <w:rsid w:val="004219F7"/>
    <w:rsid w:val="00424B74"/>
    <w:rsid w:val="004264F7"/>
    <w:rsid w:val="0043292E"/>
    <w:rsid w:val="00435B54"/>
    <w:rsid w:val="0043758B"/>
    <w:rsid w:val="0044065A"/>
    <w:rsid w:val="00444F72"/>
    <w:rsid w:val="00446188"/>
    <w:rsid w:val="0045304B"/>
    <w:rsid w:val="00453893"/>
    <w:rsid w:val="00454AE6"/>
    <w:rsid w:val="00454C24"/>
    <w:rsid w:val="004615E6"/>
    <w:rsid w:val="00465541"/>
    <w:rsid w:val="00467DEE"/>
    <w:rsid w:val="0047344A"/>
    <w:rsid w:val="00473BE8"/>
    <w:rsid w:val="00476074"/>
    <w:rsid w:val="004762CE"/>
    <w:rsid w:val="0048432F"/>
    <w:rsid w:val="00487F1F"/>
    <w:rsid w:val="00490482"/>
    <w:rsid w:val="00491B39"/>
    <w:rsid w:val="00491F52"/>
    <w:rsid w:val="00494399"/>
    <w:rsid w:val="004A207B"/>
    <w:rsid w:val="004A2EAC"/>
    <w:rsid w:val="004A30B6"/>
    <w:rsid w:val="004A3C47"/>
    <w:rsid w:val="004A51F2"/>
    <w:rsid w:val="004B1F91"/>
    <w:rsid w:val="004B6390"/>
    <w:rsid w:val="004C1B05"/>
    <w:rsid w:val="004C2A3A"/>
    <w:rsid w:val="004C3ACB"/>
    <w:rsid w:val="004C4341"/>
    <w:rsid w:val="004C4CF9"/>
    <w:rsid w:val="004C701A"/>
    <w:rsid w:val="004D2403"/>
    <w:rsid w:val="004D47E4"/>
    <w:rsid w:val="004D66C3"/>
    <w:rsid w:val="004E38DE"/>
    <w:rsid w:val="004E4965"/>
    <w:rsid w:val="004E7071"/>
    <w:rsid w:val="004F21D7"/>
    <w:rsid w:val="004F2B94"/>
    <w:rsid w:val="004F3810"/>
    <w:rsid w:val="004F50D5"/>
    <w:rsid w:val="00500A11"/>
    <w:rsid w:val="00512E31"/>
    <w:rsid w:val="00514E8D"/>
    <w:rsid w:val="00520179"/>
    <w:rsid w:val="00520188"/>
    <w:rsid w:val="00520D31"/>
    <w:rsid w:val="00522055"/>
    <w:rsid w:val="00526CB7"/>
    <w:rsid w:val="00530B04"/>
    <w:rsid w:val="00533F5B"/>
    <w:rsid w:val="00535248"/>
    <w:rsid w:val="005363BF"/>
    <w:rsid w:val="00536D28"/>
    <w:rsid w:val="00540EBC"/>
    <w:rsid w:val="00543E86"/>
    <w:rsid w:val="00545AAB"/>
    <w:rsid w:val="005510E8"/>
    <w:rsid w:val="00554044"/>
    <w:rsid w:val="0055406E"/>
    <w:rsid w:val="0056047F"/>
    <w:rsid w:val="00563C76"/>
    <w:rsid w:val="0056427C"/>
    <w:rsid w:val="00565444"/>
    <w:rsid w:val="00580347"/>
    <w:rsid w:val="00583239"/>
    <w:rsid w:val="00585304"/>
    <w:rsid w:val="00585FF8"/>
    <w:rsid w:val="00592354"/>
    <w:rsid w:val="005932A8"/>
    <w:rsid w:val="0059659D"/>
    <w:rsid w:val="005974BB"/>
    <w:rsid w:val="005A3481"/>
    <w:rsid w:val="005A3DCC"/>
    <w:rsid w:val="005B06A0"/>
    <w:rsid w:val="005B0BB3"/>
    <w:rsid w:val="005B37B8"/>
    <w:rsid w:val="005B5EBF"/>
    <w:rsid w:val="005B6BD0"/>
    <w:rsid w:val="005B725A"/>
    <w:rsid w:val="005C3757"/>
    <w:rsid w:val="005C4DF4"/>
    <w:rsid w:val="005C53F8"/>
    <w:rsid w:val="005C700E"/>
    <w:rsid w:val="005D434E"/>
    <w:rsid w:val="005D4524"/>
    <w:rsid w:val="005D5DEB"/>
    <w:rsid w:val="005D6596"/>
    <w:rsid w:val="005D697F"/>
    <w:rsid w:val="005D6D2A"/>
    <w:rsid w:val="005E280C"/>
    <w:rsid w:val="005E6D4D"/>
    <w:rsid w:val="005E7CB8"/>
    <w:rsid w:val="005E7FDF"/>
    <w:rsid w:val="005F0727"/>
    <w:rsid w:val="005F3F22"/>
    <w:rsid w:val="005F4859"/>
    <w:rsid w:val="00600681"/>
    <w:rsid w:val="00600830"/>
    <w:rsid w:val="00601B0D"/>
    <w:rsid w:val="00604323"/>
    <w:rsid w:val="00604440"/>
    <w:rsid w:val="0060571F"/>
    <w:rsid w:val="0060710A"/>
    <w:rsid w:val="0060762D"/>
    <w:rsid w:val="006111AC"/>
    <w:rsid w:val="0061144C"/>
    <w:rsid w:val="006120F6"/>
    <w:rsid w:val="00614C64"/>
    <w:rsid w:val="00617367"/>
    <w:rsid w:val="00617BB0"/>
    <w:rsid w:val="006200F0"/>
    <w:rsid w:val="006205A2"/>
    <w:rsid w:val="006210FB"/>
    <w:rsid w:val="00621478"/>
    <w:rsid w:val="006248AB"/>
    <w:rsid w:val="006249CB"/>
    <w:rsid w:val="00624D7D"/>
    <w:rsid w:val="00625580"/>
    <w:rsid w:val="006309D1"/>
    <w:rsid w:val="00631158"/>
    <w:rsid w:val="00633965"/>
    <w:rsid w:val="00633E88"/>
    <w:rsid w:val="00634EF7"/>
    <w:rsid w:val="006357C6"/>
    <w:rsid w:val="00635CE2"/>
    <w:rsid w:val="0063670B"/>
    <w:rsid w:val="00641E5C"/>
    <w:rsid w:val="0064227B"/>
    <w:rsid w:val="00642651"/>
    <w:rsid w:val="00643BCB"/>
    <w:rsid w:val="00646CE3"/>
    <w:rsid w:val="0065070D"/>
    <w:rsid w:val="0065077E"/>
    <w:rsid w:val="006532DF"/>
    <w:rsid w:val="00653374"/>
    <w:rsid w:val="0065691C"/>
    <w:rsid w:val="00656A5E"/>
    <w:rsid w:val="00660B9A"/>
    <w:rsid w:val="006623AA"/>
    <w:rsid w:val="00662A66"/>
    <w:rsid w:val="006636CE"/>
    <w:rsid w:val="00664B2E"/>
    <w:rsid w:val="006678A5"/>
    <w:rsid w:val="00673BA0"/>
    <w:rsid w:val="00674682"/>
    <w:rsid w:val="00676A9F"/>
    <w:rsid w:val="00683131"/>
    <w:rsid w:val="006924AD"/>
    <w:rsid w:val="0069362F"/>
    <w:rsid w:val="00697461"/>
    <w:rsid w:val="006A1855"/>
    <w:rsid w:val="006A207A"/>
    <w:rsid w:val="006A23E8"/>
    <w:rsid w:val="006A2DC8"/>
    <w:rsid w:val="006A5045"/>
    <w:rsid w:val="006A5D96"/>
    <w:rsid w:val="006A745C"/>
    <w:rsid w:val="006B5A4F"/>
    <w:rsid w:val="006B7229"/>
    <w:rsid w:val="006C3EC7"/>
    <w:rsid w:val="006C4B51"/>
    <w:rsid w:val="006C615C"/>
    <w:rsid w:val="006C738F"/>
    <w:rsid w:val="006D21C2"/>
    <w:rsid w:val="006D2408"/>
    <w:rsid w:val="006D569B"/>
    <w:rsid w:val="006D5FD6"/>
    <w:rsid w:val="006D7938"/>
    <w:rsid w:val="006E2FC0"/>
    <w:rsid w:val="006E492D"/>
    <w:rsid w:val="006E7667"/>
    <w:rsid w:val="006F0EF7"/>
    <w:rsid w:val="006F12D5"/>
    <w:rsid w:val="006F1D2F"/>
    <w:rsid w:val="006F2445"/>
    <w:rsid w:val="006F569F"/>
    <w:rsid w:val="006F64BA"/>
    <w:rsid w:val="0070317D"/>
    <w:rsid w:val="00707003"/>
    <w:rsid w:val="00710F2C"/>
    <w:rsid w:val="00711ED8"/>
    <w:rsid w:val="00713269"/>
    <w:rsid w:val="007144CA"/>
    <w:rsid w:val="00715289"/>
    <w:rsid w:val="00715A85"/>
    <w:rsid w:val="007201E7"/>
    <w:rsid w:val="007224B3"/>
    <w:rsid w:val="0072419F"/>
    <w:rsid w:val="0072657D"/>
    <w:rsid w:val="007314AA"/>
    <w:rsid w:val="0073611B"/>
    <w:rsid w:val="00741B97"/>
    <w:rsid w:val="007425B9"/>
    <w:rsid w:val="00743D77"/>
    <w:rsid w:val="00743F92"/>
    <w:rsid w:val="0074593F"/>
    <w:rsid w:val="00745F79"/>
    <w:rsid w:val="007472DA"/>
    <w:rsid w:val="007524B6"/>
    <w:rsid w:val="007535F0"/>
    <w:rsid w:val="00755695"/>
    <w:rsid w:val="00756284"/>
    <w:rsid w:val="007577EE"/>
    <w:rsid w:val="00760731"/>
    <w:rsid w:val="00771FCC"/>
    <w:rsid w:val="00772482"/>
    <w:rsid w:val="00780881"/>
    <w:rsid w:val="007821A3"/>
    <w:rsid w:val="00782957"/>
    <w:rsid w:val="007834E7"/>
    <w:rsid w:val="007872A3"/>
    <w:rsid w:val="0079742B"/>
    <w:rsid w:val="007A0306"/>
    <w:rsid w:val="007A1376"/>
    <w:rsid w:val="007A3B6A"/>
    <w:rsid w:val="007A6CBC"/>
    <w:rsid w:val="007A7D37"/>
    <w:rsid w:val="007B42FF"/>
    <w:rsid w:val="007B4E3B"/>
    <w:rsid w:val="007C18AF"/>
    <w:rsid w:val="007C41E7"/>
    <w:rsid w:val="007C5584"/>
    <w:rsid w:val="007C5628"/>
    <w:rsid w:val="007D46EE"/>
    <w:rsid w:val="007D5611"/>
    <w:rsid w:val="007D5E19"/>
    <w:rsid w:val="007D6E0D"/>
    <w:rsid w:val="007E3B82"/>
    <w:rsid w:val="007E5174"/>
    <w:rsid w:val="007F24A7"/>
    <w:rsid w:val="007F65D2"/>
    <w:rsid w:val="007F78A3"/>
    <w:rsid w:val="007F7B24"/>
    <w:rsid w:val="008001FD"/>
    <w:rsid w:val="008039DE"/>
    <w:rsid w:val="00807168"/>
    <w:rsid w:val="00811986"/>
    <w:rsid w:val="0081216E"/>
    <w:rsid w:val="008121DA"/>
    <w:rsid w:val="00815217"/>
    <w:rsid w:val="00816C37"/>
    <w:rsid w:val="00816E25"/>
    <w:rsid w:val="00821869"/>
    <w:rsid w:val="00823467"/>
    <w:rsid w:val="00824F7E"/>
    <w:rsid w:val="00825E68"/>
    <w:rsid w:val="0082684B"/>
    <w:rsid w:val="00826F95"/>
    <w:rsid w:val="00833D0F"/>
    <w:rsid w:val="00833E14"/>
    <w:rsid w:val="0083676A"/>
    <w:rsid w:val="00836792"/>
    <w:rsid w:val="00841806"/>
    <w:rsid w:val="0084249B"/>
    <w:rsid w:val="00844DC8"/>
    <w:rsid w:val="008504AA"/>
    <w:rsid w:val="00852A12"/>
    <w:rsid w:val="00854586"/>
    <w:rsid w:val="00860B70"/>
    <w:rsid w:val="00861DC7"/>
    <w:rsid w:val="0086293F"/>
    <w:rsid w:val="00862F1A"/>
    <w:rsid w:val="008631CA"/>
    <w:rsid w:val="00863F22"/>
    <w:rsid w:val="00864678"/>
    <w:rsid w:val="008659AC"/>
    <w:rsid w:val="008670DB"/>
    <w:rsid w:val="00870129"/>
    <w:rsid w:val="008705E1"/>
    <w:rsid w:val="00871783"/>
    <w:rsid w:val="008722BC"/>
    <w:rsid w:val="008762C2"/>
    <w:rsid w:val="00877226"/>
    <w:rsid w:val="00877C4D"/>
    <w:rsid w:val="008828A3"/>
    <w:rsid w:val="00882A41"/>
    <w:rsid w:val="00885C5D"/>
    <w:rsid w:val="00890176"/>
    <w:rsid w:val="008A22B2"/>
    <w:rsid w:val="008A2F99"/>
    <w:rsid w:val="008A40F0"/>
    <w:rsid w:val="008A7FF3"/>
    <w:rsid w:val="008B028F"/>
    <w:rsid w:val="008B113C"/>
    <w:rsid w:val="008C1572"/>
    <w:rsid w:val="008C1DED"/>
    <w:rsid w:val="008C49C8"/>
    <w:rsid w:val="008C4F2D"/>
    <w:rsid w:val="008C5A0E"/>
    <w:rsid w:val="008C771E"/>
    <w:rsid w:val="008D0C49"/>
    <w:rsid w:val="008D5D0C"/>
    <w:rsid w:val="008D6A90"/>
    <w:rsid w:val="008D758C"/>
    <w:rsid w:val="008E16C8"/>
    <w:rsid w:val="008E1DBE"/>
    <w:rsid w:val="008E1E76"/>
    <w:rsid w:val="008E3317"/>
    <w:rsid w:val="008E61CA"/>
    <w:rsid w:val="008E7971"/>
    <w:rsid w:val="008F1644"/>
    <w:rsid w:val="008F1E54"/>
    <w:rsid w:val="008F221C"/>
    <w:rsid w:val="009022BD"/>
    <w:rsid w:val="00902698"/>
    <w:rsid w:val="00903B5A"/>
    <w:rsid w:val="009043BB"/>
    <w:rsid w:val="00904830"/>
    <w:rsid w:val="00910F5F"/>
    <w:rsid w:val="00915FF5"/>
    <w:rsid w:val="00916A64"/>
    <w:rsid w:val="009201FD"/>
    <w:rsid w:val="00926BEF"/>
    <w:rsid w:val="00930289"/>
    <w:rsid w:val="00931DC2"/>
    <w:rsid w:val="00932D0E"/>
    <w:rsid w:val="009351AF"/>
    <w:rsid w:val="0093628F"/>
    <w:rsid w:val="0094012F"/>
    <w:rsid w:val="00950325"/>
    <w:rsid w:val="0095063A"/>
    <w:rsid w:val="009530E2"/>
    <w:rsid w:val="00953984"/>
    <w:rsid w:val="00960DB2"/>
    <w:rsid w:val="00967A14"/>
    <w:rsid w:val="00971D82"/>
    <w:rsid w:val="009723EE"/>
    <w:rsid w:val="0097653F"/>
    <w:rsid w:val="009767AE"/>
    <w:rsid w:val="009777B0"/>
    <w:rsid w:val="0098490E"/>
    <w:rsid w:val="0098698E"/>
    <w:rsid w:val="00992B77"/>
    <w:rsid w:val="00992CCA"/>
    <w:rsid w:val="00993C91"/>
    <w:rsid w:val="00994F11"/>
    <w:rsid w:val="00994F97"/>
    <w:rsid w:val="00997713"/>
    <w:rsid w:val="009A23DC"/>
    <w:rsid w:val="009A3D68"/>
    <w:rsid w:val="009A628D"/>
    <w:rsid w:val="009A74D8"/>
    <w:rsid w:val="009B543F"/>
    <w:rsid w:val="009C1089"/>
    <w:rsid w:val="009C1195"/>
    <w:rsid w:val="009C6273"/>
    <w:rsid w:val="009C7D33"/>
    <w:rsid w:val="009D1F72"/>
    <w:rsid w:val="009D551C"/>
    <w:rsid w:val="009D70B8"/>
    <w:rsid w:val="009E35EC"/>
    <w:rsid w:val="009E3E66"/>
    <w:rsid w:val="009E46B4"/>
    <w:rsid w:val="009E4D10"/>
    <w:rsid w:val="009E6B35"/>
    <w:rsid w:val="009F0E96"/>
    <w:rsid w:val="009F1DD0"/>
    <w:rsid w:val="009F2734"/>
    <w:rsid w:val="009F3F1D"/>
    <w:rsid w:val="00A01000"/>
    <w:rsid w:val="00A11FB3"/>
    <w:rsid w:val="00A139BA"/>
    <w:rsid w:val="00A178E4"/>
    <w:rsid w:val="00A17AAE"/>
    <w:rsid w:val="00A23E3F"/>
    <w:rsid w:val="00A30395"/>
    <w:rsid w:val="00A3508D"/>
    <w:rsid w:val="00A36018"/>
    <w:rsid w:val="00A36BAA"/>
    <w:rsid w:val="00A37BCE"/>
    <w:rsid w:val="00A4126E"/>
    <w:rsid w:val="00A43551"/>
    <w:rsid w:val="00A477F2"/>
    <w:rsid w:val="00A505BD"/>
    <w:rsid w:val="00A53781"/>
    <w:rsid w:val="00A55C81"/>
    <w:rsid w:val="00A619A3"/>
    <w:rsid w:val="00A62071"/>
    <w:rsid w:val="00A6378E"/>
    <w:rsid w:val="00A649C2"/>
    <w:rsid w:val="00A661D9"/>
    <w:rsid w:val="00A66859"/>
    <w:rsid w:val="00A67EA1"/>
    <w:rsid w:val="00A71A30"/>
    <w:rsid w:val="00A73A4C"/>
    <w:rsid w:val="00A74629"/>
    <w:rsid w:val="00A752CF"/>
    <w:rsid w:val="00A75DA8"/>
    <w:rsid w:val="00A76116"/>
    <w:rsid w:val="00A7640A"/>
    <w:rsid w:val="00A8065E"/>
    <w:rsid w:val="00A80AA1"/>
    <w:rsid w:val="00A84655"/>
    <w:rsid w:val="00A860C2"/>
    <w:rsid w:val="00A8628B"/>
    <w:rsid w:val="00A86BD4"/>
    <w:rsid w:val="00A87A86"/>
    <w:rsid w:val="00A9066A"/>
    <w:rsid w:val="00A97110"/>
    <w:rsid w:val="00A97C51"/>
    <w:rsid w:val="00AA12BC"/>
    <w:rsid w:val="00AA1C85"/>
    <w:rsid w:val="00AA4046"/>
    <w:rsid w:val="00AA5B3F"/>
    <w:rsid w:val="00AA6259"/>
    <w:rsid w:val="00AA7DE9"/>
    <w:rsid w:val="00AB4510"/>
    <w:rsid w:val="00AB5BF9"/>
    <w:rsid w:val="00AB649A"/>
    <w:rsid w:val="00AC5436"/>
    <w:rsid w:val="00AD40A2"/>
    <w:rsid w:val="00AD568E"/>
    <w:rsid w:val="00AE3E29"/>
    <w:rsid w:val="00AF5367"/>
    <w:rsid w:val="00AF5BEE"/>
    <w:rsid w:val="00AF65E9"/>
    <w:rsid w:val="00AF6868"/>
    <w:rsid w:val="00AF7006"/>
    <w:rsid w:val="00B00FA8"/>
    <w:rsid w:val="00B01D89"/>
    <w:rsid w:val="00B03D5E"/>
    <w:rsid w:val="00B05EE1"/>
    <w:rsid w:val="00B05F97"/>
    <w:rsid w:val="00B06A05"/>
    <w:rsid w:val="00B0766F"/>
    <w:rsid w:val="00B07917"/>
    <w:rsid w:val="00B12825"/>
    <w:rsid w:val="00B13461"/>
    <w:rsid w:val="00B14C37"/>
    <w:rsid w:val="00B16D98"/>
    <w:rsid w:val="00B17E3C"/>
    <w:rsid w:val="00B23EB2"/>
    <w:rsid w:val="00B244E5"/>
    <w:rsid w:val="00B24C91"/>
    <w:rsid w:val="00B25900"/>
    <w:rsid w:val="00B25BD3"/>
    <w:rsid w:val="00B266EA"/>
    <w:rsid w:val="00B271AD"/>
    <w:rsid w:val="00B3083D"/>
    <w:rsid w:val="00B34758"/>
    <w:rsid w:val="00B3658B"/>
    <w:rsid w:val="00B366CE"/>
    <w:rsid w:val="00B42CC6"/>
    <w:rsid w:val="00B43DCE"/>
    <w:rsid w:val="00B44A25"/>
    <w:rsid w:val="00B44BE5"/>
    <w:rsid w:val="00B452D5"/>
    <w:rsid w:val="00B45D2E"/>
    <w:rsid w:val="00B46963"/>
    <w:rsid w:val="00B52495"/>
    <w:rsid w:val="00B52E1D"/>
    <w:rsid w:val="00B53876"/>
    <w:rsid w:val="00B53D93"/>
    <w:rsid w:val="00B55614"/>
    <w:rsid w:val="00B566A7"/>
    <w:rsid w:val="00B56C43"/>
    <w:rsid w:val="00B56CD6"/>
    <w:rsid w:val="00B57174"/>
    <w:rsid w:val="00B5764F"/>
    <w:rsid w:val="00B57E8C"/>
    <w:rsid w:val="00B61662"/>
    <w:rsid w:val="00B62167"/>
    <w:rsid w:val="00B62B04"/>
    <w:rsid w:val="00B630D2"/>
    <w:rsid w:val="00B6607F"/>
    <w:rsid w:val="00B665A7"/>
    <w:rsid w:val="00B721E2"/>
    <w:rsid w:val="00B8530E"/>
    <w:rsid w:val="00B86CDE"/>
    <w:rsid w:val="00B902BB"/>
    <w:rsid w:val="00B90EF7"/>
    <w:rsid w:val="00B92C47"/>
    <w:rsid w:val="00B92D5B"/>
    <w:rsid w:val="00B938C3"/>
    <w:rsid w:val="00B9473B"/>
    <w:rsid w:val="00B96D94"/>
    <w:rsid w:val="00BA0945"/>
    <w:rsid w:val="00BA399B"/>
    <w:rsid w:val="00BA3F0C"/>
    <w:rsid w:val="00BA46D4"/>
    <w:rsid w:val="00BA49BE"/>
    <w:rsid w:val="00BA5A6C"/>
    <w:rsid w:val="00BA7382"/>
    <w:rsid w:val="00BB7404"/>
    <w:rsid w:val="00BD1F4A"/>
    <w:rsid w:val="00BD306F"/>
    <w:rsid w:val="00BD539B"/>
    <w:rsid w:val="00BD5913"/>
    <w:rsid w:val="00BE009F"/>
    <w:rsid w:val="00BE11D1"/>
    <w:rsid w:val="00BE172C"/>
    <w:rsid w:val="00BE2CAA"/>
    <w:rsid w:val="00BE3AC7"/>
    <w:rsid w:val="00BE5985"/>
    <w:rsid w:val="00BE7C02"/>
    <w:rsid w:val="00BF015C"/>
    <w:rsid w:val="00BF1943"/>
    <w:rsid w:val="00BF20FF"/>
    <w:rsid w:val="00C00B48"/>
    <w:rsid w:val="00C021D4"/>
    <w:rsid w:val="00C068CA"/>
    <w:rsid w:val="00C140DE"/>
    <w:rsid w:val="00C15DF2"/>
    <w:rsid w:val="00C23A37"/>
    <w:rsid w:val="00C25E5D"/>
    <w:rsid w:val="00C2737D"/>
    <w:rsid w:val="00C274DB"/>
    <w:rsid w:val="00C30A41"/>
    <w:rsid w:val="00C32AC6"/>
    <w:rsid w:val="00C35261"/>
    <w:rsid w:val="00C35342"/>
    <w:rsid w:val="00C36688"/>
    <w:rsid w:val="00C3719B"/>
    <w:rsid w:val="00C42DD7"/>
    <w:rsid w:val="00C46807"/>
    <w:rsid w:val="00C52374"/>
    <w:rsid w:val="00C52C76"/>
    <w:rsid w:val="00C55A3C"/>
    <w:rsid w:val="00C57371"/>
    <w:rsid w:val="00C60208"/>
    <w:rsid w:val="00C6037C"/>
    <w:rsid w:val="00C611D2"/>
    <w:rsid w:val="00C634C7"/>
    <w:rsid w:val="00C64006"/>
    <w:rsid w:val="00C67163"/>
    <w:rsid w:val="00C73A77"/>
    <w:rsid w:val="00C75B1A"/>
    <w:rsid w:val="00C8007B"/>
    <w:rsid w:val="00C85A78"/>
    <w:rsid w:val="00C91338"/>
    <w:rsid w:val="00C92549"/>
    <w:rsid w:val="00C92B37"/>
    <w:rsid w:val="00CA14DE"/>
    <w:rsid w:val="00CA682E"/>
    <w:rsid w:val="00CB0952"/>
    <w:rsid w:val="00CB1FD4"/>
    <w:rsid w:val="00CB3D98"/>
    <w:rsid w:val="00CB55FC"/>
    <w:rsid w:val="00CB6629"/>
    <w:rsid w:val="00CC2597"/>
    <w:rsid w:val="00CC3AE6"/>
    <w:rsid w:val="00CC4DCB"/>
    <w:rsid w:val="00CC5878"/>
    <w:rsid w:val="00CC6297"/>
    <w:rsid w:val="00CD2A2F"/>
    <w:rsid w:val="00CD2FF9"/>
    <w:rsid w:val="00CD4E68"/>
    <w:rsid w:val="00CD7394"/>
    <w:rsid w:val="00CE0F91"/>
    <w:rsid w:val="00CE1529"/>
    <w:rsid w:val="00CE27D5"/>
    <w:rsid w:val="00CE3450"/>
    <w:rsid w:val="00CE6E93"/>
    <w:rsid w:val="00CF3C31"/>
    <w:rsid w:val="00D00E64"/>
    <w:rsid w:val="00D01A92"/>
    <w:rsid w:val="00D06F7F"/>
    <w:rsid w:val="00D07458"/>
    <w:rsid w:val="00D10B4F"/>
    <w:rsid w:val="00D147F9"/>
    <w:rsid w:val="00D1582D"/>
    <w:rsid w:val="00D15C43"/>
    <w:rsid w:val="00D15D5D"/>
    <w:rsid w:val="00D166B0"/>
    <w:rsid w:val="00D1700D"/>
    <w:rsid w:val="00D17AFA"/>
    <w:rsid w:val="00D2340B"/>
    <w:rsid w:val="00D24212"/>
    <w:rsid w:val="00D25666"/>
    <w:rsid w:val="00D2570D"/>
    <w:rsid w:val="00D25BD9"/>
    <w:rsid w:val="00D2605E"/>
    <w:rsid w:val="00D30A3B"/>
    <w:rsid w:val="00D3154F"/>
    <w:rsid w:val="00D3242A"/>
    <w:rsid w:val="00D330F4"/>
    <w:rsid w:val="00D36595"/>
    <w:rsid w:val="00D37A4D"/>
    <w:rsid w:val="00D40E65"/>
    <w:rsid w:val="00D41825"/>
    <w:rsid w:val="00D41E59"/>
    <w:rsid w:val="00D42A6F"/>
    <w:rsid w:val="00D46B19"/>
    <w:rsid w:val="00D5548C"/>
    <w:rsid w:val="00D55D97"/>
    <w:rsid w:val="00D6131C"/>
    <w:rsid w:val="00D62DFA"/>
    <w:rsid w:val="00D65C7A"/>
    <w:rsid w:val="00D67A36"/>
    <w:rsid w:val="00D70733"/>
    <w:rsid w:val="00D75D0E"/>
    <w:rsid w:val="00D804F4"/>
    <w:rsid w:val="00D81359"/>
    <w:rsid w:val="00D84A67"/>
    <w:rsid w:val="00D90084"/>
    <w:rsid w:val="00D92715"/>
    <w:rsid w:val="00D939B1"/>
    <w:rsid w:val="00D96BD9"/>
    <w:rsid w:val="00DA026F"/>
    <w:rsid w:val="00DA49AD"/>
    <w:rsid w:val="00DA5044"/>
    <w:rsid w:val="00DA748A"/>
    <w:rsid w:val="00DB03AA"/>
    <w:rsid w:val="00DB470D"/>
    <w:rsid w:val="00DB5ADD"/>
    <w:rsid w:val="00DB6463"/>
    <w:rsid w:val="00DB7767"/>
    <w:rsid w:val="00DC1535"/>
    <w:rsid w:val="00DC1C8B"/>
    <w:rsid w:val="00DC4A1A"/>
    <w:rsid w:val="00DC5B01"/>
    <w:rsid w:val="00DC7259"/>
    <w:rsid w:val="00DD054E"/>
    <w:rsid w:val="00DD4643"/>
    <w:rsid w:val="00DE0C42"/>
    <w:rsid w:val="00DE1E2D"/>
    <w:rsid w:val="00DE4709"/>
    <w:rsid w:val="00DE4D43"/>
    <w:rsid w:val="00DF2C1A"/>
    <w:rsid w:val="00DF4AD8"/>
    <w:rsid w:val="00DF60A8"/>
    <w:rsid w:val="00E05947"/>
    <w:rsid w:val="00E0670C"/>
    <w:rsid w:val="00E073D1"/>
    <w:rsid w:val="00E07773"/>
    <w:rsid w:val="00E100F9"/>
    <w:rsid w:val="00E12C19"/>
    <w:rsid w:val="00E14648"/>
    <w:rsid w:val="00E22E37"/>
    <w:rsid w:val="00E33DCF"/>
    <w:rsid w:val="00E370D2"/>
    <w:rsid w:val="00E42C41"/>
    <w:rsid w:val="00E42F1D"/>
    <w:rsid w:val="00E45F2A"/>
    <w:rsid w:val="00E5280D"/>
    <w:rsid w:val="00E53E2F"/>
    <w:rsid w:val="00E612C8"/>
    <w:rsid w:val="00E629A7"/>
    <w:rsid w:val="00E63618"/>
    <w:rsid w:val="00E65673"/>
    <w:rsid w:val="00E662C2"/>
    <w:rsid w:val="00E67EDD"/>
    <w:rsid w:val="00E70E2E"/>
    <w:rsid w:val="00E7223A"/>
    <w:rsid w:val="00E72378"/>
    <w:rsid w:val="00E8110A"/>
    <w:rsid w:val="00E81CF6"/>
    <w:rsid w:val="00E8203A"/>
    <w:rsid w:val="00E82C4B"/>
    <w:rsid w:val="00E834D7"/>
    <w:rsid w:val="00E8683B"/>
    <w:rsid w:val="00E919AA"/>
    <w:rsid w:val="00E920D6"/>
    <w:rsid w:val="00E92960"/>
    <w:rsid w:val="00E93F40"/>
    <w:rsid w:val="00E97253"/>
    <w:rsid w:val="00E974E8"/>
    <w:rsid w:val="00E976D8"/>
    <w:rsid w:val="00EA121E"/>
    <w:rsid w:val="00EA31BF"/>
    <w:rsid w:val="00EA666B"/>
    <w:rsid w:val="00EA6B02"/>
    <w:rsid w:val="00EA7ABB"/>
    <w:rsid w:val="00EB0DC5"/>
    <w:rsid w:val="00EB1816"/>
    <w:rsid w:val="00EB41AF"/>
    <w:rsid w:val="00EB65B3"/>
    <w:rsid w:val="00EC3013"/>
    <w:rsid w:val="00EC5DE3"/>
    <w:rsid w:val="00EC5EC8"/>
    <w:rsid w:val="00ED1166"/>
    <w:rsid w:val="00ED1499"/>
    <w:rsid w:val="00ED2B82"/>
    <w:rsid w:val="00ED2D03"/>
    <w:rsid w:val="00ED4102"/>
    <w:rsid w:val="00EE161C"/>
    <w:rsid w:val="00EE273D"/>
    <w:rsid w:val="00EE33DA"/>
    <w:rsid w:val="00EE529D"/>
    <w:rsid w:val="00EE5672"/>
    <w:rsid w:val="00EE5AF6"/>
    <w:rsid w:val="00EE6FE7"/>
    <w:rsid w:val="00EF0302"/>
    <w:rsid w:val="00EF49D2"/>
    <w:rsid w:val="00EF6CEF"/>
    <w:rsid w:val="00F004E7"/>
    <w:rsid w:val="00F01115"/>
    <w:rsid w:val="00F01B51"/>
    <w:rsid w:val="00F0279A"/>
    <w:rsid w:val="00F02FCD"/>
    <w:rsid w:val="00F05CAA"/>
    <w:rsid w:val="00F06188"/>
    <w:rsid w:val="00F11915"/>
    <w:rsid w:val="00F13AC4"/>
    <w:rsid w:val="00F14692"/>
    <w:rsid w:val="00F17BAE"/>
    <w:rsid w:val="00F2473A"/>
    <w:rsid w:val="00F2519A"/>
    <w:rsid w:val="00F27FC9"/>
    <w:rsid w:val="00F32112"/>
    <w:rsid w:val="00F32C09"/>
    <w:rsid w:val="00F40DBF"/>
    <w:rsid w:val="00F42CA8"/>
    <w:rsid w:val="00F47CAA"/>
    <w:rsid w:val="00F5170A"/>
    <w:rsid w:val="00F52365"/>
    <w:rsid w:val="00F52FC6"/>
    <w:rsid w:val="00F56416"/>
    <w:rsid w:val="00F57DB1"/>
    <w:rsid w:val="00F630CA"/>
    <w:rsid w:val="00F65378"/>
    <w:rsid w:val="00F66B51"/>
    <w:rsid w:val="00F70E01"/>
    <w:rsid w:val="00F75425"/>
    <w:rsid w:val="00F75584"/>
    <w:rsid w:val="00F80370"/>
    <w:rsid w:val="00F80B28"/>
    <w:rsid w:val="00F81BA1"/>
    <w:rsid w:val="00F82ED0"/>
    <w:rsid w:val="00F8406F"/>
    <w:rsid w:val="00F86FC6"/>
    <w:rsid w:val="00F8749B"/>
    <w:rsid w:val="00F87858"/>
    <w:rsid w:val="00F9675B"/>
    <w:rsid w:val="00F973BA"/>
    <w:rsid w:val="00FA38B2"/>
    <w:rsid w:val="00FA3938"/>
    <w:rsid w:val="00FA5BC3"/>
    <w:rsid w:val="00FA5D6D"/>
    <w:rsid w:val="00FA62F5"/>
    <w:rsid w:val="00FA6900"/>
    <w:rsid w:val="00FB2EA9"/>
    <w:rsid w:val="00FB7B6F"/>
    <w:rsid w:val="00FB7BA6"/>
    <w:rsid w:val="00FC0B4F"/>
    <w:rsid w:val="00FC116F"/>
    <w:rsid w:val="00FC11B5"/>
    <w:rsid w:val="00FD0A5E"/>
    <w:rsid w:val="00FD41E6"/>
    <w:rsid w:val="00FE08E8"/>
    <w:rsid w:val="00FE2CCD"/>
    <w:rsid w:val="00FE36DF"/>
    <w:rsid w:val="00FE37FA"/>
    <w:rsid w:val="00FE444B"/>
    <w:rsid w:val="00FE46CE"/>
    <w:rsid w:val="00FE5C7A"/>
    <w:rsid w:val="00FE671B"/>
    <w:rsid w:val="00FF2B8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150721D0"/>
  <w15:docId w15:val="{AD99D0C5-EDC5-440B-9917-0EEF96DFC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869"/>
    <w:pPr>
      <w:spacing w:after="120"/>
      <w:ind w:firstLine="709"/>
      <w:jc w:val="both"/>
    </w:pPr>
    <w:rPr>
      <w:rFonts w:eastAsia="Times New Roman" w:cs="Times New Roman"/>
      <w:szCs w:val="20"/>
    </w:rPr>
  </w:style>
  <w:style w:type="paragraph" w:styleId="Heading1">
    <w:name w:val="heading 1"/>
    <w:basedOn w:val="Normal"/>
    <w:next w:val="Normal"/>
    <w:link w:val="Heading1Char"/>
    <w:qFormat/>
    <w:rsid w:val="00621478"/>
    <w:pPr>
      <w:keepNext/>
      <w:widowControl w:val="0"/>
      <w:adjustRightInd w:val="0"/>
      <w:spacing w:before="240" w:after="60" w:line="360" w:lineRule="atLeast"/>
      <w:ind w:firstLine="0"/>
      <w:textAlignment w:val="baseline"/>
      <w:outlineLvl w:val="0"/>
    </w:pPr>
    <w:rPr>
      <w:rFonts w:ascii="Arial" w:hAnsi="Arial"/>
      <w:b/>
      <w:bCs/>
      <w:kern w:val="32"/>
      <w:sz w:val="32"/>
      <w:szCs w:val="32"/>
    </w:rPr>
  </w:style>
  <w:style w:type="paragraph" w:styleId="Heading2">
    <w:name w:val="heading 2"/>
    <w:basedOn w:val="Normal"/>
    <w:next w:val="Normal"/>
    <w:link w:val="Heading2Char"/>
    <w:qFormat/>
    <w:rsid w:val="00621478"/>
    <w:pPr>
      <w:keepNext/>
      <w:spacing w:before="240" w:after="60"/>
      <w:ind w:firstLine="0"/>
      <w:jc w:val="left"/>
      <w:outlineLvl w:val="1"/>
    </w:pPr>
    <w:rPr>
      <w:rFonts w:ascii="Arial" w:eastAsia="Calibri" w:hAnsi="Arial"/>
      <w:b/>
      <w:bCs/>
      <w:i/>
      <w:iCs/>
      <w:sz w:val="28"/>
      <w:szCs w:val="28"/>
    </w:rPr>
  </w:style>
  <w:style w:type="paragraph" w:styleId="Heading3">
    <w:name w:val="heading 3"/>
    <w:basedOn w:val="Normal"/>
    <w:link w:val="Heading3Char"/>
    <w:uiPriority w:val="9"/>
    <w:qFormat/>
    <w:rsid w:val="00FE2CCD"/>
    <w:pPr>
      <w:spacing w:before="100" w:beforeAutospacing="1" w:after="100" w:afterAutospacing="1"/>
      <w:ind w:firstLine="0"/>
      <w:jc w:val="left"/>
      <w:outlineLvl w:val="2"/>
    </w:pPr>
    <w:rPr>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rsid w:val="00903B5A"/>
    <w:rPr>
      <w:rFonts w:ascii="Tahoma" w:hAnsi="Tahoma" w:cs="Tahoma"/>
      <w:sz w:val="16"/>
      <w:szCs w:val="16"/>
    </w:rPr>
  </w:style>
  <w:style w:type="paragraph" w:customStyle="1" w:styleId="samazpaliel">
    <w:name w:val="samaz_paliel"/>
    <w:basedOn w:val="Normal"/>
    <w:qFormat/>
    <w:rsid w:val="00673BA0"/>
    <w:pPr>
      <w:widowControl w:val="0"/>
      <w:ind w:firstLine="0"/>
    </w:pPr>
    <w:rPr>
      <w:b/>
      <w:u w:val="single"/>
    </w:rPr>
  </w:style>
  <w:style w:type="paragraph" w:customStyle="1" w:styleId="cipari">
    <w:name w:val="cipari"/>
    <w:basedOn w:val="Normal"/>
    <w:link w:val="cipariChar"/>
    <w:qFormat/>
    <w:rsid w:val="00673BA0"/>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unhideWhenUsed/>
    <w:rsid w:val="00091F10"/>
    <w:rPr>
      <w:sz w:val="16"/>
      <w:szCs w:val="16"/>
    </w:rPr>
  </w:style>
  <w:style w:type="paragraph" w:styleId="CommentSubject">
    <w:name w:val="annotation subject"/>
    <w:basedOn w:val="Normal"/>
    <w:link w:val="CommentSubjectChar"/>
    <w:uiPriority w:val="99"/>
    <w:unhideWhenUsed/>
    <w:rsid w:val="003A6CC7"/>
    <w:rPr>
      <w:b/>
      <w:bCs/>
      <w:sz w:val="20"/>
    </w:rPr>
  </w:style>
  <w:style w:type="character" w:customStyle="1" w:styleId="CommentSubjectChar">
    <w:name w:val="Comment Subject Char"/>
    <w:basedOn w:val="DefaultParagraphFont"/>
    <w:link w:val="CommentSubject"/>
    <w:uiPriority w:val="99"/>
    <w:rsid w:val="003A6CC7"/>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unhideWhenUsed/>
    <w:rsid w:val="00C52374"/>
    <w:rPr>
      <w:sz w:val="20"/>
    </w:rPr>
  </w:style>
  <w:style w:type="character" w:customStyle="1" w:styleId="FootnoteTextChar">
    <w:name w:val="Footnote Text Char"/>
    <w:basedOn w:val="DefaultParagraphFont"/>
    <w:link w:val="FootnoteText"/>
    <w:uiPriority w:val="99"/>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1D050A"/>
    <w:pPr>
      <w:spacing w:before="120" w:after="0"/>
      <w:ind w:firstLine="0"/>
    </w:pPr>
    <w:rPr>
      <w:i/>
      <w:sz w:val="18"/>
    </w:rPr>
  </w:style>
  <w:style w:type="paragraph" w:customStyle="1" w:styleId="programmas">
    <w:name w:val="programmas"/>
    <w:basedOn w:val="Normal"/>
    <w:qFormat/>
    <w:rsid w:val="00673BA0"/>
    <w:pPr>
      <w:widowControl w:val="0"/>
      <w:spacing w:before="240"/>
      <w:ind w:firstLine="0"/>
      <w:jc w:val="center"/>
    </w:pPr>
    <w:rPr>
      <w:b/>
    </w:rPr>
  </w:style>
  <w:style w:type="paragraph" w:customStyle="1" w:styleId="T">
    <w:name w:val="T"/>
    <w:basedOn w:val="Normal"/>
    <w:uiPriority w:val="99"/>
    <w:rsid w:val="00673BA0"/>
    <w:pPr>
      <w:keepNext/>
      <w:ind w:firstLine="0"/>
      <w:jc w:val="center"/>
    </w:pPr>
    <w:rPr>
      <w:b/>
      <w:i/>
    </w:rPr>
  </w:style>
  <w:style w:type="paragraph" w:customStyle="1" w:styleId="tabteksts">
    <w:name w:val="tab_teksts"/>
    <w:basedOn w:val="Normal"/>
    <w:qFormat/>
    <w:rsid w:val="00673BA0"/>
    <w:pPr>
      <w:spacing w:after="0"/>
      <w:ind w:firstLine="0"/>
      <w:jc w:val="left"/>
    </w:pPr>
    <w:rPr>
      <w:sz w:val="18"/>
    </w:rPr>
  </w:style>
  <w:style w:type="paragraph" w:customStyle="1" w:styleId="Tabuluvirsraksti">
    <w:name w:val="Tabulu_virsraksti"/>
    <w:basedOn w:val="Normal"/>
    <w:qFormat/>
    <w:rsid w:val="00673BA0"/>
    <w:pPr>
      <w:ind w:firstLine="0"/>
      <w:jc w:val="center"/>
    </w:pPr>
  </w:style>
  <w:style w:type="paragraph" w:customStyle="1" w:styleId="Z">
    <w:name w:val="Z"/>
    <w:basedOn w:val="T"/>
    <w:uiPriority w:val="99"/>
    <w:rsid w:val="00673BA0"/>
    <w:pPr>
      <w:keepNext w:val="0"/>
    </w:pPr>
  </w:style>
  <w:style w:type="paragraph" w:customStyle="1" w:styleId="cipariiturp">
    <w:name w:val="ciparii_turp"/>
    <w:basedOn w:val="cipari"/>
    <w:qFormat/>
    <w:rsid w:val="00673BA0"/>
    <w:pPr>
      <w:ind w:left="709" w:firstLine="0"/>
    </w:pPr>
    <w:rPr>
      <w:bCs w:val="0"/>
    </w:rPr>
  </w:style>
  <w:style w:type="paragraph" w:customStyle="1" w:styleId="funkcijas">
    <w:name w:val="funkcijas"/>
    <w:basedOn w:val="Normal"/>
    <w:qFormat/>
    <w:rsid w:val="00673BA0"/>
    <w:pPr>
      <w:ind w:firstLine="0"/>
    </w:pPr>
    <w:rPr>
      <w:bCs/>
      <w:u w:val="single"/>
    </w:rPr>
  </w:style>
  <w:style w:type="paragraph" w:customStyle="1" w:styleId="Funkcijasbold">
    <w:name w:val="Funkcijas_bold"/>
    <w:basedOn w:val="funkcijas"/>
    <w:qFormat/>
    <w:rsid w:val="00673BA0"/>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673BA0"/>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632B9"/>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C7C02"/>
    <w:rPr>
      <w:sz w:val="20"/>
    </w:rPr>
  </w:style>
  <w:style w:type="character" w:customStyle="1" w:styleId="CommentTextChar">
    <w:name w:val="Comment Text Char"/>
    <w:basedOn w:val="DefaultParagraphFont"/>
    <w:link w:val="CommentText"/>
    <w:uiPriority w:val="99"/>
    <w:rsid w:val="000C7C02"/>
    <w:rPr>
      <w:rFonts w:eastAsia="Times New Roman" w:cs="Times New Roman"/>
      <w:sz w:val="20"/>
      <w:szCs w:val="20"/>
    </w:rPr>
  </w:style>
  <w:style w:type="table" w:customStyle="1" w:styleId="TableGrid2">
    <w:name w:val="Table Grid2"/>
    <w:basedOn w:val="TableNormal"/>
    <w:next w:val="TableGrid"/>
    <w:uiPriority w:val="59"/>
    <w:rsid w:val="00B92D5B"/>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nhideWhenUsed/>
    <w:rsid w:val="00F973BA"/>
    <w:rPr>
      <w:color w:val="0000FF"/>
      <w:u w:val="single"/>
    </w:rPr>
  </w:style>
  <w:style w:type="paragraph" w:customStyle="1" w:styleId="Default">
    <w:name w:val="Default"/>
    <w:rsid w:val="00B9473B"/>
    <w:pPr>
      <w:autoSpaceDE w:val="0"/>
      <w:autoSpaceDN w:val="0"/>
      <w:adjustRightInd w:val="0"/>
    </w:pPr>
    <w:rPr>
      <w:rFonts w:eastAsia="Calibri" w:cs="Times New Roman"/>
      <w:color w:val="000000"/>
    </w:rPr>
  </w:style>
  <w:style w:type="paragraph" w:styleId="Revision">
    <w:name w:val="Revision"/>
    <w:hidden/>
    <w:uiPriority w:val="99"/>
    <w:semiHidden/>
    <w:rsid w:val="008A2F99"/>
    <w:rPr>
      <w:rFonts w:eastAsia="Times New Roman" w:cs="Times New Roman"/>
      <w:szCs w:val="20"/>
    </w:rPr>
  </w:style>
  <w:style w:type="table" w:customStyle="1" w:styleId="TableGrid3">
    <w:name w:val="Table Grid3"/>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B5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23A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96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C5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56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660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0A2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F7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1B5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07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3447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vhtml">
    <w:name w:val="tv_html"/>
    <w:basedOn w:val="DefaultParagraphFont"/>
    <w:rsid w:val="00B56CD6"/>
  </w:style>
  <w:style w:type="table" w:customStyle="1" w:styleId="TableGrid15">
    <w:name w:val="Table Grid15"/>
    <w:basedOn w:val="TableNormal"/>
    <w:next w:val="TableGrid"/>
    <w:uiPriority w:val="39"/>
    <w:rsid w:val="00EB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Numbered Para 1,Dot pt,No Spacing1,List Paragraph Char Char Char,Indicator Text,Bullet 1,Bullet Points,MAIN CONTENT,IFCL - List Paragraph,List Paragraph12,OBC Bullet,F5 List Paragraph,Strip,Bullet Styl"/>
    <w:basedOn w:val="Normal"/>
    <w:link w:val="ListParagraphChar"/>
    <w:uiPriority w:val="34"/>
    <w:qFormat/>
    <w:rsid w:val="007472DA"/>
    <w:pPr>
      <w:spacing w:after="0"/>
      <w:ind w:left="720" w:firstLine="0"/>
      <w:contextualSpacing/>
      <w:jc w:val="left"/>
    </w:pPr>
    <w:rPr>
      <w:szCs w:val="24"/>
    </w:rPr>
  </w:style>
  <w:style w:type="character" w:customStyle="1" w:styleId="urtxtstd1">
    <w:name w:val="urtxtstd1"/>
    <w:basedOn w:val="DefaultParagraphFont"/>
    <w:rsid w:val="0037642A"/>
    <w:rPr>
      <w:rFonts w:ascii="Arial" w:hAnsi="Arial" w:cs="Arial" w:hint="default"/>
      <w:b w:val="0"/>
      <w:bCs w:val="0"/>
      <w:i w:val="0"/>
      <w:iCs w:val="0"/>
      <w:color w:val="000000"/>
      <w:sz w:val="17"/>
      <w:szCs w:val="17"/>
    </w:rPr>
  </w:style>
  <w:style w:type="character" w:customStyle="1" w:styleId="Heading3Char">
    <w:name w:val="Heading 3 Char"/>
    <w:basedOn w:val="DefaultParagraphFont"/>
    <w:link w:val="Heading3"/>
    <w:uiPriority w:val="9"/>
    <w:rsid w:val="00FE2CCD"/>
    <w:rPr>
      <w:rFonts w:eastAsia="Times New Roman" w:cs="Times New Roman"/>
      <w:b/>
      <w:bCs/>
      <w:sz w:val="27"/>
      <w:szCs w:val="27"/>
      <w:lang w:eastAsia="lv-LV"/>
    </w:rPr>
  </w:style>
  <w:style w:type="paragraph" w:customStyle="1" w:styleId="tv213">
    <w:name w:val="tv213"/>
    <w:basedOn w:val="Normal"/>
    <w:rsid w:val="00FE2CCD"/>
    <w:pPr>
      <w:spacing w:before="100" w:beforeAutospacing="1" w:after="100" w:afterAutospacing="1"/>
      <w:ind w:firstLine="0"/>
      <w:jc w:val="left"/>
    </w:pPr>
    <w:rPr>
      <w:szCs w:val="24"/>
      <w:lang w:eastAsia="lv-LV"/>
    </w:rPr>
  </w:style>
  <w:style w:type="character" w:customStyle="1" w:styleId="apple-converted-space">
    <w:name w:val="apple-converted-space"/>
    <w:basedOn w:val="DefaultParagraphFont"/>
    <w:rsid w:val="00FE2CCD"/>
  </w:style>
  <w:style w:type="paragraph" w:styleId="NormalWeb">
    <w:name w:val="Normal (Web)"/>
    <w:basedOn w:val="Normal"/>
    <w:uiPriority w:val="99"/>
    <w:unhideWhenUsed/>
    <w:rsid w:val="00FE2CCD"/>
    <w:pPr>
      <w:spacing w:after="0"/>
      <w:ind w:firstLine="0"/>
      <w:jc w:val="left"/>
    </w:pPr>
    <w:rPr>
      <w:rFonts w:eastAsiaTheme="minorHAnsi"/>
      <w:szCs w:val="24"/>
      <w:lang w:eastAsia="lv-LV"/>
    </w:rPr>
  </w:style>
  <w:style w:type="character" w:customStyle="1" w:styleId="Heading1Char">
    <w:name w:val="Heading 1 Char"/>
    <w:basedOn w:val="DefaultParagraphFont"/>
    <w:link w:val="Heading1"/>
    <w:rsid w:val="00621478"/>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621478"/>
    <w:rPr>
      <w:rFonts w:ascii="Arial" w:eastAsia="Calibri" w:hAnsi="Arial" w:cs="Times New Roman"/>
      <w:b/>
      <w:bCs/>
      <w:i/>
      <w:iCs/>
      <w:sz w:val="28"/>
      <w:szCs w:val="28"/>
    </w:rPr>
  </w:style>
  <w:style w:type="paragraph" w:styleId="PlainText">
    <w:name w:val="Plain Text"/>
    <w:basedOn w:val="Normal"/>
    <w:link w:val="PlainTextChar"/>
    <w:uiPriority w:val="99"/>
    <w:unhideWhenUsed/>
    <w:rsid w:val="00621478"/>
    <w:pPr>
      <w:spacing w:after="0"/>
      <w:ind w:firstLine="0"/>
      <w:jc w:val="left"/>
    </w:pPr>
    <w:rPr>
      <w:rFonts w:ascii="Consolas" w:eastAsia="Calibri" w:hAnsi="Consolas"/>
      <w:sz w:val="21"/>
      <w:szCs w:val="21"/>
    </w:rPr>
  </w:style>
  <w:style w:type="character" w:customStyle="1" w:styleId="PlainTextChar">
    <w:name w:val="Plain Text Char"/>
    <w:basedOn w:val="DefaultParagraphFont"/>
    <w:link w:val="PlainText"/>
    <w:uiPriority w:val="99"/>
    <w:rsid w:val="00621478"/>
    <w:rPr>
      <w:rFonts w:ascii="Consolas" w:eastAsia="Calibri" w:hAnsi="Consolas" w:cs="Times New Roman"/>
      <w:sz w:val="21"/>
      <w:szCs w:val="21"/>
    </w:rPr>
  </w:style>
  <w:style w:type="paragraph" w:customStyle="1" w:styleId="naiskr">
    <w:name w:val="naiskr"/>
    <w:basedOn w:val="Normal"/>
    <w:rsid w:val="00621478"/>
    <w:pPr>
      <w:spacing w:before="100" w:beforeAutospacing="1" w:after="100" w:afterAutospacing="1"/>
      <w:ind w:firstLine="0"/>
      <w:jc w:val="left"/>
    </w:pPr>
    <w:rPr>
      <w:szCs w:val="24"/>
      <w:lang w:eastAsia="lv-LV"/>
    </w:rPr>
  </w:style>
  <w:style w:type="paragraph" w:customStyle="1" w:styleId="naislab">
    <w:name w:val="naislab"/>
    <w:basedOn w:val="Normal"/>
    <w:rsid w:val="00621478"/>
    <w:pPr>
      <w:spacing w:before="100" w:beforeAutospacing="1" w:after="100" w:afterAutospacing="1"/>
      <w:ind w:firstLine="0"/>
      <w:jc w:val="left"/>
    </w:pPr>
    <w:rPr>
      <w:szCs w:val="24"/>
      <w:lang w:eastAsia="lv-LV"/>
    </w:rPr>
  </w:style>
  <w:style w:type="paragraph" w:customStyle="1" w:styleId="naisf">
    <w:name w:val="naisf"/>
    <w:basedOn w:val="Normal"/>
    <w:rsid w:val="00621478"/>
    <w:pPr>
      <w:spacing w:before="100" w:beforeAutospacing="1" w:after="100" w:afterAutospacing="1"/>
      <w:ind w:firstLine="0"/>
      <w:jc w:val="left"/>
    </w:pPr>
    <w:rPr>
      <w:szCs w:val="24"/>
      <w:lang w:eastAsia="lv-LV"/>
    </w:rPr>
  </w:style>
  <w:style w:type="paragraph" w:customStyle="1" w:styleId="naisc">
    <w:name w:val="naisc"/>
    <w:basedOn w:val="Normal"/>
    <w:rsid w:val="00621478"/>
    <w:pPr>
      <w:spacing w:before="100" w:beforeAutospacing="1" w:after="100" w:afterAutospacing="1"/>
      <w:ind w:firstLine="0"/>
      <w:jc w:val="left"/>
    </w:pPr>
    <w:rPr>
      <w:szCs w:val="24"/>
      <w:lang w:eastAsia="lv-LV"/>
    </w:rPr>
  </w:style>
  <w:style w:type="character" w:customStyle="1" w:styleId="CharChar8">
    <w:name w:val="Char Char8"/>
    <w:rsid w:val="00621478"/>
    <w:rPr>
      <w:rFonts w:ascii="Arial" w:eastAsia="Times New Roman" w:hAnsi="Arial" w:cs="Arial"/>
      <w:b/>
      <w:bCs/>
      <w:kern w:val="32"/>
      <w:sz w:val="32"/>
      <w:szCs w:val="32"/>
    </w:rPr>
  </w:style>
  <w:style w:type="character" w:customStyle="1" w:styleId="CharChar7">
    <w:name w:val="Char Char7"/>
    <w:rsid w:val="00621478"/>
    <w:rPr>
      <w:rFonts w:ascii="Arial" w:hAnsi="Arial" w:cs="Arial"/>
      <w:b/>
      <w:bCs/>
      <w:i/>
      <w:iCs/>
      <w:sz w:val="28"/>
      <w:szCs w:val="28"/>
      <w:lang w:eastAsia="en-US"/>
    </w:rPr>
  </w:style>
  <w:style w:type="character" w:customStyle="1" w:styleId="CharChar6">
    <w:name w:val="Char Char6"/>
    <w:rsid w:val="00621478"/>
    <w:rPr>
      <w:rFonts w:ascii="Cambria" w:eastAsia="Times New Roman" w:hAnsi="Cambria" w:cs="Times New Roman"/>
      <w:b/>
      <w:bCs/>
      <w:color w:val="4F81BD"/>
    </w:rPr>
  </w:style>
  <w:style w:type="character" w:customStyle="1" w:styleId="CharChar5">
    <w:name w:val="Char Char5"/>
    <w:rsid w:val="00621478"/>
    <w:rPr>
      <w:rFonts w:ascii="Times New Roman" w:eastAsia="Times New Roman" w:hAnsi="Times New Roman"/>
      <w:sz w:val="24"/>
      <w:lang w:eastAsia="en-US"/>
    </w:rPr>
  </w:style>
  <w:style w:type="character" w:customStyle="1" w:styleId="CharChar4">
    <w:name w:val="Char Char4"/>
    <w:rsid w:val="00621478"/>
    <w:rPr>
      <w:rFonts w:ascii="Consolas" w:hAnsi="Consolas"/>
      <w:sz w:val="21"/>
      <w:szCs w:val="21"/>
      <w:lang w:eastAsia="en-US"/>
    </w:rPr>
  </w:style>
  <w:style w:type="character" w:customStyle="1" w:styleId="CharChar3">
    <w:name w:val="Char Char3"/>
    <w:rsid w:val="00621478"/>
    <w:rPr>
      <w:rFonts w:ascii="Times New Roman" w:eastAsia="Times New Roman" w:hAnsi="Times New Roman"/>
      <w:sz w:val="24"/>
      <w:szCs w:val="24"/>
      <w:lang w:val="en-GB" w:eastAsia="en-US"/>
    </w:rPr>
  </w:style>
  <w:style w:type="character" w:customStyle="1" w:styleId="CharChar2">
    <w:name w:val="Char Char2"/>
    <w:semiHidden/>
    <w:rsid w:val="00621478"/>
    <w:rPr>
      <w:rFonts w:ascii="Tahoma" w:eastAsia="Times New Roman" w:hAnsi="Tahoma" w:cs="Tahoma"/>
      <w:sz w:val="16"/>
      <w:szCs w:val="16"/>
      <w:lang w:val="en-GB" w:eastAsia="en-US"/>
    </w:rPr>
  </w:style>
  <w:style w:type="character" w:customStyle="1" w:styleId="CharChar1">
    <w:name w:val="Char Char1"/>
    <w:semiHidden/>
    <w:rsid w:val="00621478"/>
    <w:rPr>
      <w:rFonts w:ascii="Times New Roman" w:eastAsia="Times New Roman" w:hAnsi="Times New Roman"/>
      <w:lang w:val="en-GB" w:eastAsia="en-US"/>
    </w:rPr>
  </w:style>
  <w:style w:type="character" w:customStyle="1" w:styleId="CharChar">
    <w:name w:val="Char Char"/>
    <w:semiHidden/>
    <w:rsid w:val="00621478"/>
    <w:rPr>
      <w:rFonts w:ascii="Times New Roman" w:eastAsia="Times New Roman" w:hAnsi="Times New Roman"/>
      <w:b/>
      <w:bCs/>
      <w:lang w:val="en-GB" w:eastAsia="en-US"/>
    </w:rPr>
  </w:style>
  <w:style w:type="character" w:styleId="Strong">
    <w:name w:val="Strong"/>
    <w:uiPriority w:val="22"/>
    <w:qFormat/>
    <w:rsid w:val="00621478"/>
    <w:rPr>
      <w:b/>
      <w:bCs/>
    </w:rPr>
  </w:style>
  <w:style w:type="character" w:styleId="FollowedHyperlink">
    <w:name w:val="FollowedHyperlink"/>
    <w:basedOn w:val="DefaultParagraphFont"/>
    <w:unhideWhenUsed/>
    <w:rsid w:val="00621478"/>
    <w:rPr>
      <w:color w:val="800080" w:themeColor="followedHyperlink"/>
      <w:u w:val="single"/>
    </w:rPr>
  </w:style>
  <w:style w:type="numbering" w:customStyle="1" w:styleId="NoList1">
    <w:name w:val="No List1"/>
    <w:next w:val="NoList"/>
    <w:uiPriority w:val="99"/>
    <w:semiHidden/>
    <w:unhideWhenUsed/>
    <w:rsid w:val="00B44A25"/>
  </w:style>
  <w:style w:type="table" w:customStyle="1" w:styleId="TableGrid16">
    <w:name w:val="Table Grid16"/>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B44A25"/>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8E7971"/>
  </w:style>
  <w:style w:type="table" w:customStyle="1" w:styleId="TableGrid18">
    <w:name w:val="Table Grid18"/>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E7971"/>
  </w:style>
  <w:style w:type="table" w:customStyle="1" w:styleId="TableGrid21">
    <w:name w:val="Table Grid21"/>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8E7971"/>
    <w:rPr>
      <w:color w:val="954F72"/>
      <w:u w:val="single"/>
    </w:rPr>
  </w:style>
  <w:style w:type="numbering" w:customStyle="1" w:styleId="NoList3">
    <w:name w:val="No List3"/>
    <w:next w:val="NoList"/>
    <w:uiPriority w:val="99"/>
    <w:semiHidden/>
    <w:unhideWhenUsed/>
    <w:rsid w:val="008E7971"/>
  </w:style>
  <w:style w:type="table" w:customStyle="1" w:styleId="TableGrid20">
    <w:name w:val="Table Grid20"/>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8E7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E7971"/>
  </w:style>
  <w:style w:type="table" w:customStyle="1" w:styleId="TableGrid22">
    <w:name w:val="Table Grid22"/>
    <w:basedOn w:val="TableNormal"/>
    <w:next w:val="TableGrid"/>
    <w:uiPriority w:val="39"/>
    <w:rsid w:val="008E7971"/>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klusjumarindkopasfonts1">
    <w:name w:val="Noklusējuma rindkopas fonts1"/>
    <w:rsid w:val="00BE11D1"/>
  </w:style>
  <w:style w:type="table" w:customStyle="1" w:styleId="TableGrid23">
    <w:name w:val="Table Grid23"/>
    <w:basedOn w:val="TableNormal"/>
    <w:next w:val="TableGrid"/>
    <w:uiPriority w:val="39"/>
    <w:rsid w:val="00BE11D1"/>
    <w:pPr>
      <w:jc w:val="both"/>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BE11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E11D1"/>
    <w:rPr>
      <w:color w:val="605E5C"/>
      <w:shd w:val="clear" w:color="auto" w:fill="E1DFDD"/>
    </w:rPr>
  </w:style>
  <w:style w:type="table" w:customStyle="1" w:styleId="TableGrid25">
    <w:name w:val="Table Grid25"/>
    <w:basedOn w:val="TableNormal"/>
    <w:next w:val="TableGrid"/>
    <w:uiPriority w:val="39"/>
    <w:rsid w:val="00BE11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391B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391BF3"/>
    <w:pPr>
      <w:spacing w:after="0"/>
      <w:ind w:firstLine="0"/>
      <w:jc w:val="center"/>
    </w:pPr>
    <w:rPr>
      <w:sz w:val="40"/>
    </w:rPr>
  </w:style>
  <w:style w:type="character" w:customStyle="1" w:styleId="TitleChar">
    <w:name w:val="Title Char"/>
    <w:basedOn w:val="DefaultParagraphFont"/>
    <w:link w:val="Title"/>
    <w:rsid w:val="00391BF3"/>
    <w:rPr>
      <w:rFonts w:eastAsia="Times New Roman" w:cs="Times New Roman"/>
      <w:sz w:val="40"/>
      <w:szCs w:val="20"/>
    </w:rPr>
  </w:style>
  <w:style w:type="character" w:styleId="UnresolvedMention">
    <w:name w:val="Unresolved Mention"/>
    <w:basedOn w:val="DefaultParagraphFont"/>
    <w:uiPriority w:val="99"/>
    <w:semiHidden/>
    <w:unhideWhenUsed/>
    <w:rsid w:val="00391BF3"/>
    <w:rPr>
      <w:color w:val="605E5C"/>
      <w:shd w:val="clear" w:color="auto" w:fill="E1DFDD"/>
    </w:rPr>
  </w:style>
  <w:style w:type="character" w:customStyle="1" w:styleId="ListParagraphChar">
    <w:name w:val="List Paragraph Char"/>
    <w:aliases w:val="2 Char,Akapit z listą BS Char,Numbered Para 1 Char,Dot pt Char,No Spacing1 Char,List Paragraph Char Char Char Char,Indicator Text Char,Bullet 1 Char,Bullet Points Char,MAIN CONTENT Char,IFCL - List Paragraph Char,OBC Bullet Char"/>
    <w:basedOn w:val="DefaultParagraphFont"/>
    <w:link w:val="ListParagraph"/>
    <w:uiPriority w:val="34"/>
    <w:qFormat/>
    <w:locked/>
    <w:rsid w:val="00B62B04"/>
    <w:rPr>
      <w:rFonts w:eastAsia="Times New Roman" w:cs="Times New Roman"/>
    </w:rPr>
  </w:style>
  <w:style w:type="character" w:customStyle="1" w:styleId="normaltextrun">
    <w:name w:val="normaltextrun"/>
    <w:basedOn w:val="DefaultParagraphFont"/>
    <w:uiPriority w:val="1"/>
    <w:rsid w:val="001742DD"/>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869299040">
      <w:bodyDiv w:val="1"/>
      <w:marLeft w:val="0"/>
      <w:marRight w:val="0"/>
      <w:marTop w:val="0"/>
      <w:marBottom w:val="0"/>
      <w:divBdr>
        <w:top w:val="none" w:sz="0" w:space="0" w:color="auto"/>
        <w:left w:val="none" w:sz="0" w:space="0" w:color="auto"/>
        <w:bottom w:val="none" w:sz="0" w:space="0" w:color="auto"/>
        <w:right w:val="none" w:sz="0" w:space="0" w:color="auto"/>
      </w:divBdr>
    </w:div>
    <w:div w:id="1091778759">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556816118">
      <w:bodyDiv w:val="1"/>
      <w:marLeft w:val="0"/>
      <w:marRight w:val="0"/>
      <w:marTop w:val="0"/>
      <w:marBottom w:val="0"/>
      <w:divBdr>
        <w:top w:val="none" w:sz="0" w:space="0" w:color="auto"/>
        <w:left w:val="none" w:sz="0" w:space="0" w:color="auto"/>
        <w:bottom w:val="none" w:sz="0" w:space="0" w:color="auto"/>
        <w:right w:val="none" w:sz="0" w:space="0" w:color="auto"/>
      </w:divBdr>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1"/>
          <c:tx>
            <c:strRef>
              <c:f>MK!$A$5</c:f>
              <c:strCache>
                <c:ptCount val="1"/>
                <c:pt idx="0">
                  <c:v>Valsts pamatfunkciju īstenošana</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MK!$B$3:$F$3</c:f>
              <c:strCache>
                <c:ptCount val="5"/>
                <c:pt idx="0">
                  <c:v>2023. gads
(izpilde)</c:v>
                </c:pt>
                <c:pt idx="1">
                  <c:v>2024. gada
plāns</c:v>
                </c:pt>
                <c:pt idx="2">
                  <c:v>2025. gada
projekts</c:v>
                </c:pt>
                <c:pt idx="3">
                  <c:v>2026. gada
prognoze</c:v>
                </c:pt>
                <c:pt idx="4">
                  <c:v>2027. gada
prognoze</c:v>
                </c:pt>
              </c:strCache>
            </c:strRef>
          </c:cat>
          <c:val>
            <c:numRef>
              <c:f>MK!$B$5:$F$5</c:f>
              <c:numCache>
                <c:formatCode>#,##0</c:formatCode>
                <c:ptCount val="5"/>
                <c:pt idx="0">
                  <c:v>15043735</c:v>
                </c:pt>
                <c:pt idx="1">
                  <c:v>14479311</c:v>
                </c:pt>
                <c:pt idx="2">
                  <c:v>15673832</c:v>
                </c:pt>
                <c:pt idx="3">
                  <c:v>15094887</c:v>
                </c:pt>
                <c:pt idx="4">
                  <c:v>16198673</c:v>
                </c:pt>
              </c:numCache>
            </c:numRef>
          </c:val>
          <c:extLst>
            <c:ext xmlns:c16="http://schemas.microsoft.com/office/drawing/2014/chart" uri="{C3380CC4-5D6E-409C-BE32-E72D297353CC}">
              <c16:uniqueId val="{00000000-2556-432E-AF32-C47315F811EF}"/>
            </c:ext>
          </c:extLst>
        </c:ser>
        <c:ser>
          <c:idx val="2"/>
          <c:order val="2"/>
          <c:tx>
            <c:strRef>
              <c:f>MK!$A$6</c:f>
              <c:strCache>
                <c:ptCount val="1"/>
                <c:pt idx="0">
                  <c:v>ES politiku instrumentu un pārējās ĀFP līdzfinansēto un finansēto projektu un pasākumu īstenošana</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MK!$B$3:$F$3</c:f>
              <c:strCache>
                <c:ptCount val="5"/>
                <c:pt idx="0">
                  <c:v>2023. gads
(izpilde)</c:v>
                </c:pt>
                <c:pt idx="1">
                  <c:v>2024. gada
plāns</c:v>
                </c:pt>
                <c:pt idx="2">
                  <c:v>2025. gada
projekts</c:v>
                </c:pt>
                <c:pt idx="3">
                  <c:v>2026. gada
prognoze</c:v>
                </c:pt>
                <c:pt idx="4">
                  <c:v>2027. gada
prognoze</c:v>
                </c:pt>
              </c:strCache>
            </c:strRef>
          </c:cat>
          <c:val>
            <c:numRef>
              <c:f>MK!$B$6:$F$6</c:f>
              <c:numCache>
                <c:formatCode>#,##0</c:formatCode>
                <c:ptCount val="5"/>
                <c:pt idx="0">
                  <c:v>1925721</c:v>
                </c:pt>
                <c:pt idx="1">
                  <c:v>2695263</c:v>
                </c:pt>
                <c:pt idx="2">
                  <c:v>9956559</c:v>
                </c:pt>
                <c:pt idx="3">
                  <c:v>5955040</c:v>
                </c:pt>
                <c:pt idx="4">
                  <c:v>1621055</c:v>
                </c:pt>
              </c:numCache>
            </c:numRef>
          </c:val>
          <c:extLst xmlns:c15="http://schemas.microsoft.com/office/drawing/2012/chart">
            <c:ext xmlns:c16="http://schemas.microsoft.com/office/drawing/2014/chart" uri="{C3380CC4-5D6E-409C-BE32-E72D297353CC}">
              <c16:uniqueId val="{00000001-2556-432E-AF32-C47315F811EF}"/>
            </c:ext>
          </c:extLst>
        </c:ser>
        <c:dLbls>
          <c:showLegendKey val="0"/>
          <c:showVal val="0"/>
          <c:showCatName val="0"/>
          <c:showSerName val="0"/>
          <c:showPercent val="0"/>
          <c:showBubbleSize val="0"/>
        </c:dLbls>
        <c:gapWidth val="50"/>
        <c:overlap val="100"/>
        <c:axId val="168674296"/>
        <c:axId val="208170696"/>
      </c:barChart>
      <c:lineChart>
        <c:grouping val="standard"/>
        <c:varyColors val="0"/>
        <c:ser>
          <c:idx val="0"/>
          <c:order val="0"/>
          <c:tx>
            <c:strRef>
              <c:f>MK!$A$4</c:f>
              <c:strCache>
                <c:ptCount val="1"/>
                <c:pt idx="0">
                  <c:v>Kopējie budžeta izdevumi, t.sk.:</c:v>
                </c:pt>
              </c:strCache>
            </c:strRef>
          </c:tx>
          <c:spPr>
            <a:ln w="28575" cap="rnd">
              <a:noFill/>
              <a:round/>
            </a:ln>
            <a:effectLst/>
          </c:spPr>
          <c:marker>
            <c:symbol val="none"/>
          </c:marker>
          <c:dLbls>
            <c:dLbl>
              <c:idx val="2"/>
              <c:layout>
                <c:manualLayout>
                  <c:x val="-6.8349685811928199E-2"/>
                  <c:y val="-4.0688872066616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556-432E-AF32-C47315F811EF}"/>
                </c:ext>
              </c:extLst>
            </c:dLbl>
            <c:dLbl>
              <c:idx val="4"/>
              <c:layout>
                <c:manualLayout>
                  <c:x val="-5.3554070816663295E-2"/>
                  <c:y val="-4.068887206661623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556-432E-AF32-C47315F811EF}"/>
                </c:ext>
              </c:extLst>
            </c:dLbl>
            <c:spPr>
              <a:noFill/>
              <a:ln>
                <a:solidFill>
                  <a:schemeClr val="tx1"/>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MK!$B$3:$F$3</c:f>
              <c:strCache>
                <c:ptCount val="5"/>
                <c:pt idx="0">
                  <c:v>2023. gads
(izpilde)</c:v>
                </c:pt>
                <c:pt idx="1">
                  <c:v>2024. gada
plāns</c:v>
                </c:pt>
                <c:pt idx="2">
                  <c:v>2025. gada
projekts</c:v>
                </c:pt>
                <c:pt idx="3">
                  <c:v>2026. gada
prognoze</c:v>
                </c:pt>
                <c:pt idx="4">
                  <c:v>2027. gada
prognoze</c:v>
                </c:pt>
              </c:strCache>
            </c:strRef>
          </c:cat>
          <c:val>
            <c:numRef>
              <c:f>MK!$B$4:$F$4</c:f>
              <c:numCache>
                <c:formatCode>#,##0</c:formatCode>
                <c:ptCount val="5"/>
                <c:pt idx="0">
                  <c:v>16969456</c:v>
                </c:pt>
                <c:pt idx="1">
                  <c:v>17174574</c:v>
                </c:pt>
                <c:pt idx="2">
                  <c:v>25630391</c:v>
                </c:pt>
                <c:pt idx="3">
                  <c:v>21049927</c:v>
                </c:pt>
                <c:pt idx="4">
                  <c:v>17819728</c:v>
                </c:pt>
              </c:numCache>
            </c:numRef>
          </c:val>
          <c:smooth val="0"/>
          <c:extLst xmlns:c15="http://schemas.microsoft.com/office/drawing/2012/chart">
            <c:ext xmlns:c16="http://schemas.microsoft.com/office/drawing/2014/chart" uri="{C3380CC4-5D6E-409C-BE32-E72D297353CC}">
              <c16:uniqueId val="{00000002-2556-432E-AF32-C47315F811EF}"/>
            </c:ext>
          </c:extLst>
        </c:ser>
        <c:dLbls>
          <c:showLegendKey val="0"/>
          <c:showVal val="0"/>
          <c:showCatName val="0"/>
          <c:showSerName val="0"/>
          <c:showPercent val="0"/>
          <c:showBubbleSize val="0"/>
        </c:dLbls>
        <c:marker val="1"/>
        <c:smooth val="0"/>
        <c:axId val="168674296"/>
        <c:axId val="208170696"/>
      </c:lineChart>
      <c:catAx>
        <c:axId val="168674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8170696"/>
        <c:crosses val="autoZero"/>
        <c:auto val="1"/>
        <c:lblAlgn val="ctr"/>
        <c:lblOffset val="100"/>
        <c:noMultiLvlLbl val="0"/>
      </c:catAx>
      <c:valAx>
        <c:axId val="208170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68674296"/>
        <c:crosses val="autoZero"/>
        <c:crossBetween val="between"/>
        <c:majorUnit val="4000000"/>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A16BE098-7FFB-4CA4-A0F8-C33C314B06C6}">
      <dgm:prSet phldrT="[Text]" custT="1"/>
      <dgm:spPr>
        <a:xfrm>
          <a:off x="168696" y="0"/>
          <a:ext cx="2467065" cy="91341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lgn="ctr">
            <a:spcBef>
              <a:spcPts val="0"/>
            </a:spcBef>
            <a:spcAft>
              <a:spcPts val="0"/>
            </a:spcAft>
          </a:pPr>
          <a:r>
            <a:rPr lang="lv-LV" sz="1200">
              <a:solidFill>
                <a:sysClr val="windowText" lastClr="000000"/>
              </a:solidFill>
              <a:latin typeface="Times New Roman" panose="02020603050405020304" pitchFamily="18" charset="0"/>
              <a:ea typeface="+mn-ea"/>
              <a:cs typeface="Times New Roman" panose="02020603050405020304" pitchFamily="18" charset="0"/>
            </a:rPr>
            <a:t>Ministru kabineta un Ministru prezidenta darbības nodrošināšana, valsts pārvaldes un cilvēkresursu politika</a:t>
          </a:r>
        </a:p>
      </dgm:t>
    </dgm:pt>
    <dgm:pt modelId="{FA80FF5C-3FD6-4789-8764-09B32B4FA6FF}" type="sibTrans" cxnId="{6B5A3601-6A50-48CE-A68E-FF9442947D55}">
      <dgm:prSet/>
      <dgm:spPr/>
      <dgm:t>
        <a:bodyPr/>
        <a:lstStyle/>
        <a:p>
          <a:pPr>
            <a:spcBef>
              <a:spcPts val="0"/>
            </a:spcBef>
            <a:spcAft>
              <a:spcPts val="0"/>
            </a:spcAft>
          </a:pPr>
          <a:endParaRPr lang="lv-LV">
            <a:solidFill>
              <a:schemeClr val="tx1"/>
            </a:solidFill>
          </a:endParaRPr>
        </a:p>
      </dgm:t>
    </dgm:pt>
    <dgm:pt modelId="{DD27C2DC-FE27-40DC-A725-9F482C79D8FC}" type="parTrans" cxnId="{6B5A3601-6A50-48CE-A68E-FF9442947D55}">
      <dgm:prSet/>
      <dgm:spPr/>
      <dgm:t>
        <a:bodyPr/>
        <a:lstStyle/>
        <a:p>
          <a:pPr>
            <a:spcBef>
              <a:spcPts val="0"/>
            </a:spcBef>
            <a:spcAft>
              <a:spcPts val="0"/>
            </a:spcAft>
          </a:pPr>
          <a:endParaRPr lang="lv-LV">
            <a:solidFill>
              <a:schemeClr val="tx1"/>
            </a:solidFill>
          </a:endParaRPr>
        </a:p>
      </dgm:t>
    </dgm:pt>
    <dgm:pt modelId="{A4F0472D-2AE1-4EC8-A89A-3B5C1837EDD9}">
      <dgm:prSet phldrT="[Text]" custT="1"/>
      <dgm:spPr>
        <a:xfrm>
          <a:off x="2930141" y="0"/>
          <a:ext cx="2556258" cy="913415"/>
        </a:xfr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0"/>
            </a:spcAft>
          </a:pPr>
          <a:r>
            <a:rPr lang="lv-LV" sz="1200" b="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pārvaldē nodarbināto profesionālās attīstības programmu izstrādāšana un īstenošana</a:t>
          </a:r>
          <a:endParaRPr lang="lv-LV" sz="1200" b="0" strike="sngStrike">
            <a:solidFill>
              <a:srgbClr val="FF0000"/>
            </a:solidFill>
            <a:latin typeface="Times New Roman" panose="02020603050405020304" pitchFamily="18" charset="0"/>
            <a:ea typeface="+mn-ea"/>
            <a:cs typeface="Times New Roman" panose="02020603050405020304" pitchFamily="18" charset="0"/>
          </a:endParaRPr>
        </a:p>
      </dgm:t>
    </dgm:pt>
    <dgm:pt modelId="{3AB78072-9925-4F7D-B13B-8815BCDA4E68}" type="parTrans" cxnId="{9087D0BF-C631-4DCE-A40E-92DABD6B05EF}">
      <dgm:prSet/>
      <dgm:spPr/>
      <dgm:t>
        <a:bodyPr/>
        <a:lstStyle/>
        <a:p>
          <a:pPr>
            <a:spcBef>
              <a:spcPts val="0"/>
            </a:spcBef>
            <a:spcAft>
              <a:spcPts val="0"/>
            </a:spcAft>
          </a:pPr>
          <a:endParaRPr lang="en-US"/>
        </a:p>
      </dgm:t>
    </dgm:pt>
    <dgm:pt modelId="{73CEA31A-8872-4055-8CBD-5683036FF8C3}" type="sibTrans" cxnId="{9087D0BF-C631-4DCE-A40E-92DABD6B05EF}">
      <dgm:prSet/>
      <dgm:spPr/>
      <dgm:t>
        <a:bodyPr/>
        <a:lstStyle/>
        <a:p>
          <a:pPr>
            <a:spcBef>
              <a:spcPts val="0"/>
            </a:spcBef>
            <a:spcAft>
              <a:spcPts val="0"/>
            </a:spcAft>
          </a:pPr>
          <a:endParaRPr lang="en-US"/>
        </a:p>
      </dgm:t>
    </dgm:pt>
    <dgm:pt modelId="{742CD35E-24E8-4AF8-8ED4-3DD4C1D57ACF}" type="pres">
      <dgm:prSet presAssocID="{306E2546-2846-449E-BACA-6E538AEB741C}" presName="diagram" presStyleCnt="0">
        <dgm:presLayoutVars>
          <dgm:dir/>
          <dgm:resizeHandles val="exact"/>
        </dgm:presLayoutVars>
      </dgm:prSet>
      <dgm:spPr/>
    </dgm:pt>
    <dgm:pt modelId="{477AE2EB-16C6-4DDF-B8E8-260749502CBE}" type="pres">
      <dgm:prSet presAssocID="{A16BE098-7FFB-4CA4-A0F8-C33C314B06C6}" presName="node" presStyleLbl="node1" presStyleIdx="0" presStyleCnt="2" custScaleX="173759" custScaleY="107222" custLinFactNeighborX="574" custLinFactNeighborY="-4965">
        <dgm:presLayoutVars>
          <dgm:bulletEnabled val="1"/>
        </dgm:presLayoutVars>
      </dgm:prSet>
      <dgm:spPr>
        <a:prstGeom prst="rect">
          <a:avLst/>
        </a:prstGeom>
      </dgm:spPr>
    </dgm:pt>
    <dgm:pt modelId="{47599204-BBF0-4D83-BA19-B90D142A0217}" type="pres">
      <dgm:prSet presAssocID="{FA80FF5C-3FD6-4789-8764-09B32B4FA6FF}" presName="sibTrans" presStyleCnt="0"/>
      <dgm:spPr/>
    </dgm:pt>
    <dgm:pt modelId="{C42CECD0-787E-453E-8BC3-2C90A10A8795}" type="pres">
      <dgm:prSet presAssocID="{A4F0472D-2AE1-4EC8-A89A-3B5C1837EDD9}" presName="node" presStyleLbl="node1" presStyleIdx="1" presStyleCnt="2" custScaleX="180041" custScaleY="107222" custLinFactNeighborX="30584" custLinFactNeighborY="-58">
        <dgm:presLayoutVars>
          <dgm:bulletEnabled val="1"/>
        </dgm:presLayoutVars>
      </dgm:prSet>
      <dgm:spPr>
        <a:prstGeom prst="rect">
          <a:avLst/>
        </a:prstGeom>
      </dgm:spPr>
    </dgm:pt>
  </dgm:ptLst>
  <dgm:cxnLst>
    <dgm:cxn modelId="{1C16BE00-39B7-4222-B1DF-D2E87D959CF3}" type="presOf" srcId="{A4F0472D-2AE1-4EC8-A89A-3B5C1837EDD9}" destId="{C42CECD0-787E-453E-8BC3-2C90A10A8795}" srcOrd="0" destOrd="0" presId="urn:microsoft.com/office/officeart/2005/8/layout/default"/>
    <dgm:cxn modelId="{6B5A3601-6A50-48CE-A68E-FF9442947D55}" srcId="{306E2546-2846-449E-BACA-6E538AEB741C}" destId="{A16BE098-7FFB-4CA4-A0F8-C33C314B06C6}" srcOrd="0" destOrd="0" parTransId="{DD27C2DC-FE27-40DC-A725-9F482C79D8FC}" sibTransId="{FA80FF5C-3FD6-4789-8764-09B32B4FA6FF}"/>
    <dgm:cxn modelId="{FE5D5444-0743-488F-AA5C-71536362AF15}" type="presOf" srcId="{306E2546-2846-449E-BACA-6E538AEB741C}" destId="{742CD35E-24E8-4AF8-8ED4-3DD4C1D57ACF}" srcOrd="0" destOrd="0" presId="urn:microsoft.com/office/officeart/2005/8/layout/default"/>
    <dgm:cxn modelId="{9087D0BF-C631-4DCE-A40E-92DABD6B05EF}" srcId="{306E2546-2846-449E-BACA-6E538AEB741C}" destId="{A4F0472D-2AE1-4EC8-A89A-3B5C1837EDD9}" srcOrd="1" destOrd="0" parTransId="{3AB78072-9925-4F7D-B13B-8815BCDA4E68}" sibTransId="{73CEA31A-8872-4055-8CBD-5683036FF8C3}"/>
    <dgm:cxn modelId="{1A1FE9D4-96FE-4E80-93BF-3167AE7CE833}" type="presOf" srcId="{A16BE098-7FFB-4CA4-A0F8-C33C314B06C6}" destId="{477AE2EB-16C6-4DDF-B8E8-260749502CBE}" srcOrd="0" destOrd="0" presId="urn:microsoft.com/office/officeart/2005/8/layout/default"/>
    <dgm:cxn modelId="{12CE72C8-5DFC-434F-B9A0-9CE7995C1686}" type="presParOf" srcId="{742CD35E-24E8-4AF8-8ED4-3DD4C1D57ACF}" destId="{477AE2EB-16C6-4DDF-B8E8-260749502CBE}" srcOrd="0" destOrd="0" presId="urn:microsoft.com/office/officeart/2005/8/layout/default"/>
    <dgm:cxn modelId="{DE5BFC75-8AC2-40BF-98E6-9A7CA8818EC3}" type="presParOf" srcId="{742CD35E-24E8-4AF8-8ED4-3DD4C1D57ACF}" destId="{47599204-BBF0-4D83-BA19-B90D142A0217}" srcOrd="1" destOrd="0" presId="urn:microsoft.com/office/officeart/2005/8/layout/default"/>
    <dgm:cxn modelId="{83BAFA83-C84B-4D26-844A-03344C3F2BE1}" type="presParOf" srcId="{742CD35E-24E8-4AF8-8ED4-3DD4C1D57ACF}" destId="{C42CECD0-787E-453E-8BC3-2C90A10A8795}" srcOrd="2"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7AE2EB-16C6-4DDF-B8E8-260749502CBE}">
      <dsp:nvSpPr>
        <dsp:cNvPr id="0" name=""/>
        <dsp:cNvSpPr/>
      </dsp:nvSpPr>
      <dsp:spPr>
        <a:xfrm>
          <a:off x="552443" y="0"/>
          <a:ext cx="2099333" cy="77726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Ministru kabineta un Ministru prezidenta darbības nodrošināšana, valsts pārvaldes un cilvēkresursu politika</a:t>
          </a:r>
        </a:p>
      </dsp:txBody>
      <dsp:txXfrm>
        <a:off x="552443" y="0"/>
        <a:ext cx="2099333" cy="777265"/>
      </dsp:txXfrm>
    </dsp:sp>
    <dsp:sp modelId="{C42CECD0-787E-453E-8BC3-2C90A10A8795}">
      <dsp:nvSpPr>
        <dsp:cNvPr id="0" name=""/>
        <dsp:cNvSpPr/>
      </dsp:nvSpPr>
      <dsp:spPr>
        <a:xfrm>
          <a:off x="3135172" y="0"/>
          <a:ext cx="2175231" cy="777265"/>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lv-LV" sz="1200" b="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Valsts pārvaldē nodarbināto profesionālās attīstības programmu izstrādāšana un īstenošana</a:t>
          </a:r>
          <a:endParaRPr lang="lv-LV" sz="1200" b="0" strike="sngStrike" kern="1200">
            <a:solidFill>
              <a:srgbClr val="FF0000"/>
            </a:solidFill>
            <a:latin typeface="Times New Roman" panose="02020603050405020304" pitchFamily="18" charset="0"/>
            <a:ea typeface="+mn-ea"/>
            <a:cs typeface="Times New Roman" panose="02020603050405020304" pitchFamily="18" charset="0"/>
          </a:endParaRPr>
        </a:p>
      </dsp:txBody>
      <dsp:txXfrm>
        <a:off x="3135172" y="0"/>
        <a:ext cx="2175231" cy="777265"/>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C2634-6B64-4453-8864-FE5288C9CE23}">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589</TotalTime>
  <Pages>18</Pages>
  <Words>28276</Words>
  <Characters>16118</Characters>
  <Application>Microsoft Office Word</Application>
  <DocSecurity>0</DocSecurity>
  <Lines>134</Lines>
  <Paragraphs>88</Paragraphs>
  <ScaleCrop>false</ScaleCrop>
  <HeadingPairs>
    <vt:vector size="2" baseType="variant">
      <vt:variant>
        <vt:lpstr>Title</vt:lpstr>
      </vt:variant>
      <vt:variant>
        <vt:i4>1</vt:i4>
      </vt:variant>
    </vt:vector>
  </HeadingPairs>
  <TitlesOfParts>
    <vt:vector size="1" baseType="lpstr">
      <vt:lpstr>Likumprojekta "Par valsts budžetu 2024. gadam un budžeta ietvaru 2024., 2025. un 2026. gadam" paskaidrojumi, 5.3.nodaļa Izdevumu politikas virzienu un izdevumu atbilstoši funkcionālajām un ekonomiskajām kategorijām kopsavilkums</vt:lpstr>
    </vt:vector>
  </TitlesOfParts>
  <Company>Finanšu ministrija</Company>
  <LinksUpToDate>false</LinksUpToDate>
  <CharactersWithSpaces>44306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2024. gadam un budžeta ietvaru 2024., 2025. un 2026.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80</cp:revision>
  <cp:lastPrinted>2016-10-06T06:19:00Z</cp:lastPrinted>
  <dcterms:created xsi:type="dcterms:W3CDTF">2019-05-07T13:15:00Z</dcterms:created>
  <dcterms:modified xsi:type="dcterms:W3CDTF">2024-10-11T06:04:00Z</dcterms:modified>
</cp:coreProperties>
</file>