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22-TA-138: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9. oktobra noteikumos Nr. 695 "Kārtība, kādā piešķir un finansē asistenta pakalpojumu izglītības iestādē"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11. punkts paredz, ka gadījumā, ja saistībā ar projektu nepieciešams izdarīt grozījumus arī citos hierarhiski tāda paša līmeņa tiesību aktos, tad </w:t>
            </w:r>
            <w:r w:rsidR="00000000" w:rsidRPr="00000000" w:rsidDel="00000000">
              <w:rPr>
                <w:u w:val="single"/>
                <w:rtl w:val="0"/>
              </w:rPr>
              <w:t xml:space="preserve">vienlaikus</w:t>
            </w:r>
            <w:r w:rsidR="00000000" w:rsidRPr="00000000" w:rsidDel="00000000">
              <w:rPr>
                <w:rtl w:val="0"/>
              </w:rPr>
              <w:t xml:space="preserve"> ar sagatavoto projektu izskatīšanai Ministru kabinetā iesniedz arī projektus par nepieciešamajiem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līdz ar noteikumu projektā paredzētajiem grozījumiem ir nepeiciešams veikt grozījumus arī Ministru kabineta 2021. gada 18. maija noteikumos Nr. 316 “Noteikumi par asistenta, pavadoņa un aprūpes pakalpojumu personām ar invaliditāti”, lūdzam izvērtēt iespēju izsludināt tos un virzīt izskatīšanai Ministru kabinetā vienlaikus 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4.2. apakšpunkts. Noteikumu projekts tiks virzīts izskatīšanai Ministru kabineta sēdē vienlaikus ar Labklājības ministrijas sagatavotajiem grozījumiem  Ministru kabineta 2021. gada 18. maija noteikumos Nr. 316 “Noteikumi par asistenta, pavadoņa un aprūpes pakalpojumu personām ar invaliditāti”.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“Vai ir izvērtēti alternatīvie risinājumi?” precizēt teikumu: “Lai nodrošinātu iespējami vienkāršāku asistenta pakalpojuma administrēšanu izglītojamiem pamatizglītības un vidējās izglītības pakāpē, Izglītības un zinātnes ministrija sadarbībā ar Labklājības ministriju izvērtēja iespēju sagatavot grozījumus Invaliditātes likumā, nosakot, ka asistenta pakalpojumu vispārējās pamatizglītības, profesionālās pamatizglītības, arodizglītības, vispārējās vidējās izglītības un profesionālās vidējās izglītības iestādē ir tiesības saņemt personai ar I vai II invaliditātes grupu, pamatojoties uz valsts komisijas atzinumu par īpašas kopšanas nepieciešamību, kā tas bija līdz 2021. gada 1. jūlijam.” Atbilstoši Invaliditātes likuma 12.panta otrajai daļai līdz 2021. gada 1. jūlijam asistenta pakalpojumu pilngadīgām personām ar I un II invaliditātes grupu bija tiesības saņemt, pamatojoties uz Veselības un darbspēju ekspertīzes ārstu valsts komisijas atzinumu par asistenta pakalpojuma nepieciešamību, nevis atzinumu par īpašas kopšanas nepieciešamību. Ņemot vērā minēto, vārdi “īpašas kopšanas” ir jāaizstāj ar vārdiem “asistenta pakalpojuma”.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iespējami vienkāršāku asistenta pakalpojuma administrēšanu izglītojamiem pamatizglītības un vidējās izglītības pakāpē, Izglītības un zinātnes ministrija sadarbībā ar Labklājības ministriju izvērtēja iespēju sagatavot grozījumus Invaliditātes likumā, nosakot, ka asistenta pakalpojumu vispārējās pamatizglītības, profesionālās pamatizglītības, arodizglītības, vispārējās vidējās izglītības un profesionālās vidējās izglītības iestādē ir tiesības saņemt personai ar I vai II invaliditātes grupu, pamatojoties uz valsts komisijas atzinumu par asistenta pakalpojuma nepieciešamību, kā tas bija līdz 2021. gada 1. jūlijam.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Līgumā norāda asistenta pakalpojuma sniegšanas vietu un laiku, atlīdzību par asistenta pakalpojumu un atlīdzības samaksas kārtību ( t.sk. nosakot iespēju situācijās, ja izglītojamais slimības dēļ neapmeklē izglītības iestādi, saglabāt atlīdzību, šajā laika posmā norīkojot citu darba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līguma nosacījumiem iepazīstina izglītojamo personu un tās likumisko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vadībai ir problemātiski piesaistīt asistentus, ja nevar nodrošināt viņiem noteiktu darba slodzi. To var atrisināt, ļaujot saglabāt atlīdzību, vienlaicīgi uz laiku nosakot citus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budžetu un finanšu vadību nosaka, ka budžeta mērķis ir noteikt un pamatot, kādi līdzekļi nepieciešami valdībai, citām valsts institūcijām un pašvaldībām to valsts pienākumu izpildei, kuru finansēšana noteikta ar likumdošanas aktiem, nodrošinot, lai tajā laikposmā, kuram šie līdzekļi paredzēti, izdevumus segtu atbilstoši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Atbistoši Invaliditātes likuma 12.panta pirmās daļas 4.punktā noteiktajam valsts budžeta finansējums ir paredzēts asistenta pakalpojuma nodrošināšanai un pašaprūpes funkciju veikšanai izglītības iestādē. Tādējādi, ja izglītojamais neapmeklē izglītības iestādi, tad minētais finansējums nevar tikt izlietots citiem mērķiem. Citu darba pienākumu veikšanai ir jāizmanto cits finansējuma avots.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6. punktu šādā redakcijā: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22-TA-138</w:t>
    </w:r>
    <w:r>
      <w:br/>
    </w:r>
    <w:r w:rsidR="00000000" w:rsidRPr="00000000" w:rsidDel="00000000">
      <w:rPr>
        <w:rtl w:val="0"/>
      </w:rPr>
      <w:t xml:space="preserve">01.04.2022. 09.24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22-TA-138</w:t>
    </w:r>
    <w:r>
      <w:br/>
    </w:r>
    <w:r w:rsidR="00000000" w:rsidRPr="00000000" w:rsidDel="00000000">
      <w:rPr>
        <w:rtl w:val="0"/>
      </w:rPr>
      <w:t xml:space="preserve">01.04.2022. 09.24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Izziņa_22-TA-138.docx</dc:title>
</cp:coreProperties>
</file>

<file path=docProps/custom.xml><?xml version="1.0" encoding="utf-8"?>
<Properties xmlns="http://schemas.openxmlformats.org/officeDocument/2006/custom-properties" xmlns:vt="http://schemas.openxmlformats.org/officeDocument/2006/docPropsVTypes"/>
</file>