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22-TA-1184: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16. jūnija noteikumos Nr. 310 "Noteikumi par Latvijas būvnormatīvu LBN 231-15 "Dzīvojamo un publisko ēku apkure un ventilācija""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Ministru kabineta 2015. gada 16. jūnija noteikumos Nr. 310 “Noteikumi par Latvijas būvnormatīvu LBN 231 - 15  “Dzīvojamo un publisko ēku apkure un ventilācija”” (Latvijas Vēstnesis, 2015, 119. nr.; 2020, 119. nr.; 2021, 93. nr., 204. nr.) šādus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paredzot svītrot būvnormatīva 3.pielikumu, jo tajā noteiktās telpu temperatūras un izvadāmā gaisa daudzuma vērtības nesakrīt ar telpu mikroklimata parametru vērtībām, kas noteiktas noteikumu 90., 96., un 156.punktā minētajā standartā LVS EN 16798-1:2019 (standartā LVS EN 16798-1:2021 ) "Ēku energoefektivitāte. Ēku ventilācija. 1. daļa: Telpu mikroklimata ievades parametri ēku energoefektivitātes projektēšanai un novērtēšanai, ņemot vērā telpu gaisa kvalitāti, temperatūras režīmu, apgaismojumu un akustiku. M1-6 modulis".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būvnormatīva 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16. jūnija noteikumos Nr. 310 “Noteikumi par Latvijas būvnormatīvu LBN 231 - 15  “Dzīvojamo un publisko ēku apkure un ventilācija”” (Latvijas Vēstnesis, 2015, 119. nr.; 2020, 119. nr.; 2021, 93. nr., 204. nr.; 2022, 185. nr.) šādus grozījumus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atkārtotajā saskaņošanā nodotajā noteikumu projektā svītrota noteikumu projekta ievaddaļa, attiecīgi lūdzam novērst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16. jūnija noteikumos Nr. 310 “Noteikumi par Latvijas būvnormatīvu LBN 231 - 15  “Dzīvojamo un publisko ēku apkure un ventilācija”” (Latvijas Vēstnesis, 2015, 119. nr.; 2020, 119. nr.; 2021, 93. nr., 204. nr.; 2022, 185. nr.) šādus grozījumus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noteikumus ar informatīvo atsauci uz Eiropas Savienības direktīvu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2018. gada 11. decembra Direktīvas (ES) 2018/2001 par no atjaunojamajiem energoresursiem iegūtas enerģijas izmantošanas veicināšanu (pārstrādāta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pareizi noformulēt noteikumu projekta 1. punktu, kas paredz noteikumos ietvert informatīvo atsauci </w:t>
            </w:r>
            <w:r w:rsidR="00000000" w:rsidRPr="00000000" w:rsidDel="00000000">
              <w:rPr>
                <w:u w:val="single"/>
                <w:rtl w:val="0"/>
              </w:rPr>
              <w:t xml:space="preserve">arī uz</w:t>
            </w:r>
            <w:r w:rsidR="00000000" w:rsidRPr="00000000" w:rsidDel="00000000">
              <w:rPr>
                <w:rtl w:val="0"/>
              </w:rPr>
              <w:t xml:space="preserve"> Eiropas Parlamenta un Padomes 2018. gada 11. decembra Direktīvu (ES) 2018/2001 par no atjaunojamajiem energoresursiem iegūtas enerģijas izmantošanas veicināšanu (pārstrādāta redakcija). Vēršam uzmanību, ka noteikumu informatīvajā atsaucē </w:t>
            </w:r>
            <w:r w:rsidR="00000000" w:rsidRPr="00000000" w:rsidDel="00000000">
              <w:rPr>
                <w:u w:val="single"/>
                <w:rtl w:val="0"/>
              </w:rPr>
              <w:t xml:space="preserve">jau ir atsauce uz divām citām Eiropas Savienības direktīvām</w:t>
            </w:r>
            <w:r w:rsidR="00000000" w:rsidRPr="00000000" w:rsidDel="00000000">
              <w:rPr>
                <w:rtl w:val="0"/>
              </w:rPr>
              <w:t xml:space="preserve">. Attiecīgi pašreizējā projekta 1. punkta redakcija nav korekta. Attiecīgi aicinām precizēt noteikumu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noteikumus ar informatīvo atsauci uz Eiropas Savienības direktīvu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2018. gada 11. decembra Direktīvas (ES) 2018/2001 par no atjaunojamajiem energoresursiem iegūtas enerģijas izmantošanas veicināšanu (pārstrādāta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 papildināt noteikumu projektu ar punktu, paredzot svītrot būvnormatīva 3.pielikumu, jo tajā noteiktās telpu temperatūras un izvadāmā gaisa daudzuma vērtības nesakrīt ar telpu mikroklimata parametru vērtībām, kas noteiktas noteikumu 90., 96., un 156.punktā minētajā standartā LVS EN 16798-1:2019 (standartā LVS EN 16798-1:2021) "Ēku energoefektivitāte. Ēku ventilācija. 1. daļa: Telpu mikroklimata ievades parametri ēku energoefektivitātes projektēšanai un novērtēšanai, ņemot vērā telpu gaisa kvalitāti, temperatūras režīmu, apgaismojumu un akustiku. M1-6 modulis".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prasības piemērot standartu LVS EN 16798-1:2021 jau ir noteiktas Ministru kabineta 08.04.2021.noteikumos Nr. 222 “Ēku energoefektivitātes aprēķina metodes un ēku energosertifikācijas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būvnormatīva 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noteikumus ar informatīvo atsauci uz Eiropas Savienības direktīvu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2018. gada 11. decembra Direktīvas (ES) 2018/2001 par no atjaunojamajiem energoresursiem iegūtas enerģijas izmantošanas veicināšanu (pārstrādāta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pretrunas ar normatīviem aktiem ēku energoefektivtiātes jomā, lūdzam noteikumu projektu papildināt – izteikt 3. un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Ēku apkures, ventilācijas un gaisa kondicionēšanas sistēmu projektēšanā piemēro normatīvos aktos ēku energoefektivitātes jomā saistošus standartus, kā arī citus, kuru sarakstu tīmekļa vietnē www.lvs.lv ir publicējusi nacionālā standartizācijas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Projektējot apkures sistēmas, ņem vērā apkures sistēmas apakšsistēmu (siltuma atdeves, sadales akumulācijas, ģenerācijas) efektivitātes izvērtējumu saskaņā ar standartu LVS EN 15316-1:2021 “Ēku energoefektivitāte. Sistēmu energoprasību un efektivitātes aprēķināšanas metodes. 1.daļa: Vispārējā un energoefektivitātes atspoguļošana M3-1, M3-4, M3-9, M8-1 un M8-4 moduļiem””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Latvijas būvnormatīvos atsauce uz piemērojamo standartu publicēšanu ir vienāda, nedetalizējot būvnormatīvos izpildāmās prasības saskaņā ar piemērojamiem standartiem, tāpēc  Ministru kabineta 2015. gada 16. jūnija noteikumu Nr. 310 “Noteikumi par Latvijas būvnormatīvu LBN 231 - 15  “Dzīvojamo un publisko ēku apkure un ventilācija”” (turpmāk - LBN 231-15) 3. punkts netiek grozīts, un piemērojamo sarakstu saraksts šī būvnormatīva prasību izpildei tiks papildināts ar izziņas 20. punktā minētajiem standartiem. Piemērojamo standartu sarakstā netiek iekļauti tie standarti, kuriem ir tiešās atsauces būvnormatīvā.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minētais  3.</w:t>
            </w:r>
            <w:r w:rsidR="00000000" w:rsidRPr="00000000" w:rsidDel="00000000">
              <w:rPr>
                <w:vertAlign w:val="superscript"/>
                <w:rtl w:val="0"/>
              </w:rPr>
              <w:t xml:space="preserve">1</w:t>
            </w:r>
            <w:r w:rsidR="00000000" w:rsidRPr="00000000" w:rsidDel="00000000">
              <w:rPr>
                <w:rtl w:val="0"/>
              </w:rPr>
              <w:t xml:space="preserve"> punkts, ar ko jāpapildina LBN 231-15,</w:t>
            </w:r>
            <w:r w:rsidR="00000000" w:rsidRPr="00000000" w:rsidDel="00000000">
              <w:rPr>
                <w:vertAlign w:val="superscript"/>
                <w:rtl w:val="0"/>
              </w:rPr>
              <w:t xml:space="preserve"> </w:t>
            </w:r>
            <w:r w:rsidR="00000000" w:rsidRPr="00000000" w:rsidDel="00000000">
              <w:rPr>
                <w:rtl w:val="0"/>
              </w:rPr>
              <w:t xml:space="preserve">tiek iekļauts pašā būvnormatīvā LBN 231-15 kā 5.</w:t>
            </w:r>
            <w:r w:rsidR="00000000" w:rsidRPr="00000000" w:rsidDel="00000000">
              <w:rPr>
                <w:vertAlign w:val="superscript"/>
                <w:rtl w:val="0"/>
              </w:rPr>
              <w:t xml:space="preserve">1</w:t>
            </w:r>
            <w:r w:rsidR="00000000" w:rsidRPr="00000000" w:rsidDel="00000000">
              <w:rPr>
                <w:rtl w:val="0"/>
              </w:rPr>
              <w:t xml:space="preserve"> punkts, nevis noteikumos par šo būvnormatīvu.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noteikumus ar informatīvo atsauci uz Eiropas Savienības direktīvu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2018. gada 11. decembra Direktīvas (ES) 2018/2001 par no atjaunojamajiem energoresursiem iegūtas enerģijas izmantošanas veicināšanu (pārstrādāta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Projektējot apkures sistēmas, apkures siltumslodzes telpām nosaka saskaņā ar standartu LVS EN 12831-1:2020 “Ēku energoefektivitāte. Siltumslodzes projektēšanas aprēķina metode. 1.daļa: Telpu siltumslodze. M3-3 modulis”.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Apkures sistēmu jaudām jānodrošina iekštelpu temperatūras nosacījumi apkures periodā vismaz II kategorijas līmenī saskaņā ar standarta LVS EN 16798-1:2019 "Ēku energoefektivitāte. Ēku ventilācija. 1. daļa: Telpu mikroklimata ievades parametri ēku energoefektivitātes projektēšanai un novērtēšanai, ņemot vērā telpu gaisa kvalitāti, temperatūras režīmu, apgaismojumu un akustiku. M1-6 modulis" B pielikuma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minētie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punkti, ar ko jāpapildina LBN 231-15, tiek iekļauti pašā būvnormatīvā LBN 231-15 kā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punkti, nevis noteikumos par šo būvnormatīvu.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Izveidotas tiešās atsauces uz standartiem,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projektējot apkures sistēmas, ņem vērā apkures sistēmas apakšsistēmu (siltuma atdeves, sadales akumulācijas, ģenerācijas) efektivitātes izvērtējumu saskaņā ar standartu LVS EN 15316-1:2021 “Ēku energoefektivitāte. Sistēmu energoprasību un efektivitātes aprēķināšanas metodes. 1.daļa: Vispārējā un energoefektivitātes atspoguļošana M3-1, M3-4, M3-9, M8-1 un M8-4 moduļiem.”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projektējot apkures sistēmas, apkures siltumslodzes telpām nosaka saskaņā ar standartu LVS EN 12831-1:2020 “Ēku energoefektivitāte. Siltumslodzes projektēšanas aprēķina metode. 1.daļa: Telpu siltumslodze. M3-3 modulis."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Noteikumu projektā tiek svītrots 3. pielikums, apkures sistēmu jaudām jānodrošina iekštelpu temperatūras nosacījumi apkures periodā vismaz II kategorijas līmenī, ko piemēro saskaņā ar standarta LVS EN 16798-1:2021 "Ēku energoefektivitāte. Ēku ventilācija. 1. daļa: Telpu mikroklimata ievades parametri ēku energoefektivitātes projektēšanai un novērtēšanai, ņemot vērā telpu gaisa kvalitāti, temperatūras režīmu, apgaismojumu un akustiku. M1-6 modulis.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noteikumus ar informatīvo atsauci uz Eiropas Savienības direktīvu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2018. gada 11. decembra Direktīvas (ES) 2018/2001 par no atjaunojamajiem energoresursiem iegūtas enerģijas izmantošanas veicināšanu (pārstrādāta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“Svītrot 25.</w:t>
            </w:r>
            <w:r w:rsidR="00000000" w:rsidRPr="00000000" w:rsidDel="00000000">
              <w:rPr>
                <w:vertAlign w:val="superscript"/>
                <w:rtl w:val="0"/>
              </w:rPr>
              <w:t xml:space="preserve">2</w:t>
            </w:r>
            <w:r w:rsidR="00000000" w:rsidRPr="00000000" w:rsidDel="00000000">
              <w:rPr>
                <w:rtl w:val="0"/>
              </w:rPr>
              <w:t xml:space="preserve">  un 25.</w:t>
            </w:r>
            <w:r w:rsidR="00000000" w:rsidRPr="00000000" w:rsidDel="00000000">
              <w:rPr>
                <w:vertAlign w:val="superscript"/>
                <w:rtl w:val="0"/>
              </w:rPr>
              <w:t xml:space="preserve">3</w:t>
            </w:r>
            <w:r w:rsidR="00000000" w:rsidRPr="00000000" w:rsidDel="00000000">
              <w:rPr>
                <w:rtl w:val="0"/>
              </w:rPr>
              <w:t xml:space="preserve">  punktu”, jo ēku norobežojošo konstrukciju aprēķins jau ir noteikts ar Ministru kabineta 25.06.2019. noteikumiem Nr 280 “Noteikumi par Latvijas būvnormatīvu LBN 002-19 "Ēku norobežojošo konstrukciju siltumtehnika"”, savukārt 3.pielikumā noteiktās vērtības ir pārņemtas no PSRS Celtniecības komitejas 1963. gadā pieņemtā standarta СНиП II-Л.1-62. «Жилые здания. Нормы проектирования», kurš tika izmantots tipveida daudzdzīvokļu ēku projektēšanai bijušajā PSRS un neņem vērā kopš tā laika notikušās normatīvās izmaiņas, tehnoloģisko attīstību un projektu risinājumu daudzveidību.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LBN 231-15  25.</w:t>
            </w:r>
            <w:r w:rsidR="00000000" w:rsidRPr="00000000" w:rsidDel="00000000">
              <w:rPr>
                <w:vertAlign w:val="superscript"/>
                <w:rtl w:val="0"/>
              </w:rPr>
              <w:t xml:space="preserve">2</w:t>
            </w:r>
            <w:r w:rsidR="00000000" w:rsidRPr="00000000" w:rsidDel="00000000">
              <w:rPr>
                <w:rtl w:val="0"/>
              </w:rPr>
              <w:t xml:space="preserve"> un 25.</w:t>
            </w:r>
            <w:r w:rsidR="00000000" w:rsidRPr="00000000" w:rsidDel="00000000">
              <w:rPr>
                <w:vertAlign w:val="superscript"/>
                <w:rtl w:val="0"/>
              </w:rPr>
              <w:t xml:space="preserve">3 </w:t>
            </w:r>
            <w:r w:rsidR="00000000" w:rsidRPr="00000000" w:rsidDel="00000000">
              <w:rPr>
                <w:rtl w:val="0"/>
              </w:rPr>
              <w:t xml:space="preserve">punkti jo tie saistīti ar 3. pielikuma svītrošanu.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būvnormatīvu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Dzīvojamo un publisko ēku apsildīšanā priekšroka dodama ekonomiski pamatotām apkures sistēmām, kas nodrošina vietējā kurināmā vai atjaunojamo energoresursu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2.punktu, ar kuru būvnormatīvs papildināts ar jaunu  4.</w:t>
            </w:r>
            <w:r w:rsidR="00000000" w:rsidRPr="00000000" w:rsidDel="00000000">
              <w:rPr>
                <w:vertAlign w:val="superscript"/>
                <w:rtl w:val="0"/>
              </w:rPr>
              <w:t xml:space="preserve">1</w:t>
            </w:r>
            <w:r w:rsidR="00000000" w:rsidRPr="00000000" w:rsidDel="00000000">
              <w:rPr>
                <w:rtl w:val="0"/>
              </w:rPr>
              <w:t xml:space="preserve"> punktu šādā redakcijā: “4.</w:t>
            </w:r>
            <w:r w:rsidR="00000000" w:rsidRPr="00000000" w:rsidDel="00000000">
              <w:rPr>
                <w:vertAlign w:val="superscript"/>
                <w:rtl w:val="0"/>
              </w:rPr>
              <w:t xml:space="preserve">1</w:t>
            </w:r>
            <w:r w:rsidR="00000000" w:rsidRPr="00000000" w:rsidDel="00000000">
              <w:rPr>
                <w:rtl w:val="0"/>
              </w:rPr>
              <w:t xml:space="preserve"> Dzīvojamo un publisko ēku apsildīšanā priekšroka dodama ekonomiski pamatotām apkures sistēmām, kas nodrošina vietējā kurināmā vai atjaunojamo energoresursu izmantošanu.” un attiecīgi precizēt anotāciju,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punktā noteiktais neatbilst anotācijā aprakstītajam ES direktīvas 2018/2001  (Par no atjaunojamajiem energoresursiem iegūtas enerģijas izmantošanas veicināšanu (pārstrādātā redakcija)) 15.panta 4.punkta pārņemšanas pamatojumam, kura konteksts paskaidrots minētās direktīvas preambulas 60.punktā: “Jāatbalsta no atjaunojamajiem energoresursiem iegūtas enerģijas integrācija pārvades un sadales tīklos un enerģijas uzkrāšanas sistēmu izmantošana integrētai mainīgai no atjaunojamajiem energoresursiem iegūtas enerģijas ražošanai, …”;  Papildus, vēršam uzmanību, ka direktīvas 15.panta 4.punkta otrais teikums latviešu valodā nesakrīt ar direktīvas attiecīgo daļu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(angļu valodā direktīvas teksta 15.panta 4.punkta otrais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In establishing such measures or in their support schemes, Member States may take into account, where applicable, national measures</w:t>
            </w:r>
            <w:r w:rsidR="00000000" w:rsidRPr="00000000" w:rsidDel="00000000">
              <w:rPr>
                <w:i w:val="1"/>
                <w:rtl w:val="0"/>
              </w:rPr>
              <w:t xml:space="preserve">relating to substantial increases in renewables self-consumption, in local energy storage</w:t>
            </w:r>
            <w:r w:rsidR="00000000" w:rsidRPr="00000000" w:rsidDel="00000000">
              <w:rPr>
                <w:i w:val="1"/>
                <w:rtl w:val="0"/>
              </w:rPr>
              <w:t xml:space="preserve">and in energy efficiency, relating to cogeneration and relating to passive, low-energy or zero-energy buildings."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valodā direktīvas 15.panta 4.punkta otrais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Izstrādājot šādus pasākumus vai atbalsta shēmās dalībvalstis var attiecīgā gadījumā ņemt vērā valsts pasākumus,</w:t>
            </w:r>
            <w:r w:rsidR="00000000" w:rsidRPr="00000000" w:rsidDel="00000000">
              <w:rPr>
                <w:i w:val="1"/>
                <w:u w:val="single"/>
                <w:rtl w:val="0"/>
              </w:rPr>
              <w:t xml:space="preserve">kas attiecas uz no atjaunojamajiem energoresursiem iegūtas enerģijas pašpatēriņa, vietējās enerģijas uzkrāšanas un energoefektivitātes ievērojamu palielināšanu, uz koģenerāciju un uz ēkām, kurās enerģijas izmantojums ir pasīvs, mazs vai līdzinās nullei."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šādus pasākumus vai atbalsta shēmās dalībvalstis var attiecīgā gadījumā ņemt vērā valsts pasākumus</w:t>
            </w:r>
            <w:r w:rsidR="00000000" w:rsidRPr="00000000" w:rsidDel="00000000">
              <w:rPr>
                <w:u w:val="single"/>
                <w:rtl w:val="0"/>
              </w:rPr>
              <w:t xml:space="preserve"> būtiskai atjaunojamās enerģijas daļas palielināšanai pašpatēriņā un uzkrāšanā lokālās sistēmās un energoefektivitātes ievērojamu palielināšanu, uz koģenerāciju un uz ēkām, kurās enerģijas izmantojums ir pasīvs, mazs vai līdzinās nullei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punktam nav normatīvas slodzes, turklāt direktīvas 2018/2001 15.punktā nav nekādu nosacījumu attiecībā uz “vietējo kurināmo”, kura izmantošana Latvijā vienmēr ir bijusi plaši izplatīta un ekonomiski pamatota.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1. punkts pēc būtības atbilst Direktīvas 2018/2001 15. panta 4. punkta 2. teikumā iekļautajiem nosacījumiem, kā dalībvalsts var izpildīt Direktīvas 2018/2001 15. panta 4. punkta 1. teikuma prasību. Noteikumu projekta 1. punkts ir tikai viens no instrumentiem, kā tiek izpildīts Direktīvas 2018/2001 15. panta 4. punkta 1.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punktā nav iekļauts strikts nosacījums izmantot tikai vietējo kurināmo vai atjaunojamo enerģiju, jo tādējādi tiktu pārkāptas personas tiesības uz privātīpašumu un tiesības izvēlēties to enerģijas veidu, kāds personai ir izmaksu efektīvākais un tehnoloģiski piemērojamākais.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būvnormatīvu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Dzīvojamo un publisko ēku apsildīšanā primāri ir jāizmanto ekonomiski pamatotas apkures sistēmas ar individuālo siltumenerģijas uzskaiti un regulēšanu, kas nodrošina atjaunojamo energoresursu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būvnormatīvu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Dzīvojamo un publisko ēku apsildīšanā primāri ir izmantojamas ekonomiski pamatotas apkures sistēmas, kas nodrošina vietējā kurināmā vai atjaunojamo energoresursu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svītrot noteikumu 2.punktu, ar kuru būvnormatīvs papildināts ar jaunu  4.</w:t>
            </w:r>
            <w:r w:rsidR="00000000" w:rsidRPr="00000000" w:rsidDel="00000000">
              <w:rPr>
                <w:vertAlign w:val="superscript"/>
                <w:rtl w:val="0"/>
              </w:rPr>
              <w:t xml:space="preserve">1</w:t>
            </w:r>
            <w:r w:rsidR="00000000" w:rsidRPr="00000000" w:rsidDel="00000000">
              <w:rPr>
                <w:rtl w:val="0"/>
              </w:rPr>
              <w:t xml:space="preserve"> punktu un attiecīgi precizēt anotāciju, jo, punktam nav normatīvas slodzes, kā arī ar to netiek pārņemtas direktīvas 15.panta 4.punkta nosacījumi, kas nosaka dalībvalstis ieviest atbalsta shēmas vai pasākumus būtiskai atjaunojamās enerģijas daļas palielināšanai pašpatēriņā un uzkrāšanā lokālās sistēmās un energoefektivitātes ievērojamu palielināšanu, uz koģenerāciju un uz ēkām, kurās enerģijas izmantojums ir pasīvs, mazs vai līdzinās nullei."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Noteikumu projekta 1. punktu tiek pārņemts Direktīvas Nr.2018/2001 15. panta 4. punkta 1. teikums “Member States shall introduce appropriate measures in their building regulations and codes in order to increase the share of all kinds of energy from renewable sources in the building sector.”, kur ir konkrēti noteikts, ka dalībvalsts ievieš pasākumus to būvniecības regulējumos un kodeksos, lai palielinātu atjaunojamās enerģijas īpatsvaru ēku sektorā. Viens no minētajiem pasākumiem, tad ir izteikts arī noteikumu projekta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būvnormatīvu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Dzīvojamo un publisko ēku apsildīšanā primāri ir jāizmanto ekonomiski pamatotas apkures sistēmas ar individuālo siltumenerģijas uzskaiti un regulēšanu, kas nodrošina atjaunojamo energoresursu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2018. gada 11. decembra direktīvas (ES) Nr. 2018/2001 par no atjaunojamajiem energoresursiem iegūtas enerģijas izmantošanas veicināšanu (pārstrādāta redakcija) (turpmāk - Direktīva 2018/2001) 15. panta 4. punktam ir vairākas daļas. Ņemot vērā, ka ne visas uz tām ir attiecināmas uz noteikumu projektu, lūdzam anotācijas 5.4. sadaļas 1. tabulā precizēt pārņemto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norādīt projekta vienību, kurā pārņemta minētā norma, kā arī aicinām 1. tabulas ailē par rīcības brīvību svītrot minētās normas citātu. Tā vietā 1. tabulas ailē "Kā ir izmantota ES tiesību aktā paredzētā rīcības brīvība dalībvalstij pārņemt vai ieviest noteiktas ES tiesību akta normas? Kādēļ?" norādīt konkrētu Direktīvas 2018/2001 normu (pantu, punktu, apakšpunktu), kas paredz dalībvalstij rīcības brīvību, un pamatot, kādēļ ir vai nav izmantota šī paredzētā rīcības brīvība dalībvalstij.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iekļaut skaidrojumu par Direktīvas 2018/2001 normu pārņemšanu, norādot, kā un kad tikušas vai tiks pārņemtas citas direktīvas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ir precizēta, norādot, ka ar Noteikumu projektu daļēji tiek pārņemts Direktīvas 2018/2001 15. panta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 Direktīvas 2018/2001 transponēšanas mehānismi ir paziņoti ESTAPIKS vai tiks paziņoti pēc attiecīgo tiesību aktu spēkā stāšanās, piemēram, likumprojekts “Transporta enerģijas likums”, “Grozījumi Enerģētikas likumā” un vairāki pakārtotie Ministru kabineta noteikumi, kurus šeit uzskaitīt nav atbilstoši.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minēts: "Ņemot vērā, ka šobrīd ir zaudējuši spēku Ministru kabineta 2015. gada 30. jūnija noteikumi Nr. 340 "Noteikumi par Latvijas būvnormatīvu LBN 211-15 "Dzīvojamās ēkas"", kur ar būvnormatīva 98. punktu bija pārņemta Direktīva Nr. 2018/2001, šīs prasības ir pārceļamas uz atbilstošas jomas būvnormatīvu. [..] nav spēkā punkts ar kuru bija pārņemta 211-15 "Dzīvojamās ēkas"", kur ar 98.punktu bija pārņemta Eiropas Parlamenta un Padomes 2018.gada 11.decembra Direktīva (ES) Nr. 2018/2001." Vēršam uzmanību, ka minētie spēku zaudējušie Ministru kabineta noteikumi Nr. 340, tostarp tā 98. punkts, stājās spēkā 2015. gada 1. jūlijā (proti, pirms minētās direktīvas pieņemšanas datuma un piemērošanas sākuma datuma), turklāt 98. punkts nav ticis grozīts, kā arī noteikumos nav tikusi iekļauta informatīvā atsauce par direktīvas normas pārņemšanu (šāda informācija nav iekļauta arī noteikumu anotācijā). Attiecīgi lūdzam vai nu precizēt anotāciju, vai nu skaidrot minēto informāciju. Papildus lūdzam arī precizēt norādīto informāciju, ņemot vērā, ka spēku zaudējušie noteikumi Nr. 340 un to 98. punkts bija attiecināms tikai uz dzīvojamām ēkām, savukārt noteikumu projekta 2. punkts prasību attiecina gan uz dzīvojamām ēkām, gan uz publiskām ēkām.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norādot, ka Direktīvas 2018/2001 15. panta 4. punkts pēc būtības ir saglabātais Direktīvas 2009/28/EK 13. panta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6. sadaļā iekļauto norādi attiecībā uz sabiedrības līdzdalības procesu, lūdzam sadaļu papildināt ar pamatojumu, kādēļ sabiedrības līdzdalība uz noteikumu projektu neattiecas. Papildus aicinām atkārtoti izvērtēt un precizēt sadaļu attiecībā uz projekta izstrādē iesaistītajām institūcijām, kā arī izvērtēt 2. un 7. sadaļā iekļauto informāciju (no šobrīd norādītās informācijas izriet, ka neviena institūcija nav iesaistījusies noteikumu projekta izstrādē un nenodrošina noteikumu projekta izpildi, kā arī projekts nekādi neietekmē kādas sabiedrības grupas vai tautsaimniecību).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attiecas uz Noteikumu projektu. Publiskā apspriešana notika no 09.05.2022 - 20.05.2022. Sabiedrības līdzdalības laikā tika saņemts priekšlikums pa4r 4.</w:t>
            </w:r>
            <w:r w:rsidR="00000000" w:rsidRPr="00000000" w:rsidDel="00000000">
              <w:rPr>
                <w:vertAlign w:val="superscript"/>
                <w:rtl w:val="0"/>
              </w:rPr>
              <w:t xml:space="preserve">1 </w:t>
            </w:r>
            <w:r w:rsidR="00000000" w:rsidRPr="00000000" w:rsidDel="00000000">
              <w:rPr>
                <w:rtl w:val="0"/>
              </w:rPr>
              <w:t xml:space="preserve">punktu, šis punkts līdz ar to tika papildināts par apkures sistēmas ar individuālo siltumenerģijas uzskaiti un regulēšanu.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pamatot noteikumu projekta 6. un 7. punktā paredzētās izmaiņas (proti, noteikumu 123., 124. un 129. punkta svītrošanu). Anotācijā norādīts, ka ir pārskatīta nepieciešamība minētajos noteikumu punktos ietvertās prasības pielietot, taču nav sniegts pamatojums, kādēļ prasības noteiktas par nepamatotām un kādēļ nolemts tās svītrot un attiecīgi atzīt būvnormatīva 75.3. apakšpunktā norādītās vispārīgās drošuma prasības ventilācijas sistēmu projektēšanai kā pietiekamas. Ņemot vērā, ka minētajās normās iekļautas būtiskas prasības attiecībā uz gaisa vadiem, lūdzam detalizētāk pamatot izmaiņas, tostarp norādot, vai un kādas konsultācijas ar ekspertiem saistībā ar paredzētajām izmaiņām ir notikušas. Papildus lūdzam skaidrot ne tikai 123. punkta, bet arī 124. un 129. punkta svītrošanas nepieciešamību un praktisko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plašāks skaidrojums par LBN 231-15 123., 124. un 129. punktu svītrošanu.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ne tikai daļēji pārņemt Direktīvas Nr. 2018/2001 15. panta 4. punktu, bet arī izdarīt vēl citas izmaiņas noteikumos, lūdzam attiecīgi papildināt anotācijas 1.1. sadaļā ietverto informāciju par projekta izstrādes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1.1. sadaļas informācija par Noteikumu projekta izstrādes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noteikumu projekta 2. punkta (noteikumu 4.</w:t>
            </w:r>
            <w:r w:rsidR="00000000" w:rsidRPr="00000000" w:rsidDel="00000000">
              <w:rPr>
                <w:vertAlign w:val="superscript"/>
                <w:rtl w:val="0"/>
              </w:rPr>
              <w:t xml:space="preserve">1</w:t>
            </w:r>
            <w:r w:rsidR="00000000" w:rsidRPr="00000000" w:rsidDel="00000000">
              <w:rPr>
                <w:rtl w:val="0"/>
              </w:rPr>
              <w:t xml:space="preserve"> punkta) saistību ar Direktīvu Nr. 2018/2001 un, konkrētāk, tās 15. panta 4. punktu, ņemot vērā arī Finanšu ministrijas iebildumā (sk. izziņas 2. punktu) norādītos apsvērumus. Papildus lūdzam skaidrot anotācijā minētās norādes par Direktīvas Nr. 2009/28/EK 13. panta 4. punkta pārņemšanu spēku zaudējušajos Ministru kabineta 2015. gada 30. jūnija noteikumos Nr. 340 "Noteikumi par Latvijas būvnormatīvu LBN 211-15 "Dzīvojamās ēkas"", ņemot vērā, ka ne pašos noteikumos, ne arī to anotācijā nebija iekļauta attiecīgi informatīvā atsauce vai norāde par minētās direktīvas normas pārņemšanu.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2009/28/EK 13. panta 4. punkts gandrīz vienādā redakcijā ir pārņemts (turpināts) Direktīvas Nr. 2018/2001 15. panta 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2009/28/EK 13. panta 4. punkta 1. teikums, kas pēc būtības ir identisks Direktīvas Nr. 2018/2001 15. panta 4. punkta 1. teikumam, bija pārņemts ar Ministru kabineta 2015. gada 30. jūnija noteikumu Nr. 340 "Noteikumi par Latvijas būvnormatīvu LBN 211-15 "Dzīvojamās ēkas"" 98. punktu, kas šobrīd ir zaudējis spēku. Līdz ar to Direktīvas Nr. 2018/2001 15. panta 4. punkta 1. teikuma pārņemšanu vairs nevar paziņot ar Ministru kabineta 2015. gada 30. jūnija noteikumu Nr. 340 "Noteikumi par Latvijas būvnormatīvu LBN 211-15 "Dzīvojamās ēkas"" 98. punktu, tāpēc tas Ministru kabineta noteikumos ir jāiekļauj no jauna.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norādi par Enerģētikas likumā definēto "efektīvu centralizētu siltumapgādes sistēmu" vai precizēt anotāciju, ņemot vērā, ka Enerģētikas likumā (sk. likuma 1. panta 4.</w:t>
            </w:r>
            <w:r w:rsidR="00000000" w:rsidRPr="00000000" w:rsidDel="00000000">
              <w:rPr>
                <w:vertAlign w:val="superscript"/>
                <w:rtl w:val="0"/>
              </w:rPr>
              <w:t xml:space="preserve">3</w:t>
            </w:r>
            <w:r w:rsidR="00000000" w:rsidRPr="00000000" w:rsidDel="00000000">
              <w:rPr>
                <w:rtl w:val="0"/>
              </w:rPr>
              <w:t xml:space="preserve"> punktu) definēta "centralizētā siltumapgādes sistēma" un likumā, šķiet, nav norāžu par to, kas saprotams ar "efektīvu centralizēto siltumapgādes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teikums no Noteikumu projekta anotācijas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5.1. sadaļā iekļauto informāciju par Direktīvas Nr. 2018/2001 15.panta 4.punkta daļēju pārņemšanu norādīt anotācijas 5. sadaļas 1. tabulā attiecīgajā ailē. Aicinām arī informāciju par citiem tiesību aktiem, ar kuriem tiks pārņemti pārējie Direktīvas Nr. 2018/2001 nosacījumi, pēc iespējas konkretizēt (piemēram, norādot tiesību akta projekta numuru TAP portālā, ja projekta izstrāde jau uzsākta). Aicinām arī norādīt, kura institūcija ir atbildīga par direktīvas prasību pārņemšanu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5.4. punkta 1. tabulā ir korekti norādīts, ka ar Noteikumu projekta 1.punktu tiek pilnībā pārņemts Direktīvas Nr.2018/2001 15. panta 4. punkta 1.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Direktīvas Nr. 2018/2001 15. panta 4. punkta 1. teikums var pārņemt ar vairākiem normatīvajiem aktiem vai politikas plānošanas dokumentiem, bet tie visi minēto punktu pārņems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pārņem tikai Direktīvas Nr. 2018/2001 15. panta 4. punkta 1. teikumu, tāpēc pārējie Latvijas tiesību akti un normatīvie akti, kas pilnībā transponē Direktīvas Nr. 2018/2001 nosacījumus Noteikumu projekta anotācijā netiek norādīti, jo nav pamatoti Noteikumu projektā, kas pārņem tikai direktīvas viena panta viena punkta vienu teikumu prasīt norādīt pilnīgi visus Latvijas tiesību aktus un normatīvos regulējumus, ar kuru tiek pārņemti pārējie direktīvas 31 panti un 9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atbildīgās institūcijas par Direktīvas Nr.2018/2001 pārņemšanu ir norādītas ESTAPIKS sistēmā un netiks iekļautas Noteikumu projekta anotācijā informācijas papildu nedublēšanai.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tostarp 5. sadaļā, ietverta, šķiet, pretrunīga informācija par Direktīvas Nr. 2018/2001 15. panta 4. punkta apakšvienību pārņemšanu noteikumu projektā. Proti, vietām ir norādes uz 1. teikumu, vietām uz 2. rindkopu, savukārt anotācijas 5. sadaļas 1. tabulā kā pārņemtā direktīvas vienība norādīts tikai 15. panta 4. punkta 1. teikums. Attiecīgi lūdzam skaidrot vai precizēt. Papildus aicinām izmantot korektus 15. panta 4. punkta apakšvienību nosaukumus (proti, 15. panta 4. punkta pirmā daļa, 15. panta 4. punkta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Visur ir norādīts, ka Noteikumu projekta 1. punkts pārņem Direktīvas Nr. 2018/2001 15. panta 4. punkta 1.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Direktīvas Nr. 2018/2001 15. panta 4. punktam nav daļas vai apakšpunkti, bet tas sastāv no 4 rindkopām un 5 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par sabiedrības līdzdalības procesu, lūdzam to atbilstoši norādīt anotācijas 6. sadaļā. Papildus atkārtoti aicinām izvērtēt un precizēt 6.1. apakšsadaļu attiecībā uz projekta izstrādē iesaistītajām institūcijām. Aicinām arī 6. sadaļā piemērotā vietā (piemēram, 6.4. apakšsadaļā) ietvert anotācijas 1.3. sadaļā minēto informāciju par būvnormatīva 123., 124., 129.punkta svītrošanas saskaņošanu ar sertificēšanas iestāžu Latvijas Siltuma, Gāzes un Ūdens Tehnoloģijas Inženieru Savienības un Latvijas Būvinženieru savienības ekspertiem, piedaloties arī Valsts ugunsdzēsības un glābšanas dienesta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aicinām izvērtēt arī 2. un 7. sadaļā iekļauto informāciju un sadaļas precizēt. No šobrīd norādītās informācijas izriet, ka neviena institūcija nav iesaistījusies noteikumu projekta izstrādē un nenodrošina noteikumu projekta izpildi, kā arī projekts nekādi neietekmē kādas sabiedrības grupas vai tautsaimniecību, kas, šķiet, neatbilst noteikumu projekta saturam.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2010/31/ES par ēku energoefektivitāti ieviešanai Eiropas Standartizācijas komiteja (CEN) ir pieņēmusi un Latvija adaptējusi ap 100 ēku energoefektivitātes standartu (t.sk. standarta statusā pieņemto Tehnisko ziņojumu). Šie standarti tostarp nosaka vienotas procedūras ēku energoefektivitātes novērtēšanai, kas piemērojamas gan projektēšanas prasību definēšanai, gan ēku energoefektivitātes novērtēšanai gan projektējamām ēkām, gan jaunbūvēm, gan ekspluatācijā esošām ēkā. (Detalizēta informācija vietnē: https://epb.center/).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energoefektivitātes standarti tostarp aptver apkures, dzesēšanas, ventilācijas un gaisa kondicionēšanas sistēmas, kā arī šo sistēmu automatizāciju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energoefektivitātes standartu piemērošana ar Ministru kabineta 2021.gada 8.aprīļa noteikumiem nr.222 “Ēku energoefektivitātes aprēķina metodes un ēku energosertifikācijas noteikumi” jau ir ieviesta ēku energoefektivitātes novērtēšanai (aprēķināšanai) un ēku energosertifikācijai. Šobrīd veidojas neatbilstība starp būvniecības normatīvos aktos noteikto regulējumu apkures un ventilācijas sistēmu projektēšanai un ēku energoefektivitātes normatīvo regulējumu. Lai novērstu minētās normatīvo aktu neatbilstības, būvniecības normatīvos aktos nepieciešams pārņemt ēku energoefektivitātes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Ņemot vērā minēto, lūdzam Ministru kabineta sēdes protokollēmuma projektu  papildināt ar punktu šādā vai līdzīgā redakcijā:</w:t>
            </w:r>
            <w:r w:rsidR="00000000" w:rsidRPr="00000000" w:rsidDel="00000000">
              <w:rPr>
                <w:u w:val="single"/>
                <w:rtl w:val="0"/>
              </w:rPr>
              <w:t xml:space="preserve">“Ekonomikas ministrijai līdz 2022.gada 30.novembrim iesniegt Ministru kabinetā noteikumu projektu, lai noteiktu ēku apkures, dzesēšanas, ventilācijas un gaisa kondicionēšanas sistēmu projektēšanu un būvniecību un šo sistēmu automatizāciju un kontroli saskaņā ar ēku energoefektivitātes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Standartu saraksts apkures, ventilācijas un gaisa kondicionēšanas sistēmu projektēšanai un būvniecībai un energoefektivitātes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Telpu mikroklimata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1.daļa: Telpu mikroklimata ievades parametri ēku energoefektivitātes projektēšanai un novērtēšanai, ņemot vērā telpu gaisa kvalitāti, temperatūras režīmu, apgaismojumu un akustiku. M1-6 modulis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16798-3:2020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3.daļa: Nedzīvojamās ēkas. Veiktspējas prasības ventilācijas un telpu kondicionēšanas sistēmām (M5-1 un M5-4 moduļi)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Ventilācijas un dzesēšanas sistēmu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16798-3:2018/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3.daļa: Nedzīvojamās ēkas. Veiktspējas prasības ventilācijas un telpu kondicionēšanas sistēmām (M5-1 un M5-4 moduļi).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16798-5-1:2020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5-1.daļa: Ventilācijas un gaisa kondicionēšanas sistēmu energoprasību aprēķināšanas metodes (M5-6, M5-8, M6-5, M6-8, M7-5 un M7-8 moduļi). 1.metode: Izplatīšana un ģenerēšana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16798-5-1:2017/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5-1.daļa: Ventilācijas un gaisa kondicionēšanas sistēmu energoprasību aprēķināšanas metodes (M5-6, M5-8, M6-5, M6-8, M7-5 un M7-8 moduļi). 1.metode: Izplatīšana un ģenerēšana.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16798-5-2:2020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5-2.daļa: Ventilācijas un gaisa kondicionēšanas sistēmu energoprasību aprēķināšanas metodes. (M5-6, M5-8, M6-5, M6-8, M7-5 un M7-8 moduļi). 2.metode: Izplatīšana un ģenerēšana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16798-5-2:2018/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5-2.daļa: Ventilācijas un gaisa kondicionēšanas sistēmu energoprasību aprēķināšanas metodes. (M5-6, M5-8, M6-5, M6-8, M7-5 un M7-8 moduļi). 2.metode: Izplatīšana un ģenerēšana.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16798-7:2020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7.daļa: Aprēķina metodes gaisa plūsmas intensitātes noteikšanai ēkās, ieskaitot infiltrāciju (M5-5 modulis)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16798-7:2017/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7.daļa: Aprēķina metodes gaisa plūsmas intensitātes noteikšanai ēkās, ieskaitot infiltrāciju (M5-5 modulis).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16798-9:2020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9.daļa: Dzesēšanas sistēmu energoprasību aprēķināšanas metodes (M4-1,M4-4 un M4-9 moduļi). Vispārīgi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16798-9:2017/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9.daļa: Dzesēšanas sistēmu energoprasību aprēķināšanas metodes (M4-1,M4-4 un M4-9 moduļi). Vispārīgi.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CEN/TR 16798-10:2022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10.daļa: EN 16798-9 standarta prasību interpretācija. Dzesēšanas sistēmu energoprasību aprēķināšanas metodes (M4-1,M4-4 un M4-9 moduļi). Vispārīgi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16798-13:2017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13.daļa: Dzesēšanas sistēmu aprēķins (M4-8 modulis). Ģenerēšana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16798-13:2017/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13.daļa: Dzesēšanas sistēmu aprēķins (M4-8 modulis). Ģenerēšana.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CEN/TR 16798-14:2020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14.daļa: EN 16798-13 standarta prasību interpretācija. Dzesēšanas sistēmu aprēķini (M4-8 modulis). Ģenerēšana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16798-15:2020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15.daļa: Dzesēšanas sistēmu aprēķins (M4-7 modulis). Uzglabāšana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16798-15:2017/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15.daļa: Dzesēšanas sistēmu aprēķins (M4-7 modulis). Uzglabāšana.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CEN/TR 16798-16:2022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16.daļa: EN 16798-15 standarta prasību interpretācija. Dzesēšanas sistēmu aprēķini (M4-7 modulis). Uzglabāšana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16798-17:2020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17.daļa: Vadlīnijas ventilācijas un gaisa kondicionēšanas sistēmu inspicēšanai (M4-11, M5-11, M6-11 un M7-11 moduļi)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16798-17:2017/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17.daļa: Vadlīnijas ventilācijas un gaisa kondicionēšanas sistēmu inspicēšanai (M4-11, M5-11, M6-11 un M7-11 moduļi).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CEN/TR 16798-18:2022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Ēku ventilācija. 18.daļa: EN 16798-17 standarta prasību interpretācija. Vadlīnijas ventilācijas un gaisa kondicionēšanas sistēmu inspicēšanai (M4-11, M5-11, M6-11 un M7-11 moduļi)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Apkures un karstā ūdens sistēmu standarti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12828+A1:2014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apsildes sistēmas. Ūdensapsildes sistēmu projektēšana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12170:2003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apkures sistēmas - Ekspluatācijas, uzturēšanas un lietošanas instrukciju sastādīšana - Apkures sistēmas, kurām ir vajadzīgs apmācīts operators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12171:2003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apkures sistēmas - Ekspluatācijas, uzturēšanas un lietošanas instrukciju sastādīšana - Apkures sistēmas, kurām nav vajadzīgs apmācīts operators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12831-1:2020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Siltumslodzes projektēšanas aprēķina metode. 1.daļa: Telpu siltumslodze. M3-3 modulis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12831-1:2017/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Siltumslodzes projektēšanas aprēķina metode. 1.daļa: Telpu siltumslodze. M3-3 modulis.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12831-3:2020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Siltumslodzes projektēšanas aprēķina metode. 3.daļa: Sadzīves karstā ūdens sistēmu siltumslodzes un prasību raksturošana. M8-2 un M8-3 moduļi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12831-3:2017/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Siltumslodzes projektēšanas aprēķina metode. 3.daļa: Sadzīves karstā ūdens sistēmu siltumslodzes un prasību raksturošana. M8-2 un M8-3 moduļi.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1.daļa: Vispārējā un energoefektivitātes atspoguļošana M3-1, M3-4, M3-9, M8-1 un M8-4 moduļiem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15316-1:2017/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1.daļa: Vispārējā un energoefektivitātes atspoguļošana M3-1, M3-4, M3-9, M8-1 un M8-4 moduļiem.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2.daļa: Telpu emisijas sistēmas (apkure un dzesēšana), M3-5 un M4-5 moduļi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15316-2:2017/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2.daļa: Telpu emisijas sistēmas (apkure un dzesēšana), M3-5 un M4-5 moduļi.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15316-3:2020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3.daļa: Telpu apgādes sistēmas (SKŪ, apkure un dzesēšana). M3-6, M4-6 un M8-6 moduļi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15316-3:2017/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3.daļa: Telpu apgādes sistēmas (SKŪ, apkure un dzesēšana). M3-6, M4-6 un M8-6 moduļi.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15316-4-1:2020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4-1.daļa: Telpu apkure un SKŪ ģenerētājsistēmas, degsistēmas (biomasas boileri), M3-8-1 un M8-8-1 moduļi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15316-4-1:2017/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4-1.daļa: Telpu apkure un SKŪ ģenerētājsistēmas, degsistēmas (biomasas boileri), M3-8-1 un M8-8-1 moduļi.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15316-4-2+AC:2020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4-2.daļa: Telpu apkures ģenerētājsistēmas un siltumsūkņu sistēmas. M3-8-2 un M8-8-2 moduļi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15316-4-2:2017/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4-2.daļa: Telpu apkures ģenerētājsistēmas un siltumsūkņu sistēmas. M3-8-2 un M8-8-2 moduļi.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15316-4-3:2020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apkures sistēmas un dzesēšanas sistēmas uz ūdens bāzes. Sistēmu energoprasību un efektivitātes aprēķināšanas metodes. 4-3.daļa: Siltuma ģenerēšanas, saules siltumenerģētiskās un fotoelektriskās sistēmas M3-8-3, M8-8-3 un M11-8-3 moduļi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15316-4-3:2017/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4-3.daļa: Siltuma ģenerēšanas, saules siltumenerģētiskās un fotoelektriskās sistēmas M3-8-3, M8-8-3 un M11-8-3 moduļi.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15316-4-4:2020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4-4.daļa: Siltuma ģenerēšanas un ēkās integrētās koģenerācijas sistēmas, M8-3-4, M8-8-4 un M8-11-4 moduļi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15316-4-4:2017/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4-4.daļa: Siltuma ģenerēšanas un ēkās integrētās koģenerācijas sistēmas, M8-3-4, M8-8-4 un M8-11-4 moduļi.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15316-4-5:2020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4-5.daļa: Centralizētā apkure un dzesēšana, M3-8-5, M4-8-5, M8-8-5 un M11-8-5 moduļi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15316-4-5:2017/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4-5.daļa: Centralizētā apkure un dzesēšana, M3-8-5, M4-8-5, M8-8-5 un M11-8-5 moduļi.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15316-4-8:2017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4-8.daļa: Telpu apkures ģenerētājsistēmas, gaisa apsildes un pie griestiem piestiprināmu siltuma izstarotāju sistēmas, ieskaitot krāsnis (vietējās). M3-8-8 modulis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15316-4-10:2017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4-10.daļa: Vēja enerģijas ģenerēšanas sistēmas, M11-8-7 modulis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15316-5:2021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5.daļa: Telpu apkures un SKŪ uzglabāšanas sistēmas (izņemot dzesēšanu), M3-7 un M8-7 moduļi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15316-5:2017/ NA:2020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 Sistēmu energoprasību un efektivitātes aprēķināšanas metodes. 5.daļa: Telpu apkures un SKŪ uzglabāšanas sistēmas (izņemot dzesēšanu), M3-7 un M8-7 moduļi. Nacionālais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ISO 11855-1:2021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iekšējās vides projektēšana. Zemvirsmas siltuma izstarošanas un dzesēšanas sistēmas. 1.daļa: Definīcijas, simboli un komforta kritēriji (ISO 11855-1:2021)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ISO 11855-2:2022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iekšējās vides projektēšana. Siltumu izstarojošas un dzesējošas zemvirsmas sistēmas. 2. daļa: Projektējamās siltumspējas un dzesētspējas noteikšana (ISO 11855-2:2021)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ISO 11855-3:2021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iekšējās vides projektēšana. Siltumu izstarojošas un dzesējošas zemvirsmas sistēmas. 3.daļa: Projektēšana un izmēri (ISO 11855-3:2021)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ISO 11855-4:2021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iekšējās vides projektēšana. Siltumu izstarojošas un dzesējošas zemvirsmas sistēmas. 4.daļa: Izmēru noteikšana un aprēķini termoaktīvo ēku sistēmu (TABS) dinamiskai siltumspējai un dzesētspējai (ISO 11855-4:2021)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ISO 11855-5:2021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iekšējās vides projektēšana. Siltumu izstarojošas un dzesējošas zemvirsmas sistēmas. 5.daļa: Ierīkošana (ISO 11855-5:2021)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Ēku automatizācijas un kontroles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ISO 16484-1:2011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automātikas un vadības sistēmas (BACS). 1. daļa: Projektu specifikācija un ieviešana (ISO 16484-1:2010)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ISO 16484-2:2004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automātikas un vadības sistēmas - 2.daļa: Aparatūra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ISO 16484-3:2005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automātikas un vadības sistēmas. 3. daļa: Funkcijas (ISO 16484-3:2005)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ISO 16484-5:2017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automātikas un vadības sistēmas (BACS). 5.daļa: Datu apmaiņas protokols (ISO 16484-5:2017)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ISO 16484-5:2017/ A1:2020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automatizācijas un vadības sistēmas (BACS). 5.daļa: Datu apmaiņas protokols. 1.grozījums (ISO 16484-5:2017/Amd 1:2020)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ISO 16484-6:2020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automatizācijas un vadības sistēmas (BACS). 6.daļa: Datu apmaiņas atbilstības testēšana (ISO 16484-6:2020)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ēku energoefektivitātes standartu paketē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protokollēmuma projekta  papildināšanai ar punktu šādā vai līdzīgā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līdz 2022.gada 30.novembrim iesniegt Ministru kabinetā noteikumu projektu, lai noteiktu ēku apkures, dzesēšanas, ventilācijas un gaisa kondicionēšanas sistēmu projektēšanu un būvniecību un šo sistēmu automatizāciju un kontroli saskaņā ar ēku energoefektivitātes standartiem.",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Latvijas būvnormatīvā LBN 231-15 "Dzīvojamo un publisko ēku apkure un ventilācija"" tika veikti galvenokārt tāpēc, ka šobrīd ir zaudējuši spēku Ministru kabineta 2015. gada 30. jūnija noteikumi Nr. 340 "Noteikumi par Latvijas būvnormatīvu LBN 211-15 "Dzīvojamās ēkas"", kur ar būvnormatīva 98. punktu bija pārņemta Eiropas Parlamenta un Padomes 2009. gada 23. aprīļa direktīva 2009/28/EK par atjaunojamo energoresursu izmantošanas veicināšanu un ar ko groza un sekojoši atceļ Direktīvas 2001/77/EK un 2003/30/EK (turpmāk – Direktīva Nr. 2009/28/EK) 13. panta 4. punkta nosacījumi. Direktīvas 2018/2001 15. panta 4. punkts pēc būtības pārņem un turpina Direktīvas Nr. 2009/28/EK 13. panta 4. punkta nosacījumus (abās direktīvās iekļautie nosacījumi pēc būtības ir gandrīz identiski). Līdz ar to, ņemot vērā to, ka Direktīvas Nr. 2018/2001 15. panta 4. punkta 1. teikums ir jāpārņem nacionālajā normatīvajā regulējumā un ņemot vērā to, ka līdzīgi nosacījumi, kas bija iekļauti spēku zaudējušajā Direktīvas Nr. 2009/28/EK 13. panta 4. punktā ir zaudējuši spēku arī nacionālajā normatīvajā regulējumā, ir nepieciešams minēto regulējumu pārņemt no jauna. Ekonomikas ministrijas ieskatā izstrādāt  jaunu būvnormatīvu nav iespējams tik īsā laika periodā, jo publiskā iepirkuma procedūra jauna būvnormatīva izstrādei paredz nepieciešamo laiku. 2019.gadā bija rīkots publiskais iepirkums LBN 231-15 izstrādei, bet nepieteicās neviens pretendents. Ņemot vērā iepriekš minēto, esošajam būvnormatīvam tiks pievienots piemērojamo standartu saraksts LBN 231-15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grozījumos bez Direktīvas daļējas pārņemšanas, tika atjaunoti spēkā neesoši standarti un svītroti punkti ar nepamatotām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 sagatavos piemērojamo standartu sarakstu un nosūtīs SIA "Latvijas Standarts" Tehniskajai komitejai, lai tā izskata piemērojamo standartu sarakstu Latvijas būvnormatīva LBN 231-15 "Dzīvojamo un publisko ēku apkure un ventilācija"" prasību izpildei, pēc tam SIA "Latvijas Standarts" publicēs akceptēto sarakstu tīmekļvietnē www.lvs.lv.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papildināt Ministru kabineta sēdes protokollēmuma projektu ar punktu, kurā uzdot Ekonomikas ministrijai izstrādāt regulējumu ar kuru tiks nodrošināts, ka ēku apkures, dzesēšanas, ventilācijas, gaisa kondicionēšanas sistēmu šo sistēmu automatizāciju un kontroles projektēšana un būvniecība tiks harmonizēta ar ēku energoefektivitātes normatīviem aktiem un standartiem, lai novērstu pretrunas starp ēku būvniecības jomas un ēku energoefektivitātes novērtēšanas jomas normatīvajiem aktiem. Vēršama uzmanību, ka lieka daļa ēku energoefektivitātes novērtēšanas jomā pieņemto Eiropas standartu ir paredzēti arī projektēšanai un būvniecībai. Uzdevuma izpildei noteikt līdz 6 mēnešu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protokollēmuma projekta  papildināšanai ar punktu šādā vai līdzīgā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līdz 2022.gada 30.novembrim iesniegt Ministru kabinetā noteikumu projektu, lai noteiktu ēku apkures, dzesēšanas, ventilācijas un gaisa kondicionēšanas sistēmu projektēšanu un būvniecību un šo sistēmu automatizāciju un kontroli saskaņā ar ēku energoefektivitātes standartiem.",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Latvijas būvnormatīvā LBN 231-15 "Dzīvojamo un publisko ēku apkure un ventilācija"" tika veikti galvenokārt tāpēc, ka šobrīd ir zaudējuši spēku Ministru kabineta 2015. gada 30. jūnija noteikumi Nr. 340 "Noteikumi par Latvijas būvnormatīvu LBN 211-15 "Dzīvojamās ēkas"", kur ar būvnormatīva 98. punktu bija pārņemta Eiropas Parlamenta un Padomes 2009. gada 23. aprīļa direktīva 2009/28/EK par atjaunojamo energoresursu izmantošanas veicināšanu un ar ko groza un sekojoši atceļ Direktīvas 2001/77/EK un 2003/30/EK (turpmāk – Direktīva Nr. 2009/28/EK) 13. panta 4. punkta nosacījumi. Direktīvas 2018/2001 15. panta 4. punkts pēc būtības pārņem un turpina Direktīvas Nr. 2009/28/EK 13. panta 4. punkta nosacījumus (abās direktīvās iekļautie nosacījumi pēc būtības ir gandrīz identiski). Līdz ar to, ņemot vērā to, ka Direktīvas Nr. 2018/2001 15. panta 4. punkta 1. teikums ir jāpārņem nacionālajā normatīvajā regulējumā un ņemot vērā to, ka līdzīgi nosacījumi, kas bija iekļauti spēku zaudējušajā Direktīvas Nr. 2009/28/EK 13. panta 4. punktā ir zaudējuši spēku arī nacionālajā normatīvajā regulējumā, ir nepieciešams minēto regulējumu pārņemt no jauna. Ekonomikas ministrijas ieskatā izstrādāt  jaunu būvnormatīvu nav iespējams tik īsā laika periodā, jo publiskā iepirkuma procedūra jauna būvnormatīva izstrādei paredz nepieciešamo laiku. 2019.gadā bija rīkots publiskais iepirkums LBN 231-15 izstrādei, bet nepieteicās neviens pretendents. Ņemot vērā iepriekš minēto, esošajam būvnormatīvam tiks pievienots piemērojamo standartu saraksts LBN 231-15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Šajos grozījumos bez Direktīvas daļējas pārņemšanas, tika atjaunoti spēkā neesoši standarti un svītroti punkti ar nepamatotām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 sagatavos piemērojamo standartu sarakstu un nosūtīs SIA "Latvijas Standarts" Tehniskajai komitejai, lai tā izskata piemērojamo standartu sarakstu Latvijas būvnormatīva LBN 231-15 "Dzīvojamo un publisko ēku apkure un ventilācija"" prasību izpildei, pēc tam SIA "Latvijas Standarts" publicēs akceptēto sarakstu tīmekļvietnē www.lvs.lv.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būvnormatīvu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Dzīvojamo un publisko ēku apsildīšanā primāri ir jāizmanto ekonomiski pamatotas apkures sistēmas ar individuālo siltumenerģijas uzskaiti un regulēšanu, kas nodrošina vietējā kurināmā vai atjaunojamo energoresursu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2018. gada 11. decembra Direktīvas (ES) 2018/2001 par no atjaunojamajiem energoresursiem iegūtas enerģijas izmantošanas veicināšanu (pārstrādāta redakcija) 2.pantā lietotajam terminu definējumam ar noteikumu projektu papildinātā 4.</w:t>
            </w:r>
            <w:r w:rsidR="00000000" w:rsidRPr="00000000" w:rsidDel="00000000">
              <w:rPr>
                <w:vertAlign w:val="superscript"/>
                <w:rtl w:val="0"/>
              </w:rPr>
              <w:t xml:space="preserve">1</w:t>
            </w:r>
            <w:r w:rsidR="00000000" w:rsidRPr="00000000" w:rsidDel="00000000">
              <w:rPr>
                <w:rtl w:val="0"/>
              </w:rPr>
              <w:t xml:space="preserve"> punktā lietotais termins </w:t>
            </w:r>
            <w:r w:rsidR="00000000" w:rsidRPr="00000000" w:rsidDel="00000000">
              <w:rPr>
                <w:i w:val="1"/>
                <w:rtl w:val="0"/>
              </w:rPr>
              <w:t xml:space="preserve">“atjaunojamo energoresursu izmantošana”</w:t>
            </w:r>
            <w:r w:rsidR="00000000" w:rsidRPr="00000000" w:rsidDel="00000000">
              <w:rPr>
                <w:rtl w:val="0"/>
              </w:rPr>
              <w:t xml:space="preserve"> jau ietver visus atjaunojamo energoresursu izmantošanas veidus, tostarp biokurināmos, tādēļ no projekta 4.</w:t>
            </w:r>
            <w:r w:rsidR="00000000" w:rsidRPr="00000000" w:rsidDel="00000000">
              <w:rPr>
                <w:vertAlign w:val="superscript"/>
                <w:rtl w:val="0"/>
              </w:rPr>
              <w:t xml:space="preserve">1</w:t>
            </w:r>
            <w:r w:rsidR="00000000" w:rsidRPr="00000000" w:rsidDel="00000000">
              <w:rPr>
                <w:rtl w:val="0"/>
              </w:rPr>
              <w:t xml:space="preserve"> punkta izslēdzami vārdi “</w:t>
            </w:r>
            <w:r w:rsidR="00000000" w:rsidRPr="00000000" w:rsidDel="00000000">
              <w:rPr>
                <w:i w:val="1"/>
                <w:rtl w:val="0"/>
              </w:rPr>
              <w:t xml:space="preserve">vietējā kurināmā vai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būvnormatīvu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Dzīvojamo un publisko ēku apsildīšanā primāri ir jāizmanto ekonomiski pamatotas apkures sistēmas ar individuālo siltumenerģijas uzskaiti un regulēšanu, kas nodrošina atjaunojamo energoresursu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1.2.punkta tekstu ar tekstu "Direktīvas Nr.2018/2011 pārņemšana", ņemot vērā 1.1.punktā lietoto saīsinājumu, kā arī turpmāk anotācijas tekstā lietot 1.1.punktā lietoto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- 06.10.2022.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tekstu "Ministru kabineta 2015. gada 16. jūnija noteikumos Nr. 310 “Noteikumi par Latvijas būvnormatīvā LBN 231 – 15  “Dzīvojamo un publisko ēku apkure un ventilācija” ar tekstu iekavās "(turpmāk - Noteikumi Nr.310)" un attiecīgi turpmāk tekstā lietot saīsinājumu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tekstu "Izvērtējot pieaugošo dažādo gaisa vadu materiālu klāstu –  tekstilmateriāli, plastikāti un kompozīta materiāli</w:t>
            </w:r>
            <w:r w:rsidR="00000000" w:rsidRPr="00000000" w:rsidDel="00000000">
              <w:rPr>
                <w:u w:val="single"/>
                <w:rtl w:val="0"/>
              </w:rPr>
              <w:t xml:space="preserve">em</w:t>
            </w:r>
            <w:r w:rsidR="00000000" w:rsidRPr="00000000" w:rsidDel="00000000">
              <w:rPr>
                <w:rtl w:val="0"/>
              </w:rPr>
              <w:t xml:space="preserve">, ir pārskatīt</w:t>
            </w:r>
            <w:r w:rsidR="00000000" w:rsidRPr="00000000" w:rsidDel="00000000">
              <w:rPr>
                <w:u w:val="single"/>
                <w:rtl w:val="0"/>
              </w:rPr>
              <w:t xml:space="preserve">i</w:t>
            </w:r>
            <w:r w:rsidR="00000000" w:rsidRPr="00000000" w:rsidDel="00000000">
              <w:rPr>
                <w:rtl w:val="0"/>
              </w:rPr>
              <w:t xml:space="preserve"> Ministru kabineta 2015. gada 16. jūnija noteikumu Nr. 310 “Noteikumi par Latvijas būvnormatīvu LBN 231 – 15  “Dzīvojamo un publisko ēku apkure un ventilācija”  123., 124.  un 129. punkta prasīb</w:t>
            </w:r>
            <w:r w:rsidR="00000000" w:rsidRPr="00000000" w:rsidDel="00000000">
              <w:rPr>
                <w:u w:val="single"/>
                <w:rtl w:val="0"/>
              </w:rPr>
              <w:t xml:space="preserve">ā</w:t>
            </w:r>
            <w:r w:rsidR="00000000" w:rsidRPr="00000000" w:rsidDel="00000000">
              <w:rPr>
                <w:rtl w:val="0"/>
              </w:rPr>
              <w:t xml:space="preserve">s" ar tekstu "Izvērtējot pieaugošo dažādo gaisa vadu materiālu klāstu –  tekstilmateriāli, plastikāti un kompozīta materiāli, ir pārskatītas Noteikumu Nr. 310  123., 124.  un 129.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pirms teksta "123., 124., 129.punkta svītrošana saskaņota ar sertificēšanas iestāžu  Latvijas Siltuma, Gāzes un Ūdens Tehnoloģijas Inženieru Savienības un Latvijas Būvinženieru savienības ekspertiem, piedaloties arī Valsts ugunsdzēsības un glābšanas dienesta speciālistiem" ar tekstu "Noteikumu Nr.310".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atkārtoto saskaņošanu veiktās izmaiņas projektā, lūdzam attiecīgi precizēt anotācijas 1.1. un 1.2. 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pilnībā, nevis daļēji skaidrot noteikumu projekta 3. punktā paredzētos papildinājumus būvnormatīvā, kā arī uz atkārtoto saskaņošanu veiktās izmaiņas projekta 2. punktā un to nepieciešamību. Aicinām arī precizēt atsauces uz noteikumu projekta vienībām (piemēram, dažviet norādīts uz projekta 1. punktu, kaut domāts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arī 2. un 7. sadaļā iekļauto informāciju un sadaļas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anotācijas 5.4. sadaļā norādīt informāciju (vispārīgi) par citu Direktīvas Nr. 2018/2001 prasību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prasīt Noteikumu projekta  anotācijā norādīt visu informāciju par Direktīvas 2018/2001 transponēšanu. Direktīvai 2018/2001 ir 31 pants un 9 pielikumi, kuru transponēšanai Latvijā jau ir apstiprināti vairāki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“Grozījumi Enerģētikas likumā”, kas pieņemts 14.07.2022. un stājas spēkā 11.08.2022. https://likumi.lv/ta/id/334353-grozijumi-energetikas-likuma) - </w:t>
            </w:r>
            <w:r w:rsidR="00000000" w:rsidRPr="00000000" w:rsidDel="00000000">
              <w:rPr>
                <w:i w:val="1"/>
                <w:rtl w:val="0"/>
              </w:rPr>
              <w:t xml:space="preserve">transponēts direktīvas 19.panta 1.-7.punkts un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“Grozījumi Enerģētikas likumā”, kas pieņemts 14.07.2022. un stāsies spēkā 01.01.2023.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https://likumi.lv/ta/id/334150-grozijumi-energetikas-likuma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transponēts direktīvas 2.panta 16.punkts un 22.panta 1.-7.punkts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Likums “Grozījumi Elektroenerģijas tirgus likumā”, kas pieņemts 14.07.2022. un stājas spēkā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https://likumi.lv/ta/id/334153-grozijumi-elektroenergijas-tirgus-likuma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transponēts direktīvas 2.panta 14. un 15.punkts un 21.pants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2022.gada 2.novembra noteikumi “Noteikumi par ilgtspējas un siltumnīcefekta gāzu emisiju ietaupījuma kritērijiem, no biomasas kurināmā ražotās elektroenerģijas kritērijiem un kārtību, kādā pamatojama, apliecināma un uzraugāma atbilstība minētajiem kritērijiem”. </w:t>
            </w:r>
            <w:r w:rsidR="00000000" w:rsidRPr="00000000" w:rsidDel="00000000">
              <w:rPr>
                <w:i w:val="1"/>
                <w:rtl w:val="0"/>
              </w:rPr>
              <w:t xml:space="preserve">Transponēts direktīvas 29.-31.pants un V un VI pielikums un daudzas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tiek virzīts likumprojekts “Transporta enerģijas likums” (tiks iekļauts 13.decembra Ministru kabineta sēdes dienas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tiek virzīts likumprojekts “Grozījumi Enerģētikas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Direktīvas 2018/2001 15.pantu –</w:t>
            </w:r>
            <w:r w:rsidR="00000000" w:rsidRPr="00000000" w:rsidDel="00000000">
              <w:rPr>
                <w:i w:val="1"/>
                <w:rtl w:val="0"/>
              </w:rPr>
              <w:t xml:space="preserve"> tas tiek transponēts pakāpeniski, kur šis noteikumu projekts ir viens no instrumentiem, t.sk. pieņemot daudzus atbalsta programmu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22-TA-1184</w:t>
    </w:r>
    <w:r>
      <w:br/>
    </w:r>
    <w:r w:rsidR="00000000" w:rsidRPr="00000000" w:rsidDel="00000000">
      <w:rPr>
        <w:rtl w:val="0"/>
      </w:rPr>
      <w:t xml:space="preserve">13.12.2022. 08.53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22-TA-1184</w:t>
    </w:r>
    <w:r>
      <w:br/>
    </w:r>
    <w:r w:rsidR="00000000" w:rsidRPr="00000000" w:rsidDel="00000000">
      <w:rPr>
        <w:rtl w:val="0"/>
      </w:rPr>
      <w:t xml:space="preserve">13.12.2022. 08.53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Izziņa_22-TA-1184.docx</dc:title>
</cp:coreProperties>
</file>

<file path=docProps/custom.xml><?xml version="1.0" encoding="utf-8"?>
<Properties xmlns="http://schemas.openxmlformats.org/officeDocument/2006/custom-properties" xmlns:vt="http://schemas.openxmlformats.org/officeDocument/2006/docPropsVTypes"/>
</file>