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25-TA-2654: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“Lūsēni”, Piltenes pagastā, Ventspils novadā, pārdošanu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center"/>
            <w:noWrap w:val="true"/>
            <w:gridSpan w:val="5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Izsludināšana: 08.11.2025. 20:11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(TM - 25.11.2025.)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“Pašreizējās situācijas aprakstā”</w:t>
            </w:r>
            <w:r w:rsidR="00000000" w:rsidRPr="00000000" w:rsidDel="00000000">
              <w:rPr>
                <w:rtl w:val="0"/>
              </w:rPr>
              <w:t xml:space="preserve"> norādīts, ka zemes vienības (zemes vienības kadastra apzīmējums 98330060017) universālā kadastrālā vērtība ir noteikta uz 01.02.2025. Lūdzam precizēt minēto informāciju, jo atbilstoši pievienotajai kadastra informācijai universālā kadastrālā vērtība 40089 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 apmērā noteikta uz </w:t>
            </w:r>
            <w:r w:rsidR="00000000" w:rsidRPr="00000000" w:rsidDel="00000000">
              <w:rPr>
                <w:u w:val="single"/>
                <w:rtl w:val="0"/>
              </w:rPr>
              <w:t xml:space="preserve">01.01.2025.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Tieslietu ministrijas priekšlikums ir izvērtēts. Skaidrojam, ka saskaņā ar paskaidrojošajiem materiāliem pievienoto  Nekustamā īpašuma valsts kadastra informācijas sistēmas (turpmāk – NĪVKS) datu izdruku universālā kadastrālā vērtība  40089 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 apmērā norādīta gan v</w:t>
            </w:r>
            <w:r w:rsidR="00000000" w:rsidRPr="00000000" w:rsidDel="00000000">
              <w:rPr>
                <w:u w:val="single"/>
                <w:rtl w:val="0"/>
              </w:rPr>
              <w:t xml:space="preserve">isam nekustamajam īpašumam “Lūsēni”</w:t>
            </w:r>
            <w:r w:rsidR="00000000" w:rsidRPr="00000000" w:rsidDel="00000000">
              <w:rPr>
                <w:rtl w:val="0"/>
              </w:rPr>
              <w:t xml:space="preserve"> (kadastra Nr. 9833 006 0017), Piltenes pagastā, Ventspils novadā, un tā ir </w:t>
            </w:r>
            <w:r w:rsidR="00000000" w:rsidRPr="00000000" w:rsidDel="00000000">
              <w:rPr>
                <w:u w:val="single"/>
                <w:rtl w:val="0"/>
              </w:rPr>
              <w:t xml:space="preserve">noteikta uz 01.01.2025.</w:t>
            </w:r>
            <w:r w:rsidR="00000000" w:rsidRPr="00000000" w:rsidDel="00000000">
              <w:rPr>
                <w:rtl w:val="0"/>
              </w:rPr>
              <w:t xml:space="preserve">, gan minētā nekustamā īpašuma sastāvā ietilpstošajai </w:t>
            </w:r>
            <w:r w:rsidR="00000000" w:rsidRPr="00000000" w:rsidDel="00000000">
              <w:rPr>
                <w:u w:val="single"/>
                <w:rtl w:val="0"/>
              </w:rPr>
              <w:t xml:space="preserve">zemes vienībai </w:t>
            </w:r>
            <w:r w:rsidR="00000000" w:rsidRPr="00000000" w:rsidDel="00000000">
              <w:rPr>
                <w:rtl w:val="0"/>
              </w:rPr>
              <w:t xml:space="preserve">(zemes vienības kadastra apzīmējums 98330060017) , </w:t>
            </w:r>
            <w:r w:rsidR="00000000" w:rsidRPr="00000000" w:rsidDel="00000000">
              <w:rPr>
                <w:u w:val="single"/>
                <w:rtl w:val="0"/>
              </w:rPr>
              <w:t xml:space="preserve">un tā ir noteikta uz 01.02.2025.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Vēršam uzmanību, ka </w:t>
            </w:r>
            <w:r w:rsidR="00000000" w:rsidRPr="00000000" w:rsidDel="00000000">
              <w:rPr>
                <w:u w:val="single"/>
                <w:rtl w:val="0"/>
              </w:rPr>
              <w:t xml:space="preserve">anotācijā tika norādīta zemes vienības, nevis nekustamā īpašuma, fiskālā un universālā kadastrālā vērtība.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Vienlaikus, tiesiskās skaidrības nodrošināšanai precizēta anotācija, aizstājot informāciju par zemes vienības fiskālo un universālo kadastrālo vērtību ar informāciju par nekustamā īpašuma fiskālo un universālo kadastrālo vērtību.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25-TA-2654</w:t>
    </w:r>
    <w:r>
      <w:br/>
    </w:r>
    <w:r w:rsidR="00000000" w:rsidRPr="00000000" w:rsidDel="00000000">
      <w:rPr>
        <w:rtl w:val="0"/>
      </w:rPr>
      <w:t xml:space="preserve">04.12.2025. 12.38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25-TA-2654</w:t>
    </w:r>
    <w:r>
      <w:br/>
    </w:r>
    <w:r w:rsidR="00000000" w:rsidRPr="00000000" w:rsidDel="00000000">
      <w:rPr>
        <w:rtl w:val="0"/>
      </w:rPr>
      <w:t xml:space="preserve">04.12.2025. 12.38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Izziņa_25-TA-2654.docx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