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70674" w14:textId="77777777" w:rsidR="00D859C2" w:rsidRDefault="00D8355A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  <w:r>
        <w:rPr>
          <w:rFonts w:ascii="Times New Roman" w:hAnsi="Times New Roman"/>
          <w:sz w:val="28"/>
          <w:szCs w:val="28"/>
          <w:lang w:val="lv-LV"/>
        </w:rPr>
        <w:t>Rīgā</w:t>
      </w:r>
    </w:p>
    <w:p w14:paraId="3DC70675" w14:textId="77777777" w:rsidR="006116AD" w:rsidRDefault="006116AD" w:rsidP="00F338FB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lv-LV"/>
        </w:rPr>
      </w:pPr>
    </w:p>
    <w:p w14:paraId="3DC70676" w14:textId="77777777" w:rsidR="00517616" w:rsidRPr="00784FFA" w:rsidRDefault="00D8355A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sz w:val="28"/>
          <w:szCs w:val="28"/>
          <w:lang w:val="lv-LV"/>
        </w:rPr>
        <w:t>Datums skatāms laika zīmogā Nr. </w:t>
      </w:r>
      <w:r w:rsidRPr="00784FFA">
        <w:rPr>
          <w:rFonts w:ascii="Times New Roman" w:hAnsi="Times New Roman"/>
          <w:noProof/>
          <w:sz w:val="28"/>
          <w:szCs w:val="28"/>
          <w:lang w:val="lv-LV"/>
        </w:rPr>
        <w:t>3.3-19/2021/5014N</w:t>
      </w:r>
    </w:p>
    <w:p w14:paraId="3DC7067A" w14:textId="77777777" w:rsidR="00F338FB" w:rsidRDefault="00F338FB" w:rsidP="00F338FB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67DEF2C4" w14:textId="77777777" w:rsidR="00013EF8" w:rsidRPr="009143C0" w:rsidRDefault="00D8355A" w:rsidP="00013EF8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9143C0">
        <w:rPr>
          <w:rFonts w:ascii="Times New Roman" w:hAnsi="Times New Roman"/>
          <w:b/>
          <w:bCs/>
          <w:noProof/>
          <w:sz w:val="28"/>
          <w:szCs w:val="28"/>
          <w:lang w:val="lv-LV"/>
        </w:rPr>
        <w:t>Aizsardzības ministrijai</w:t>
      </w:r>
    </w:p>
    <w:p w14:paraId="6F1448BB" w14:textId="77777777" w:rsidR="00013EF8" w:rsidRDefault="00013EF8" w:rsidP="00013EF8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78370D9D" w14:textId="77777777" w:rsidR="00013EF8" w:rsidRPr="00713614" w:rsidRDefault="00D8355A" w:rsidP="00013EF8">
      <w:pPr>
        <w:spacing w:after="0" w:line="240" w:lineRule="auto"/>
        <w:ind w:right="4265"/>
        <w:rPr>
          <w:rFonts w:ascii="Times New Roman" w:hAnsi="Times New Roman"/>
          <w:i/>
          <w:iCs/>
          <w:sz w:val="26"/>
          <w:szCs w:val="26"/>
          <w:lang w:val="lv-LV"/>
        </w:rPr>
      </w:pPr>
      <w:r w:rsidRPr="00713614">
        <w:rPr>
          <w:rFonts w:ascii="Times New Roman" w:hAnsi="Times New Roman"/>
          <w:i/>
          <w:iCs/>
          <w:noProof/>
          <w:sz w:val="26"/>
          <w:szCs w:val="26"/>
          <w:lang w:val="lv-LV"/>
        </w:rPr>
        <w:t>Par likumprojektu ”Grozījumi Nacionālās drošības likumā (VSS – 289)</w:t>
      </w:r>
    </w:p>
    <w:p w14:paraId="73123E96" w14:textId="77777777" w:rsidR="00013EF8" w:rsidRPr="00713614" w:rsidRDefault="00013EF8" w:rsidP="00013EF8">
      <w:pPr>
        <w:spacing w:after="0" w:line="240" w:lineRule="auto"/>
        <w:rPr>
          <w:rFonts w:ascii="Times New Roman" w:hAnsi="Times New Roman"/>
          <w:sz w:val="26"/>
          <w:szCs w:val="26"/>
          <w:lang w:val="lv-LV"/>
        </w:rPr>
      </w:pPr>
    </w:p>
    <w:p w14:paraId="1DF7F8C1" w14:textId="7A9D40CA" w:rsidR="00013EF8" w:rsidRPr="00713614" w:rsidRDefault="00D8355A" w:rsidP="00013EF8">
      <w:pPr>
        <w:spacing w:after="120" w:line="240" w:lineRule="auto"/>
        <w:ind w:firstLine="851"/>
        <w:jc w:val="both"/>
        <w:rPr>
          <w:rFonts w:ascii="Times New Roman" w:hAnsi="Times New Roman"/>
          <w:sz w:val="26"/>
          <w:szCs w:val="26"/>
          <w:lang w:val="lv-LV"/>
        </w:rPr>
      </w:pPr>
      <w:r w:rsidRPr="00713614">
        <w:rPr>
          <w:rFonts w:ascii="Times New Roman" w:hAnsi="Times New Roman"/>
          <w:sz w:val="26"/>
          <w:szCs w:val="26"/>
          <w:lang w:val="lv-LV"/>
        </w:rPr>
        <w:t xml:space="preserve">Ekonomikas ministrija ir izskatījusi Aizsardzības ministrijas sagatavoto likumprojektu “Grozījumi </w:t>
      </w:r>
      <w:r w:rsidRPr="00713614">
        <w:rPr>
          <w:rFonts w:ascii="Times New Roman" w:hAnsi="Times New Roman"/>
          <w:sz w:val="26"/>
          <w:szCs w:val="26"/>
          <w:lang w:val="lv-LV"/>
        </w:rPr>
        <w:t>Nacionālās drošības likumā” (turpmāk – likumprojekts) un atbalsta tā tālāku virzību bez iebildumiem, izsakot šādus priekšlikumus.</w:t>
      </w:r>
    </w:p>
    <w:p w14:paraId="4D0ECC1E" w14:textId="77777777" w:rsidR="00013EF8" w:rsidRPr="00713614" w:rsidRDefault="00D8355A" w:rsidP="00013EF8">
      <w:pPr>
        <w:pStyle w:val="ListParagraph"/>
        <w:numPr>
          <w:ilvl w:val="0"/>
          <w:numId w:val="12"/>
        </w:numPr>
        <w:spacing w:after="120" w:line="240" w:lineRule="auto"/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lv-LV"/>
        </w:rPr>
      </w:pP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Lūdzam 38. panta pirmās daļas 3. punktam neizdalīt a) apakšpunktu, bet formulēt šādi:</w:t>
      </w:r>
    </w:p>
    <w:p w14:paraId="4BB98A17" w14:textId="77777777" w:rsidR="00013EF8" w:rsidRPr="00713614" w:rsidRDefault="00D8355A" w:rsidP="00013EF8">
      <w:pPr>
        <w:spacing w:after="120" w:line="240" w:lineRule="auto"/>
        <w:jc w:val="both"/>
        <w:rPr>
          <w:rFonts w:ascii="Times New Roman" w:hAnsi="Times New Roman"/>
          <w:i/>
          <w:iCs/>
          <w:sz w:val="26"/>
          <w:szCs w:val="26"/>
          <w:shd w:val="clear" w:color="auto" w:fill="FFFFFF"/>
          <w:lang w:val="lv-LV"/>
        </w:rPr>
      </w:pPr>
      <w:r w:rsidRPr="00713614">
        <w:rPr>
          <w:rFonts w:ascii="Times New Roman" w:hAnsi="Times New Roman"/>
          <w:i/>
          <w:iCs/>
          <w:sz w:val="26"/>
          <w:szCs w:val="26"/>
          <w:shd w:val="clear" w:color="auto" w:fill="FFFFFF"/>
          <w:lang w:val="lv-LV"/>
        </w:rPr>
        <w:t>“3) attiecībā uz nodibinājumiem aizdevum</w:t>
      </w:r>
      <w:r w:rsidRPr="00713614">
        <w:rPr>
          <w:rFonts w:ascii="Times New Roman" w:hAnsi="Times New Roman"/>
          <w:i/>
          <w:iCs/>
          <w:sz w:val="26"/>
          <w:szCs w:val="26"/>
          <w:shd w:val="clear" w:color="auto" w:fill="FFFFFF"/>
          <w:lang w:val="lv-LV"/>
        </w:rPr>
        <w:t>a saņemšana.”</w:t>
      </w:r>
    </w:p>
    <w:p w14:paraId="27F3837A" w14:textId="77777777" w:rsidR="00013EF8" w:rsidRPr="00713614" w:rsidRDefault="00D8355A" w:rsidP="00013EF8">
      <w:pPr>
        <w:pStyle w:val="ListParagraph"/>
        <w:numPr>
          <w:ilvl w:val="0"/>
          <w:numId w:val="12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shd w:val="clear" w:color="auto" w:fill="FFFFFF"/>
          <w:lang w:val="lv-LV"/>
        </w:rPr>
      </w:pP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lastRenderedPageBreak/>
        <w:t xml:space="preserve">Lūdzam 39. panta trešajā daļā precizēt terminu </w:t>
      </w:r>
      <w:r w:rsidRPr="00713614">
        <w:rPr>
          <w:rFonts w:ascii="Times New Roman" w:hAnsi="Times New Roman"/>
          <w:i/>
          <w:iCs/>
          <w:sz w:val="26"/>
          <w:szCs w:val="26"/>
          <w:shd w:val="clear" w:color="auto" w:fill="FFFFFF"/>
          <w:lang w:val="lv-LV"/>
        </w:rPr>
        <w:t>“komercreģistra iestādei”</w:t>
      </w: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 uz </w:t>
      </w:r>
      <w:r w:rsidRPr="00713614">
        <w:rPr>
          <w:rFonts w:ascii="Times New Roman" w:hAnsi="Times New Roman"/>
          <w:i/>
          <w:iCs/>
          <w:sz w:val="26"/>
          <w:szCs w:val="26"/>
          <w:shd w:val="clear" w:color="auto" w:fill="FFFFFF"/>
          <w:lang w:val="lv-LV"/>
        </w:rPr>
        <w:t>“Uzņēmuma reģistram”</w:t>
      </w: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.</w:t>
      </w:r>
    </w:p>
    <w:p w14:paraId="3B2B431C" w14:textId="4CCF40B6" w:rsidR="00485DFB" w:rsidRDefault="00D8355A" w:rsidP="00013EF8">
      <w:pPr>
        <w:pStyle w:val="ListParagraph"/>
        <w:numPr>
          <w:ilvl w:val="0"/>
          <w:numId w:val="12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shd w:val="clear" w:color="auto" w:fill="FFFFFF"/>
          <w:lang w:val="lv-LV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Lūdzam papildināt</w:t>
      </w:r>
      <w:r w:rsidR="00817E3A" w:rsidRPr="00817E3A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 </w:t>
      </w:r>
      <w:r w:rsidR="00817E3A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anotāciju</w:t>
      </w:r>
      <w:r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, norādot, kādēļ 37.panta 9.punktā un </w:t>
      </w:r>
      <w:r w:rsidRPr="00485DFB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42.</w:t>
      </w:r>
      <w:r w:rsidRPr="00485DFB">
        <w:rPr>
          <w:rFonts w:ascii="Times New Roman" w:hAnsi="Times New Roman"/>
          <w:sz w:val="26"/>
          <w:szCs w:val="26"/>
          <w:shd w:val="clear" w:color="auto" w:fill="FFFFFF"/>
          <w:vertAlign w:val="superscript"/>
          <w:lang w:val="lv-LV"/>
        </w:rPr>
        <w:t>1</w:t>
      </w:r>
      <w:r w:rsidRPr="00485DFB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 pant</w:t>
      </w:r>
      <w:r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a pirmajā daļā tiek nošķirti eksportēšana un </w:t>
      </w:r>
      <w:bookmarkStart w:id="0" w:name="_GoBack"/>
      <w:r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ārvalstu tiešo ieguldījumu saņemšana </w:t>
      </w:r>
      <w:bookmarkEnd w:id="0"/>
      <w:r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no </w:t>
      </w:r>
      <w:r w:rsidRPr="00485DFB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Eiropas Savienības</w:t>
      </w:r>
      <w:r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 dalībvalsts, Amerikas Savienotajām Valstīm, Kanādas, Austrālijas, Jaunzēlandes, Norvēģijas</w:t>
      </w:r>
      <w:r w:rsidRPr="00485DFB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, Eiropas Brīvās tirdzniecības asociācijas, Ziemeļatlantijas l</w:t>
      </w:r>
      <w:r w:rsidRPr="00485DFB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īguma organizācijas vai Ekonomiskās sadarbības un attīstības organizācijas dalībvalsts</w:t>
      </w:r>
    </w:p>
    <w:p w14:paraId="4407A11C" w14:textId="3C91A9C8" w:rsidR="00013EF8" w:rsidRPr="00713614" w:rsidRDefault="00D8355A" w:rsidP="00013EF8">
      <w:pPr>
        <w:pStyle w:val="ListParagraph"/>
        <w:numPr>
          <w:ilvl w:val="0"/>
          <w:numId w:val="12"/>
        </w:numPr>
        <w:spacing w:after="120" w:line="240" w:lineRule="auto"/>
        <w:ind w:left="0" w:firstLine="709"/>
        <w:contextualSpacing w:val="0"/>
        <w:jc w:val="both"/>
        <w:rPr>
          <w:rFonts w:ascii="Times New Roman" w:hAnsi="Times New Roman"/>
          <w:sz w:val="26"/>
          <w:szCs w:val="26"/>
          <w:shd w:val="clear" w:color="auto" w:fill="FFFFFF"/>
          <w:lang w:val="lv-LV"/>
        </w:rPr>
      </w:pP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Tā kā 40. pantā ir svītrots termins </w:t>
      </w:r>
      <w:r w:rsidRPr="00713614">
        <w:rPr>
          <w:rFonts w:ascii="Times New Roman" w:hAnsi="Times New Roman"/>
          <w:i/>
          <w:iCs/>
          <w:sz w:val="26"/>
          <w:szCs w:val="26"/>
          <w:shd w:val="clear" w:color="auto" w:fill="FFFFFF"/>
          <w:lang w:val="lv-LV"/>
        </w:rPr>
        <w:t>“nozīmīgu ārvalstu tiešo darījumu veikšana”</w:t>
      </w: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, jo 42.</w:t>
      </w:r>
      <w:r w:rsidRPr="00713614">
        <w:rPr>
          <w:rFonts w:ascii="Times New Roman" w:hAnsi="Times New Roman"/>
          <w:sz w:val="26"/>
          <w:szCs w:val="26"/>
          <w:shd w:val="clear" w:color="auto" w:fill="FFFFFF"/>
          <w:vertAlign w:val="superscript"/>
          <w:lang w:val="lv-LV"/>
        </w:rPr>
        <w:t>1</w:t>
      </w: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pants regulē aizdevumus, nepieciešams 42.</w:t>
      </w:r>
      <w:r w:rsidRPr="00713614">
        <w:rPr>
          <w:rFonts w:ascii="Times New Roman" w:hAnsi="Times New Roman"/>
          <w:sz w:val="26"/>
          <w:szCs w:val="26"/>
          <w:shd w:val="clear" w:color="auto" w:fill="FFFFFF"/>
          <w:vertAlign w:val="superscript"/>
          <w:lang w:val="lv-LV"/>
        </w:rPr>
        <w:t>1</w:t>
      </w: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pantu papildināt ar līdzīgu regulējumu kā 40. panta ceturtajā daļā. Proti, 40. panta ceturtajā daļā noteiktas </w:t>
      </w:r>
      <w:r w:rsidRPr="00713614">
        <w:rPr>
          <w:rFonts w:ascii="Times New Roman" w:hAnsi="Times New Roman"/>
          <w:sz w:val="26"/>
          <w:szCs w:val="26"/>
          <w:lang w:val="lv-LV"/>
        </w:rPr>
        <w:t>Ministru kabineta tiesības izsniegt atļauju, nosakot ierobežojumus būtiskas līdzdalības vai izšķirošas ietekmes, vai līdzdalības īstenošanā, lai n</w:t>
      </w:r>
      <w:r w:rsidRPr="00713614">
        <w:rPr>
          <w:rFonts w:ascii="Times New Roman" w:hAnsi="Times New Roman"/>
          <w:sz w:val="26"/>
          <w:szCs w:val="26"/>
          <w:lang w:val="lv-LV"/>
        </w:rPr>
        <w:t>ovērstu riskus nacionālajai drošībai. Līdzīgi nepieciešams noteikt ierobežojumus arī attiecībā uz aizdevumiem, papildinot 42.</w:t>
      </w:r>
      <w:r w:rsidRPr="00C341C1">
        <w:rPr>
          <w:rFonts w:ascii="Times New Roman" w:hAnsi="Times New Roman"/>
          <w:sz w:val="26"/>
          <w:szCs w:val="26"/>
          <w:vertAlign w:val="superscript"/>
          <w:lang w:val="lv-LV"/>
        </w:rPr>
        <w:t>1</w:t>
      </w:r>
      <w:r w:rsidRPr="00713614">
        <w:rPr>
          <w:rFonts w:ascii="Times New Roman" w:hAnsi="Times New Roman"/>
          <w:sz w:val="26"/>
          <w:szCs w:val="26"/>
          <w:lang w:val="lv-LV"/>
        </w:rPr>
        <w:t>pantu ar ceturto daļu šādā redakcijā:</w:t>
      </w:r>
    </w:p>
    <w:p w14:paraId="73BC7514" w14:textId="77777777" w:rsidR="00013EF8" w:rsidRPr="00713614" w:rsidRDefault="00D8355A" w:rsidP="00013EF8">
      <w:pPr>
        <w:spacing w:after="120" w:line="240" w:lineRule="auto"/>
        <w:jc w:val="both"/>
        <w:rPr>
          <w:rFonts w:ascii="Times New Roman" w:hAnsi="Times New Roman"/>
          <w:i/>
          <w:iCs/>
          <w:sz w:val="26"/>
          <w:szCs w:val="26"/>
          <w:shd w:val="clear" w:color="auto" w:fill="FFFFFF"/>
          <w:lang w:val="lv-LV"/>
        </w:rPr>
      </w:pPr>
      <w:r w:rsidRPr="00713614">
        <w:rPr>
          <w:rFonts w:ascii="Times New Roman" w:hAnsi="Times New Roman"/>
          <w:i/>
          <w:iCs/>
          <w:sz w:val="26"/>
          <w:szCs w:val="26"/>
          <w:shd w:val="clear" w:color="auto" w:fill="FFFFFF"/>
          <w:lang w:val="lv-LV"/>
        </w:rPr>
        <w:t>“(4) </w:t>
      </w:r>
      <w:r w:rsidRPr="00713614">
        <w:rPr>
          <w:rFonts w:ascii="Times New Roman" w:hAnsi="Times New Roman"/>
          <w:i/>
          <w:iCs/>
          <w:sz w:val="26"/>
          <w:szCs w:val="26"/>
          <w:lang w:val="lv-LV"/>
        </w:rPr>
        <w:t xml:space="preserve">Ministru kabinets ir tiesīgs izsniegt atļauju, nosakot ierobežojumus aizdevuma </w:t>
      </w:r>
      <w:r w:rsidRPr="00713614">
        <w:rPr>
          <w:rFonts w:ascii="Times New Roman" w:hAnsi="Times New Roman"/>
          <w:i/>
          <w:iCs/>
          <w:sz w:val="26"/>
          <w:szCs w:val="26"/>
          <w:lang w:val="lv-LV"/>
        </w:rPr>
        <w:t>saņemšanā, lai novērstu riskus nacionālajai drošībai.”</w:t>
      </w:r>
    </w:p>
    <w:p w14:paraId="46BFEE74" w14:textId="7E8EDF05" w:rsidR="00817E3A" w:rsidRPr="00817E3A" w:rsidRDefault="00D8355A" w:rsidP="00817E3A">
      <w:pPr>
        <w:pStyle w:val="ListParagraph"/>
        <w:numPr>
          <w:ilvl w:val="0"/>
          <w:numId w:val="12"/>
        </w:numPr>
        <w:spacing w:after="120" w:line="240" w:lineRule="auto"/>
        <w:ind w:left="0" w:firstLine="851"/>
        <w:jc w:val="both"/>
        <w:rPr>
          <w:rFonts w:ascii="Times New Roman" w:hAnsi="Times New Roman"/>
          <w:sz w:val="26"/>
          <w:szCs w:val="26"/>
          <w:shd w:val="clear" w:color="auto" w:fill="FFFFFF"/>
          <w:lang w:val="lv-LV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lv-LV"/>
        </w:rPr>
        <w:lastRenderedPageBreak/>
        <w:t>Saistībā ar</w:t>
      </w: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 42.</w:t>
      </w:r>
      <w:r w:rsidRPr="00713614">
        <w:rPr>
          <w:rFonts w:ascii="Times New Roman" w:hAnsi="Times New Roman"/>
          <w:sz w:val="26"/>
          <w:szCs w:val="26"/>
          <w:shd w:val="clear" w:color="auto" w:fill="FFFFFF"/>
          <w:vertAlign w:val="superscript"/>
          <w:lang w:val="lv-LV"/>
        </w:rPr>
        <w:t>1</w:t>
      </w: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 pantā paredzēto aizdevumu lūdzam anotācijā iekļaut skaidrojumu par avotu, no kura Ekonomikas ministrija varēs kontrolēt šādu aizdevumu saņemšanu un izsniegšanu, lai attiecīgi pārkāpuma</w:t>
      </w: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 gadījumā varētu piemērot 45. pantā minētās sekas.</w:t>
      </w:r>
    </w:p>
    <w:p w14:paraId="1FE46C2A" w14:textId="4E2D9BD4" w:rsidR="00013EF8" w:rsidRPr="00713614" w:rsidRDefault="00D8355A" w:rsidP="00817E3A">
      <w:pPr>
        <w:pStyle w:val="ListParagraph"/>
        <w:numPr>
          <w:ilvl w:val="0"/>
          <w:numId w:val="12"/>
        </w:numPr>
        <w:spacing w:after="120" w:line="240" w:lineRule="auto"/>
        <w:ind w:left="0" w:firstLine="851"/>
        <w:jc w:val="both"/>
        <w:rPr>
          <w:rFonts w:ascii="Times New Roman" w:hAnsi="Times New Roman"/>
          <w:sz w:val="26"/>
          <w:szCs w:val="26"/>
          <w:shd w:val="clear" w:color="auto" w:fill="FFFFFF"/>
          <w:lang w:val="lv-LV"/>
        </w:rPr>
      </w:pPr>
      <w:r w:rsidRPr="00713614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Tā kā bez komercsabiedrībām likuma tvērums tiek papildināts arī ar biedrībām un nodibinājumiem, lūdzam 44. panta trešo daļu izteikt jaunā redakcijā:</w:t>
      </w:r>
    </w:p>
    <w:p w14:paraId="19165051" w14:textId="77777777" w:rsidR="00013EF8" w:rsidRPr="00013EF8" w:rsidRDefault="00D8355A" w:rsidP="00013EF8">
      <w:pPr>
        <w:spacing w:after="120" w:line="240" w:lineRule="auto"/>
        <w:jc w:val="both"/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</w:pPr>
      <w:r w:rsidRPr="00013EF8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  <w:lang w:val="lv-LV"/>
        </w:rPr>
        <w:t>“(3) </w:t>
      </w:r>
      <w:r w:rsidRPr="00013EF8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>Šā likuma </w:t>
      </w:r>
      <w:hyperlink r:id="rId7" w:anchor="p22.2" w:history="1">
        <w:r w:rsidRPr="00013EF8">
          <w:rPr>
            <w:rStyle w:val="Hyperlink"/>
            <w:rFonts w:ascii="Times New Roman" w:hAnsi="Times New Roman"/>
            <w:i/>
            <w:iCs/>
            <w:color w:val="000000"/>
            <w:sz w:val="26"/>
            <w:szCs w:val="26"/>
            <w:u w:val="none"/>
            <w:shd w:val="clear" w:color="auto" w:fill="FFFFFF"/>
          </w:rPr>
          <w:t>22.</w:t>
        </w:r>
        <w:r w:rsidRPr="00013EF8">
          <w:rPr>
            <w:rStyle w:val="Hyperlink"/>
            <w:rFonts w:ascii="Times New Roman" w:hAnsi="Times New Roman"/>
            <w:i/>
            <w:iCs/>
            <w:color w:val="000000"/>
            <w:sz w:val="26"/>
            <w:szCs w:val="26"/>
            <w:u w:val="none"/>
            <w:shd w:val="clear" w:color="auto" w:fill="FFFFFF"/>
            <w:vertAlign w:val="superscript"/>
          </w:rPr>
          <w:t>2 </w:t>
        </w:r>
        <w:r w:rsidRPr="00013EF8">
          <w:rPr>
            <w:rStyle w:val="Hyperlink"/>
            <w:rFonts w:ascii="Times New Roman" w:hAnsi="Times New Roman"/>
            <w:i/>
            <w:iCs/>
            <w:color w:val="000000"/>
            <w:sz w:val="26"/>
            <w:szCs w:val="26"/>
            <w:u w:val="none"/>
            <w:shd w:val="clear" w:color="auto" w:fill="FFFFFF"/>
          </w:rPr>
          <w:t>panta</w:t>
        </w:r>
      </w:hyperlink>
      <w:r w:rsidRPr="00013EF8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 xml:space="preserve"> septītajā daļā, </w:t>
      </w:r>
      <w:r w:rsidRPr="00013EF8">
        <w:rPr>
          <w:rFonts w:ascii="Times New Roman" w:hAnsi="Times New Roman"/>
          <w:b/>
          <w:bCs/>
          <w:i/>
          <w:iCs/>
          <w:color w:val="000000"/>
          <w:sz w:val="26"/>
          <w:szCs w:val="26"/>
          <w:shd w:val="clear" w:color="auto" w:fill="FFFFFF"/>
        </w:rPr>
        <w:t>39. panta sestajā daļā,  </w:t>
      </w:r>
      <w:hyperlink r:id="rId8" w:anchor="p40" w:history="1">
        <w:r w:rsidRPr="00013EF8">
          <w:rPr>
            <w:rStyle w:val="Hyperlink"/>
            <w:rFonts w:ascii="Times New Roman" w:hAnsi="Times New Roman"/>
            <w:i/>
            <w:iCs/>
            <w:color w:val="000000"/>
            <w:sz w:val="26"/>
            <w:szCs w:val="26"/>
            <w:u w:val="none"/>
            <w:shd w:val="clear" w:color="auto" w:fill="FFFFFF"/>
          </w:rPr>
          <w:t>40.</w:t>
        </w:r>
      </w:hyperlink>
      <w:r w:rsidRPr="00013EF8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> panta pirmajā daļā, </w:t>
      </w:r>
      <w:hyperlink r:id="rId9" w:anchor="p41" w:history="1">
        <w:r w:rsidRPr="00013EF8">
          <w:rPr>
            <w:rStyle w:val="Hyperlink"/>
            <w:rFonts w:ascii="Times New Roman" w:hAnsi="Times New Roman"/>
            <w:i/>
            <w:iCs/>
            <w:color w:val="000000"/>
            <w:sz w:val="26"/>
            <w:szCs w:val="26"/>
            <w:u w:val="none"/>
            <w:shd w:val="clear" w:color="auto" w:fill="FFFFFF"/>
          </w:rPr>
          <w:t>41.</w:t>
        </w:r>
      </w:hyperlink>
      <w:r w:rsidRPr="00013EF8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> panta treša</w:t>
      </w:r>
      <w:r w:rsidRPr="00013EF8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>jā daļā un </w:t>
      </w:r>
      <w:hyperlink r:id="rId10" w:anchor="p42" w:history="1">
        <w:r w:rsidRPr="00013EF8">
          <w:rPr>
            <w:rStyle w:val="Hyperlink"/>
            <w:rFonts w:ascii="Times New Roman" w:hAnsi="Times New Roman"/>
            <w:i/>
            <w:iCs/>
            <w:color w:val="000000"/>
            <w:sz w:val="26"/>
            <w:szCs w:val="26"/>
            <w:u w:val="none"/>
            <w:shd w:val="clear" w:color="auto" w:fill="FFFFFF"/>
          </w:rPr>
          <w:t>42.</w:t>
        </w:r>
      </w:hyperlink>
      <w:r w:rsidRPr="00013EF8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 xml:space="preserve"> panta pirmajā daļā minēto lēmumu paziņo tā adresātam un nosūta paziņojumu par pieņemto lēmumu attiecīgajai nacionālajai drošībai nozīmīgai komercsabiedrībai, </w:t>
      </w:r>
      <w:r w:rsidRPr="00013EF8">
        <w:rPr>
          <w:rFonts w:ascii="Times New Roman" w:hAnsi="Times New Roman"/>
          <w:b/>
          <w:bCs/>
          <w:i/>
          <w:iCs/>
          <w:color w:val="000000"/>
          <w:sz w:val="26"/>
          <w:szCs w:val="26"/>
          <w:shd w:val="clear" w:color="auto" w:fill="FFFFFF"/>
        </w:rPr>
        <w:t>biedrībai vai nodibinājumam</w:t>
      </w:r>
      <w:r w:rsidRPr="00013EF8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>,</w:t>
      </w:r>
      <w:r w:rsidRPr="00013EF8">
        <w:rPr>
          <w:rFonts w:ascii="Times New Roman" w:hAnsi="Times New Roman"/>
          <w:i/>
          <w:iCs/>
          <w:color w:val="000000"/>
          <w:sz w:val="26"/>
          <w:szCs w:val="26"/>
          <w:shd w:val="clear" w:color="auto" w:fill="FFFFFF"/>
        </w:rPr>
        <w:t xml:space="preserve"> ja tā nav lēmuma adresāts.”</w:t>
      </w:r>
    </w:p>
    <w:p w14:paraId="335988C5" w14:textId="438450B9" w:rsidR="00786D9D" w:rsidRDefault="00D8355A" w:rsidP="002B4A0C">
      <w:pPr>
        <w:pStyle w:val="ListParagraph"/>
        <w:spacing w:after="120" w:line="240" w:lineRule="auto"/>
        <w:ind w:left="0" w:firstLine="709"/>
        <w:jc w:val="both"/>
        <w:rPr>
          <w:rFonts w:ascii="Times New Roman" w:hAnsi="Times New Roman"/>
          <w:sz w:val="26"/>
          <w:szCs w:val="26"/>
          <w:shd w:val="clear" w:color="auto" w:fill="FFFFFF"/>
          <w:lang w:val="lv-LV"/>
        </w:rPr>
      </w:pPr>
      <w:r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Vienlaikus informējam, ka Ekonomikas ministrija nodrošinās nepieciešamo amata vietu sava resora ietvaros. Vēršam uzmanību, ka Ministru kabineta 2017. gada 24. novembra rīkojums Nr. 701 “Par Valsts pārvaldes reformu plānu 2020” </w:t>
      </w:r>
      <w:r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paredz ierēdņu skaitu samazināt par 6 %. Vēršam uzmanību, ka paplašinot valsts pārvaldes funkcijas, kā arī veicamo uzdevumu ap</w:t>
      </w:r>
      <w:r>
        <w:rPr>
          <w:rFonts w:ascii="Times New Roman" w:hAnsi="Times New Roman"/>
          <w:sz w:val="26"/>
          <w:szCs w:val="26"/>
          <w:shd w:val="clear" w:color="auto" w:fill="FFFFFF"/>
          <w:lang w:val="lv-LV"/>
        </w:rPr>
        <w:lastRenderedPageBreak/>
        <w:t>jomu, ir nepieciešams papildu cilvēku resurss. Tādējādi plānā iekļautais samazinājums formāli var netikt sasniegts, ja jaunu amata</w:t>
      </w:r>
      <w:r>
        <w:rPr>
          <w:rFonts w:ascii="Times New Roman" w:hAnsi="Times New Roman"/>
          <w:sz w:val="26"/>
          <w:szCs w:val="26"/>
          <w:shd w:val="clear" w:color="auto" w:fill="FFFFFF"/>
          <w:lang w:val="lv-LV"/>
        </w:rPr>
        <w:t xml:space="preserve"> vietu veidošana tiek nodrošināta esošā resora ietvaros.</w:t>
      </w:r>
    </w:p>
    <w:p w14:paraId="3DC70681" w14:textId="383011FF" w:rsidR="00F338FB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272F3190" w14:textId="77777777" w:rsidR="001E72D2" w:rsidRDefault="001E72D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p w14:paraId="3DC70682" w14:textId="79BBB116" w:rsidR="00517616" w:rsidRPr="00013EF8" w:rsidRDefault="00D8355A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bCs/>
          <w:sz w:val="28"/>
          <w:szCs w:val="28"/>
          <w:lang w:val="lv-LV"/>
        </w:rPr>
      </w:pPr>
      <w:r w:rsidRPr="00013EF8">
        <w:rPr>
          <w:rFonts w:ascii="Times New Roman" w:hAnsi="Times New Roman"/>
          <w:b/>
          <w:bCs/>
          <w:noProof/>
          <w:sz w:val="28"/>
          <w:szCs w:val="28"/>
          <w:lang w:val="lv-LV"/>
        </w:rPr>
        <w:t>Administrācijas vadītāj</w:t>
      </w:r>
      <w:r w:rsidR="00013EF8" w:rsidRPr="00013EF8">
        <w:rPr>
          <w:rFonts w:ascii="Times New Roman" w:hAnsi="Times New Roman"/>
          <w:b/>
          <w:bCs/>
          <w:noProof/>
          <w:sz w:val="28"/>
          <w:szCs w:val="28"/>
          <w:lang w:val="lv-LV"/>
        </w:rPr>
        <w:t>a</w:t>
      </w:r>
      <w:r w:rsidR="001D144B" w:rsidRPr="00013EF8">
        <w:rPr>
          <w:rFonts w:ascii="Times New Roman" w:hAnsi="Times New Roman"/>
          <w:b/>
          <w:bCs/>
          <w:sz w:val="28"/>
          <w:szCs w:val="28"/>
          <w:lang w:val="lv-LV"/>
        </w:rPr>
        <w:tab/>
      </w:r>
      <w:r w:rsidR="00013EF8">
        <w:rPr>
          <w:rFonts w:ascii="Times New Roman" w:hAnsi="Times New Roman"/>
          <w:b/>
          <w:bCs/>
          <w:sz w:val="28"/>
          <w:szCs w:val="28"/>
          <w:lang w:val="lv-LV"/>
        </w:rPr>
        <w:tab/>
      </w:r>
      <w:r w:rsidR="00013EF8">
        <w:rPr>
          <w:rFonts w:ascii="Times New Roman" w:hAnsi="Times New Roman"/>
          <w:b/>
          <w:bCs/>
          <w:sz w:val="28"/>
          <w:szCs w:val="28"/>
          <w:lang w:val="lv-LV"/>
        </w:rPr>
        <w:tab/>
      </w:r>
      <w:r w:rsidR="00013EF8">
        <w:rPr>
          <w:rFonts w:ascii="Times New Roman" w:hAnsi="Times New Roman"/>
          <w:b/>
          <w:bCs/>
          <w:sz w:val="28"/>
          <w:szCs w:val="28"/>
          <w:lang w:val="lv-LV"/>
        </w:rPr>
        <w:tab/>
      </w:r>
      <w:r w:rsidRPr="00013EF8">
        <w:rPr>
          <w:rFonts w:ascii="Times New Roman" w:hAnsi="Times New Roman"/>
          <w:b/>
          <w:bCs/>
          <w:noProof/>
          <w:sz w:val="28"/>
          <w:szCs w:val="28"/>
          <w:lang w:val="lv-LV"/>
        </w:rPr>
        <w:t>Dace Gaile</w:t>
      </w:r>
    </w:p>
    <w:p w14:paraId="3DC70683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890F78" w14:paraId="3DC70685" w14:textId="77777777" w:rsidTr="001434A8">
        <w:trPr>
          <w:cantSplit/>
          <w:trHeight w:val="579"/>
        </w:trPr>
        <w:tc>
          <w:tcPr>
            <w:tcW w:w="8222" w:type="dxa"/>
          </w:tcPr>
          <w:p w14:paraId="3DC70684" w14:textId="77777777" w:rsidR="00377382" w:rsidRDefault="00D8355A" w:rsidP="00F338FB">
            <w:pPr>
              <w:pStyle w:val="BodyTextIndent"/>
              <w:spacing w:before="0" w:after="0"/>
              <w:ind w:left="0"/>
            </w:pPr>
            <w:r>
              <w:t>ŠIS DOKUMENTS IR ELEKTRONISKI PARAKSTĪTS AR DROŠU ELEKTRONISKO PARAKSTU UN SATUR LAIKA ZĪMOGU</w:t>
            </w:r>
          </w:p>
        </w:tc>
      </w:tr>
    </w:tbl>
    <w:p w14:paraId="3DC70686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3DC70687" w14:textId="77777777" w:rsidR="00517616" w:rsidRPr="00013EF8" w:rsidRDefault="00D8355A" w:rsidP="00F338FB">
      <w:pPr>
        <w:spacing w:after="0" w:line="240" w:lineRule="auto"/>
        <w:rPr>
          <w:rFonts w:ascii="Times New Roman" w:hAnsi="Times New Roman"/>
          <w:i/>
          <w:iCs/>
          <w:sz w:val="20"/>
          <w:szCs w:val="20"/>
          <w:lang w:val="lv-LV"/>
        </w:rPr>
      </w:pPr>
      <w:r w:rsidRPr="00013EF8">
        <w:rPr>
          <w:rFonts w:ascii="Times New Roman" w:hAnsi="Times New Roman"/>
          <w:i/>
          <w:iCs/>
          <w:noProof/>
          <w:sz w:val="20"/>
          <w:szCs w:val="20"/>
          <w:lang w:val="lv-LV"/>
        </w:rPr>
        <w:t>Agnese Bugaja</w:t>
      </w:r>
      <w:r w:rsidRPr="00013EF8">
        <w:rPr>
          <w:rFonts w:ascii="Times New Roman" w:hAnsi="Times New Roman"/>
          <w:i/>
          <w:iCs/>
          <w:sz w:val="20"/>
          <w:szCs w:val="20"/>
          <w:lang w:val="lv-LV"/>
        </w:rPr>
        <w:t xml:space="preserve"> </w:t>
      </w:r>
      <w:r w:rsidRPr="00013EF8">
        <w:rPr>
          <w:rFonts w:ascii="Times New Roman" w:hAnsi="Times New Roman"/>
          <w:i/>
          <w:iCs/>
          <w:noProof/>
          <w:sz w:val="20"/>
          <w:szCs w:val="20"/>
          <w:lang w:val="lv-LV"/>
        </w:rPr>
        <w:t>67013176</w:t>
      </w:r>
    </w:p>
    <w:p w14:paraId="3DC70688" w14:textId="77777777" w:rsidR="002E1474" w:rsidRPr="00013EF8" w:rsidRDefault="00D8355A" w:rsidP="00D4379D">
      <w:pPr>
        <w:spacing w:after="0" w:line="240" w:lineRule="auto"/>
        <w:rPr>
          <w:rFonts w:ascii="Times New Roman" w:hAnsi="Times New Roman"/>
          <w:i/>
          <w:iCs/>
          <w:sz w:val="28"/>
          <w:szCs w:val="28"/>
          <w:lang w:val="lv-LV"/>
        </w:rPr>
      </w:pPr>
      <w:r w:rsidRPr="00013EF8">
        <w:rPr>
          <w:rFonts w:ascii="Times New Roman" w:hAnsi="Times New Roman"/>
          <w:i/>
          <w:iCs/>
          <w:noProof/>
          <w:sz w:val="20"/>
          <w:szCs w:val="20"/>
          <w:lang w:val="lv-LV"/>
        </w:rPr>
        <w:t>Agnese.Bugaja@em.gov.lv</w:t>
      </w:r>
    </w:p>
    <w:sectPr w:rsidR="002E1474" w:rsidRPr="00013EF8" w:rsidSect="009B355D">
      <w:headerReference w:type="default" r:id="rId11"/>
      <w:headerReference w:type="first" r:id="rId12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C670B" w14:textId="77777777" w:rsidR="00000000" w:rsidRDefault="00D8355A">
      <w:pPr>
        <w:spacing w:after="0" w:line="240" w:lineRule="auto"/>
      </w:pPr>
      <w:r>
        <w:separator/>
      </w:r>
    </w:p>
  </w:endnote>
  <w:endnote w:type="continuationSeparator" w:id="0">
    <w:p w14:paraId="0D7AFF7D" w14:textId="77777777" w:rsidR="00000000" w:rsidRDefault="00D83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A5357C" w14:textId="77777777" w:rsidR="00000000" w:rsidRDefault="00D8355A">
      <w:pPr>
        <w:spacing w:after="0" w:line="240" w:lineRule="auto"/>
      </w:pPr>
      <w:r>
        <w:separator/>
      </w:r>
    </w:p>
  </w:footnote>
  <w:footnote w:type="continuationSeparator" w:id="0">
    <w:p w14:paraId="7C537ECD" w14:textId="77777777" w:rsidR="00000000" w:rsidRDefault="00D83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73354" w14:textId="1E103ED0" w:rsidR="009E02A7" w:rsidRPr="009E02A7" w:rsidRDefault="00D8355A">
    <w:pPr>
      <w:pStyle w:val="Header"/>
      <w:jc w:val="center"/>
      <w:rPr>
        <w:rFonts w:ascii="Times New Roman" w:hAnsi="Times New Roman"/>
        <w:sz w:val="24"/>
        <w:szCs w:val="24"/>
      </w:rPr>
    </w:pPr>
    <w:r w:rsidRPr="009E02A7">
      <w:rPr>
        <w:rFonts w:ascii="Times New Roman" w:hAnsi="Times New Roman"/>
        <w:sz w:val="24"/>
        <w:szCs w:val="24"/>
      </w:rPr>
      <w:fldChar w:fldCharType="begin"/>
    </w:r>
    <w:r w:rsidRPr="009E02A7">
      <w:rPr>
        <w:rFonts w:ascii="Times New Roman" w:hAnsi="Times New Roman"/>
        <w:sz w:val="24"/>
        <w:szCs w:val="24"/>
      </w:rPr>
      <w:instrText xml:space="preserve"> PAGE   \* MERGEFORMAT </w:instrText>
    </w:r>
    <w:r w:rsidRPr="009E02A7">
      <w:rPr>
        <w:rFonts w:ascii="Times New Roman" w:hAnsi="Times New Roman"/>
        <w:sz w:val="24"/>
        <w:szCs w:val="24"/>
      </w:rPr>
      <w:fldChar w:fldCharType="separate"/>
    </w:r>
    <w:r>
      <w:rPr>
        <w:rFonts w:ascii="Times New Roman" w:hAnsi="Times New Roman"/>
        <w:noProof/>
        <w:sz w:val="24"/>
        <w:szCs w:val="24"/>
      </w:rPr>
      <w:t>2</w:t>
    </w:r>
    <w:r w:rsidRPr="009E02A7">
      <w:rPr>
        <w:rFonts w:ascii="Times New Roman" w:hAnsi="Times New Roman"/>
        <w:noProof/>
        <w:sz w:val="24"/>
        <w:szCs w:val="24"/>
      </w:rPr>
      <w:fldChar w:fldCharType="end"/>
    </w:r>
  </w:p>
  <w:p w14:paraId="4F28EA18" w14:textId="77777777" w:rsidR="009E02A7" w:rsidRDefault="009E02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C70689" w14:textId="77777777" w:rsidR="009B355D" w:rsidRDefault="009B355D" w:rsidP="009B355D">
    <w:pPr>
      <w:pStyle w:val="Header"/>
      <w:rPr>
        <w:rFonts w:ascii="Times New Roman" w:hAnsi="Times New Roman"/>
      </w:rPr>
    </w:pPr>
  </w:p>
  <w:p w14:paraId="3DC7068A" w14:textId="77777777" w:rsidR="009B355D" w:rsidRDefault="009B355D" w:rsidP="009B355D">
    <w:pPr>
      <w:pStyle w:val="Header"/>
      <w:rPr>
        <w:rFonts w:ascii="Times New Roman" w:hAnsi="Times New Roman"/>
      </w:rPr>
    </w:pPr>
  </w:p>
  <w:p w14:paraId="3DC7068B" w14:textId="77777777" w:rsidR="009B355D" w:rsidRDefault="009B355D" w:rsidP="009B355D">
    <w:pPr>
      <w:pStyle w:val="Header"/>
      <w:rPr>
        <w:rFonts w:ascii="Times New Roman" w:hAnsi="Times New Roman"/>
      </w:rPr>
    </w:pPr>
  </w:p>
  <w:p w14:paraId="3DC7068C" w14:textId="77777777" w:rsidR="009B355D" w:rsidRDefault="009B355D" w:rsidP="009B355D">
    <w:pPr>
      <w:pStyle w:val="Header"/>
      <w:rPr>
        <w:rFonts w:ascii="Times New Roman" w:hAnsi="Times New Roman"/>
      </w:rPr>
    </w:pPr>
  </w:p>
  <w:p w14:paraId="3DC7068D" w14:textId="77777777" w:rsidR="009B355D" w:rsidRDefault="009B355D" w:rsidP="009B355D">
    <w:pPr>
      <w:pStyle w:val="Header"/>
      <w:rPr>
        <w:rFonts w:ascii="Times New Roman" w:hAnsi="Times New Roman"/>
      </w:rPr>
    </w:pPr>
  </w:p>
  <w:p w14:paraId="3DC7068E" w14:textId="77777777" w:rsidR="009B355D" w:rsidRDefault="009B355D" w:rsidP="009B355D">
    <w:pPr>
      <w:pStyle w:val="Header"/>
      <w:rPr>
        <w:rFonts w:ascii="Times New Roman" w:hAnsi="Times New Roman"/>
      </w:rPr>
    </w:pPr>
  </w:p>
  <w:p w14:paraId="3DC7068F" w14:textId="77777777" w:rsidR="009B355D" w:rsidRDefault="009B355D" w:rsidP="009B355D">
    <w:pPr>
      <w:pStyle w:val="Header"/>
      <w:rPr>
        <w:rFonts w:ascii="Times New Roman" w:hAnsi="Times New Roman"/>
      </w:rPr>
    </w:pPr>
  </w:p>
  <w:p w14:paraId="3DC70690" w14:textId="77777777" w:rsidR="009B355D" w:rsidRDefault="009B355D" w:rsidP="009B355D">
    <w:pPr>
      <w:pStyle w:val="Header"/>
      <w:rPr>
        <w:rFonts w:ascii="Times New Roman" w:hAnsi="Times New Roman"/>
      </w:rPr>
    </w:pPr>
  </w:p>
  <w:p w14:paraId="3DC70691" w14:textId="77777777" w:rsidR="009B355D" w:rsidRDefault="009B355D" w:rsidP="009B355D">
    <w:pPr>
      <w:pStyle w:val="Header"/>
      <w:rPr>
        <w:rFonts w:ascii="Times New Roman" w:hAnsi="Times New Roman"/>
      </w:rPr>
    </w:pPr>
  </w:p>
  <w:p w14:paraId="3DC70692" w14:textId="77777777" w:rsidR="009B355D" w:rsidRDefault="009B355D" w:rsidP="009B355D">
    <w:pPr>
      <w:pStyle w:val="Header"/>
      <w:rPr>
        <w:rFonts w:ascii="Times New Roman" w:hAnsi="Times New Roman"/>
      </w:rPr>
    </w:pPr>
  </w:p>
  <w:p w14:paraId="3DC70693" w14:textId="77777777" w:rsidR="009B355D" w:rsidRDefault="009B355D">
    <w:pPr>
      <w:pStyle w:val="Header"/>
      <w:rPr>
        <w:rFonts w:ascii="Times New Roman" w:hAnsi="Times New Roman"/>
      </w:rPr>
    </w:pPr>
  </w:p>
  <w:p w14:paraId="3DC70694" w14:textId="302EA8AF" w:rsidR="009B355D" w:rsidRPr="009B355D" w:rsidRDefault="00D8355A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8240" behindDoc="1" locked="0" layoutInCell="1" allowOverlap="1" wp14:anchorId="332CB15E" wp14:editId="13D01126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lv-LV"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074B532" wp14:editId="04753510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C70698" w14:textId="77777777" w:rsidR="009B355D" w:rsidRDefault="00D8355A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LV-1519, tālr. 67013100, fakss 67280882, e-pasts 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74B532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3DC70698" w14:textId="77777777" w:rsidR="009B355D" w:rsidRDefault="00D8355A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LV-1519, tālr. 67013100, fakss 67280882, e-pasts 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lv-LV"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73B7875" wp14:editId="5B897803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8C2C8C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44B813A3"/>
    <w:multiLevelType w:val="hybridMultilevel"/>
    <w:tmpl w:val="FC8E8E82"/>
    <w:lvl w:ilvl="0" w:tplc="47DC509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5DFAC2B0" w:tentative="1">
      <w:start w:val="1"/>
      <w:numFmt w:val="lowerLetter"/>
      <w:lvlText w:val="%2."/>
      <w:lvlJc w:val="left"/>
      <w:pPr>
        <w:ind w:left="1931" w:hanging="360"/>
      </w:pPr>
    </w:lvl>
    <w:lvl w:ilvl="2" w:tplc="7982CB8E" w:tentative="1">
      <w:start w:val="1"/>
      <w:numFmt w:val="lowerRoman"/>
      <w:lvlText w:val="%3."/>
      <w:lvlJc w:val="right"/>
      <w:pPr>
        <w:ind w:left="2651" w:hanging="180"/>
      </w:pPr>
    </w:lvl>
    <w:lvl w:ilvl="3" w:tplc="7D04A5B8" w:tentative="1">
      <w:start w:val="1"/>
      <w:numFmt w:val="decimal"/>
      <w:lvlText w:val="%4."/>
      <w:lvlJc w:val="left"/>
      <w:pPr>
        <w:ind w:left="3371" w:hanging="360"/>
      </w:pPr>
    </w:lvl>
    <w:lvl w:ilvl="4" w:tplc="0B647092" w:tentative="1">
      <w:start w:val="1"/>
      <w:numFmt w:val="lowerLetter"/>
      <w:lvlText w:val="%5."/>
      <w:lvlJc w:val="left"/>
      <w:pPr>
        <w:ind w:left="4091" w:hanging="360"/>
      </w:pPr>
    </w:lvl>
    <w:lvl w:ilvl="5" w:tplc="2288FFE8" w:tentative="1">
      <w:start w:val="1"/>
      <w:numFmt w:val="lowerRoman"/>
      <w:lvlText w:val="%6."/>
      <w:lvlJc w:val="right"/>
      <w:pPr>
        <w:ind w:left="4811" w:hanging="180"/>
      </w:pPr>
    </w:lvl>
    <w:lvl w:ilvl="6" w:tplc="2AFA056C" w:tentative="1">
      <w:start w:val="1"/>
      <w:numFmt w:val="decimal"/>
      <w:lvlText w:val="%7."/>
      <w:lvlJc w:val="left"/>
      <w:pPr>
        <w:ind w:left="5531" w:hanging="360"/>
      </w:pPr>
    </w:lvl>
    <w:lvl w:ilvl="7" w:tplc="4336EE1A" w:tentative="1">
      <w:start w:val="1"/>
      <w:numFmt w:val="lowerLetter"/>
      <w:lvlText w:val="%8."/>
      <w:lvlJc w:val="left"/>
      <w:pPr>
        <w:ind w:left="6251" w:hanging="360"/>
      </w:pPr>
    </w:lvl>
    <w:lvl w:ilvl="8" w:tplc="0FE07AAC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1">
    <w:nsid w:val="54452E2B"/>
    <w:multiLevelType w:val="hybridMultilevel"/>
    <w:tmpl w:val="F6746B8C"/>
    <w:lvl w:ilvl="0" w:tplc="FCD883F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DCCC0958" w:tentative="1">
      <w:start w:val="1"/>
      <w:numFmt w:val="lowerLetter"/>
      <w:lvlText w:val="%2."/>
      <w:lvlJc w:val="left"/>
      <w:pPr>
        <w:ind w:left="1931" w:hanging="360"/>
      </w:pPr>
    </w:lvl>
    <w:lvl w:ilvl="2" w:tplc="CB645842" w:tentative="1">
      <w:start w:val="1"/>
      <w:numFmt w:val="lowerRoman"/>
      <w:lvlText w:val="%3."/>
      <w:lvlJc w:val="right"/>
      <w:pPr>
        <w:ind w:left="2651" w:hanging="180"/>
      </w:pPr>
    </w:lvl>
    <w:lvl w:ilvl="3" w:tplc="2D78B684" w:tentative="1">
      <w:start w:val="1"/>
      <w:numFmt w:val="decimal"/>
      <w:lvlText w:val="%4."/>
      <w:lvlJc w:val="left"/>
      <w:pPr>
        <w:ind w:left="3371" w:hanging="360"/>
      </w:pPr>
    </w:lvl>
    <w:lvl w:ilvl="4" w:tplc="920077DC" w:tentative="1">
      <w:start w:val="1"/>
      <w:numFmt w:val="lowerLetter"/>
      <w:lvlText w:val="%5."/>
      <w:lvlJc w:val="left"/>
      <w:pPr>
        <w:ind w:left="4091" w:hanging="360"/>
      </w:pPr>
    </w:lvl>
    <w:lvl w:ilvl="5" w:tplc="B64ABD26" w:tentative="1">
      <w:start w:val="1"/>
      <w:numFmt w:val="lowerRoman"/>
      <w:lvlText w:val="%6."/>
      <w:lvlJc w:val="right"/>
      <w:pPr>
        <w:ind w:left="4811" w:hanging="180"/>
      </w:pPr>
    </w:lvl>
    <w:lvl w:ilvl="6" w:tplc="FDE6F606" w:tentative="1">
      <w:start w:val="1"/>
      <w:numFmt w:val="decimal"/>
      <w:lvlText w:val="%7."/>
      <w:lvlJc w:val="left"/>
      <w:pPr>
        <w:ind w:left="5531" w:hanging="360"/>
      </w:pPr>
    </w:lvl>
    <w:lvl w:ilvl="7" w:tplc="F58A6AC8" w:tentative="1">
      <w:start w:val="1"/>
      <w:numFmt w:val="lowerLetter"/>
      <w:lvlText w:val="%8."/>
      <w:lvlJc w:val="left"/>
      <w:pPr>
        <w:ind w:left="6251" w:hanging="360"/>
      </w:pPr>
    </w:lvl>
    <w:lvl w:ilvl="8" w:tplc="DD50C4CC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defaultTabStop w:val="720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474"/>
    <w:rsid w:val="00006384"/>
    <w:rsid w:val="00010A96"/>
    <w:rsid w:val="00013EF8"/>
    <w:rsid w:val="00030349"/>
    <w:rsid w:val="00045B96"/>
    <w:rsid w:val="00067964"/>
    <w:rsid w:val="00084483"/>
    <w:rsid w:val="000A6346"/>
    <w:rsid w:val="00114B10"/>
    <w:rsid w:val="00124173"/>
    <w:rsid w:val="001434A8"/>
    <w:rsid w:val="001D144B"/>
    <w:rsid w:val="001E72D2"/>
    <w:rsid w:val="00275B9E"/>
    <w:rsid w:val="002765F2"/>
    <w:rsid w:val="002B3077"/>
    <w:rsid w:val="002B4A0C"/>
    <w:rsid w:val="002C4CD8"/>
    <w:rsid w:val="002E1474"/>
    <w:rsid w:val="00316D4B"/>
    <w:rsid w:val="003536FE"/>
    <w:rsid w:val="00377382"/>
    <w:rsid w:val="00390269"/>
    <w:rsid w:val="003F7D1C"/>
    <w:rsid w:val="00435B3B"/>
    <w:rsid w:val="00451E71"/>
    <w:rsid w:val="00466B47"/>
    <w:rsid w:val="00484B00"/>
    <w:rsid w:val="00485DFB"/>
    <w:rsid w:val="004B318D"/>
    <w:rsid w:val="00517616"/>
    <w:rsid w:val="00520AB9"/>
    <w:rsid w:val="00535564"/>
    <w:rsid w:val="00582C37"/>
    <w:rsid w:val="005E0D83"/>
    <w:rsid w:val="006116AD"/>
    <w:rsid w:val="006448DC"/>
    <w:rsid w:val="00652D7A"/>
    <w:rsid w:val="00663C3A"/>
    <w:rsid w:val="00693967"/>
    <w:rsid w:val="006C1639"/>
    <w:rsid w:val="006D3871"/>
    <w:rsid w:val="00713614"/>
    <w:rsid w:val="007704BD"/>
    <w:rsid w:val="00784FFA"/>
    <w:rsid w:val="00786D9D"/>
    <w:rsid w:val="00794D42"/>
    <w:rsid w:val="007B3BA5"/>
    <w:rsid w:val="007B48EC"/>
    <w:rsid w:val="007E4D1F"/>
    <w:rsid w:val="00805F83"/>
    <w:rsid w:val="00815277"/>
    <w:rsid w:val="00817E3A"/>
    <w:rsid w:val="00871F43"/>
    <w:rsid w:val="00876C21"/>
    <w:rsid w:val="00890F78"/>
    <w:rsid w:val="008C5DCC"/>
    <w:rsid w:val="009143C0"/>
    <w:rsid w:val="00954D5A"/>
    <w:rsid w:val="009A1DA5"/>
    <w:rsid w:val="009B355D"/>
    <w:rsid w:val="009E02A7"/>
    <w:rsid w:val="00A16D66"/>
    <w:rsid w:val="00A36131"/>
    <w:rsid w:val="00A831CA"/>
    <w:rsid w:val="00AE6FAE"/>
    <w:rsid w:val="00B33969"/>
    <w:rsid w:val="00B71D61"/>
    <w:rsid w:val="00C341C1"/>
    <w:rsid w:val="00C47F57"/>
    <w:rsid w:val="00D21FA6"/>
    <w:rsid w:val="00D30F75"/>
    <w:rsid w:val="00D4379D"/>
    <w:rsid w:val="00D55B4B"/>
    <w:rsid w:val="00D8355A"/>
    <w:rsid w:val="00D859C2"/>
    <w:rsid w:val="00E365CE"/>
    <w:rsid w:val="00E42390"/>
    <w:rsid w:val="00E57795"/>
    <w:rsid w:val="00ED2ED7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."/>
  <w:listSeparator w:val=";"/>
  <w15:chartTrackingRefBased/>
  <w15:docId w15:val="{47EECE9D-21B1-44A6-AF29-BE6ECF250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  <w:style w:type="paragraph" w:styleId="ListParagraph">
    <w:name w:val="List Paragraph"/>
    <w:basedOn w:val="Normal"/>
    <w:uiPriority w:val="34"/>
    <w:qFormat/>
    <w:rsid w:val="00013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1401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kumi.lv/ta/id/14011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likumi.lv/ta/id/1401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kumi.lv/ta/id/14011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2170</Words>
  <Characters>1238</Characters>
  <Application>Microsoft Office Word</Application>
  <DocSecurity>4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Tatjana Rainiceca</dc:creator>
  <cp:lastModifiedBy>Ieva Rublevska</cp:lastModifiedBy>
  <cp:revision>2</cp:revision>
  <dcterms:created xsi:type="dcterms:W3CDTF">2021-07-12T08:32:00Z</dcterms:created>
  <dcterms:modified xsi:type="dcterms:W3CDTF">2021-07-12T08:32:00Z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