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25-TA-3124: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15. februāra rīkojumā Nr. 81 "Par 2.1.3.1.i. investīcijas projekta "Informācijas tehnoloģiju infrastruktūras izveide Latvijas iedzīvotāju references genoma glabāšanai un piekļuves nodrošināšanai" pases apstiprināšanu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(15.02.2023.)</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20.02.2026. 17:50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6.2. apakšpunktā precizēt norādīto informāciju par projekta rezultātu uzturēšanas izmaksām 130 477 euro apmērā, norādot gadu, ar kuru tās būs nepieciešamas, kā arī pirms  skaitļa un vārda “130 477 euro” lietojot vārdus “ne vairāk kā”. Līdz ar to attiecīgi precizējama informācija anotācijas 3.sadaļas  2., 3., 5.punktā un 2.1., 3.1., 5.1.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6.2. apakšpunktā svītrojama norādītā informācija par cita saistītā projekta uzturēšanas izmaksām, attiecīgi precizējot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protokollēmums papildināts ar diviem uzdevumiem; precizēta informācija anotācijas 3.sadaļas punktā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projekta pases 5.2. sadaļā iekļauts “n/a”, tomēr brīdī, kad būs spēkā atbilstošais normatīvais regulējums, aicinām veikt visas ar koplietošanas pakalpojuma definēšanu saistītās aktivitātes, tajā skaitā – reģistrēšanu VIRSIS.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tabulā norādīto termiņu IKT risinājuma attīstības saskaņošanai, kolonnā “Termiņš IKT risinājumu attīstības saskaņošanai  (gads, ceturksnis” aizstājot 2023. gada II ceturksni ar faktisko saskaņošanas datumu (VARAM 27.11.2023. atzinums Nr. 11-1/6876) un  norādi, ka izmaiņas tiek skaņotas.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13.10. apakšpunktā finansējuma saņēmējam noteikto pienākumu </w:t>
            </w:r>
            <w:r w:rsidR="00000000" w:rsidRPr="00000000" w:rsidDel="00000000">
              <w:rPr>
                <w:i w:val="1"/>
                <w:rtl w:val="0"/>
              </w:rPr>
              <w:t xml:space="preserve">attīstīt un savlaicīgi ieviest tiesisko regulējumu, ja tas ir nepieciešams projekta ietvaros attīstāmo risinājumu ieviešanai vai darbībai</w:t>
            </w:r>
            <w:r w:rsidR="00000000" w:rsidRPr="00000000" w:rsidDel="00000000">
              <w:rPr>
                <w:rtl w:val="0"/>
              </w:rPr>
              <w:t xml:space="preserve">, izziņas 14. punktā sniegts skaidrojums, ka "</w:t>
            </w:r>
            <w:r w:rsidR="00000000" w:rsidRPr="00000000" w:rsidDel="00000000">
              <w:rPr>
                <w:i w:val="1"/>
                <w:rtl w:val="0"/>
              </w:rPr>
              <w:t xml:space="preserve">MK noteikumu projekts šobrīd ir izstrādes procesā un tiks iesniegts izskatīšanai MK iespējami īsā laikā"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attiecīgo Ministru kabineta noteikumu izstrāde izriet no likumprojektā “Biobanku likums” (22-TA-2110; 874/Lp14) ietvertajiem grozījumiem, lūdzam papildināt anotāciju ar skaidrojumu par rīcību gadījumā, ja minētais likumprojekts netiks pieņemts vispār vai tiks pieņemts projektā "Informācijas tehnoloģiju infrastruktūras izveide Latvijas iedzīvotāju references genoma glabāšanai un piekļuves nodrošināšanai" paredzētajam neatbilstošā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iemesla uzskatīt, ka likumprojekts netiks pieņemts, tomēr, ja tā notiks, izskatīsim iespēju funkcijas, uzdevumus un mērķus, kuru izpildei nepieciešamās informācijas apriti valsts informācijas sistēma nodrošina, iekļaut Ārstniecības likumā. Pieņemšanai tiek virzīti grozījumi Ārstniecības likumā (25-TA-453).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Biobanku likumprojekts nosaka pamatjautājumus -  Latvijas iedzīvotāju references genoma Informācijas tehnoloģiju infrastruktūras vietu Latvijas Nacionālā populācijas biobankā,  tās mērķi, pārzini un deleģējumu MK noteikt tās uzdevumus, infrastruktūrā iekļaujamās informācijas saturu, tai skaitā no Latvijas biobanku tīkla izgūstamās un tajā iekļaujamās informācijas apjomu, kā arī tās apstrādes un pārvaldības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26.01.2026. 17:21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- 30.01.2026.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projekta pases grozījumiem tiek būtiski pārstrādāta projekta pases 3.2. sadaļa, iekļaujot arī plānoto realizējumu Dinamiskās informētās piekrišanas funkcionalitātei, pašreiz norādītajā tvērumā (ieviešot piekrišanu elektroniskās parakstīšanas un zīmogošanas, atsaukšanas un nodošanas institūcijām funkcionalitāti), saskatāma dublēšanās ar  Eiropas digitālās identitātes maka (EDIM) ietvaru, kura izstrāde Latvijā tiek uzsākta.  Līdz ar to - dublējošas funkcionalitātes izstrāde nozares projekta ietvaros nav atbilstoša valsts mērķarhitektūras principiem un rada risku fragmentēt koplietošanas digitālās identitātes risinājumu ieviešanu. Vienlaikus informējam, ka Valsts digitālās attīstības aģentūra 27.01.2026. ar vēstuli Nr.3-2/26/237 “Par Eiropas digitālās identitātes maka izmantošanas un atribūtu (datu) nodrošināšanas iespēju izvērtēšanu” ir nosūtījusi aicinājumu institūcijām identificēt, kuru pakalpojumu sniegšanai varētu izmantot EDIM kā identitātes apliecināšanas vai autentifikācijas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Dinamiskās informētās piekrišanas funkcionalitāte nedublē digitālā maciņa funkcionalitāti. Personas datu apstrādes piekrišanas elektroniskā parakstīšana un elektroniskā zīmogošana ir saistīta tikai ar dokumentu juridiskā spēka nodrošināšanu. Sanāksmē ar VARAM tika sniegti skaidrojumi un VARAM atsauca savus iebildumus.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- 30.01.2026.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skaidri atspoguļot projektam papildu piešķirtā finansējuma (254 755 euro AF finansējums) sadalījumu, norādot, kādas jaunas darbības tiek īstenotas papildu finansējuma ietvaros, lai nodrošinātu pārskatāmu finansējuma izlietojumu un projekta izmaiņu pamatojumu atbilstoši ministru digitālās tematiskās komitejas 2025.gada 28.oktobra sēdē atbalstītajam pamatojumam.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“Problēmas apraksts” ir papildināta atbilstoši sniegtajam priekšlikumam, tajā atspoguļojot projekta ietvaros piešķirtā papildu finansējuma (254 755 euro) indikatīvo sadalījumu atbilstoši plānotajām papildu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plānotie grozījumi saistīti arī ar fizisko personu datu apstrādi, lūdzam izvērtēt nepieciešamību rīkojuma projektu saskaņot arī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Atkārtotās saskaņošanas procesā rīkojuma projekts tiks nodots saskaņošanai Datu valsts inspekcijai.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ņemot vērā plānotos grozījumus, tiks veikti grozījumi arī vienošanās par investīciju projekta īstenošanu. Ja grozījumi tiks veikti, lūdzam arī papildināt anotācijas 7.1. sadaļu ar norādi uz Centrālo finanšu un līgumu aģentūru.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anotācijā sniegt informāciju par plānotajām izmaiņām rīkojuma projekta pielikuma (projekta pases) 5. sadaļā noteiktajos termiņos.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28. punkts nosaka, ka finansējuma saņēmējs projekta īstenošanā var iesaistīt sadarbības partnerus, kas var būt valsts pārvaldes iestādes, valstspilsētu un novadu pašvaldības, </w:t>
            </w:r>
            <w:r w:rsidR="00000000" w:rsidRPr="00000000" w:rsidDel="00000000">
              <w:rPr>
                <w:u w:val="single"/>
                <w:rtl w:val="0"/>
              </w:rPr>
              <w:t xml:space="preserve">valsts un pašvaldību kapitālsabiedrības</w:t>
            </w:r>
            <w:r w:rsidR="00000000" w:rsidRPr="00000000" w:rsidDel="00000000">
              <w:rPr>
                <w:rtl w:val="0"/>
              </w:rPr>
              <w:t xml:space="preserve">, atvasinātas publiskas personas un 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plānotā sadarbības partnera - sabiedrības ar ierobežotu atbildību "Rīgas Austrumu klīniskā universitātes slimnīca" - atbilstību minētajam potenciālo sadarbības partneru juridisko statusu uzskaitījumam.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projekta pasi ar izvērtējumu komercdarbības atbalsta kontroles kontekstā attiecībā uz piesaistītajiem sadarbības partneriem, proti, iekļaut izvērtējumu (pamatojumu), kas skaidro, vai sadarbības partneriem projekta ietvaros piešķirtie publiskie līdzekļi ir vai nav uzskatāmi par atbalstu to veiktajām saimnieciskām darbībām, un attiecīgi – par komercdarbības atbalstu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kontekstā ar anotācijā un projekta pasē esošo informāciju, kas skaidro, ka sistēma (VIGDIS) ir nepieciešama valsts funkcijai un ka sistēmas pārzinis ir/būs atvasināta publiska persona "Latvijas Biomedicīnas pētījumu un studiju centrs" (turpmāk – LBMC) (kas pēc būtības apstiprina to, ka atbalsts (publisko līdzekļu piešķīrums) valsts funkcijas veikšanai nav uzskatāms par atbalstu saimnieciskai darbībai, kā tas skaidrots Komisijas paziņojuma par Līguma par Eiropas Savienības darbību 107. panta 1. punktā minēto valsts atbalsta jēdzienu (C/2016/2946) 17.punktā), papildus, lai nodrošinātu skaidrību par to, ka tiešām nepastāv nelikumīga komercdarbības atbalsta risks, aicinām projektu pasi un anotāciju papildināt arī ar informāciju, norādot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projekta ietvaros radītie informācijas un komunikācijas tehnoloģijas risinājumi ir/būs valsts pārvaldes funkciju īstenojošās iestādes - LBMC - īpašumā; vai projektā izstrādātie vai uzlabotie informācijas un komunikācijas tehnoloģijas risinājumi nedod labumu atsevišķiem komersantiem un tādējādi tie negūst labumu / priekšrocības attiecībā pret citiem Eiropas Savienības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tiktu konstatēts, ka projekta ietvaros atbalsts tiks sniegts saimnieciskai darbībai un tas kvalificējas kā komercdarbības atbalsts, lūdzam ņemt vērā, ka investīcijas 2.1.3.1.i. "Datu pieejamība, koplietošana un analītika" ietvaros komercdarbības atbalsts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un Projekta pases sadaļa "Cita būtiska informācija".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 sadaļā norādītajai informācijai kopējās projekta izmaksas ir 1 087 055 euro, vienlaikus punktā “Cita informācija” IKT sistēmai Latvijas iedzīvotāju references genoma glabāšanai un piekļuves nodrošināšanai ir paredzētas ikgadējās uzturēšanas izmaksas 310 447 euro apmērā. Aicinām pārskatīt norādīto uzturēšanas izmaksu apjomu, ņemot vērā, ka, salīdzinot ar kopējām projekta izmaksām, tas ir nesamērīgi augsts, veidojot 28,6%. Attiecīgi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Daļēji ņemts vērā</w:t>
            </w:r>
            <w:r w:rsidR="00000000" w:rsidRPr="00000000" w:rsidDel="00000000">
              <w:rPr>
                <w:rtl w:val="0"/>
              </w:rPr>
              <w:t xml:space="preserve"> (tika atzīmēts "Ņemts vērā", jo TAP nepiedāvā iespēju atzīmēt "Daļēji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rezultātu uzturēšanas izmaksas ir 130 446 EUR, kas ir 12% no projektam kopējā piešķirtā finansējuma. Vienlaikus Projekts tiek īstenots, lai izveidotu valsts informācijas sistēmu (Valsts iedzīvotāju genoma datu informācijas sistēmu) drošai 4.1.1.r. reformas projektā  "Latvijas iedzīvotāju genoma references izveide" (kopējais finansējuma 2 322 750 EUR) radīto rezultātu (sekvencēto genomu datu) apstrādei un piekļuves nodrošināšanai. Genoma references datu glabāšanai infrastruktūru iegādājās Nacionālā bibliotēka projekta “Publiskās pārvaldes informācijas un komunikāciju tehnoloģiju arhitektūras pārvaldības sistēma – 2. kārta” (turpmāk - PIKTAPS 2 projekts) ietvaros. PIKTAPS 2 projekts tikai apstiprināts ar Ministru kabineta 2018.gada 31.oktobra rīkojumu Nr.567 (turpmāk - Rīkojums) (https://m.likumi.lv/ta/id/302719-par-informacijas-sabiedribas-attistib as-pamatnostadnu-ieviesanu-publiskas-parvaldes-informacijas-sistemu-joma-merkarhitekturas) un tam sekojušiem grozījumiem Rīkojumā. Rīkojumā projekta apraksta kopsavilkumā 7.punktā ir norādīts, ka projekta mērķi un darbības to sasniegšanai ir “Pilnveidot valsts informācijas sistēmu un infrastruktūras koplietošanas (unificētā) pakalpojumu drošību un palielināt datu glabāšanas resursu apjomus, lai nodrošinātu Latvijas iedzīvotāju references genoma datu uzglabāšanu, un konteinerizācijas infrastruktūras skaitļošanas jaudas Latvijas Nacionālās bibliotēkas (turpmāk – LNB) valsts nozīmes datu centrā (M7).” PIKTAPS 2 projekta ietvaros genoma datu glabāšanai tika iegādāta infrastruktūra  1 500 TB datu uzglabāšana. Nevienā no minētajiem projektiem – PIKTAPS 2 un 4.1.1.r. reformas projekts "Latvijas iedzīvotāju genoma references izveide" netika paredzētas projektu rezultātu uzturēšanas izmaksas datu glabāšanas infrastruktūras nodrošināšanai. Apzinoties šī brīža valsts investīciju prioritāšu izmaiņas, projektā ir meklēti risinājumi datu glabāšanas izmaksu samazināšanai un ir nolemts genoma references sekvenču datus glabāt kompresētā veidā, kas daļai datu mazinātu tūlītēju datu pieejamību, bet par 33% samazinātu datu glabāšanas izmaksas. Genoma references agregētie dati un datu analītikai sagatavotās genoma sekvenču datnes, kas aizņem būtiski mazāku apjomu, netiks kompresēti un būs pieejami tūlītējai izmantošanai. Tādējādi sākotnēji paredzētais 1500 TB datu glabāšanas apjoms ir samazināts līdz 1000 TB. Rezultātā no sākotnēji plānotajām izmaksām 270000 EUR gadā 4.1.1.r. reformas projekta "Latvijas iedzīvotāju genoma references izveide" rezultātu uzturēšanas izmaksas būtu iespējams samazināt līdz 180000 EUR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sadaļas 1., 2., 3., 5. punktā un 1.1., 2.1., 3.1. un 5.1. apakšpunktā norādītais neatspoguļo anotācijas 3. sadaļas 6.1. apakšpunktā minēto, lūdzam salāgot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sadaļa "Tiesību akta projekta ietekme uz valsts budžetu un pašvaldību budžetiem ".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6.1. apakšpunktu, sniedzot informāciju par projekta izpildes datiem 2023. – 2025. gadam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6.1. apakšpunktā jau ir norādīta informācija par projekta izpildes datiem par 2023. - 2025. gadu.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- 30.01.2026.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projekta pases 5.2. sadaļā ir iekļauta norāde N/A, aicinām izvērtēt, vai projekta ietvaros netiek veidoti jauni koplietošanas pakalpojumi, kurus nepieciešams reģistrēt VIRSIS sistēmā, veicot Pakalpojumu vides pilnveides plānā 2024.–2027. gadam noteiktās aktivitātes un pasākumus, tostarp pakalpojumu novērtēšanu atbilstoši pakalpojumu pārvaldības politikai.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VIGDIS būs pamats koplietošanas pakalpojumu nodrošināšanai nākotnē, tomēr pašlaik šādu koplietošanas pakalpojumu sniegšanu normatīvie akti neparedz. Šobrīd norit darbs pie biobanku regulējuma pilnveides un Saeimā apstiprināšanas procesā ir jaunais Biobanku likuma projekts. Esošais Cilvēka genoma izpētes likums ir būtiski novecojis, tādēļ šobrīd norit paralēls darbs gan pie tiesiskā regulējuma pilnveides, gan pie tehnoloģiskā nodrošinājuma (VIGDIS sistēmas izveide), kas kalpotu par pamatu koplietošanas pakalpojumu izveidei nākotnē, sagatavojoties jaunā biobanku regulējuma ieviešanai. Precīzs koplietošanas pakalpojumu regulējums tiks iekļauts jaunajā Biobanku likumā un saistītajos Ministru kabineta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VIGDIS darbība sākotnēji tiks balstīta uz Cilvēka genoma izpētes likumā noteikto valsts iedzīvotāju genoma datubāzes darbības ietvaru, kur šī publiskā uzdevuma izpildes deleģējums ir dots LBMC.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minētos apstākļus, projekta pases 5.2. sadaļa netiek mainīta.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- 30.01.2026.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 sadaļā “Termiņš IKT risinājumu attīstības saskaņošanai” aicinām iekļaut norādi, ka apraksts saskaņots ar VARAM 27.11.2023 atzinumu Nr. 11-1/6876, šobrīd precizētā tvēruma apraksts tiek skaņots.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Daļēji ņemts vērā</w:t>
            </w:r>
            <w:r w:rsidR="00000000" w:rsidRPr="00000000" w:rsidDel="00000000">
              <w:rPr>
                <w:rtl w:val="0"/>
              </w:rPr>
              <w:t xml:space="preserve">, (tika atzīmēts "Ņemts vērā", jo TAP nepiedāvā iespēju atzīmēt "Daļēji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"Attīstības apraksts saskaņots ar Viedās administrācijas un reģionālās attīstības ministriju 27.11.2023., atzinumu Nr. 11-1/6876; šobrīd precizētā tvēruma apraksts tiek skaņots. Precizētais attīstības aktivitātes apraksts tiks saskaņots līdz 2026.gada II cet., bet ne ilgāk kā līdz 31.05.2026." norādīta anotācijas sadaļas: "Risinājuma apraksts" apakšsadaļā "Finansējuma apjoma precizēšana".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- 30.01.2026.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projekta ietvaros paredzētā iedzīvotāju piekļuve saviem genoma datiem var tikt nodrošināta arī iedzīvotājiem pieejamā valsts digitālajā vidē (piemēram, portāla sadaļā “Mani dati”), ņemot vērā datu specifiku un iespējamos atspoguļošanas ierobežojumus.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Genoma dati nav valsts galveno reģistru pamata dati, tādēļ nav lietderīgi tos atspoguļot Latvija.lv. Nākamajā VIGDIS sistēmas attīstības posmā genoma datu pieejamība VIGDIS tiks atspoguļota E-veselības sistēmā.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būtu precizējams projekta pases 3.3.1.punktā norādītā rādītāja “Jauna nozares datu piekļuves un analīzes informācijas sistēma” aprakstu un sasniedzamo vērtību “1 jauna IKT sistēma (šobrīd 0)”, ņemot vērā izmaiņas tehniskajā risinājumā, lai nodrošinātu Valsts iedzīvotāju genoma datu informācijas sistēmas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to, ka projekta ietvaros tiek veidota jauna valsts informācijas sistēma, kurā kā elementi tiek iekļauti vairāki ar atvērtā koda licenci licencēti produkti, kā piemēram, DECIDE, GnomAD, SAREK un SEQR, nav uzskatāms, ka projekta rezultātā tiks izstrādātas vairāk kā viena informācijas sistēma. Tādējādi projekta pases 3.3.1.punktā norādītais rādītājs netiek mainīts.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rādītājs “Valsts iedzīvotāju genoma datu informācijas sistēma” (projekta pases 5.1.1.punkts) un rādītājs “3500 Latvijas iedzīvotāju pilna genoma secību raksturojošas jēldatu un sekundāro datu datnes” (projekta pases 5.3.1.punkts) jāsasniedz līdz 2026.gada 2.ceturksnim, bet ne vēlāk kā līdz 31.05.2026., lūdzam skaidrot, kā finansējuma saņēmējs nodrošinās MK noteikumu Nr.435 13.10.punkta izpildi, kas nosaka attīstīt un savlaicīgi ieviest tiesisko regulējumu, ja tas ir nepieciešams projekta ietvaros attīstāmo risinājumu ieviešanai vai darbībai, ņemot vērā projekta pases 8.punktā aprakstīto par nepieciešamo atbilstošo tiesisko regulējumu, lai nodrošinātu projekta ietvaros jaunizveidotās informācijas sistēmas izmantošanu Latvijā. Vienlaikus lūdzam projekta pases 5.1.1. un 5.3.1.punktā papildināt rādītāja sasniegšanas termiņu ar “ne ilgāk kā līdz 31.05.2026.”.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pases 5.1.1. un 5.3.1.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šobrīd ir izstrādes procesā un tiks iesniegts izskatīšanai MK iespējami īsā laikā.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papildu finansējuma piešķiršana veicinās plānotos projekta ieguvumus? Vēršam uzmanību, ka esošā redakcija neparedz nekādas izmaiņas projektu sasniedzamajos rādītājos vai projekta ieguvumos.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pases 3.3.1. apakšpunkts.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"Informācijas tehnoloģiju infrastruktūras izveide Latvijas iedzīvotāju references genoma glabāšanai un piekļuves nodrošināšanai" pase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25-TA-3124</w:t>
    </w:r>
    <w:r>
      <w:br/>
    </w:r>
    <w:r w:rsidR="00000000" w:rsidRPr="00000000" w:rsidDel="00000000">
      <w:rPr>
        <w:rtl w:val="0"/>
      </w:rPr>
      <w:t xml:space="preserve">09.03.2026. 18.15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25-TA-3124</w:t>
    </w:r>
    <w:r>
      <w:br/>
    </w:r>
    <w:r w:rsidR="00000000" w:rsidRPr="00000000" w:rsidDel="00000000">
      <w:rPr>
        <w:rtl w:val="0"/>
      </w:rPr>
      <w:t xml:space="preserve">09.03.2026. 18.15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Izziņa_25-TA-3124.docx</dc:title>
</cp:coreProperties>
</file>

<file path=docProps/custom.xml><?xml version="1.0" encoding="utf-8"?>
<Properties xmlns="http://schemas.openxmlformats.org/officeDocument/2006/custom-properties" xmlns:vt="http://schemas.openxmlformats.org/officeDocument/2006/docPropsVTypes"/>
</file>