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24-TA-742: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Aizsardzības un drošības jomas iepirkumu likuma nepiemērošanu valsts naftas produktu drošības rezervju iegādes, uzturēšanas un rotācijas iepirkumam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Aizsardzības un drošības jomas iepirkumu likuma nepiemērošanu valsts naftas produktu drošības rezervju iegādei, uzturēšanai un rotācijai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akta būtību, proti, noteikt izņēmumu publisko iepirkumu regulējošo normu piemērošanā konkrētam iepirkumam, lūgums izvērtēt nosaukuma precizēšanu, akcentējot tiesību aktā paredzētā izņēmuma vienreizējo dabu. Piemēram, "Par Aizsardzības un drošības jomas iepirkumu likuma nepiemērošanu valsts naftas produktu drošības rezervju iegādes, uzturēšanas un rotācijas iepirkumam".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priekšlikums ir ņemts vērā un veikti atbilstoši precizējumi Rīkojuma projektā un tā sākotnējās ietekmes novērtējuma ziņojumā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Aizsardzības un drošības jomas iepirkumu likuma nepiemērošanu valsts naftas produktu drošības rezervju iegādes, uzturēšanas un rotācijas iepirkumam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Aizsardzības un drošības jomas iepirkumu likuma 4. panta ceturto daļu noteikt, ka valsts naftas produktu drošības rezervju iegāde, uzturēšana un rotācija ir saistīta ar būtisku valsts drošību, un nepiemērot Aizsardzības un drošības jomas iepirkumu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Ministru kabineta rīkojuma projekta “Par Aizsardzības un drošības jomas iepirkumu likuma nepiemērošanu valsts naftas produktu drošības rezervju iegādei, uzturēšanai un rotācijai” (turpmāk – MK rīkojuma projekts) un tā anotācijas saturu, Aizsardzības ministrija izsaka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Aizsardzības un drošības jomas iepirkumu likuma (turpmāk – ADJIL) 3. panta tiesisko tvērumu, nav iespējams pārliecinoši identificēt to, ka naftas produktu iegāde klasificētos minētā likuma piemērošanas jomai, proti, iegādes objekta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materiālo rezervju likuma (turpmāk – VMRL) 7. panta “Valsts materiālās rezerves iegādājas iepirkuma procedūrā atbilstoši publiskos iepirkumus reglamentējošiem normatīvajiem aktiem.” regulējumu paredzēts, ka naftas rezervju iegāde tiek veikta atbilstoši vispārējam regulējumam, proti, Publisko iepirkumu likuma (turpmāk – PIL) vai ADJIL regulējumam. AM pirmšķietami nesaskata pazīmes, kuru dēļ naftas produktu rezerve varētu tikt iegādāta ADJIL ietvaros un secīgi arī uz šādu iegādi attiecināt minētā likuma piemērošanas izņēmumu – ADJIL 4. panta ceturtās daļas regulējumu. Ņemot vērā minēto pastāv šaubas, ka naftas produktu un to rezervju iegādi regulē PIL.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vērtējot Ministru kabineta 2004. gada 26. oktobra noteikumu Nr. 887 “Valsts noslēpumu objektu saraksts” 2.1.13. apakšpunktā noteikto, secināms, ka informācijas apkopojums, kopēja uzskaite un pārskats par mobilizācijas rezervju un neaizskaramo krājumu apjomu un glabāšanu (informācijas kopums, kas iekļauts noteiktā formā – dokumentos, datu nesējos u.c.) atzīts par valsts noslēpumu objektu un šai informācijai piešķirta slepenības pakāpe “konfidenciāli”, taču šāda klasifikācija automātiski nav nosakāma atsevišķu valsts materiālo rezervju kategorijām, to iegādēm un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ieskatā naftas produktu rezervju (kā jebkuru citu rezervju kategoriju) iegāde ir būtiska aktivitāte valsts drošības stiprināšanai, taču šī brīža tiesiskais regulējums tieši neatbalsta ADJIL 4. panta izņēmuma piemērošanas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ieskatā ir nepieciešama plašāka diskusija par valsts materiālo rezervju iegādes politikas maiņu un izsaka gatavību atbalstīt šādu iniciatīvu, kuras ietvaros tiktu veikti atbilstoši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vienu no iespējamiem rīcības variantiem AM saskata iespēju virzīt grozījumus VMRL 7. pantā, konkrēti minot kādos gadījumos un kādu rezervju grupu – kategoriju iegādēm publisko iepirkumu jomu regulējošie normatīvie akti nav jāpiemēro, pēc analoģijas līdzīgi kā tas ir noteikts Ārējās sauszemes robežas infrastruktūras izbūves likuma 9.pantā: “Lai nodrošinātu ārējās robežas infrastruktūras izbūvi, visi nepieciešamie darbi, tai skaitā projektēšana, būvdarbi un ar tiem saistītie pakalpojumi, tostarp ar pakalpojumiem saistītie materiāli un iekārtas, tiek iegādāti, nepiemērojot publisko iepirkumu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Aizsardzības ministrijas priekšlikumu un vēlas minēt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Aizsardzības ministrijas paustajiem argumentiem attiecībā uz Valsts materiālo rezervju likuma  un uz Ministru kabineta 2004. gada 26. oktobra noteikumu Nr. 887 "Valsts noslēpuma objekta saraksts" (turpmāk - Noteikumi Nr. 887) piemērošanu valsts naftas produktu drošības rezervju (turpmāk - drošības rezerves) izveidē, vēlamies akcentēt, ka Latvijā  drošības rezerves tiek veidotas, pamatojoties uz Eiropas Padomes 2009. gada 14. septembra direktīvu 2009/119/EK, ar ko dalībvalstīm uzliek pienākumu uzturēt jēlnaftas un/vai naftas produktu obligātas rezerves (turpmāk - Direktīva 2009/119/EK), kas Latvijā primāri ir pārņemta Enerģētikas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materiālās rezerves tiek veidotas,  pamatojoties uz Valsts materiālo rezervju likumu. Lai arī saskaņā ar likuma "Par valsts noslēpumu" 4. panta otrās daļas 9. punktu un Noteikumu Nr. 887 2.1.13. apakšpunktu valsts materiālo rezervju nomenklatūras saturs, kopējā uzskaite, informācija par glabāšanu ir atzīta par valsts noslēpuma objektu, no Direktīvas 2009/119/EK un Enerģētikas likuma normām ir precīzi identificējams, ka Direktīvas 2009/119/EK un Enerģētikas likuma izpratnē drošības rezerves nav valsts materiālās rezerves Valsts materiālo rezervju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 drošības rezervju veidošanu nav attiecināmas Valsts materiālo rezervju likuma un Noteikumu Nr. 887 normas.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Valsts materiālās rezerves ir Iekšlietu ministrijas kompetencē esošs jautājums, būtu ņemams vērā arī Iekšlietu ministrijas priekšlikumā (skat. šīs izziņas 13. priekšlikumu) sniegtais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Aizsardzības un drošības jomas iepirkumu likuma 3. panta pirmās daļas 2. un 3. punktu šo likumu piemēro, tādu līgumu slēgšanai, kuru priekšmets ir drošības mērķiem paredzētas preces, tajā skaitā to sastāvdaļas un detaļas, kuras ietver, apstrādā aizsargājamu informāciju vai citā veidā ir saistītas ar šādu informāciju jebkurā to aprites cikla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Faktu, ka drošības rezerves pēc savas būtības ir drošības mērķiem paredzēta prece apstiprina Direktīvas 2009/119/EK 1. pantā definētais direktīvas mērķis - nodrošināt augstu naftas piegādes drošības līmeni Eiropas Kopienā, lietojot uzticamus un pārredzamus mehānismus, kuru pamatā ir solidaritāte starp dalībvalstīm, uzturēt jēlnaftas un/vai naftas produktu obligātās rezerves un ieviest vajadzīgos procedūras līdzekļus, lai rīkotos būtiska šo produktu trūkuma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Ekonomikas ministrijas ieskatā drošības rezervju iegādei, uzturēšanai un rotācijai ir piemērojamas Aizsardzības un drošības jomas iepirkumu likuma normas. Vēlāmies informēt, ka arīdzan līdz šim, organizējot iepirkumus par drošības rezervju pakalpojuma sniegšanu naftas produktu rezervju izveidei, ir piemērots Aizsardzības un drošības jomas iepirkumu likums. Par minēto faktu Ekonomikas ministrijai ir vienprātība ar Tieslietu ministriju, Iekšlietu ministriju, Finanšu ministriju un Iepirkumu uzraudzības biroju.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vēlamies informēt, ka Aizsardzības ministrijas akcentētais jautājums jau ir kļuvis par starpinstitucionālu diskusiju jautājumu, kuru organizē Iekšlietu ministrija. Tostarp ir veikts pētījums valsts materiālo rezervju pārvaldības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turpmākajās diskusijās būtu iesaistāma arī Aizsardzības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Aizsardzības un drošības jomas iepirkumu likuma 4. panta ceturto daļu, atļaut valsts naftas produktu drošības rezervju iegādes, uzturēšanas un rotācijas iepirkumam nepiemērot Aizsardzības un drošības jomas iepirkumu 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Aizsardzības un drošības jomas iepirkumu likuma 4. panta ceturto daļu noteikt, ka valsts naftas produktu drošības rezervju iegāde, uzturēšana un rotācija ir saistīta ar būtisku valsts drošību, un nepiemērot Aizsardzības un drošības jomas iepirkumu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paredzēts saskaņā ar Aizsardzības un drošības jomas iepirkumu likuma (turpmāk - ADJIL) 4.panta ceturto daļu Ministru kabinetam noteikt, ka valsts naftas produktu drošības rezervju iegāde, uzturēšana un rotācija ir saistīta ar būtisku valsts drošību un ka tādēļ attiecīgi nepiemēro ADJIL.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minētās normas izriet tiesības nepiemērot ADJIL, ja normas piemērošanas gadījumā pasūtītājam būtu jāsniedz tāda informācija, kuras izpaušana var radīt kaitējumu valsts drošībai, un ir saņemta attiecīga Ministru kabineta atļauja. Attiecīgi ADJIL izņēmuma piemērošana ir nevis iepirkuma priekšmeta saistība ar būtisku valsts drošību, bet pierādāms fakts, ka ADJIL piemērošana konkrētajam iepirkumam liktu sniegt tādu informāciju, kuras izpaušana kaitētu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 ADJIL norma paredz saņemt Ministru kabineta atļauju ADJIL nepiemērošanai konkrētam iepirkumam, ja pastāv normā minētais priekšnosacījums, lūdzam precizēt rīkojuma projekta 1.punktu, izsakot to, piemēram, šādā redakcijā: </w:t>
            </w:r>
            <w:r w:rsidR="00000000" w:rsidRPr="00000000" w:rsidDel="00000000">
              <w:rPr>
                <w:i w:val="1"/>
                <w:rtl w:val="0"/>
              </w:rPr>
              <w:t xml:space="preserve">Pamatojoties uz ADJIL 4.panta ceturto daļu, atļaut valsts naftas produktu drošības rezervju iegādes, uzturēšanas un rotācijas iepirkumam nepiemērot ADJIL.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sniedzams skaidrs un nepārprotams pamatojums tam, ka attiecībā uz konkrēto iepirkumu pastāv ADJIL 4.panta ceturtajā daļā paredzētais priekšnosacījums un ka attiecīgā izņēmuma piemērošana ir pamatota, jo ADJIL piemērošanas gadījumā pasūtītājam būtu jāsniedz tāda informācija, kuras izpaušana var radīt kaitējumu valsts drošībai.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priekšlikums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Aizsardzības un drošības jomas iepirkumu likuma 4. panta ceturto daļu, atļaut valsts naftas produktu drošības rezervju iegādes, uzturēšanas un rotācijas iepirkumam nepiemērot Aizsardzības un drošības jomas iepirkumu 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Aizsardzības un drošības jomas iepirkumu likuma 4. panta ceturto daļu noteikt, ka valsts naftas produktu drošības rezervju iegāde, uzturēšana un rotācija ir saistīta ar būtisku valsts drošību, un nepiemērot Aizsardzības un drošības jomas iepirkumu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"būtisku valsts drošību" ar vārdiem "būtisku valsts drošības interešu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 atbilstoši Iekšlietu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Aizsardzības un drošības jomas iepirkumu likuma 4. panta ceturto daļu, atļaut valsts naftas produktu drošības rezervju iegādes, uzturēšanas un rotācijas iepirkumam nepiemērot Aizsardzības un drošības jomas iepirkumu 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Centrālai krājumu uzturēšanas struktūrai valsts naftas produktu drošības rezervju iegādi, uzturēšanu un rotāciju veikt pamatojoties uz labas pārvaldības, saimnieciskā izdevīguma un lietderības apsvērumiem.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dzēst 2.punktu, ņemot vērā Publiskas personas finanšu līdzekļu un mantas izšķērdēšanas novēršanas likuma 2.panta trešajā daļā un 3.pantā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priekšlikums izvērtēts, kā rezultātā dzēsts Rīkojuma 2. punkts un veikti precizējumi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vērš uzmanību uz nepieciešamību visaptverošas valsts aizsardzības ietvaros veicināt drošības rezervju infrastruktūras fiziskās drošības pasākumus, kā arī veikt rezervju infrastruktūras īpašnieku un turētāju iesaisti kritiskās infrastruktūras kopumā, kas ļautu efektīvi īstenot iepriekšminētās infrastruktūras darbības nepārtrauktības plānošanu, sniegtu iespējas uzlabot fizisko drošību un gatavību pārvarēt valsts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vienlaikus informē, ka Ekonomikas ministrija šobrīd kritiskās infrastruktūras kopumā esošajiem uzņēmumiem jau veic darbības nepārtrauktības plānu izvērtēšanu. Kā arī veiks uzņēmumu izvērtējumu, lai lemtu par nepieciešamajām izmaiņām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mērķis ir noteikt izņēmumu Aizsardzības un drošības jomas iepirkuma likuma piemērošanā, Ekonomikas ministrija nav attīstījusi diskusijas par minēto jautājumu šī Rīkojuma projekta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iespēju papildināt anotāciju, raksturojot konkrētāk plānoto iepirkumu un to veicēju (piemēram, raksturojot pasūtītāju, norādot, vai tiks veikts viens komplekss iepirkums vai pa daļām utt.). Papildus lūgums pamatot, ka plānotais iepirkums ietilpst tieši ADJIL tvērumā, proti, kāpēc tiek piemērots tieši ADJIL paredzētais izņēmums.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uzskata par pamatotu Finanšu ministrijas norādi un pilnībā piekrīt, ka pēc būtības anotācijās ir pamatoti norādīt augstākas detalizācijas informāciju. Tomēr, ņemot vērā to, ka Rīkojuma projekta pamata mērķis ir tieši vērsts uz informācijas aizsardzību drošības rezervju iepirkuma organizēšanā, Ekonomikas ministrija piedāvātu risinājumu, ka augstāka detalizācija par plānoto iepirkumu netiktu atspoguļota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paplašināta argumentācija par Aizsardzības un drošības jomas iepirkuma likuma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sadaļas </w:t>
            </w:r>
            <w:r w:rsidR="00000000" w:rsidRPr="00000000" w:rsidDel="00000000">
              <w:rPr>
                <w:i w:val="1"/>
                <w:rtl w:val="0"/>
              </w:rPr>
              <w:t xml:space="preserve">Pašreizējā situācija</w:t>
            </w:r>
            <w:r w:rsidR="00000000" w:rsidRPr="00000000" w:rsidDel="00000000">
              <w:rPr>
                <w:rtl w:val="0"/>
              </w:rPr>
              <w:t xml:space="preserve"> un </w:t>
            </w:r>
            <w:r w:rsidR="00000000" w:rsidRPr="00000000" w:rsidDel="00000000">
              <w:rPr>
                <w:i w:val="1"/>
                <w:rtl w:val="0"/>
              </w:rPr>
              <w:t xml:space="preserve">Problēmas apraksts</w:t>
            </w:r>
            <w:r w:rsidR="00000000" w:rsidRPr="00000000" w:rsidDel="00000000">
              <w:rPr>
                <w:rtl w:val="0"/>
              </w:rPr>
              <w:t xml:space="preserve">, ņemot vērā, ka šobrīd teksts abās sadaļās ir identisks.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priekšlikums ir ņemts vērā un precizēta anotācijas 1.3. 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saskaņā ar juridiskās tehnikas prasībām lietotos saīsinājumus (piemēram, "Direktīva 2009/81"), rakstot pirmo reizi, atšifrēt, iekavās norādot to turpmāko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priekšlikums ņemts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1.2.sadaļu atbilstoši rīkojuma projekta precizētajai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pārskatīt anotācijas 1.3.sadaļā norādīto izņēmuma piemērošanas pamatojumu kopumā. Šobrīd risinājuma aprakstā trūkst konkrēts un nepārprotams pamatojums tam, ka ADJIL paredzētie rīki informācijas aizsardzībai nav pietiekami konkrētā iepirkuma veikšanai un ka citādi, neapdraudot attiecīgās intereses, šo iepirkumu veikt nav iespējams.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priekšlikums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apraksta" [3] punkta pēdējās rindkopas 2. teikumā saskaņot vārdu galotnes.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konkrētajā gadījumā ir </w:t>
            </w:r>
            <w:r w:rsidR="00000000" w:rsidRPr="00000000" w:rsidDel="00000000">
              <w:rPr>
                <w:i w:val="1"/>
                <w:rtl w:val="0"/>
              </w:rPr>
              <w:t xml:space="preserve">konstatējami</w:t>
            </w:r>
            <w:r w:rsidR="00000000" w:rsidRPr="00000000" w:rsidDel="00000000">
              <w:rPr>
                <w:rtl w:val="0"/>
              </w:rPr>
              <w:t xml:space="preserve"> Aizsardzības un drošības jomas iepirkumu likuma 4. panta ceturtajā daļā minētais likuma piemērošanas </w:t>
            </w:r>
            <w:r w:rsidR="00000000" w:rsidRPr="00000000" w:rsidDel="00000000">
              <w:rPr>
                <w:i w:val="1"/>
                <w:rtl w:val="0"/>
              </w:rPr>
              <w:t xml:space="preserve">izņēmums</w:t>
            </w:r>
            <w:r w:rsidR="00000000" w:rsidRPr="00000000" w:rsidDel="00000000">
              <w:rPr>
                <w:rtl w:val="0"/>
              </w:rPr>
              <w:t xml:space="preserve"> - ar drošības rezervju izveidi saistītās informācijas izpaušana var radīt kaitējumu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konkrētajā gadījumā ir konstatējams Aizsardzības un drošības jomas iepirkumu likuma 4. panta ceturtajā daļā minētais likuma piemērošanas izņēmums - ar drošības rezervju izveidi saistītās informācijas izpaušana var radīt kaitējumu valsts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priekšlikums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[1] punkta 3. rindkopā un turpmāk Anotācijā lūdzam izvērtēt iespēju norādīt pilnu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numuru, aiz šķērssvītras norādot "EK".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"2009/81" vietā norādīt "2009/81/EK".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priekšlikums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noteikt izņēmumu Aizsardzības un drošības jomas iepirkumu likuma piemērošanā attiecībā uz </w:t>
            </w:r>
            <w:r w:rsidR="00000000" w:rsidRPr="00000000" w:rsidDel="00000000">
              <w:rPr>
                <w:u w:val="single"/>
                <w:rtl w:val="0"/>
              </w:rPr>
              <w:t xml:space="preserve">valsts naftas produktu drošības rezervju (turpmāk - drošības rezerves) iegādēm, uzturēšanu un rotāciju</w:t>
            </w:r>
            <w:r w:rsidR="00000000" w:rsidRPr="00000000" w:rsidDel="00000000">
              <w:rPr>
                <w:rtl w:val="0"/>
              </w:rPr>
              <w:t xml:space="preserve">. Drošības rezerves tiek veidotas atbilstoši Direktīvas 2009/119/EK, ar ko dalībvalstīm uzliek pienākumu uzturēt jēlnaftas un/vai naftas produktu obligātas rezerves, prasībām, kas Latvijas normatīvajos aktos ir pārņemta ar Enerģētikas likumu. Valsts materiālās rezerves tiek veidotas atbilstoši Valsts materiālo rezervju likuma prasībām. Valsts materiālo rezervju sastāvs (veids un apjoms) ir noteikts ar Ministru kabineta rīkojumu apstiprinātajā valsts materiālo rezervju nomenklatūrā. Valsts materiālo rezervju nomenklatūrā nav iekļautas un attiecīgi valsts materiālajās rezervēs netiek uzglabātas drošības rezerves. Papildus tam, valsts materiālo rezervju nomenklatūras saturs, kā arī kopējā uzskaite un pārskats par valsts materiālo rezervju apjomu un glabāšanu, ir atzīts par valsts noslēpuma objektu atbilstoši likuma “Par valsts noslēpumu” 4. panta otrās daļas 9. punktā noteiktajam un saskaņā ar Ministru kabineta 2004. gada 26. oktobra noteikumu Nr. 887 “Valsts noslēpuma objektu saraksts” 2.1.13.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tostarp, ka attiecīgais rīkojuma projekts nav saistīts ar valsts materiālo rezervju sistēmas pilnveidi, anotācijas 1.3.apakšsadaļā "Pašreizējā situācija" un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teikumu: "Tādējādi pēdējo gadu ģeopolitiskie notikumi ir apliecinājuši nepieciešamību valsts iestāžu dienas kārtībā kā prioritāti izvirzīt valsts materiālo rezervju sistēmas pārskatīšanu un optimizēšanu, lai tiktu gūta pārliecība, ka iespējama valsts apdraudējuma gadījumā tiktu nodrošināta valsts drošība, kā arī kopumā aizsargātas nacionālās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vārdus: "ar mērķi nodrošināt valsts drošību attiecībā pret valsts materiālajām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priekšlikums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punkta sadaļās par ietekmi uz fiziskām personām un juridiskām personām lūdzam saskaņot galotnes.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"Nepiemērojot Aizsardzības un drošības jomas iepirkumu likuma normas valsts naftas produktu drošības rezervju iegādei, uzturēšanai un rotācijai kopumā tiek </w:t>
            </w:r>
            <w:r w:rsidR="00000000" w:rsidRPr="00000000" w:rsidDel="00000000">
              <w:rPr>
                <w:i w:val="1"/>
                <w:rtl w:val="0"/>
              </w:rPr>
              <w:t xml:space="preserve">aizsargāta</w:t>
            </w:r>
            <w:r w:rsidR="00000000" w:rsidRPr="00000000" w:rsidDel="00000000">
              <w:rPr>
                <w:rtl w:val="0"/>
              </w:rPr>
              <w:t xml:space="preserve"> nacionālās drošības </w:t>
            </w:r>
            <w:r w:rsidR="00000000" w:rsidRPr="00000000" w:rsidDel="00000000">
              <w:rPr>
                <w:i w:val="1"/>
                <w:rtl w:val="0"/>
              </w:rPr>
              <w:t xml:space="preserve">intereses</w:t>
            </w:r>
            <w:r w:rsidR="00000000" w:rsidRPr="00000000" w:rsidDel="00000000">
              <w:rPr>
                <w:rtl w:val="0"/>
              </w:rPr>
              <w:t xml:space="preserve">, tautsaimniecības drošība un stabilitāte un sabiedrības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"Nepiemērojot Aizsardzības un drošības jomas iepirkumu likuma normas valsts naftas produktu drošības rezervju iegādei, uzturēšanai un rotācijai kopumā tiek aizsargātas nacionālās drošības intereses, tautsaimniecības drošība un stabilitāte un sabiedrības drošība."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priekšlikums ir ņemts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šīs sadaļas teksts nebūtu aizstājams ar norādi uz plānotajiem grozījumiem Enerģētikas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priekšlikums ir izvērtēts un, ņemot vērā saskaņošanas ietvaros veiktās redakcionālās izmaiņas Ministru kabineta protokllēmumā, tad atsauci uz Enerģētikas likumu attiecīgajā anotācijas 4.1. sadaļā Ekonomikas ministrija nav veikusi.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projekta "Par Aizsardzības un drošības jomas iepirkumu likuma nepiemērošanu valsts naftas produktu drošības rezervju iegādei, uzturēšanai un rotācijai" (turpmāk - projekts) sākotnējās ietekmes novērtējuma ziņojuma (turpmāk - anotācija) 1. sadaļā ietvertajiem skaidrojumiem izriet, ka projekta 1. punktā būtībā ir pārņemts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2009/81/EK) 13. panta "a" punkts. Attiecīgi aicinām aizpildīt anotācijas 5. sadaļu, tostarp, 5.1. apakšsadaļu un 5.4. apakšsadaļas 1. tabulu, norādot informāciju par minētās direktīvas vienības pārņemšanu projekta 1.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arī Direktīvas 2009/81/EK preambulas 16. un 17. apsvērumu, aicinām anotācijā (piemēram, 1.3. apakšsadaļā) izvērstāk skaidrot izņēmuma piemērošanas atbilstību minētajiem preambulas apsvērumiem, tostarp, skaidrojot, kādēļ, kā minēts 16. apsvērumā, "pat šīs direktīvas īpašie noteikumi nav pietiekami, lai aizsargātu dalībvalsts svarīgākās drošības intereses, kuru noteikšana ir tikai pašas dalībvalsts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Attiecībā uz Tieslietu ministrijas priekšlikumu papildināt anotācijas 5. sadaļu attiecībā uz Direktīvas 2009/81/EK pārņemšanu, Ekonomikas ministrija pauž viedokli, ka ar Rīkojuma projektu Direktīvas 2009/81/EK 13. panta a) apakšpunkts ir jau pārņemts Aizsardzības un drošības jomas iepirkumu likuma 4. panta ceturtajā daļā, kas nosaka, ka šo  likumu nepiemēro, ja tā piemērošanas gadījumā pasūtītājam būtu jāsniedz tāda informācija, kuras izpaušana var radīt kaitējumu valsts drošībai, un ir saņemta attiecīga Ministru kabineta atļauja.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Rīkojuma projekts būtu uzskatāms par Aizsardzības un drošības jomas iepirkumu likuma 4. panta ceturtajā daļā minēto Ministru kabineta atļauju.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atsauces uz Direktīvas 2009/81/EK pieņemšanas apsvērumiem un pantiem būtu interpretējamas kā vispusīgāks apskats, lai skaidrāk tiktu izvērtēta gan Eiropas Savienības likumdevēja, gan Latvijas likumdevēja griba.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Savukārt Tieslietu ministrijas priekšlikums attiecībā uz anotācijas papildināšanu - ir ņemts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sagatavot un ekonomikas ministram līdz 2024. gada 28. jūnijam iesniegt noteiktā kārtībā izskatīšanai Ministru kabinetā  priekšlikumus par grozījumiem Enerģētikas likumā par Aizsardzības un drošības jomas iepirkumu likuma normu nepiemērošanu valsts naftas produktu drošības rezervju iegādei, uzturēšanai un rotācijai.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anotācijā nav skaidrots par plānoto grozījumu izstrādi. Lūgums skaidrot, ka šobrīd Ministru kabinets lemj par izņēmuma piemērošanu konkrētajam iepirkumam saskaņā ar ADJIL noteikto kārtību, bet nepieciešams arī nodrošināt pastāvīgu izņēmumu no publisko iepirkumu jomas regulējošo normu piemērošanas valsts naftas drošības rezervju iegādei, uzturēšanai un rotācijai.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priekšlikums ņemts vērā un veikti atbilstoši papildinājumi Rīkojuma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sagatavot un ekonomikas ministram līdz 2024. gada 31. jūlijam iesniegt noteiktā kārtībā izskatīšanai Ministru kabinetā priekšlikumus par grozījumiem Enerģētikas likumā par publiskos iepirkumus regulējošo normu nepiemērošanu valsts naftas produktu drošības rezervju izveidei un uzturēšanai.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sagatavot un ekonomikas ministram līdz 2024. gada 28. jūnijam iesniegt noteiktā kārtībā izskatīšanai Ministru kabinetā  priekšlikumus par grozījumiem Enerģētikas likumā par Aizsardzības un drošības jomas iepirkumu likuma normu nepiemērošanu valsts naftas produktu drošības rezervju iegādei, uzturēšanai un rotācijai.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protokollēmuma 3. punktā paredzēt, ka grozījumi tiks izstrādāti Aizsardzības un drošības jomas iepirkumu likumā, nevis Enerģētikas likumā, ņemot vērā to, ka izņēmumi attiecībā uz publisko iepirkumu likumu piemērošanu ir nosakāmi attiecīgajā publisko iepirkumu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priekšlikums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sagatavot un ekonomikas ministram līdz 2024. gada 31. jūlijam iesniegt noteiktā kārtībā izskatīšanai Ministru kabinetā priekšlikumus par grozījumiem Enerģētikas likumā par publiskos iepirkumus regulējošo normu nepiemērošanu valsts naftas produktu drošības rezervju izveidei un uzturēšanai.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sagatavot un ekonomikas ministram līdz 2024. gada 28. jūnijam iesniegt noteiktā kārtībā izskatīšanai Ministru kabinetā  priekšlikumus par grozījumiem Enerģētikas likumā par Aizsardzības un drošības jomas iepirkumu likuma normu nepiemērošanu valsts naftas produktu drošības rezervju iegādei, uzturēšanai un rotācijai.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nav zināma paredzēto grozījumu redakcija, lūgums izvērtēt nepieciešamību atsaukties tieši uz Aizsardzības un drošības jomas iepirkumu likumu. Aicinām izmantot vispārīgu atsauci uz publiskos iepirkumus regulējošajām normām, piemēram,"(..) priekšlikumus par grozījumiem Enerģētikas likumā par publiskos iepirkumus regulējošo normu nepiemērošanu valsts naftas produktu drošības rezervju iegādei, uzturēšanai un rotācijai."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priekšlikums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sagatavot un ekonomikas ministram līdz 2024. gada 31. jūlijam iesniegt noteiktā kārtībā izskatīšanai Ministru kabinetā priekšlikumus par grozījumiem Enerģētikas likumā par publiskos iepirkumus regulējošo normu nepiemērošanu valsts naftas produktu drošības rezervju izveidei un uzturēšanai.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24-TA-742</w:t>
    </w:r>
    <w:r>
      <w:br/>
    </w:r>
    <w:r w:rsidR="00000000" w:rsidRPr="00000000" w:rsidDel="00000000">
      <w:rPr>
        <w:rtl w:val="0"/>
      </w:rPr>
      <w:t xml:space="preserve">10.05.2024. 17.16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24-TA-742</w:t>
    </w:r>
    <w:r>
      <w:br/>
    </w:r>
    <w:r w:rsidR="00000000" w:rsidRPr="00000000" w:rsidDel="00000000">
      <w:rPr>
        <w:rtl w:val="0"/>
      </w:rPr>
      <w:t xml:space="preserve">10.05.2024. 17.16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Izziņa_24-TA-742.docx</dc:title>
</cp:coreProperties>
</file>

<file path=docProps/custom.xml><?xml version="1.0" encoding="utf-8"?>
<Properties xmlns="http://schemas.openxmlformats.org/officeDocument/2006/custom-properties" xmlns:vt="http://schemas.openxmlformats.org/officeDocument/2006/docPropsVTypes"/>
</file>