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24-TA-1568: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Klimata un enerģētikas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20.02.2026. 14:36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likumprojektu “Grozījumi Latvijas vides aizsardzības fonda likumā” (24-TA-788) norādīt anotācijas 4.1.sadaļā, kā arī sniegt aktuālu informāciju par tā virzību, ievērojot, ka kopš 2025.gada martā notikušās starpinstitūciju sanāksmes virzība tam nav bijusi. Attiecīgi arī lūdzam izvērtēt un norādīt, ka grozījumiem minētajā likumā ir jānosaka viens līdzekļu turētājs (saskaņā ar Ministru kabineta 04.06.2024. sēdē prot. Nr.23 58. § 4.punktā noteikto) un KEM un VARAM savstarpējo sadarbību fonda līdzekļu administrēšanā, kā arī vienas fonda padomes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to, ka noteikumu projektā ir paredzēts, ka KEM nodrošina Latvijas vides aizsardzības fonda projektu administrēšanas funkciju, kuras ietvaros veic Latvijas vides aizsardzības fonda vides jomas pieejamo līdzekļu administrēšanu, tai skaitā konkursu izsludināšanu, projektu līgumu slēgšanu un projektu uzraudzību, ko vienlaikus veic arī VARAM par dabas aizsardzības projektiem (saskaņā ar Ministru kabineta 03.09.2024. noteikumiem Nr. 586 “Viedās administrācijas un reģionālās attīstības ministrijas nolikums”), lūdzam anotācijas 1.3.sadaļu papildināt ar skaidrojumu, vai šajā situācijā attiecīgi neveidojas funkciju pārklāšanās, ja viena fonda administrēšanā ir iesaistītas 2 ministrijas, kā arī sniegt pamatojumu, kāpēc fonda administrēšanu par vides aizsardzības un dabas aizsardzības projektiem nevar nodrošināt vienas ministrijas (KEM vai VARAM)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un 1.3. sadaļa ar informāciju par detalizētu skaidrojumu par likumprojektu “Grozījumi Latvijas vides aizsardzības fonda likumā” (24-TA-788).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ministrija, vērtējot jautājumus: 1) vai ar grozījumiem minētajā likumā ir jānosaka viens līdzekļu turētājs, 2) vai neveidojas funkciju pārklāšanās, ja viena fonda administrēšanā ir iesaistītas 2 ministrijas; 3) vai fonda administrēšanu par vides aizsardzības un dabas aizsardzības projektiem nevar nodrošināt vienas ministrijas ietvaros, - nonākusi pie secinājuma, ka minētie jautājumi  ir risināmi likumprojekta izstrādes laikā gan iesniedzot likumprojektu Ministru kabinetam, gan vēlāk to izskatot Saeimā attiecīgajos lasījumos.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uzsverams, ka šāda rīcība, kur juridiskā spēkā zemākā tiesību aktā tiek risināts augstāka tiesību akta jautājums, pēc būtības ir pretrunā ar tiesību aktu hierarhiju.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ministrijas funkciju izpildi, ministrija veic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normatīvā akta tekstam jābūt lakoniskam – jāizvairās no liekvārdības, jāizvēlas precīzi vārdi un termini, teikumi jāveido īsi un konkrēti. Ievērojot minēto, aicinām izvērtēt, vai noteikumu projekta 6.punktu nevar formulēt lakoniskāk.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Izvērtējot punktu, ministrija secināja, ka esošā redakcija nodrošina nepieciešamo tiesisko skaidrību ministrijas kompetences jomās. Punkta lakoniskāka izteikšana varētu radīt tiesību normas interpretācijas neprecīzu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ministrijas funkciju izpildi, ministrija veic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izstrādā tiesību aktu un politikas plānošanas dokumentu projektus ar mērķi veicināt tautsaimniecības ilgtspējīgu attīstību, sabiedrības labklājību un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3.3. apakšpunktam normatīvā akta projektā neietver normas, kas dublē pašā normatīvā akta projektā ietverto normatīvo regulējumu. Ievērojot minēto, atkārtoti lūdzam precizēt noteikumu projektu un novērst normu dublēšanos. Piemēram, noteikumu projekta 5.1. un 6.1.1. apakšpunkts paredz, ka gan ministrijas funkcija, gan uzdevums ir tiesību aktu un politikas plānošanas dokumentu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punkts 6.1.1.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kompetences ietvaros pārrauga plānošanas dokumentos minēto pasākumu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6.2.3. apakšpunktu, vārdus "kompetences ietvaros" aizstājot ar vārdiem "atbilstoši kompetencei", ņemot vērā, ka citos apakšpunktos, piemēram, 6.1.2. un 6.1.3. apakšpunktā ir izmantota šāda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atbilstoši kompetencei pārrauga plānošanas dokumentos minēto pasākumu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veic Emisijas kvotu izsolīšanas instrumenta un Modernizācijas fonda finanšu līdzekļu pārvaldību, tai skaitā uzraudzības funkciju īstenošanu  sadarbībā ar sabiedrību ar ierobežotu atbildību “Vides investīciju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6.4.3.apakšpunktā vārdu “Emisijas kvotu izsolīšanas instrumenta un Modernizācijas fonda” vietā nebūtu jālieto vārdi “emisijas kvotu izsoļu ieņēmumu instrumentu”, kas būtu apzīmējums jau šobrīd minētajiem instrumentiem un vēl iespējamiem citiem instrumentiem, kuru avots būtu gūtie ieņēmumi no emisijas kvotu izsolēm. Šāda terminoloģija saskaņā ar KEM ierosinājumu jau tiek izmantota normatīvajā aktā, kas nosaka kārtību,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veic emisijas kvotu izsoļu ieņēmumu instrumentu pārvaldību, tai skaitā uzraudzības funkciju īstenošanu  sadarbībā ar sabiedrību ar ierobežotu atbildību “Vides investīciju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sekretārs pieņem lēmumu par privātpersonas apstrīdēto ministrijas izdoto administratīvo aktu vai faktisko rīcību, ja ārējos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10. punktu, jo tas dublē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problēma novērsta.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sekretārs pieņem lēmumu par privātpersonas apstrīdēto ministrijas izdoto administratīvo aktu vai faktisko rīcību, ja ārējos normatīvajos aktos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sekretārs pieņem lēmumu par privātpersonas apstrīdēto ministrijas izdoto administratīvo aktu vai faktisko rīcību, ja ārējos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normu dublēšanos, jo noteikumu projekta 9. un 10. punkts dublē viens otru (ir identiski).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problēma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sekretārs pieņem lēmumu par privātpersonas apstrīdēto ministrijas izdoto administratīvo aktu vai faktisko rīcību, ja ārējos normatīvajos aktos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un vides aģentūra ar 2025. gada 1. oktobri ir pievienota Valsts vides dienestam, lūdzam no anotācijas 1.3. sadaļas svītrot, ka noteikumu izmaiņas ir saistītas ar Enerģētikas un vides aģentūras izveidošanu.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1.3. sadaļā svītrota norāde uz Enerģētikas un vides aģentūras izveidošanu. Teksts ir precizēts, lai atspoguļotu faktisko situāciju pēc Enerģētikas un vides aģentūras pievienošanas Valsts vides dienestam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un vides aģentūra ar 2025. gada 1. oktobri ir pievienota Valsts vides dienestam, lūdzam no anotācijas 7.1. sadaļas svītrot Enerģētikas un vides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sadaļā svītrota Enerģētikas un vides aģentūra. Teksts ir aktualizēts atbilstoši esošajai institucionālajai struktūrai pēc 2025. gada 1. oktobra reorganizācijas.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ar 2025. gada 1. oktobri ir pievienota Valsts vides dienestam. Ievērojot minēto, lūdzam skaidrot, kā šis noteikumu projekts novērš Enerģētikas un vides aģentūras un Valsts vides dienesta (anotācijas 7.4. sadaļas 5.punkts) funkciju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sadaļā svītrota Enerģētikas un vides aģentūra. Teksts ir aktualizēts atbilstoši esošajai institucionālajai struktūrai pēc 2025. gada 1. oktobra reorganizācijas.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05.03.2025. 17:38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esošajām valsts pārvaldes iestādēm un privātpersonām, kurām deleģēts pārvaldes uzdevums un kuras, pildot konkrēto uzdevumu, ir ministrijas padotībā (turpmāk – privātpersonas, kurām deleģēts pārvaldes uzdevums), ja likumā vai Ministru kabineta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ņemot vērā, ka turpmāk netiek lietots saīsinājums "(turpmāk – privātpersonas, kurām deleģēts pārvaldes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esošajai valsts pārvaldes iestādei, ja likumā vai Ministru kabineta noteikumos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izstrādā tiesību aktus un politikas plānošanas dokumentus kā arī pārrauga to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novērt normu dublēšanos, ņemot vērā, ka noteikumu projekta 6.1. apakšpunktā arī ir noteikts, ka ministrija izstrādā klimata politikas, enerģētikas politikas un vides aizsardzības politikas nozari reglamentējošo tiesību aktu un attīstības plānošanas dokumentu projektus. Atbilstoši Ministru kabineta 2009. gada 3. februāra noteikumu Nr. 108 "Normatīvo aktu projektu sagatavošanas noteikumi" 3.3. apakšpunktam normatīvā akta projektā neietver normas, kas dublē pašā normatīvā akta projektā ietverto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mainīta nolikuma struktūra, lai novērstu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organizēt un koordinēt tiesību aktu un politikas plānošanas dokumentu izstrādi ministrijas kompetencē esošajās politikas jomās, kā arī pārraudzīt to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koordinē plānošanas dokumentu izstrādi, īstenošanu un aktualizēšanu;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novērst normu dublēšanos, ņemot vērā, ka noteikumu projekta 5.1. un 6.1. apakšpunktā arī ir noteikts, ka ministrija izstrādā klimata politikas, enerģētikas politikas un vides aizsardzības politikas nozari reglamentējošo tiesību aktu un attīstības plānošanas dokumentu projektus. Atbilstoši Ministru kabineta 2009. gada 3. februāra noteikumu Nr. 108 "Normatīvo aktu projektu sagatavošanas noteikumi" 3.3. apakšpunktam normatīvā akta projektā neietver normas, kas dublē pašā normatīvā akta projektā ietverto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mainīta nolikuma struktūra, lai novērstu normu dublēšanos.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klimata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izstrādes rokasgrāmatā ir norādīts, ka formulējot iestādes funkcijas un uzdevumus, jāatceras, ka uzdevumi izriet no funkcijām – uzdevums ir konkrēts un noslēgts pasākums funkcijas ietvaros. Atbilstoši noteikumu projekta 4.1.-4.4. apakšpunktam ministrijas funkcijas ir izstrādāt, organizēt un koordinēt klimata, enerģētikas un vides aizsardzības politiku. Vienlaikus vairāki noteikumu projekta 5.7.-5.9. apakšpunktos minētie uzdevumi atkārtoti paredz politikas plānošanu, izstrādi un īstenošanu, kā arī normatīvo aktu projektu izstrādi, kas jau ir vispārīgi paredzēta noteikumu projekta 5.1. un 6.1.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normatīvā akta tekstam jābūt lakoniskam – jāizvairās no liekvārdības, jāizvēlas precīzi vārdi un termini, teikumi jāveido īsi un konkrēti. Ievērojot minēto, aicinām pārskatīt noteikumu projektā iekļautos ministrijas uzdevumus, lai pārliecinātos, ka tie izriet no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mainīta nolikuma struktūra, lai novērstu normu dublēšanos un uzdevumi izrietētu no nolikuma 4. punktā minētajām kompetencēm.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nodrošināt ar ministrijas kompetencē esošo politikas jomu saistīto Eiropas Savienības fondu, citu ārvalstu finanšu instrumentu un nacionālo finanšu instrumentu pārvaldību, īstenošanu un ieviešanas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sekretārs atbilstoši kompetencei bez īpaša pilnvarojuma pārstāv ministriju, kā arī nosaka ministrijas pārvaldes struktūru, struktūrvienību funkciju un uzdevumu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Valsts pārvaldes iekārtas likuma 17. pantā ir noteiktas tiešās pārvaldes iestādes vadītāja funkcijas un pienākumi, kas tostarp ietver arī iestādes struktūras un struktūrvienību funkciju noteikšanu. Ievērojot minēto, lūdzam minēto svītrot no šīs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teksts atbilstoši koriģēts.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sekretāram ir tiesības atcelt ministrijas amatpersonu lēmumus un iekšējos normatīvos aktus.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sekretārs pieņem lēmumu par privātpersonas apstrīdēto ministrijas pārvaldes amatpersonas izdoto administratīvo aktu vai pārvaldes amatpersonas un darbinieka faktisko rīcību, ja ārējos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 punktā vārdu "darbinieka", ņemot vērā to, ka faktisko rīcību veic iestāde publisko tiesību jomā, savukārt saskaņā ar Administratīvā procesa likuma 1. panta pirmajā daļā noteikto iestāde nevar būt iestādes darbinieks.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skatīt 10.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sekretārs pieņem lēmumu par privātpersonas apstrīdēto ministrijas izdoto administratīvo aktu vai faktisko rīcību, ja ārējos normatīvajos aktos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sekretāra izdotos administratīvos aktus un faktisko rīcību privātpersona var apstrīdēt ministrijā vai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punktā vārdus "var apstrīdēt ministrijā", ņemot vērā to, ka no Administratīvā procesa likuma 76. panta otrās daļas izriet, ka administratīvo aktu var apstrīdēt padotības kārtībā augstākā iestādē, savukārt, ja augstākas iestādes nav, administratīvo aktu var apstrīdēt iestādē, kas izdevusi administratīvo aktu, vai uzreiz pārsūdzēt tiesā. Klimata un enerģētikas ministrija nav augstāka iestāde pār tās valsts sekretāru, ņemot vērā to, ka valsts sekretārs ir augstākā amatpersona, kas izdod administratīvos aktus, ja šādas tiesības nav īpaši paredzētas ministram.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sekretāra izdotos administratīvos aktus un faktisko rīcību privātpersona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Atzīt par spēku zaudējušiem Ministru kabineta 2022. gada 20.decembra noteikumus Nr. 817 "Klimata un enerģētikas ministrijas nolikums" (</w:t>
            </w:r>
            <w:r w:rsidR="00000000" w:rsidRPr="00000000" w:rsidDel="00000000">
              <w:rPr>
                <w:rtl w:val="0"/>
              </w:rPr>
              <w:t xml:space="preserve">Klimata un enerģētikas ministrijas nolikums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159.7. apakšpunktam, ierakstot norādi </w:t>
            </w:r>
            <w:r w:rsidR="00000000" w:rsidRPr="00000000" w:rsidDel="00000000">
              <w:rPr>
                <w:u w:val="single"/>
                <w:rtl w:val="0"/>
              </w:rPr>
              <w:t xml:space="preserve">uz noteikumu un to grozījumu</w:t>
            </w:r>
            <w:r w:rsidR="00000000" w:rsidRPr="00000000" w:rsidDel="00000000">
              <w:rPr>
                <w:rtl w:val="0"/>
              </w:rPr>
              <w:t xml:space="preserve"> publikācijām laikrakstā “Latvijas Vēstnesis” (laikraksta nosaukums, attiecīgo laikraksta numuru izdošanas gadu un numuru uzskaitījums), kā arī svītrot vārdus "(Klimata un enerģētikas ministrijas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VK norādēm.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par spēku zaudējušiem </w:t>
            </w:r>
            <w:r w:rsidR="00000000" w:rsidRPr="00000000" w:rsidDel="00000000">
              <w:rPr>
                <w:rtl w:val="0"/>
              </w:rPr>
              <w:t xml:space="preserve">Ministru kabineta 2022. gada 20. decembra noteikumus Nr. 817 "Klimata un enerģētikas ministrijas nolikums"</w:t>
            </w:r>
            <w:r w:rsidR="00000000" w:rsidRPr="00000000" w:rsidDel="00000000">
              <w:rPr>
                <w:rtl w:val="0"/>
              </w:rPr>
              <w:t xml:space="preserve"> (Latvijas Vēstnesis, 2022, 250.nr.; 2023, 34.nr.)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11.punktā tiek norādīts, ka FM iebildums ir ņemts vērā, taču anotācijas 1.3. sadaļā joprojām tiek norādīts, ka, tiek virzīts likumprojekts “Grozījumi Latvijas vides aizsardzības fonda likumā” (24-TA-788) un tā ietvaros tiek paredzēts, ka ir divi Latvijas vides aizsardzības fonda līdzekļu turētāji - VARAM un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iebilst, ka Latvijas vides aizsardzības fondam tiek noteikti divi līdzekļu turētāji, ievērojot  Ministru kabineta 04.06.2024. sēdē lemto (prot. Nr.23 58. § 4.punkts), ka VARAM jāizstrādā grozījumi Latvijas vides aizsardzības fonda likumā, nosakot vienu Latvijas vides aizsardzības fonda līdzekļu turētāju, kā arī, ievērojot paredzamo darbu pie publiskā sektora procesu un izdevumu efektivizācijas, FM uzskata, ka būtu jāveic pasākumi Latvijas vides aizsardzības fonda administratīvā resursa samazināšanai. Attiecīgi lūdzam precizēt anotācijas 1.3.sadaļā sniegto informāciju par likumprojektu “Grozījumi Latvijas vides aizsardzības fonda likumā” (24-TA-788).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izprot FM bažas par nepieciešamību samazināt administratīvo slogu un kopumā atbalsta šādu pieeju. Vienlaikus vēršam uzmanību, ka KEM piedāvātais modelis samazina birokrātiju projektu iesniedzējiem, tādējādi veicinot efektīvāku projektu apriti, īstenošanu un rezultātu sasniegšanu sabiedrības interesēs vides aizsardzības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20.punktā norādīts, ka FM priekšlikums ir ņemts vērā un noteikumu projekts ir papildināts ar 5.12 .apakšpunktu, taču, izskatot precizēto noteikumu projektu, šāds punkts noteikumos nav iekļauts,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tai skaitā politikas jomu kompetences, kā arī ministrijas funkcijas un uzdevumi. Uzdevums izriet no iepriekš minētā.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pārvaldes iekārtas likuma 16.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tiesību aktu (likumi.lv), tas ir, atsauci uz tīmekļvietnē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 16. panta</w:t>
            </w:r>
            <w:r w:rsidR="00000000" w:rsidRPr="00000000" w:rsidDel="00000000">
              <w:rPr>
                <w:rtl w:val="0"/>
              </w:rPr>
              <w:t xml:space="preserve">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esošajām valsts pārvaldes iestādēm un privātpersonām, kurām deleģēts pārvaldes uzdevums un kuras, pildot konkrēto uzdevumu, ir ministrijas padotībā (turpmāk – privātpersonas, kurām deleģēts pārvaldes uzdevums), ja likumā vai Ministru kabineta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3. punktu, ņemot vērā to, ka Valsts pārvaldes iekārtas likuma 31. panta pirmā daļa paredz, ka iestādes atrodas vienotā hierarhiskā sistēmā, kurā viena iestāde ir padota citai iestādei. Minētā norma nosaka valsts pārvaldes iestāžu institucionālo padotību, kurā saskaņā ar Valsts pārvaldes iekārtas likuma 18. panta pirmās daļas pirmo teikumu ministrija ir attiecīgās valsts pārvaldes nozares vadošā (augstākā) iestāde, proti, Klimata un enerģētikas ministrija īsteno institucionālo padotību pār Valsts vides dienestu un Enerģētikas un vides aģentūru. Savukārt pār privātpersonām, kurām deleģēts valsts pārvaldes uzdevums, tiek īstenota funkcionālā padotība, ņemot vērā to, ka privātpersonas neietilpst valsts pārvaldes iestāžu hierarhiskajā sistēmā. Vienlaikus vēršam uzmanību uz to, ka no normatīvajiem aktiem, piemēram, Vides aizsardzības likuma, izriet, ka noteiktos jautājumos Valsts vides dienesta ģenerāldirektora lēmumus uzreiz pārsūdz tiesā, nevis apstrīd Klimata un enerģētikas ministrijā. Norādām, ka Administratīvā procesa likuma kontekstā augstāka iestāde ir funkcionāli augstāka iestāde, proti, tā iestāde, kurā apstrīdami administratīvie akti un faktiskā rīcība. Ņemot vērā minēto, projekta 3. punkts var tikt piemērots neatbilstoši tiesību sistēmai un tāpēc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esošajai valsts pārvaldes iestādei, ja likumā vai Ministru kabineta noteikumos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veikt valsts budžeta programmas "Latvijas vides aizsardzības fonds" vides aizsardzības pasākumu un projektu administrēšanas funkcijas ministrijas kompetences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4.5.apakšpunktā norādīto atsauci uz valsts budžeta programmu, ņemot vērā, ka KEM ir valsts budžeta programma ar nosaukumu “Vides aizsardzības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Nolikumam ir mainīta struktūra, atjaunotajā tekstā punktos 5.4. un 6.4.8. atsauce ir uz Latvijas vides aizsardzības fondu (nevis uz budžeta programmu).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enerģētikas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ministrijas, Vides aizsardzības un reģionālās attīstības ministrijas un Ekonomikas ministrijas izveidoto padomju un komisiju nolikumi un reglamenti, kā arī rīkojumi par darba grupu izveidošanu, kas izdoti līdz šo noteikumu spēkā stāšanās dienai un ir saistīti ar šo noteikumu 4.1., 4.2. un 4.3. apakšpunktā minētajām jomām, paliek spēkā līdz to atzīšanai par spēku zaudējušiem vai līdz brīdim, kad tie zaudē spēku uz cita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punkts nav precizējams, ņemot vērā Vides aizsardzības un reģionālās attīstības ministrijas jauno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Klimata un enerģētikas ministrijas, Viedās administrācijas un reģionālās attīstības ministrijas un Ekonomikas ministrijas izveidoto padomju un komisiju nolikumi un reglamenti, kā arī rīkojumi par darba grupu izveidošanu, kas izdoti līdz šo noteikumu spēkā stāšanās dienai un ir saistīti ar šo noteikumu 4.1., 4.2. un 4.3. apakšpunktos minētajām jomām, paliek spēkā līdz to atzīšanai par spēku zaudējušiem vai līdz brīdim, kad tie zaudē spēku uz cita pamata.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19.06.2024. 17:58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esošajām valsts iestādēm un privātpersonām, kurām deleģēts pārvaldes uzdevums un kuras, pildot konkrēto uzdevumu, ir ministrijas padotībā (turpmāk – privātpersonas, kurām deleģēts pārvaldes uzdevums), ja likumā vai Ministru kabineta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lietoto terminoloģiju, aizstājot vārdus "valsts iestādēm" ar vārdiem "valsts </w:t>
            </w:r>
            <w:r w:rsidR="00000000" w:rsidRPr="00000000" w:rsidDel="00000000">
              <w:rPr>
                <w:u w:val="single"/>
                <w:rtl w:val="0"/>
              </w:rPr>
              <w:t xml:space="preserve">pārvaldes</w:t>
            </w:r>
            <w:r w:rsidR="00000000" w:rsidRPr="00000000" w:rsidDel="00000000">
              <w:rPr>
                <w:rtl w:val="0"/>
              </w:rPr>
              <w:t xml:space="preserve">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ir augstākā iestāde ministrijas padotībā esošajai valsts pārvaldes iestādei, ja likumā vai Ministru kabineta noteikumos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Ministrijas funkcijas, uzdevumi un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jāpapildina ar resursu pārvaldību, ņemot vērā, ka resursu apsaimniekošana un ieguve galvenokārt ir saistīta ar vides aizsardzību nevis ar teritorijas 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Nolikums papildināts ar 5.9. punktu, kas skaidro uzdevums vides politikas jomā (skat. 5.9.1. – 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Ministrijas kompetences,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izstrādāt vides aizsardzības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jāpapildina ar vides aizsardzības jomām kā tas pašlaik noteikts Ministru kabineta 2022. gada 14. jūlija noteikumu Nr. 434 “Vides aizsardzības un reģionālās attīstības ministrijas nolikums” 4.1.1. apakšpunktā. Īpaši svarīgi tas ir attiecībā uz apakšpunktu “4.1.1.2. dabas resursu ilgtspējīga apsaimniekošana;”, kas iever zemes dzīļu izmantošanu. Šai jomai jau pašlaik nav pievērsta nepieciešamā uzmanība. Ja ministrijas nolikumā nav konkrēti nosaukts, kas ir vides aizsardzības jomas, sabiedrībai un, iespējams, arī politikas veidotājiem, kas nav strādājuši VARAM, tas nebūs ne zināms, ne saprotams. Līdz ar to kāda no jomām var palikt novārtā.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Nolikumam mainīta struktūra un tas papildināts ar 5.9. punktu, kas skaidro uzdevums vides politikas jomā (skat. 5.9.1. – 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veikt Latvijas vides aizsardzības fonda administrācijas funkcijas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04.06.2024. sēdē lemto (prot. Nr.23 58. § 4.punkts) tika paredzēts, ka VARAM jāizstrādā grozījumi Latvijas vides aizsardzības fonda likumā, nosakot vienu Latvijas vides aizsardzības fonda līdzekļu turētāju un vienu fonda padomi, tomēr šobrīd Latvijas vides aizsardzības fonda administratīvās funkcijas veikšana tiek paredzēta gan šajā noteikumu projektā, gan arī VARAM virzītajā noteikumu projektā par VARAM nolikumu (TA lieta Nr.24-TA-769 “Viedās administrācijas un reģionālās attīstības ministrijas nolikums”). Ņemot vērā minēto, kamēr nav saņemts saskaņošanai precizētais likumprojekts “Grozījumi Latvijas vides aizsardzības fonda likumā” (24-TA-788), tikmēr nav iespējams sniegt atzinumu par normu šajā noteikumu projektā, kas saistīta ar Latvijas vides aizsardzības fonda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ietvertā informācija ir saistoša līdz likumprojekta "Grozījumi Latvijas vides aizsardzības fonda likumā” spēkā stāšanās brīdim. Pēc minētā likuma apstiprināšanas, KEM veiks nepieciešamos grozījumus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enerģētikas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šo noteikumu 4. punktā minēto funkciju izpildi klimata, enerģētikas un vides aizsardzības politiku jomās, ministrija veic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uzskaitītas stratēģijas un plāni, kurus nepieciešams atjaunot enerģētikas un klimata jomās, nepieciešams papildināt ar plāniem un stratēģijām arī gaisa aizsardzības un atkritumu apsaimniekošanas plāniem un stratēģijām.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pārstrukturēts, 5. punktā izdalot klimata, enerģētikas un vides aizsardzības politikas jomās veicamo funkciju vispārīgos un konkrētos  uzdevumus. Noteikumu projektā nav iekļautas atsauces uz konkrētiem plānošanas dokumentiem klimata, vides un enerģētikas politikas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Ministrijai ir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plāno, izstrādā un aktualizē politikas plānošanas dokumentus enerģētikas, klimata un vides aizsardzības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noteikumu projekta 6.1. apakšpunktā jau ir noteikts, ka ministrija izstrādā klimata politikas, enerģētikas politikas un vides aizsardzības politikas nozari reglamentējošo tiesību aktu un attīstības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lakoniskam – jāizvairās no liekvārdības, jāizvēlas precīzi vārdi un termini, teikumi jāveido īsi un konkrēti.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"izstrāde" ietver gan plānošanu, gan nepieciešamo grozījumu izstrādi (aktualizēšana), līdz ar to normā nebūtu jāietver visi trīs termini - plāno, izstrādā un aktualizē.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5.1 ir precizēts un nolikumam izveidota jauna struktūra, lai jautājumi nedublētos.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organizēt un koordinēt tiesību aktu un politikas plānošanas dokumentu izstrādi ministrijas kompetencē esošajās politikas jomās, kā arī pārraudzīt to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izstrādā un pārrauga attīstības plānošanas dokumentu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noteikumu projekta 5.1. un 6.1. apakšpunktā jau ir noteikts, ka ministrija izstrādā attīstības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lakoniskam – jāizvairās no liekvārdības, jāizvēlas precīzi vārdi un termini, teikumi jāveido īsi un konkrēti.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Nolikumam mainīta struktūra, lai normatīvā akta teksts būtu precīzs un konkrēts.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nodrošināt nozaru politikas īstenošanu, tai skaitā, uzraugot politikas īstenošanu ministrijas padotības iestādē un kapitālsabiedrībās, kurās ministrija ir valsts kapitāla daļu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siltumnīcefekta gāzu emisiju un piesaistes mērķu izpildes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rīcību, ko Klimata un enerģētikas ministrija darīs saistībā ar "siltumnīcefekta gāzu emisiju un piesaistes mērķu izpildes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nodrošina Latvijas Republikas siltumnīcefekta gāzu emisiju un piesaistes inventarizāciju, prognožu sagatavošanu un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spēkā stāšanās termiņu, ņemot vērā, ka šis ir Ministru kabineta noteikumu projekts, nevis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vispārējai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balstoties uz pieejamo informāciju par ūdenssaimniecības nozares politiku un normatīvo regulējumu atbildīgās Vides aizsardzības un reģionālās attīstības (VARAM) Ūdens resursu nodaļas pārcelšanu uz Klimata un enerģētikas ministriju (KEM), būtu nepieciešams papildināt anotācijā uzskaitīto izstrādājamo vides aizsardzības politiku sarakstu ar ūdensapgādes un kanalizācijas sistēmu apsaimniekošanu (tajā skaitā nokrišņu ūdeņu apsaimniekošanas).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valstī šobrīd nav vienota plāna jeb politikas kā īstenot nepārtrauktus un ilgtspējīgus ūdenssaimniecības pakalpojumus. Vienots valsts mēroga politikas veidošanas dokuments ir svarīgs nozares uzturēšanas un iespējamās attīstības plānošanai. Šobrīd, apzinot jaunu Eiropas Savienības normatīvo regulējumu mērķu sasniegšanai nepieciešamo investīciju apjomu nozarē, kas pārsniedz 1,5 miljardus EUR, ļoti būtiski ir veidot vienotu, sabiedrībai pieejamu un drošu ūdenssaimniecības pakalpojumu sniegšanas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ūdenssaimniecības nozare nodrošina kritiskos pakalpojumus un tās eksistence un darboties spēja ir valsts drošības jautājums, būtiski ir minēt, ka šobrīd Latvijā spēkā esošajā normatīvajā regulējumā nav skaidri definēta par ūdenssaimniecības nozari atbildīgā ministrija. Biedrības ieskatā, mainoties atbildību sadalījumam starp VARAM un KEM, tieši KEM ir jādefinē kā par nozari atbildīgā ministrija, līdz ar to arī KEM būtu jāizstrādā ar nozari saistītais normatīvais regulējums un politikas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pievienots punkts 5.9.2. nodrošina pazemes un virszemes ūdeņu aizsardzības, izmantošanas un apsaimniekošanas, jūras vides aizsardzības un pārvaldības, plūdu risku pārvaldības, ūdenssaimniecības pakalpojumu sniegšanas un lietošanas politikas plānošanu, izstrādi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paralēli tiek virzīts likumprojekts “Grozījumi Latvijas vides aizsardzības fonda likumā”, kas cita starpā paredz, ka Latvijas vides aizsardzības fonda līdzekļu turētāji ir VARAM un KEM, tomēr norādām, ka saskaņā ar Ministru kabineta 04.06.2024. sēdē lemto (prot. Nr.23 58. § 4.punkts) tika paredzēts, ka grozījumos Latvijas vides aizsardzības fonda likumā jānosaka vienu Latvijas vides aizsardzības fonda līdzekļu turētāju.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ietvertā informācija ir saistoša līdz likumprojekta "Grozījumi Latvijas vides aizsardzības fonda likumā” spēkā stāšanās brīdim. Pēc minētā likuma apstiprināšanas, KEM veiks nepieciešamos grozījumus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tiesību akta projekts skar Klimata un enerģētikas ministrijas, Vides aizsardzības un reģionālās attīstības ministrijas nodarbinātos (valsts civildienesta ierēdņus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skar Valsts vides dienesta, Vides pārraudzības valsts biroja, valsts sabiedrības ar ierobežotu atbildību "Latvijas Vides, ģeoloģijas un meteoroloģijas centrs"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tekstu: "Tiesību akta projekts skar Klimata un enerģētikas ministrijas, Viedās administrācijas un reģionālās attīstības ministrijas nodarbinātos (valsts civildienesta ierēdņus un darbiniekus). Tāpat projekts skar Valsts vides dienesta, Enerģētikas un vides aģentūras, valsts sabiedrības ar ierobežotu atbildību "Latvijas Vides, ģeoloģijas un meteoroloģijas centrs" nodarbinātos."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2024. gada 20. janvāra rīkojumā Nr. 55 "Par Valdības rīcības plānu Deklarācijas par Evikas Siliņas vadītā Ministru kabineta iecerēto darbību īstenošanai" pasākuma 32.12.punktā dotais uzdevums paredz par atbildīgo par klimata un enerģētikas, vides aizsardzības un dabas resursu pārvaldības mērķu īstenošanu noteikt Klimata, enerģētikas un vides aizsardzības ministriju, aicinām izvērtēt, vai attiecīgi ir precizējams ministrijas nosaukums. Gadījumā, ja ir paredzēts saglabāt šobrīd esošo nosaukumu, lūdzam to paskaidrot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"KEM līdzšinējo nosaukumu ir nolemts saglabāt. Ņemot vērā, ka ministrija tika izveidota 2023. gada 1. janvārī, ministrijas nosaukuma maiņa papildus pārējiem ar reorganizāciju saistītājiem jautājumiem ievērojami palielinātu reorganizācijas izdevumus un ar to saistīto administratīvais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šo noteikumu 4. punktā minēto funkciju izpildi klimata, enerģētikas un vides aizsardzības politiku jomās, ministrija veic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apsvērumus, kuru dēļ par vienu no Klimata un enerģētikas ministrijas uzdevumiem vairs netiek paredzēts šā brīža nolikuma 5.10.apakšpunktā paredzētais uzdevums " 5.10. atbalsta un piedalās klimata pārmaiņu projektu īstenošanā, kas paredz ieguldījumus pašvaldību kapitālsabiedrību īpašumā vai valdījumā esošajā infrastruktūrā, piesaistot finanšu institūciju resursus energoservisa kompāniju (ESKO) mehānisma projektu īstenošanai, kā arī atbalsta un piedalās ar kapacitātes celšanu klimata jomā saistīto projektu izstrādē un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pievienots precizēts punkts 5.12. atbalsta un piedalās klimata pārmaiņu un ar kapacitātes celšanu saistīto projektu izstrādē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Ministrijai ir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plāno, izstrādā un aktualizē politikas plānošanas dokumentus enerģētikas, klimata un vides aizsardzības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5.1. apakšpunktā noteikts tas pats, kas 4.4.apakšpunktā, aicinām tos apvienot.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izmainīta struktūra un precizēti punkti 4. un 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organizēt un koordinēt tiesību aktu un politikas plānošanas dokumentu izstrādi ministrijas kompetencē esošajās politikas jomās, kā arī pārraudzīt to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siltumnīcefekta gāzu emisiju un piesaistes mērķu izpildes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5.10.apakšpunkta redakciju, ņemot vērā, ka tajā trūkst darbība (piemēram, apakšpunkta sākums jāpapildina ar vārdu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izstrādā klimata politikas, enerģētikas politikas un vides aizsardzības politikas nozari reglamentējošo tiesību aktu un attīstības plānošanas dokumentu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apakšpunktā ir noteikts gandrīz tas pats, kas noteikts 5.1.apakšpunktā, tādējādi aicinām tos apvienot.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mainīta struktūra un precizēti punkti 4, 5 un 6, tādejādi izvairoties no funkciju dublēšanās.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2022. gada 20.decembra noteikumus Nr. 817 "Klimata un enerģētikas ministrijas nolikums" (Latvijas Vēstnesis, 250, 27.12.2022.).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vietnē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par spēku zaudējušiem </w:t>
            </w:r>
            <w:r w:rsidR="00000000" w:rsidRPr="00000000" w:rsidDel="00000000">
              <w:rPr>
                <w:rtl w:val="0"/>
              </w:rPr>
              <w:t xml:space="preserve">Ministru kabineta 2022. gada 20. decembra noteikumus Nr. 817 "Klimata un enerģētikas ministrijas nolikums"</w:t>
            </w:r>
            <w:r w:rsidR="00000000" w:rsidRPr="00000000" w:rsidDel="00000000">
              <w:rPr>
                <w:rtl w:val="0"/>
              </w:rPr>
              <w:t xml:space="preserve"> (Latvijas Vēstnesis, 2022, 250.nr.; 2023, 34.nr.)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1.2. sadaļā norādīto informāciju par spēkā stāšanās termiņu ar noteikumu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KEM nolikumu kā viens no ministrijas uzdevumiem ir atbalstīt un piedalīties klimata pārmaiņu projektu īstenošanā, kas paredz ieguldījumus pašvaldību kapitālsabiedrību īpašumā vai valdījumā esošajā infrastruktūrā, piesaistot finanšu institūciju resursus energoservisa kompāniju (ESKO) mehānisma projektu īstenošanai (Ministru kabineta 2022. gada 20.decembra noteikumu Nr. 817 "Klimata un enerģētikas ministrijas nolikums" 5.10.apakšspunkts), attiecīgi aicinām anotācijas 1.3.sadaļā skaidrot, kāpēc šāds uzdevums nav iekļauts jaunajā KEM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mainīta struktūra un uzdevums izriet no ministrijas kompetencēm un uzdevumiem.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tiek izstrādāts, ievērojot Ministru kabineta rīkojuma projektu "Par Vides aizsardzības un reģionālās attīstības ministrijas un Klimata un enerģētikas ministrijas reorganizāciju" (24-TA-376,), lūdzam aizpildīt anotācijas 4.sadaļu.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un virzīti grozījumi Ministru kabineta 2004. gada 23. novembra noteikumos Nr. 962 "Valsts vides dienesta nolikums"   https://likumi.lv/ta/id/97132 un Ministru kabineta 2004. gada 6. janvāra noteikumos Nr. 4 "Vides pārraudzības valsts biroja nolikums". https://likumi.lv/ta/id/82879.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24-TA-1568</w:t>
    </w:r>
    <w:r>
      <w:br/>
    </w:r>
    <w:r w:rsidR="00000000" w:rsidRPr="00000000" w:rsidDel="00000000">
      <w:rPr>
        <w:rtl w:val="0"/>
      </w:rPr>
      <w:t xml:space="preserve">29.03.2026. 16.54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24-TA-1568</w:t>
    </w:r>
    <w:r>
      <w:br/>
    </w:r>
    <w:r w:rsidR="00000000" w:rsidRPr="00000000" w:rsidDel="00000000">
      <w:rPr>
        <w:rtl w:val="0"/>
      </w:rPr>
      <w:t xml:space="preserve">29.03.2026. 16.54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Izziņa_24-TA-1568.docx</dc:title>
</cp:coreProperties>
</file>

<file path=docProps/custom.xml><?xml version="1.0" encoding="utf-8"?>
<Properties xmlns="http://schemas.openxmlformats.org/officeDocument/2006/custom-properties" xmlns:vt="http://schemas.openxmlformats.org/officeDocument/2006/docPropsVTypes"/>
</file>