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24-TA-1814: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ūdeņu ilgtspējas ceļa karti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iepazinies ar Saeimas Ilgtspējīgas attīstības komisijas 2024. gada 29. maija vēstuli Nr. 142.1.9/17-8-14/24 (turpmāk – Saeimas vēstule), kurā norādīts uz nepieciešamību izveidot virszemes ūdensobjektu (saldūdeņu) pārvaldības ceļa karti, iekļaujot tajā Saeimas vēstulē minētos punktus, kā arī noteikt vienu institūciju, kas būtu atbildīga par Latvijas ūdeņu ilgtspēju.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apzinās, ka pieejams un kvalitatīvs ūdens ir viena no pamatvajadzībām gan iedzīvotājiem, gan tautsaimniecībai, gan ekosistēmām, un uzskata, ka ūdens resursu ilgtspējas un noturības stiprināšanai ir jābūt vienai no vides un klimata politikas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norāda, ka virszemes ūdeņu aizsardzība un pārvaldība ir viena no vides aizsardzības politikas jomām un ka saskaņā ar Ministru kabineta 2024. gada 7. jūnija rīkojuma Nr. 446 “Par Vides aizsardzības un reģionālās attīstības ministrijas un Klimata un enerģētikas ministrijas reorganizāciju” 1. un 2. punktu, ar 2024. gada 1. jūliju ir reorganizēta Klimata un enerģētikas ministrija (turpmāk – KEM) un Vides aizsardzības un reģionālās attīstības ministrija (no 2024. gada 1. jūlija – Viedās administrācijas un reģionālās attīstības ministrija) (turpmāk – VARAM), kā rezultātā KEM ar 2024. gada 1. jūliju pārņem no VARAM vides aizsardzības politikas jomu (izņemot dabas aizsardzības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vērš uzmanību, ka ūdeņu aizsardzības un apsaimniekošanas mērķi un to indikatori, kā arī rīcības virzieni, ar tiem saistītie uzdevumi un rezultatīvie rādītāji ir noteikti Latvijas Nacionālajā attīstības plānā 2021. – 2027. gadam un Vides politikas pamatnostādnēs 2021.-2027. gadam (turpmāk – VPP2027). Minēto plānošanas dokumentu tvērums ir plašāks nekā Saeimas vēstulē norādītais, jo aptver arī jūras ūdeņu, pazemes ūdeņu un dzeramā ūdens aizsardzību un izmantošanu, kā arī plūdu risku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KEM, pamatojoties uz  Saeimas vēstulē norādīto, ir sagatavojusi informatīvo ziņojumu “Latvijas ūdeņu ilgstpējas ceļa karte”, kurā iezīmētas četras galvenās jomas, kurās tuvākajos gados nepieciešams īpaši intensīvs darbs, lai sasniegtu tiesību aktos un plānošanas dokumentos noteiktos mērķus virszemes ūdeņiem. Tās ir: 1. Visaptverošs tiesiskais regulējums; 2. Ūdens ekosistēmu noturība; 3. Zināšanu un izpratnes uzlabošana; 4. Efektīva koordinācija. Pamatojoties uz Ekonomikas ministrijas, Finanšu ministrijas, Tieslietu ministrijas, Valsts kancelejas, Veselības ministrijas, Viedās administrācijas un reģionālās attīstības ministrijas un Zemkopības ministrijas sniegto informāciju, informatīvajā ziņojumā norādīti gan atbilstoši ūdeņu apsaimniekošanas un pārvaldības jomā izvirzīti mērķi un sasniedzamie rādītāji, būtiskākās jau īstenotās rīcības, kā arī plānotie darbi virszemes saldūdens ūdensobjektu aizsardzības un apsaimniekošanas jomā, kas saistīti ar katru no Saeimas vēstulē norādītajiem punktiem. Informatīvais ziņojums “Latvijas ūdeņu ilgtspējas ceļa karte” pievienots šīs vēstules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rīcības plāns Latvijas ūdeņu ilgtspējas kartē (turpmāk – ūdeņu ceļa karte) ietverto uzdevumu risināšanai uz 23 lpp.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vēstules projektu papildināt ar informāciju, ka attiecībā uz finansējuma nodrošināšanas jautājumu Ministru kabinets ar 2024. gada 18.jūnija sēdes lēmumu (prot. Nr.25 74.§) valsts drošību ir noteicis kā vienīgo vidēja termiņa budžeta prioritāro attīstības virzienu likumprojekta “Par valsts budžetu 2025. gadam un budžeta ietvaru 2025., 2026. un 2027. gadam” sagatavošanā, savukārt citi pasākumi ir risināmi, pārskatot  ministriju esošo budžeta programmu/apakšprogrammu izdevumus un pārvirzot resursus aktuālākiem prioritārajiem pasākumiem vai, rodot papildu finansējuma avotus, attiecīgi sagatavojot fiskāli neitrālus priekšlikumus programmas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Ministru kabinets ir iepazinies ar Saeimas Ilgtspējīgas attīstības komisijas 2024. gada 29. maija vēstuli Nr. 142.1.9/17-8-14/24 (turpmāk – Saeimas vēstule), kurā norādīts uz nepieciešamību izveidot virszemes ūdensobjektu (saldūdeņu) pārvaldības ceļa karti, iekļaujot tajā Saeimas vēstulē minētos punktus, kā arī noteikt vienu institūciju, kas būtu atbildīga par Latvijas ūdeņu ilgtspēju.</w:t>
            </w:r>
            <w:r w:rsidR="00000000" w:rsidRPr="00000000" w:rsidDel="00000000">
              <w:rPr>
                <w:rtl w:val="0"/>
              </w:rPr>
              <w:t xml:space="preserve">
</w:t>
            </w:r>
            <w:r w:rsidR="00000000" w:rsidRPr="00000000" w:rsidDel="00000000">
              <w:rPr>
                <w:rtl w:val="0"/>
              </w:rPr>
              <w:t xml:space="preserve">Ministru kabinets apzinās, ka pieejams un kvalitatīvs ūdens ir viena no pamatvajadzībām gan iedzīvotājiem, gan tautsaimniecībai, gan ekosistēmām, un uzskata, ka ūdens resursu ilgtspējas un noturības stiprināšanai ir jābūt vienai no vides un klimata politikas prioritātēm.   </w:t>
            </w:r>
            <w:r w:rsidR="00000000" w:rsidRPr="00000000" w:rsidDel="00000000">
              <w:rPr>
                <w:rtl w:val="0"/>
              </w:rPr>
              <w:t xml:space="preserve">
</w:t>
            </w:r>
            <w:r w:rsidR="00000000" w:rsidRPr="00000000" w:rsidDel="00000000">
              <w:rPr>
                <w:rtl w:val="0"/>
              </w:rPr>
              <w:t xml:space="preserve">Ministru kabinets norāda, ka virszemes ūdeņu aizsardzība un pārvaldība ir viena no vides aizsardzības politikas jomām un ka saskaņā ar Ministru kabineta 2024. gada 7. jūnija rīkojuma Nr. 446 “Par Vides aizsardzības un reģionālās attīstības ministrijas un Klimata un enerģētikas ministrijas reorganizāciju” 1. un 2. punktu, ar 2024. gada 1. jūliju ir reorganizēta Klimata un enerģētikas ministrija (turpmāk – KEM) un Vides aizsardzības un reģionālās attīstības ministrija (no 2024. gada 1. jūlija – Viedās administrācijas un reģionālās attīstības ministrija) (turpmāk – VARAM), kā rezultātā KEM ar 2024. gada 1. jūliju pārņem no VARAM vides aizsardzības politikas jomu (izņemot dabas aizsardzības jomu).</w:t>
            </w:r>
            <w:r w:rsidR="00000000" w:rsidRPr="00000000" w:rsidDel="00000000">
              <w:rPr>
                <w:rtl w:val="0"/>
              </w:rPr>
              <w:t xml:space="preserve">
</w:t>
            </w:r>
            <w:r w:rsidR="00000000" w:rsidRPr="00000000" w:rsidDel="00000000">
              <w:rPr>
                <w:rtl w:val="0"/>
              </w:rPr>
              <w:t xml:space="preserve">Ministru kabinets vērš uzmanību, ka ūdeņu aizsardzības un apsaimniekošanas mērķi un to indikatori, kā arī rīcības virzieni, ar tiem saistītie uzdevumi un rezultatīvie rādītāji ir noteikti Latvijas Nacionālajā attīstības plānā 2021. – 2027. gadam un Vides politikas pamatnostādnēs 2021.-2027. gadam (turpmāk – VPP2027). Minēto plānošanas dokumentu tvērums ir plašāks nekā Saeimas vēstulē norādītais, jo aptver arī jūras ūdeņu, pazemes ūdeņu un dzeramā ūdens aizsardzību un izmantošanu, kā arī plūdu risku mazināšanu.</w:t>
            </w:r>
            <w:r w:rsidR="00000000" w:rsidRPr="00000000" w:rsidDel="00000000">
              <w:rPr>
                <w:rtl w:val="0"/>
              </w:rPr>
              <w:t xml:space="preserve">
</w:t>
            </w:r>
            <w:r w:rsidR="00000000" w:rsidRPr="00000000" w:rsidDel="00000000">
              <w:rPr>
                <w:rtl w:val="0"/>
              </w:rPr>
              <w:t xml:space="preserve">Tāpēc KEM, pamatojoties uz  Saeimas vēstulē norādīto, ir sagatavojusi informatīvo ziņojumu “Latvijas ūdeņu ilgstpējas ceļa karte”, kurā iezīmētas četras galvenās jomas, kurās tuvākajos gados nepieciešams īpaši intensīvs darbs, lai sasniegtu tiesību aktos un plānošanas dokumentos noteiktos mērķus virszemes ūdeņiem. Tās ir: 1. Visaptverošs tiesiskais regulējums; 2. Ūdens ekosistēmu noturība; 3. Zināšanu un izpratnes uzlabošana; 4. Efektīva koordinācija. Pamatojoties uz Ekonomikas ministrijas, Finanšu ministrijas, Tieslietu ministrijas, Valsts kancelejas, Veselības ministrijas, Viedās administrācijas un reģionālās attīstības ministrijas un Zemkopības ministrijas sniegto informāciju, informatīvajā ziņojumā norādīti gan atbilstoši ūdeņu apsaimniekošanas un pārvaldības jomā izvirzīti mērķi un sasniedzamie rādītāji, būtiskākās jau īstenotās rīcības, kā arī plānotie darbi virszemes saldūdens ūdensobjektu aizsardzības un apsaimniekošanas jomā, kas saistīti ar katru no Saeimas vēstulē norādītajiem punktiem. Pamatojoties uz Ministru kabineta 2024. gada 18. jūnija sēdes lēmumu (prot. Nr. 25 74.§) attiecībā uz finansējuma nodrošināšanu jāņem vērā, ka Ministru kabinets valsts drošību ir noteicis kā vienīgo vidēja termiņa budžeta prioritāro attīstības virzienu likumprojekta "Par valsts budžetu 2025.gadam un budžeta ietvaru 2025., 2026. un 2027. gadam" sagatavošanā, savukārt citi pasākumi ir risināmi, pārskatot ministriju esošo budžeta programmu/apakšprogrammu izdevumus un pārvirzot resursus aktuālākiem prioritārajiem pasākumiem vai, rodot papildu finansējuma avotus, attiecīgi sagatavojot fiskāli neitrālus priekšlikumus programmas finansēšanai.  Informatīvais ziņojums “Latvijas ūdeņu ilgtspējas ceļa karte” pievienots šīs vēstules pielikumā.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Pielikumā: rīcības plāns Latvijas ūdeņu ilgtspējas kartē (turpmāk – ūdeņu ceļa karte) ietverto uzdevumu risināšanai uz 24 lpp.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vēstules pielikumā "Informatīvais ziņojums Latvijas ūdeņu ilgtspējas ceļa karte" iekļauto rīcību 1.1.1.1.; 1.2.1.8. un 2.1.1.4. nepieciešamību (šīs rīcības paredz veikt </w:t>
            </w:r>
            <w:r w:rsidR="00000000" w:rsidRPr="00000000" w:rsidDel="00000000">
              <w:rPr>
                <w:i w:val="1"/>
                <w:rtl w:val="0"/>
              </w:rPr>
              <w:t xml:space="preserve">Grozījumus Ūdens apsaimniekošanas likumā, nosakot, ka pasākumu programmas upju baseinu apgabalu apsaimniekošanai tiek apstiprinātas Ministru kabinetā, tādējādi nodrošinot, ka pasākumu programmās iekļautie pasākumi ir saistoši arī trešajām personām, ne tikai vides aizsardzības institūcijām (tādējādi būs jāgatavo informācija (informatīvs ziņojums) MK par programmu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starp Ūdens apsaimniekošanas likuma 7.pantā noteiktajiem ūdens resursu lietotāja pienākumiem ir arī šāds: “3) ievērot apsaimniekošanas plānā un pasākumu programmā paredzētos nosacījumus”.  Attiecīgi, nav skaidrs vai plānotā programmu apstiprināšana MK radīs lielākas  trešo personu saistības, nekā jau noteikts Ūdens apsaimniekošanas likumā, kad minētos upju baseinu apgabalu apsaimniekošanas plānus/programmas apstiprina VARAM ministrs.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1.1.1.1.; 1.2.1.8. un 2.1.1.4. rīcību nepieciešamību,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ka trešo personu saistības jau regulē likums, kas ir hierarhiski augstāks normatīvais akts nekā MK rīkojums vai sēdes protokollēmums;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šī brīža  upju baseinu apgabalu apsaimniekošanas plānu (un programmu)  apstiprināšanas kārtība neliedz KEM regulāri sniegt Ministru kabinetā informatīvos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nepieciešamību uzlabot valsts pārvaldes efektivitāti, kā arī samazināt birokrātiju</w:t>
            </w:r>
            <w:r w:rsidR="00000000" w:rsidRPr="00000000" w:rsidDel="00000000">
              <w:rPr>
                <w:vertAlign w:val="superscript"/>
                <w:rtl w:val="0"/>
              </w:rPr>
              <w:t xml:space="preserve"> [1]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KEM vērtējumā minētās rīcības ir būtiskas un saturiski atbilstošas, lai sasniegtu uzstādīto mērķi, proti, pozitīvi ietekmētu “trešās personas” un atļautu KEM regulāru sagatavot un sniegt MK informatīvos ziņojumus, tad lūdzam ieplānot arī grozījumu veikšanu Ūdens apsaimniekošanas likumā, lai salāgotu upju baseinu apgabalu apsaimniekošanas plānu (un programmu) statusu, izstrādes procesu un termiņus ar Attīstības plānošanas sistēmas likumu, proti, lai nodrošinātu, ka šie dokumenti tiktu izskatīti MK kā attīstības plānošanas dokumenti.  Vēršam uzmanību, ka attīstības plānošanas sistēma neparedz tādu dokumenta formu kā “programma”. Tāpat šajā gadījumā būtu jāgroza (vai jāatceļ) 2009.gada 25.jūnija Ministru kabineta noteikumi Nr.646 “Noteikumi par upju baseinu apgabalu apsaimniekošanas plāniem un pasākumu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Deklarācijas par Evikas Siliņas vadītā Ministru kabineta iecerēto darbību 35.punkts “Mazināsim birokrātiju un valsts pārvaldi padarīsim elastīgāku, vairāk uzticēsimies uzņēmēju, iedzīvotāju un pašvaldību spējai vadīties pēc pašdeklarācijas principa un dosim iespēju veidot standartizāciju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skaidro, ka Ūdens apsaimniekošanas likuma III nodaļa "Vides kvalitātes mērķi" nosaka kārtību, kādā ūdensobjektiem ir izstrādājami apsaimniekošanas plāni vides kvalitātes mērķu sasniegšanai un izņēmumu kārtību. Ministrija nenoliedz, ka Ūdens apsaimniekošanas likuma 7. panta 3. punkts nosaka, ka ūdens resursu lietotājam, t.sk. trešajām pusēm, ir jāievēro apsaimniekošanas plānā un pasākumu programmā paredzētos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vērš uzmanību, ka šobrīd spēkā esošā kārtība, tai skaitā iepriekš minētais attiecībā uz Ūdens apsaimniekošanas likumā noteikto, kā arī apsaimniekošanas plānu un pasākumu programmu apstiprināšana (paraksta atbildīgais nozares ministrs) nav devusi nepieciešamos rezultātus. Tas ir, tikai nedaudz vairāk kā trešdaļa (~ 35%) no virszemes ūdeņiem ir novērtēti kā labā ekoloģiskā stāvoklī esoši, kas atbilstoši Ūdens Struktūrdirektīvai (Eiropas Parlamenta un Padomes Direktīva 2000/60/EK (2000. gada 23. oktobris), ar ko izveido sistēmu Kopienas rīcībai ūdens resursu politikas jomā) nesasniedz Eiropas Savienības dalībvalstīm noteikto trajektoriju un mērķi vides kvalitātes uzlabošanai ūdens resursu jomā. Līdz ar to nākotnē (2027. gadā) pastāv potenciāla iespēja, ka Latvija kopā ar citām Eiropas Savienības dalībvalstīm pirmsšķietami varētu saņemt Eiropas Komisijas aizrādījumu par iepriekš minētās Direktīvas normu neievērošanu.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Ministrija, ņemot vērā iepriekš minēto, un Valsts kancelejas iebilduma būtību ir papildinājusi informatīvā ziņojuma projektu "Latvijas ūdeņu ilgtspējas ceļa karte" ar jaunu uzdevumu - pēc grozījumu spēkā stāšanās Ūdens apsaimniekošanas likumā sagatavot un virzīt apstiprināšanai Ministru kabinetā grozījumus Ministru kabineta 2009.gada 25.jūnija noteikumos Nr.646 “Noteikumi par upju baseinu apgabalu apsaimniekošanas plāniem un pasākumu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Ministrija izprot Valsts kancelejas iebilduma būtību par politikas plānošanas dokumentu nosaukumu un tvēruma atbilstību Attīstības plānošanas sistēmas likumam un tam pakārtotajiem Ministru kabineta noteikumiem. Līdz ar to Ministrija informatīvā ziņojuma projektā "Latvijas ūdeņu ilgtspējas ceļa karte" ir precizējusi minēto attiecībā uz "pasākumu programmām", piedāvājot izstrādāt rīcības plānus, kas pēc savas būtības un tvēruma atbilstu Attīstības plānošanas sistēmas likumā un tam pakārtotajos Ministru kabineta noteikumos ietvertajam politikas plānošanas dokumentu tipam "plāns". Vienlaikus Ministrija vērš uzmanību, ka pasākumu programmu izstrādi, kas tiek iekļautas upju baseinu apsaimniekošanas plānos, paredz Ūdens Struktūrdirektīvas (Eiropas Parlamenta un Padomes Direktīva 2000/60/EK (2000. gada 23. oktobris), ar ko izveido sistēmu Kopienas rīcībai ūdens resursu politikas jomā) 4.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3.1.1.2. pasākuma rīcības aprakstā norādīto finansējuma piešķiršanas termiņu un norādīt, ka tas ir pastāvīgi pieejams finansējums, jo saskaņā ar MK 26.09.2023. sēdes prot. Nr.47 43.§  2.punktu VARAM tika atbalstīts prioritārais pasākums  “Direktīvas 2020/2184 par dzeramā ūdens kvalitāti prasību ieviešana” 2024.gadam 233 136 euro, 2025.gadam 290 367 euro, 2026.gadam 718 417 euro apmērā un turpmākajiem gadiem 141 997 euro apmērā ik gadu, atbilstoši arī precizējot, ka ieviešanas termiņš ailē “Termiņš” šim pasākumam ir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informatīvā ziņojuma 3.1.1.3.pasākuma rīcības aprakstā norādīto finansējuma piešķiršanas termiņu un norādīt, ka tas ir pastāvīgi pieejams finansējums, jo saskaņā ar MK 24.09.2021. sēdes prot.Nr.63 1.§ 2.punktu VARAM tika atbalstīts prioritārais pasākums “Ūdens monitorings, kas saistīts ar pārkāpuma procedūru” 2022.gadam un turpmākajiem gadiem 719 834 euro apmērā ik gadu, atbilstoši arī precizējot, ka ieviešanas termiņš ailē “Termiņš” šim pasākumam ir “pastāvīgi”.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3.1.1.6.pasākumu, jo norādītā informācija nav korekta, tas ir saistīts ar 3.1.1.3.pasākumu, kurš ir jāprecizē atbilstoši FM iebildumam, proti, ka prioritārajam pasākumam “Ūdens monitorings, kas saistīts ar pārkāpuma procedūru” finansējums ir piešķirts arī turpmākajiem gadiem (informācija par to tika nosūtīta KEM ar FM 18.07.2024. vēstuli Nr.3.2-16/2-9 / 2194 “Par Latvijas ūdeņu ilgtspējas ceļa karti”).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ūdeņu ilgtspējas ceļa karti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 (turpmāk – biedrība) pozitīvi vērtē Ministru kabineta vēstules projektu un tā pielikumu "Informatīvais ziņojums Latvijas ūdeņu ilgtspējas ceļa karte". Tomēr biedrības ieskatā būtu veicami atsevišķi, bet ūdenssaimniecības nozarei un sabiedrībai ļoti svarīgi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vēstules pielikumā "Informatīvais ziņojums Latvijas ūdeņu ilgtspējas ceļa karte" iekļautās rīcības un uzdevumus un papildināt to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nav vienotas datu bāzes par ūdeņu apsaimniekošanu, līdz ar to ūdenssaimniecības uzņēmumi atskaites par darbībām ar ūdeņiem (ieguve, sagatavošana, savākšana, attīrīšana, novadīšana) centralizētās ūdenssaimniecības sistēmās sniedz dažādās datu bāzēs (TULPE, 2-ūdens, u.c.), ko uztur dažādas organizācijas (Valsts Vides dienests, Latvijas Vides, ģeoloģijas un meteoroloģijas centrs, Veselības inspekcija, u.c.) līdz ar to dati ir ļoti sadrumstaloti un nepārskatāmi, tie netiek analizēti ārpus konkrētās datu bāzes tvēruma. Tādējādi nav iespējams gūt visaptverošu un patiesu esošās situācijas novērtējumu.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izskatīt iespēju papildināt 1.2.1. uzdevumus ar 1.2.1.11. uzdevumu “Izveidot vienotu un integrētu ūdeņu apsaimniekošanas monitoringa sistēmu ar vienotu datu ievades un analīzes platformu par ūdens ieguvi, apsaimniekošanu un novadīšanu centralizētu sabiedrisko ūdenssaimniecības pakalpojumu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Atbildīgais par rīcības ieviešanu ir KEM, un vēlamais ieviešanas termiņš 2027.gads.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Latvijā faktiski netiek kontrolēta pazemes ūdens resursu ieguve un izmantošana, jo dabā pastāv ļoti daudz urbumu, kas vai nu nav apsaimniekoti, vai nav reģistrēti, vai par tiem nav pieejama informācija un kuri var radīt būtiskus riskus citiem ūdens lietotājiem, tajā skaitā sabiedrisko pakalpojumu ietvarā. Nekavējoties valstiskā mērogā ir jāveic dabā esošo urbumu pārbaudes un atbilstoši risku mazināšanas pasākumi, lai mazinātu ar pazemes ūdens resursu ūdens lietošanu saistītos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aicinām izskatīt iespēju papildināt 1.2.1. uzdevumus ar 1.2.1.12. uzdevumu “Izstrādāt un īstenot pazemes ūdeņu piesārņojumu riska mazināšanas un urbumu uzraudzības un kontroles pasākumu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Atbildīgais par rīcības ieviešanu ir LVĢMC, KEM, un vēlamais ieviešanas termiņš 2028.gads.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biedrība vēlas vērst uzmanību un atsevišķām nepilnībām izstrādātajā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Politikas rezultāta 7.3. rezultatīvais rādītājs 7.3.2. Ūdens atkārtota izmantošana uzņēmumu atgriezeniskajās sistēmās – biedrības ieskatā Latvijas apstākļos nav produktīvi, racionāli un tehniski un ekonomiski pamatoti atkārtoti izmantot centralizētās ūdensapgādes un notekūdeņu sistēmās lietoto ūdeni. Līdz ar to vēršam uzmanību uz to, ka sasniedzamais rezultāts būtu racionāls tikai ražošanas vai citos komerciāla rakstura uzņēmumos, nevis sabiedrisko pakalpojumu sniedzēju uzņēmumos. Turklāt, uzstādītā mērķa vērtība &gt;20 milj.m3/gadā ir ļoti ambicioza un salīdzināma ar aptuveni 33% Rīgas pilsētas notekūdeņu attīrīšanas iekārtās attīrīto notekūdeņu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Uzdevuma 2.3.1.3. būtība ir samazināt ūdens patēriņu centralizētās ūdensapgādes sistēmās, kas pēc būtības ir loģisks mērķis, tomēr, tā sasniegšanas gadījumā, ir jārēķinās ar atbilstošu ūdenssaimniecības pakalpojumu tarifa pieaugumu – katra m3 ūdens sagatavošana, padošana, savākšana un attīrīšana izmaksās dārgāk, jo infrastruktūras pamata apjoms nemainīsies, kā arī būs jāveic papildu ekspluatācijas un preventīvie pasākumi dzeramā ūdens kvalitātes uzturēšanai ūdensapgādes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pauž gatavību aktīvi līdzdarboties gan šobrīd izstrādātās Latvijas ūdeņu ilgtspējas ceļa kartes ieviešanā, gan turpmākā tās attīstībā un pilnveidē.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attiecībā uz priekšlikumu par politikas rezultātu 7.3. - Attiecīgais rādītājs ir ņemts no Vide politikas pamatnostādnēm aptipinātas Ministru kabineta 31.08.2022. noteikumos Nr.583 "Par Vides politikas pamatnostādnēm 2021-2027. gadam" un šajā dokumentā netiek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ūdeņu ilgtspējas ceļa karti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4.nodaļas - Efektīva koordinācija, 4.2.3.uzdevuma rīcības 4.2.1.1. apakšpunktā svītrot vārdu "LAD"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3.nodaļas - Zināšanu un izpratnes uzlabošana, 3.1.1. uzdevuma  rīcības  3.1.1.4.apakšpunktā svītrot vārdu "zemju''.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2.3.sadaļas-  Ilgtspējīga ūdens izmantošana 2.3.1.uzdevuma rīcības   2.3.1.4.apakšpunktu, jo Zemkopības ministrija  atbild tikai par lauku teritorijām, dabisko ūdensteču atjaunošana/pārtīrīšana  nav Zemkopības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2.nodaļas - Ūdens ekosistēmu noturība 2.1.1. uzdevumu ar rīcības 2.1.1.7.apakšpunktu: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Kopējās lauksaimniecības politikas (KLP) mērķiem ir veicināt ilgtspējīgu attīstību un efektīvu tādu dabas resursu pārvaldību kā ūdens, augsne un gaiss, t.sk., samazinot atkarību no ķimikālijām.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Kopējās lauksaimniecības politikas Stratēģiskā plānā 2023.-2027.gadam (turpmāk – KLP SP) ietvaros tiek nodrošināta identificēto ūdeņu kvalitātes stāvokļa uzlabošanas pasākumu īstenošana, izmantojot gan Eiropas Lauksaimniecības Fonda lauku attīstībai (turpmāk - ELFLA) pieejamo finansējumu, gan valsts līdzfinansējumu un papildus finansējumu. Šie pasākumi ir izstrādāti saskaņā ar dažādiem saistošajiem politikas plānošanas dokumentiem, tostarp Upju baseinu apgabalu apsaimniekošanas plāniem, Plūdu riska pārvaldības plāniem un citiem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atbildīgo norādot Zemkopības ministriju, termiņu - 2023.-2027.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Pielikumā: </w:t>
            </w:r>
            <w:r w:rsidR="00000000" w:rsidRPr="00000000" w:rsidDel="00000000">
              <w:rPr>
                <w:rtl w:val="0"/>
              </w:rPr>
              <w:t xml:space="preserve">&lt;&lt;=NOSŪTĀMĀS_PAKOTNES_PIELIKUMI&gt;&gt;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24-TA-1814</w:t>
    </w:r>
    <w:r>
      <w:br/>
    </w:r>
    <w:r w:rsidR="00000000" w:rsidRPr="00000000" w:rsidDel="00000000">
      <w:rPr>
        <w:rtl w:val="0"/>
      </w:rPr>
      <w:t xml:space="preserve">14.08.2024. 16.56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24-TA-1814</w:t>
    </w:r>
    <w:r>
      <w:br/>
    </w:r>
    <w:r w:rsidR="00000000" w:rsidRPr="00000000" w:rsidDel="00000000">
      <w:rPr>
        <w:rtl w:val="0"/>
      </w:rPr>
      <w:t xml:space="preserve">14.08.2024. 16.56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Izziņa_24-TA-1814.docx</dc:title>
</cp:coreProperties>
</file>

<file path=docProps/custom.xml><?xml version="1.0" encoding="utf-8"?>
<Properties xmlns="http://schemas.openxmlformats.org/officeDocument/2006/custom-properties" xmlns:vt="http://schemas.openxmlformats.org/officeDocument/2006/docPropsVTypes"/>
</file>