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24-TA-1452: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2018. gada 9. oktobra noteikumos Nr. 631 "Higiēnas prasības skaistumkopšanas pakalpojumu sniegšanai"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(19.10.2018.)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2018. gada 9. oktobra noteikumos Nr. 631 "Higiēnas prasības skaistumkopšanas pakalpojumu sniegšanai"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(Sieviešu sadarbības tīkls - 31.01.2025.)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skaistumkopšanas pakalpojumus visvairāk izmanto sievietes un vairāk kā 12000 Latvijas valstspiederīgo ir parakstījuši pilsoņu kolektīvo iesniegumu "BEZMAKSAS HIGIĒNAS PRECES MEITENĒM UN SIEVIETĒM...", kā arī to, ka iestādes, kuras rūpējas par klientiem, piemēram, Bērnu klīniskā universitātes slimnīca, uzsākusi nodrošināt šos sievietēm un meitenēm nepieciešamos produktus, to dara arī dažādu citu nozaru uzņēmumi, piemēram, sabiedriskās ēdināšanas un viesmīlības nozarē. Menstruālās higiēnas produktu pieejamība būtiski ietekmē klientu labbūtību, vienlacīgi neradot lielu finansiālo slogu. Rosinām papildināt arī šo noteikumu 15.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Tualetes telpā nodrošina roku mazgātni, tualetes papīru, higiēniskās paketes ar vismaz vidēju uzsūktspēju, šķidrās ziepes un vienreizējās lietošanas roku susināšanas līdzekļus vai roku žāvēšanas iekārtas.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Iebildumā minēts, ka ir iestādes, kas jau uzsākušas nodrošināt sievietēm un meitenēm nepieciešamos higiēnas produktus, t.sk., dažādu nozaru uzņēmumi, piemēram, sabiedriskās ēdināšanas un viesmīlības nozarē. Ir arī skaistumkopšanas pakalpojumu sniedzēji, kas jau šobrīd nodrošina higiēnas produktu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ministrijas ieskatā pasākumiem klientu labbūtības veicināšanai jābūt katra uzņēmēja ziņā, ņemot vērā konkrētā pakalpojuma raksturu un laiku, kuru klients pavada attiecīgajā vietā. Nereti sabiedriskās ēdināšanas pakalpojumu vai iepirkšanās vietās klienti pavada daudz vairāk laika, nekā skaistumkopšanas salonos. Tāpat nebūtu samērīgi noteikt vienādas prasības uzņēmumam ar lielu darbinieku un klientu loku un individuālam pakalpojuma sniedzējam. Attiecībā uz finansiālo slogu uzskatām, ka, visticamāk, higiēnas preču cena tiks iekļauta pakalpojuma cenā, tādējādi gulstoties uz paša klienta pleciem.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izvērstāk pamatot projekta 5. punktā paredzētās izmaiņas. Anotācijā norādīts, ka "</w:t>
            </w:r>
            <w:r w:rsidR="00000000" w:rsidRPr="00000000" w:rsidDel="00000000">
              <w:rPr>
                <w:i w:val="1"/>
                <w:rtl w:val="0"/>
              </w:rPr>
              <w:t xml:space="preserve">[n]epieciešams precizēt MK noteikumu Nr.631 42.punktu, lai tas būtu vienkāršāk uztverams</w:t>
            </w:r>
            <w:r w:rsidR="00000000" w:rsidRPr="00000000" w:rsidDel="00000000">
              <w:rPr>
                <w:rtl w:val="0"/>
              </w:rPr>
              <w:t xml:space="preserve">", tomēr noteikumu 42. punktā ir paredzēti grozījumi pēc būtības, paredzot izmaiņas attiecīgo pakalpojumu sniedzēju, kuriem nav nepieciešams apgūt apmācību programmu atbilstoši noteikumu 3. pielikumam, lokā.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projekta 5. punktā ietvertais noteikumu 42.1. apakšpunkts norāda uz ārstniecības personu, nevis sertificētu ārstniecības personu, kurai ir akreditētas profesionālās izglītības programmas skaistumkopšanā apguvi apliecinošs, valstī atzīts izglītības dokuments  – diploms vai kvalifikācijas apliecība par profesionālo vidējo vai I līmeņa augstāko izglītību kosmetoloģijā, kā noteikts noteikumu pašreiz spēkā esošajā redakcijas 42. punktā. Otrkārt, noteikumu 42. punktā ietverti vēl vairāki gadījumi, kādos pakalpojuma sniedzējam nav nepieciešams apgūt apmācību programmu atbilstoši noteikumos ietvertajam regulējumam (sk. 42.2. un 42.3. apakšpunktu).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anotācijā pamatot un skaidrot projekta 5. punktā ietvertā regulējuma nepieciešamību un būtību. Citastarp lūdzam izvērtēt un skaidrot, vai ar projekta 5. punktu (it īpaši noteikumu 42.3. apakšpunkta daļu "</w:t>
            </w:r>
            <w:r w:rsidR="00000000" w:rsidRPr="00000000" w:rsidDel="00000000">
              <w:rPr>
                <w:i w:val="1"/>
                <w:rtl w:val="0"/>
              </w:rPr>
              <w:t xml:space="preserve">persona, kurai ir [..] apliecinājums par pēdējo piecu gadu laikā apgūtu mācību kursu, kas ietver šo noteikumu 3.pielikumā minētās tēmas noteiktajā apjomā</w:t>
            </w:r>
            <w:r w:rsidR="00000000" w:rsidRPr="00000000" w:rsidDel="00000000">
              <w:rPr>
                <w:rtl w:val="0"/>
              </w:rPr>
              <w:t xml:space="preserve">") joprojām tiek sasniegts mērķis, kādēļ Epidemioloģiskās drošības likuma 38.</w:t>
            </w:r>
            <w:r w:rsidR="00000000" w:rsidRPr="00000000" w:rsidDel="00000000">
              <w:rPr>
                <w:vertAlign w:val="superscript"/>
                <w:rtl w:val="0"/>
              </w:rPr>
              <w:t xml:space="preserve">1</w:t>
            </w:r>
            <w:r w:rsidR="00000000" w:rsidRPr="00000000" w:rsidDel="00000000">
              <w:rPr>
                <w:rtl w:val="0"/>
              </w:rPr>
              <w:t xml:space="preserve"> panta trešās daļas 2. un 3. punktā ietverts pilnvarojums Ministru kabinetam noteikt kārtību, kādā paaugstināta riska subjektu nodarbinātās personas apmācāmas higiēnas jomā, kā arī prasības apmācību programmai higiēnas jomā un apliecības izsniedzējam, kā arī apliecības paraugu un tās izsniegšanas kārtību. Minētais pilnvarojums ir izpildīts arī šajos Ministru kabineta noteikumos, nosakot citastarp arī prasības apliecības izsniedzējam. Proti, aicinām skaidrot, vai ar projekta 5. punktā paredzētajām izmaiņām joprojām tiek nodrošināts minimālais standarts skaistumkopšanas pakalpojumu sniegšanai noteikto minimālo higiēnas prasību apguvei, kuru dēļ arī paredzēts pilnvarojums Ministru kabinetam Epidemioloģiskās drošības likuma 38.</w:t>
            </w:r>
            <w:r w:rsidR="00000000" w:rsidRPr="00000000" w:rsidDel="00000000">
              <w:rPr>
                <w:vertAlign w:val="superscript"/>
                <w:rtl w:val="0"/>
              </w:rPr>
              <w:t xml:space="preserve">1</w:t>
            </w:r>
            <w:r w:rsidR="00000000" w:rsidRPr="00000000" w:rsidDel="00000000">
              <w:rPr>
                <w:rtl w:val="0"/>
              </w:rPr>
              <w:t xml:space="preserve"> panta trešās daļas 2. un 3.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projektā izmantot vienveidīgu un likumā paredzētajam pilnvarojumam atbilstošu terminoloģiju (proti, "apmācību programma", nevis "izglītības programma" - sk., piemēram, noteikumu 43.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projekta 4. punktā ietverto noteikumu 41.</w:t>
            </w:r>
            <w:r w:rsidR="00000000" w:rsidRPr="00000000" w:rsidDel="00000000">
              <w:rPr>
                <w:vertAlign w:val="superscript"/>
                <w:rtl w:val="0"/>
              </w:rPr>
              <w:t xml:space="preserve">1</w:t>
            </w:r>
            <w:r w:rsidR="00000000" w:rsidRPr="00000000" w:rsidDel="00000000">
              <w:rPr>
                <w:rtl w:val="0"/>
              </w:rPr>
              <w:t xml:space="preserve"> punktu, kas paredz, ka augsta riska skaistumkopšanas pakalpojumus sniedz kvalificēts pakalpojumu sniedzējs - sertificēta ārstniecības persona, kura ieguvusi akreditētu profesionālo izglītību skaistumkopšanā, anotācijā ietverts šāds pamatojums: "</w:t>
            </w:r>
            <w:r w:rsidR="00000000" w:rsidRPr="00000000" w:rsidDel="00000000">
              <w:rPr>
                <w:i w:val="1"/>
                <w:rtl w:val="0"/>
              </w:rPr>
              <w:t xml:space="preserve">Lai arī ir noteiktas prasības šāda pakalpojuma sniegšanai (apstākļi, klienta vecumam atbilstoša rīcība), </w:t>
            </w:r>
            <w:r w:rsidR="00000000" w:rsidRPr="00000000" w:rsidDel="00000000">
              <w:rPr>
                <w:i w:val="1"/>
                <w:u w:val="single"/>
                <w:rtl w:val="0"/>
              </w:rPr>
              <w:t xml:space="preserve">nav noteiktas prasības</w:t>
            </w:r>
            <w:r w:rsidR="00000000" w:rsidRPr="00000000" w:rsidDel="00000000">
              <w:rPr>
                <w:i w:val="1"/>
                <w:rtl w:val="0"/>
              </w:rPr>
              <w:t xml:space="preserve"> pakalpojuma sniedzējam. Tādējādi iespējams, ka, </w:t>
            </w:r>
            <w:r w:rsidR="00000000" w:rsidRPr="00000000" w:rsidDel="00000000">
              <w:rPr>
                <w:i w:val="1"/>
                <w:u w:val="single"/>
                <w:rtl w:val="0"/>
              </w:rPr>
              <w:t xml:space="preserve">kļūdaini vai nevērīgi interpretējot pašreizējās prasības</w:t>
            </w:r>
            <w:r w:rsidR="00000000" w:rsidRPr="00000000" w:rsidDel="00000000">
              <w:rPr>
                <w:i w:val="1"/>
                <w:rtl w:val="0"/>
              </w:rPr>
              <w:t xml:space="preserve">, augsta riska pakalpojumu </w:t>
            </w:r>
            <w:r w:rsidR="00000000" w:rsidRPr="00000000" w:rsidDel="00000000">
              <w:rPr>
                <w:i w:val="1"/>
                <w:u w:val="single"/>
                <w:rtl w:val="0"/>
              </w:rPr>
              <w:t xml:space="preserve">sniedz persona bez atbilstošas izglītības</w:t>
            </w:r>
            <w:r w:rsidR="00000000" w:rsidRPr="00000000" w:rsidDel="00000000">
              <w:rPr>
                <w:rtl w:val="0"/>
              </w:rPr>
              <w:t xml:space="preserve">." Vēršam uzmanību, ka, ja pašreiz tiesiskajā regulējumā nav ietverta prasība, ka augsta riska skaistumkopšanas pakalpojumu var sniegt tikai projekta 4. punktā minētā persona, nav korekti apgalvot, ka, ja šādu pakalpojumu šobrīd sniedz persona, kura neatbilst projekta 4. punktam, tā kļūdaini vai nevērīgi interpretē pašreizējās prasības. Attiecīgi lūdzam šādu apgalvojumu anotācijā svītrot un sniegt pamatojumu pēc būtības projekta 4. punktā ietvertajai tiesību normai, skaidrojot normas nepieciešamību. Alternatīvi lūdzam sniegt izvērstāku pamatojumu, tostarp norādot, no kurām noteikumu vienībām izriet attiecīgs secinājums.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sniegt pamatojumu pēc būtības noteikumu 41.</w:t>
            </w:r>
            <w:r w:rsidR="00000000" w:rsidRPr="00000000" w:rsidDel="00000000">
              <w:rPr>
                <w:vertAlign w:val="superscript"/>
                <w:rtl w:val="0"/>
              </w:rPr>
              <w:t xml:space="preserve">1</w:t>
            </w:r>
            <w:r w:rsidR="00000000" w:rsidRPr="00000000" w:rsidDel="00000000">
              <w:rPr>
                <w:rtl w:val="0"/>
              </w:rPr>
              <w:t xml:space="preserve"> punktā ietvertajai tiesību normai, ka medicīniskās ierīces un Eiropas Parlamenta un Padomes 2017. gada 5. aprīļa regulas (ES) 2017/745, kas attiecas uz medicīniskām ierīcēm, ar ko groza Direktīvu 2001/83/EK, Regulu (EK) Nr. 178/2002 un Regulu (EK) Nr. 1223/2009 un atceļ Padomes Direktīvas 90/385/EK un 93/42/EEK (turpmāk - Regula Nr. 2017/745) 16. pielikumā minētos izstrādājumus skaistumkopšanas pakalpojumu sniegšanā lieto kvalificēts pakalpojumu sniedzējs - sertificēta ārstniecības persona, kura ieguvusi akreditētu profesionālo izglītību skaistumkopšanā, skaidrojot, kādēļ attiecīgais ierobežojums ir nepieciešams un samērīgs sabiedrības veselības nodrošināšanai.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ņemot vērā Izglītības un zinātnes ministrijas kā vadošās valsts pārvaldes iestādes izglītības nozarē kompetenci un projektā ietverto regulējumu (sk. projekta 4.-6. punktu), lūdzam projektu saskaņot ar Izglītības un zinātnes ministriju.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projektā ietvertās atsauces (projekta 1.1. un 1.3. apakšpunkts) uz Eiropas Parlamenta un Padomes 2017. gada 5. aprīļa Regulas (ES) Nr.2017/745, kas attiecas uz medicīniskām ierīcēm, ar ko groza Direktīvu 2001/83/EK, Regulu (EK) Nr.178/2002 un Regulu (EK) Nr.1223/2009 un atceļ Padomes Direktīvas 90/385/EK un 93/42/EEK (turpmāk - Regula 2017/745) 16. pielikumu un anotācijā ietverto informāciju, atkārtoti lūdzam aizpildīt anotācijas 5.1. apakšsadaļu un 5.4. apakšsadaļas 1. tabulu, sniedzot informāciju par Regulas 2017/745 normu ieviešanu projektā. Skaidrojam, ka atsauču uz regulām ietveršana normatīvajos aktos pēc būtības ir regulas prasību ieviešana, jo tādējādi tiek nodrošināta regulas prasību praktiskā piemērošana.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anotācijas 5.3.apakšpunktā: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2017. gada 5. aprīļa Regula (ES) Nr.2017/745, kas attiecas uz medicīniskām ierīcēm, ar ko groza Direktīvu 2001/83/EK, Regulu (EK) Nr.178/2002 un Regulu (EK) Nr.1223/2009 un atceļ Padomes Direktīvas 90/385/EK un 93/42/EEK (turpmāk - Regula 2017/745) nosaka prasības medicīnisko ierīču, kā arī izstrādājumu, kas izmantojami tikai estētiskam vai citam ar medicīnu nesaistītam nolūkam, bet kuri darbības un riska profila ziņā ir pielīdzināmi medicīniskām ierīcēm, laišanai tirgū. Regula 2017/745 ir ieviesta ar Ministru kabineta 2023. gada 15.augusta noteikumiem Nr.461 "Medicīnisko ierīču noteikumi" (turpmāk - medicīnisko ierīču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2017/745 16. pielikumā uzskaitīti izstrādājumi (izstrādājumu grupas), kas izmantojami tikai estētiskam vai citam ar medicīnu nesaistītam nolūkam, bet kuri darbības un riska profila ziņā ir pielīdzināmi medicīniskām ierīcēm: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Kontaktlēcas vai citi izstrādājumi, kuri paredzēti ievadīšanai acī vai uz acs.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Izstrādājumi, kas paredzēti pilnīgai vai daļējai ievadīšanai cilvēka ķermenī, izmantojot ķirurģiski invazīvus līdzekļus, lai modificētu ķermeņa anatomiju vai nostiprinātu ķermeņa daļas, izņemot tetovēšanā izmantojamos izstrādājumus un pīrsingu.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Vielas, vielu kombinācijas vai izstrādājumi, kas paredzēti izmantošanai sejas vai citas ādas vai gļotādas aizpildīšanai, izmantojot zemādas, zemgļotādas vai ādas injekciju vai citu ievades veidu, izņemot tos, kas paredzēti tetovēšanai.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Aprīkojums, kas paredzēts, lai samazinātu, izņemtu vai iznīcinātu taukaudus, piemēram, tauku atsūkšanas, lipolīzes vai lipoplastijas iekārta.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Aprīkojums, kas izstaro augstas intensitātes elektromagnētisko starojumu (piemēram, infrasarkano, redzamu gaismu un ultravioleto) un kas ir paredzēts izmantošanai uz cilvēka ķermeņa, tostarp koherenti un nekoherenti avoti, monohromatisks un plašs spektrs, piemēram, lāzeri un spēcīga gaismas impulsa iekārta ādas atjaunošanai, tetovējumu vai matu noņemšanai, vai citādai ādas ārstēšanai.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Aprīkojums, kas paredzēts smadzeņu stimulācijai un kas izmanto elektrisko strāvu vai magnētisko vai elektromagnētisko lauku, kurš iekļūst galvaskausā, lai modificētu neironu aktivitāti smadzenēs.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 2017/745 attiecināma uz darbībām, kas jāveic ierīces ražotājam, lai tirgū nonāktu lietotājam drošas ierīces - gan medicīniskās ierīces, gan Regulas 2017/745 16.pielikumā minētie izstrādājumi, bet netiek noteiktas prasības ierīču lietotājam. Medicīniskās ierīces, kā arī Regulas 2017/745 16.pielikumā minētie izstrādājumi tiek lietoti arī skaistumkopšanas pakalpojumu sniegšanā, un, ņemot vērā ar šo ierīču lietošanu saistīto risku, ir svarīgi noteikt prasības ne tikai pašai ierīcei, bet arī tās lietotājam nepieciešamo kompetenci.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Skaistumkopšanas pakalpojumu sniegšanā lietotie izstrādājumi pārstāv dažādas Regulas 2017/745 16. pielikumā minētās grupas, un pašreiz nav vienota termina, lai apzīmētu visus šos izstrādājumus. Tādējādi noteikumu projektā lietotā atsauce uz Regulas 2017/745 16.pielikumu nav uzskatāma par Regulas 2017/745 ieviešanu, bet šo noteikumu kontekstā tā ar vienotu jēdzienu nosauc izstrādājumus, kuru lietotājam nepieciešama noteikta kompetence."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projektā ietvertās atsauces uz Regulas Nr. 2017/745 vienībām un anotācijā ietverto informāciju, lūdzam aizpildīt anotācijas 5.1. apakšsadaļu un 5.4. apakšsadaļas 1. tabulu, sniedzot informāciju par Regulas Nr. 2017/745 vienību ieviešanu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 Nr. 2017/745 ieviesta ar Ministru kabineta 2023. gada 15. augusta noteikumiem Nr.461 "Medicīnisko ierīču noteikumi". Savukārt noteikumu projekts nosaka prasības pakalpojumu sniedzējiem, kas pakalpojumu sniegšanā lieto medicīniskās ierīces. Prasības pakalpojumu sniedzējiem neizriet no Regulas Nr. 2017/ 745.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Tieslietu ministrijas iebildumu esam svītrojuši noteikumu projektā ietvertos grozījumus, kas paredzēja papildināt noteikumus ar jaunu 19.</w:t>
            </w:r>
            <w:r w:rsidR="00000000" w:rsidRPr="00000000" w:rsidDel="00000000">
              <w:rPr>
                <w:vertAlign w:val="superscript"/>
                <w:rtl w:val="0"/>
              </w:rPr>
              <w:t xml:space="preserve">1</w:t>
            </w:r>
            <w:r w:rsidR="00000000" w:rsidRPr="00000000" w:rsidDel="00000000">
              <w:rPr>
                <w:rtl w:val="0"/>
              </w:rPr>
              <w:t xml:space="preserve"> punktu, kurā bija ietvertas Regulas Nr. 2017/745 prasības.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 vienīgā atsauce uz Regulu Nr. 2017/745, kas lietota projektā, ir saistībā ar tās 16. pielikumā minētajiem izstrādājumiem. Tā kā šobrīd šiem izstrādājumiem nav cita vienota apzīmējuma, kā vien atsauce uz to, ka tie uzskaitīti Regulas Nr. 2017/745 16. pielikumā, šis apzīmējums lietots arī projektā.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Medicīniskās ierīces un Regulas Nr.2017/745 16. pielikumā minētos izstrādājumus skaistumkopšanas pakalpojumu sniegšanā izmanto, ievērojot normatīvajos aktos par medicīniskajām ierīcēm noteiktās prasības, kā arī ražotāja norādījumus. Medicīniskās ierīces un Regulas Nr.2017/745 16. pielikumā minētos izstrādājumus iespējams identificēt ar pavadošo dokumentāciju, un tie atbilst Eiropas Savienības tirgus drošuma, veselības un vides aizsardzības prasībām, kas apliecināts ar marķējumu "CE".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projekta 2. punktā ietverto noteikumu 19.</w:t>
            </w:r>
            <w:r w:rsidR="00000000" w:rsidRPr="00000000" w:rsidDel="00000000">
              <w:rPr>
                <w:vertAlign w:val="superscript"/>
                <w:rtl w:val="0"/>
              </w:rPr>
              <w:t xml:space="preserve">1</w:t>
            </w:r>
            <w:r w:rsidR="00000000" w:rsidRPr="00000000" w:rsidDel="00000000">
              <w:rPr>
                <w:rtl w:val="0"/>
              </w:rPr>
              <w:t xml:space="preserve"> punkta 1. teikumu vēršam uzmanību, ka normatīvie akti ir jāievēro, jo tie ir vispārsaistoši, kā arī Ministru kabineta 2009. gada 3. februāra noteikumu Nr. 108 "Normatīvo aktu projektu sagatavošanas noteikumi" (turpmāk - noteikumi Nr. 108") 3.1. apakšpunkts paredz, ka normatīvā akta projektā neietver normas, kas ir deklaratīvas. Projekta 2. punkts daļā par to, ka ir jāievēro normatīvie akti par medicīniskajām ierīcēm, ir deklaratīva norma, attiecīgi lūdzam to precizēt. Ja Regula Nr. 2017/745 un Ministru kabineta 2023. gada 15. septembra noteikumi Nr. 461 "Medicīnisko ierīču noteikumi" (turpmāk - Medicīnisko ierīču noteikumi) ir jāievēro arī skaistumkopšanas pakalpojumu sniedzējiem, izmantojot skaistumkopšanas pakalpojumu sniegšanā medicīniskās ierīces un Regulas Nr. 2017/745 16. pielikumā minētos izstrādājumus, tad vēršam uzmanību, ka projekta 2. punktā ietvertās norādes neesamība nenozīmēs, ka attiecīgās prasības skaistumkopšanas pakalpojumu sniedzējiem nebūs jāievēro. Lai risinātu anotācijā norādīto problēmu, aicinām izvērtēt iespēju publicēt kādu skaidrojošu materiālu, piemēram, iestādes tīmekļvietnē.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Reizē norādām, ka projekta anotācijā ietverta pretrunīga informācija attiecībā uz to, vai jau pašreiz uz skaistumkopšanas pakalpojumu sniegšanu, ja tiek izmantotas medicīniskās ierīces un Regulas Nr. 2017/745 16. pielikumā minētie izstrādājumi, ir piemērojamas Regulas Nr. 2017/745 prasības un Medicīnisko ierīču noteikumi. Attiecīgi lūdzam precizēt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attiecībā uz noteikumu 19.</w:t>
            </w:r>
            <w:r w:rsidR="00000000" w:rsidRPr="00000000" w:rsidDel="00000000">
              <w:rPr>
                <w:vertAlign w:val="superscript"/>
                <w:rtl w:val="0"/>
              </w:rPr>
              <w:t xml:space="preserve">1</w:t>
            </w:r>
            <w:r w:rsidR="00000000" w:rsidRPr="00000000" w:rsidDel="00000000">
              <w:rPr>
                <w:rtl w:val="0"/>
              </w:rPr>
              <w:t xml:space="preserve"> punkta 2. teikumu, pirmkārt, lūdzam skaidrot, kas ir "Eiropas Savienības tirgus drošuma, veselības un vides aizsardzības prasības". Proti, lūdzam anotācijā skaidrot, kur attiecīgās prasības noteiktas un vai tās ir juridiski saistošas pakalpojumu sniedzējiem. Atgādinām, ka Ministru kabineta noteikumos atsauces uz normatīvajiem aktiem veido atbilstoši noteikumu Nr. 108 3.7. apakšnodaļai. Otrkārt, lūdzam izvērtēt un skaidrot, vai noteikumu 19.</w:t>
            </w:r>
            <w:r w:rsidR="00000000" w:rsidRPr="00000000" w:rsidDel="00000000">
              <w:rPr>
                <w:vertAlign w:val="superscript"/>
                <w:rtl w:val="0"/>
              </w:rPr>
              <w:t xml:space="preserve">1</w:t>
            </w:r>
            <w:r w:rsidR="00000000" w:rsidRPr="00000000" w:rsidDel="00000000">
              <w:rPr>
                <w:rtl w:val="0"/>
              </w:rPr>
              <w:t xml:space="preserve"> punkta 2. teikumā nav ietverta prasība, kas jau nav ietverta, piemēram, Regulā Nr. 2017/745 vai Medicīnisko ierīču noteikumos, jo prasības, kādām jāatbilst attiecīgajām ierīcēm un izstrādājumiem, noteic iepriekš minētie normatīvie akti. Vēršam uzmanību, ka normatīvā akta projektā atbilstoši noteikumu Nr. 108 3.2. apakšpunktā neietver normas, kas dublē augstāka vai tāda paša spēka normatīvā akta tiesību normās ietverto normatīvo regulējumu. Attiecīgi lūdzam izvērtēt un vai nu sniegt skaidrojumu, tostarp arī skaidrojot attiecīgās normas atbilstību pilnvarojumam, vai arī svītrot normu, ja tā dublē citā normatīvajā aktā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 Noslēguma jautājumi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kādiem no projektā paredzētajiem grozījumiem, kas paredz stingrākas prasības skaistumkopšanas pakalpojumu sniegšanā nekā pašreiz ietvertas noteikumos (sk., piemēram, projekta 3. un 4. punktu), nav nepieciešams paredzēt atliktu spēkā stāšanos vai piemērošanu, lai skaistumkopšanas pakalpojumu sniedzēji varētu sagatavoties projektā paredzētajām izmaiņām. Alternatīvi lūdzam sniegt pamatojumu, kādēļ tas nav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 Noslēguma jautājumi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2018. gada 9. oktobra noteikumos Nr. 631 "Higiēnas prasības skaistumkopšanas pakalpojumu sniegšanai"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1.5.apakšpunktā (noteikumu 44.1. un 44.2. punkts) lūdzam lietot terminoloģiju, kas ir izmantota Profesionālās izglītības likumā  – īsā cikla profesionālā augstākā izglītība, kā arī aicinām aizstāt  jēdzienu "apmācību programma" ar  "izglītības programma" atbilstoši Izglītības likuma lietotai terminoloģijai.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precizētā projekta 1.7.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2018. gada 9. oktobra noteikumos Nr. 631 "Higiēnas prasības skaistumkopšanas pakalpojumu sniegšanai"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1.4.apakšpunktā (noteikumu 42.punkts) ieteicams norādīt konkrētu izglītības programmas (apmācību programma "Skaistumkopšanas pakalpojumu sniegšanai noteiktās minimālās higiēnas prasības") veidu (piemēram, neformālās izglītības programma). Vienlaikus noteikumu projektā ieteicams izmantot izglītības jomu regulējošajos aktos noteiktu terminoloģiju, proti, izmantot terminu "izglītības programma" nevis "apmācību programma".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precizētā projekta 1.5.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izvērtēt projekta skaidrojumus anotācijas 1.3. apakšsadaļā, nodrošinot tiesību normu adresātiem pilnīgu un korektu projekta izpratni. Vēršam uzmanību, piemēram, uz lūgumu izvērtēt un skaidrot, vai ar projekta 1.4. apakšpunktu (it īpaši Ministru kabineta 2018. gada 9. oktobra noteikumu Nr. 631 "Higiēnas prasības skaistumkopšanas pakalpojumu sniegšanai" 42.3. apakšpunkta daļu "</w:t>
            </w:r>
            <w:r w:rsidR="00000000" w:rsidRPr="00000000" w:rsidDel="00000000">
              <w:rPr>
                <w:i w:val="1"/>
                <w:rtl w:val="0"/>
              </w:rPr>
              <w:t xml:space="preserve">persona, kurai ir [..] apliecinājums par pēdējo piecu gadu laikā apgūtu mācību kursu, kas ietver šo noteikumu 3.pielikumā minētās tēmas noteiktajā apjomā</w:t>
            </w:r>
            <w:r w:rsidR="00000000" w:rsidRPr="00000000" w:rsidDel="00000000">
              <w:rPr>
                <w:rtl w:val="0"/>
              </w:rPr>
              <w:t xml:space="preserve">") joprojām tiek sasniegts mērķis, kādēļ Epidemioloģiskās drošības likuma 38.</w:t>
            </w:r>
            <w:r w:rsidR="00000000" w:rsidRPr="00000000" w:rsidDel="00000000">
              <w:rPr>
                <w:vertAlign w:val="superscript"/>
                <w:rtl w:val="0"/>
              </w:rPr>
              <w:t xml:space="preserve">1</w:t>
            </w:r>
            <w:r w:rsidR="00000000" w:rsidRPr="00000000" w:rsidDel="00000000">
              <w:rPr>
                <w:rtl w:val="0"/>
              </w:rPr>
              <w:t xml:space="preserve"> panta trešās daļas 2. un 3. punktā ietverts pilnvarojums Ministru kabinetam noteikt kārtību, kādā paaugstināta riska subjektu nodarbinātās personas apmācāmas higiēnas jomā, kā arī prasības apmācību programmai higiēnas jomā un apliecības izsniedzējam, kā arī apliecības paraugu un tās izsniegšanas kārtību. Minētais pilnvarojums ir izpildīts arī šajos Ministru kabineta noteikumos, nosakot citastarp arī prasības apliecības izsniedzējam. Proti, aicinām skaidrot, vai ar projekta 1.4. apakšpunktā paredzētajām izmaiņām joprojām tiek nodrošināts minimālais standarts skaistumkopšanas pakalpojumu sniegšanai noteikto minimālo higiēnas prasību apguvei, kuru dēļ arī paredzēts pilnvarojums Ministru kabinetam Epidemioloģiskās drošības likuma 38.</w:t>
            </w:r>
            <w:r w:rsidR="00000000" w:rsidRPr="00000000" w:rsidDel="00000000">
              <w:rPr>
                <w:vertAlign w:val="superscript"/>
                <w:rtl w:val="0"/>
              </w:rPr>
              <w:t xml:space="preserve">1</w:t>
            </w:r>
            <w:r w:rsidR="00000000" w:rsidRPr="00000000" w:rsidDel="00000000">
              <w:rPr>
                <w:rtl w:val="0"/>
              </w:rPr>
              <w:t xml:space="preserve"> panta trešās daļas 2. un 3.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minēts: "</w:t>
            </w:r>
            <w:r w:rsidR="00000000" w:rsidRPr="00000000" w:rsidDel="00000000">
              <w:rPr>
                <w:i w:val="1"/>
                <w:rtl w:val="0"/>
              </w:rPr>
              <w:t xml:space="preserve">Pašreiz prasības darbam ar medicīniskajām ierīcēm nosaka Regula 2017/745. Regulas 2017/745 prasības iekļautas Ministru kabineta 2023. gada 15. septembra noteikumos Nr.461 "Medicīnisko ierīču noteikumi" (turpmāk – Medicīnisko ierīču noteikumi).</w:t>
            </w:r>
            <w:r w:rsidR="00000000" w:rsidRPr="00000000" w:rsidDel="00000000">
              <w:rPr>
                <w:rtl w:val="0"/>
              </w:rPr>
              <w:t xml:space="preserve">" Ņemot vērā, ka regulas ir tieši piemērojamas un to prasības nevajag ietvert (pārrakstīt) nacionālajos normatīvajos aktos, aicinām aizstāt vārdu "iekļautas" ar "ieviestas".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anotācijas 2. sadaļā projekta ietekmes aprakstu pēc būtības, skaidrojot projektā ietverto prasību ietekmi uz pakalpojumu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prasības izglītības programmai higiēnas jomā un izglītības programmas higiēnas jomā īstenotājam, kā arī apliecības izsniegšanas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projekta 1.1. apakšpunktu un ar to ieviestos papildinājumus projektā un tā skaidrojumus anotācijā.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ievērot, ka atbilstoši Ministru kabineta 2009. gada 3. februāra noteikumu Nr. 108 "Normatīvo aktu projektu sagatavošanas noteikumi" 100. punktam noteikumu projekta pirmajā punktā raksta (pārraksta) likumā noteikto pilnvarojumu Ministru kabinetam. Attiecīgi, iesakām izvērtēt un nepieciešamības gadījumā precizēt projekta 1.1. apakšpunktu vai alternatīvi precizēt (izvērst) skaidrojumus anotācijā, tiesību normu adresātiem nodrošinot nepārprotamu izpratni par Ministru kabinetam dotā pilnvarojuma pilnīgu izpildi. Vēršam uzmanību, ka Epidemioloģiskās drošības likuma 38.</w:t>
            </w:r>
            <w:r w:rsidR="00000000" w:rsidRPr="00000000" w:rsidDel="00000000">
              <w:rPr>
                <w:vertAlign w:val="superscript"/>
                <w:rtl w:val="0"/>
              </w:rPr>
              <w:t xml:space="preserve">1</w:t>
            </w:r>
            <w:r w:rsidR="00000000" w:rsidRPr="00000000" w:rsidDel="00000000">
              <w:rPr>
                <w:rtl w:val="0"/>
              </w:rPr>
              <w:t xml:space="preserve"> panta trešās daļas 3. punkts paredz pilnvarojumu Ministru kabinetam noteikt "</w:t>
            </w:r>
            <w:r w:rsidR="00000000" w:rsidRPr="00000000" w:rsidDel="00000000">
              <w:rPr>
                <w:i w:val="1"/>
                <w:rtl w:val="0"/>
              </w:rPr>
              <w:t xml:space="preserve">prasības apmācību programmai higiēnas jomā un apliecības izsniedzējam, kā arī apliecības paraugu un tās izsniegšanas kārtību</w:t>
            </w:r>
            <w:r w:rsidR="00000000" w:rsidRPr="00000000" w:rsidDel="00000000">
              <w:rPr>
                <w:rtl w:val="0"/>
              </w:rPr>
              <w:t xml:space="preserve">", bet, pēc projekta 1.1. apakšpunktā plānotajiem grozījumiem vairs netiks izpildīta pilnvarojuma daļa, kas paredz, ka Ministru kabinets nosaka apliecības paraugu.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anotācijas 1.3. 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1</w:t>
            </w:r>
            <w:r w:rsidR="00000000" w:rsidRPr="00000000" w:rsidDel="00000000">
              <w:rPr>
                <w:rtl w:val="0"/>
              </w:rPr>
              <w:t xml:space="preserve"> Augsta riska skaistumkopšanas pakalpojumus sniedz un medicīniskās ierīces un Regulas Nr.2017/745 16. pielikumā minētos izstrādājumus skaistumkopšanas pakalpojumu sniegšanā lieto kvalificēts pakalpojumu sniedzējs - sertificēta ārstniecības persona atbilstoši ārstniecības personas kompetencei skaistumkopšanā, kura ieguvusi profesionālo izglītību, ko apliecina valsts atzīts profesionālo kvalifikāciju vai profesionālo tālākizglītību, pilnveidi apliecinošs izglītības dokuments.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Profesionālās izglītības likum 6. pantā un  26. pantā noteiktajam, tai skaitā to, ka par profesionālās tālākizglītības programmas apguvi tiek izsniegta profesionālās kvalifikācijas apliecība un par profesionālās pilnveides izglītības programmas apguvi tiek izsniegta apliecība par profesionālo pilnveidi,   lūdzam precizēt punktu attiecībā uz programmu nosaukumiem un izsniedzamajiem dokumentiem.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1</w:t>
            </w:r>
            <w:r w:rsidR="00000000" w:rsidRPr="00000000" w:rsidDel="00000000">
              <w:rPr>
                <w:rtl w:val="0"/>
              </w:rPr>
              <w:t xml:space="preserve"> Augsta riska skaistumkopšanas pakalpojumus sniedz un medicīniskās ierīces un Regulas Nr.2017/745 16. pielikumā minētos izstrādājumus skaistumkopšanas pakalpojumu sniegšanā lieto kvalificēts pakalpojumu sniedzējs - sertificēta ārstniecības persona atbilstoši ārstniecības personas kompetencei skaistumkopšanā, kura ieguvusi profesionālo izglītību, ko apliecina valsts atzīts profesionālo kvalifikāciju apliecinošs dokuments un apliecība par profesionālās pilnveides izglītības apguvi.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Kosmētiķis ir skaistuma terapijas speciālists ar profesionālo vidējo izglītību kosmetoloģijā, bet skaistumkopšanas speciālists kosmetoloģijā ir speciālists ar īsā cikla profesionālo augstāko izglītību kosmetoloģijā. Abi speciālisti ir ārstniecības personas un tiek reģistrētas Ārstniecības personu reģistrā. Tādējādi </w:t>
            </w:r>
            <w:r w:rsidR="00000000" w:rsidRPr="00000000" w:rsidDel="00000000">
              <w:rPr>
                <w:b w:val="1"/>
                <w:rtl w:val="0"/>
              </w:rPr>
              <w:t xml:space="preserve">gan kosmētiķis, gan skaistumkopšanas speciālists kosmetoloģijā</w:t>
            </w:r>
            <w:r w:rsidR="00000000" w:rsidRPr="00000000" w:rsidDel="00000000">
              <w:rPr>
                <w:rtl w:val="0"/>
              </w:rPr>
              <w:t xml:space="preserve">, pabeidzot attiecīgo izglītību un saņemot to apliecinošu izglītības dokumentu (diplomu),</w:t>
            </w:r>
            <w:r w:rsidR="00000000" w:rsidRPr="00000000" w:rsidDel="00000000">
              <w:rPr>
                <w:b w:val="1"/>
                <w:rtl w:val="0"/>
              </w:rPr>
              <w:t xml:space="preserve"> ir ārstniecības persona ar kompetenci skaistumkopšanā</w:t>
            </w:r>
            <w:r w:rsidR="00000000" w:rsidRPr="00000000" w:rsidDel="00000000">
              <w:rPr>
                <w:rtl w:val="0"/>
              </w:rPr>
              <w:t xml:space="preserve">. Šiem speciālistiem, lai sniegtu skaistumkopšanas pakalpojumus, nav nepieciešama apliecība par profesionālās pilnveides apguvi. Profesionālā tālākizglītība vai pilnveide skaistumkopšanas jomā nepieciešama tikai tādai ārstniecības personai, kas vēlas sniegt skaistumkopšanas pakalpojumus, bet iepriekš ieguvusi ar skaistumkopšanas jomu nesaistītu profesionālo izglītību medicīnā.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lai sniegtu augsta riska pakalpojumus skaistumkopšanā personai nepieciešama vai nu kosmētiķa, vai skaistumkopšanas speciālista kosmetoloģijā izglītība, vai arī tālākizglītība vai profesionālā pilnveide skaistumkopšanā ārstniecības personai, kam iepriekš iegūta cita izglītība ārstniecībā.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1</w:t>
            </w:r>
            <w:r w:rsidR="00000000" w:rsidRPr="00000000" w:rsidDel="00000000">
              <w:rPr>
                <w:rtl w:val="0"/>
              </w:rPr>
              <w:t xml:space="preserve"> Augsta riska skaistumkopšanas pakalpojumus sniedz un medicīniskās ierīces un Regulas Nr.2017/745 16. pielikumā minētos izstrādājumus skaistumkopšanas pakalpojumu sniegšanā lieto kvalificēts pakalpojumu sniedzējs - sertificēta ārstniecības persona atbilstoši ārstniecības personas kompetencei skaistumkopšanā, kura ieguvusi profesionālo izglītību, ko apliecina valsts atzīts profesionālo kvalifikāciju vai profesionālo tālākizglītību, pilnveidi apliecinošs izglītības dokuments.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1</w:t>
            </w:r>
            <w:r w:rsidR="00000000" w:rsidRPr="00000000" w:rsidDel="00000000">
              <w:rPr>
                <w:rtl w:val="0"/>
              </w:rPr>
              <w:t xml:space="preserve"> Augsta riska skaistumkopšanas pakalpojumus sniedz un medicīniskās ierīces un Regulas Nr.2017/745 16. pielikumā minētos izstrādājumus skaistumkopšanas pakalpojumu sniegšanā lieto kvalificēts pakalpojumu sniedzējs - sertificēta ārstniecības persona, kura ieguvusi akreditētu profesionālo izglītību skaistumkopšanā.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punktu atbilstoši Profesionālās izglītības likumā lietotajai terminoloģijai, kā arī ņemot vēra, ka profesionālās izglītības programmas, kas nav augstākās pakāpes izglītības programmas, tiek licencētas, nevis akreditētas (sk. piemēram piedāvāto redakciju).   Vienlaicīgi aicinām izvērtēt  iespēju konkrēti norādīt, kāda profesionālā izglītība iegūstama, tas ir profesionālā tālākizglītība  vai profesionālā pilnveide, un tādējādi no minētā būs saprotams, ka vienīgais, kas var apliecināt attiecīgo izglītību ir valsts atzīti izglītības dokumenti.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1</w:t>
            </w:r>
            <w:r w:rsidR="00000000" w:rsidRPr="00000000" w:rsidDel="00000000">
              <w:rPr>
                <w:rtl w:val="0"/>
              </w:rPr>
              <w:t xml:space="preserve"> Augsta riska skaistumkopšanas pakalpojumus sniedz un medicīniskās ierīces un Regulas Nr.2017/745 16. pielikumā minētos izstrādājumus skaistumkopšanas pakalpojumu sniegšanā lieto kvalificēts pakalpojumu sniedzējs - sertificēta ārstniecības persona, kura  papildus ieguvusi profesionālo izglītību, ko apliecina valsts atzīts profesionālo kvalifikāciju  vai profesionālo pilnveidi  apliecinošs izglītības dokuments.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divas no skaistumkopšanas pakalpojumu jomas profesijām - kosmētiķis un skaistumkopšanas speciālists kosmetoloģijā - ir veselības aprūpes jomā reglamentētas profesijas (ārstniecības personas).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1</w:t>
            </w:r>
            <w:r w:rsidR="00000000" w:rsidRPr="00000000" w:rsidDel="00000000">
              <w:rPr>
                <w:rtl w:val="0"/>
              </w:rPr>
              <w:t xml:space="preserve"> Augsta riska skaistumkopšanas pakalpojumus sniedz un medicīniskās ierīces un Regulas Nr.2017/745 16. pielikumā minētos izstrādājumus skaistumkopšanas pakalpojumu sniegšanā lieto kvalificēts pakalpojumu sniedzējs - sertificēta ārstniecības persona atbilstoši ārstniecības personas kompetencei skaistumkopšanā, kura ieguvusi profesionālo izglītību, ko apliecina valsts atzīts profesionālo kvalifikāciju vai profesionālo tālākizglītību, pilnveidi apliecinošs izglītības dokuments.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Pakalpojuma sniedzējs apgūst izglītības programmu "Skaistumkopšanas pakalpojumu sniegšanai noteiktās minimālās higiēnas prasības" (3.pielikums), izņemot, ja pakalpojuma sniedzējs 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iekšējo atsauci, proti, "</w:t>
            </w:r>
            <w:r w:rsidR="00000000" w:rsidRPr="00000000" w:rsidDel="00000000">
              <w:rPr>
                <w:u w:val="single"/>
                <w:rtl w:val="0"/>
              </w:rPr>
              <w:t xml:space="preserve">šo noteikumu</w:t>
            </w:r>
            <w:r w:rsidR="00000000" w:rsidRPr="00000000" w:rsidDel="00000000">
              <w:rPr>
                <w:rtl w:val="0"/>
              </w:rPr>
              <w:t xml:space="preserve"> 3. pielikums".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Pakalpojuma sniedzējs apgūst neformālās izglītības programmu "Skaistumkopšanas pakalpojumu sniegšanai noteiktās minimālās higiēnas prasības" (šo noteikumu 3.pielikums) (turpmāk - izglītības programma), izņemot, ja pakalpojuma sniedzējs ir: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 persona, kas pēdējo piecu gadu laikā apguvusi skaistumkopšanas nozares kvalifikāciju struktūrā iekļautu profesiju, kuras profesionālās kvalifikācijas prasībās ir ietvertas šo noteikumu 3.pielikumā minētās tēmas;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- 12.02.2025.)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 LDDK) ir iepazinusies ar Veselības ministrijas grozījumiem Ministru kabineta 2018. gada 9. oktobra noteikumos Nr. 631 "Higiēnas prasības skaistumkopšanas pakalpojumu sniegšanai" un aicina svītrot 42.2.apakšpunktu.  LDDK neatbalsta atsaukšanos uz profesionālās kvalifikācijas prasībām profesijai, kas iekļauta skaistumkopšanas nozares kvalifikāciju struktūrā. Pašreiz spēkā esošās profesionālās kvalifikācijas prasības (iepriekš – profesijas standarts) profesijām, izņemot reglamentētās profesijas, kas iekļautas skaistumkopšanas nozares kvalifikāciju struktūrā, neatspoguļo visas MK noteikumu 3. pielikumā minētās tēmas. LDDK ieskatā šāds izņēmums var radīt neskaidrības gan darba devējiem, gan kontrolējošām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izglītības iestādēm, kas īsteno profesiju/as no skaistumkopšanas nozares kvalifikāciju struktūras, un nodrošina skaistumkopšanas pakalpojumu sniegšanai noteikto minimālo higiēnas prasību apguvi, saskaņā ar MK noteikumu 43. punktu jau ir pienākums izsniegt apliecību.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 persona, kas pēdējo piecu gadu laikā apguvusi skaistumkopšanas nozares kvalifikāciju struktūrā iekļautu profesiju, kuras profesionālās kvalifikācijas prasībās ir ietvertas šo noteikumu 3.pielikumā minētās tēmas;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42.3. persona, kurai ir derīga apliecība par izglītības programmas apguvi vai apliecinājums par pēdējo piecu gadu laikā apgūtu citu apmācību kursu, kas ietver šo noteikumu 3.pielikumā minētās tēmas noteiktajā apjomā.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vārdu savienojuma apmācību kursu vietā lietot vārdu savienojumu mācību kursu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 kurai ir derīga apliecība par izglītības programmas apguvi vai apliecinājums par pēdējo piecu gadu laikā apgūtu citu mācību kursu, kas ietver šo noteikumu 3.pielikumā minētās tēmas noteiktajā apjomā.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42.3. persona, kurai ir derīga apliecība par izglītības programmas apguvi vai apliecinājums par pēdējo piecu gadu laikā apgūtu citu mācību kursu, kas ietver šo noteikumu 3.pielikumā minētās tēmas noteiktajā apjomā.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Pēc apmācību programmas apguves personai tiek izsniegta apliecība, ko atbilstoši šo noteikumu 4. pielikumam (turpmāk – apliecība) izsniedz apmācīttiesīga institūcija.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Izglītības likuma 46. panta piektā daļa  jau nosaka, ka par neformālās izglītības programmas apguvi izsniedz apliecību.Savukārt, apliecībā par neformālās izglītības programmas apguvi norādāmo informāciju noteic Ministru kabineta 2023. gada 13. jūlija noteikumi Nr. 395 "Kārtība, kādā tiek izsniegtas atļaujas neformālās izglītības programmas īstenošanai". Tādējādi, ja minētā programma ir neformālās izglītības programma, lūdzam attiecīgi precizēt punktu un 4. pielikumu.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 svītrots 4.pielikums.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Apmācīttiesīga institūcija pēc izglītības programmas apguves personai izsniedz apliecību atbilstoši normatīvajiem aktiem par kārtību, kādā tiek izsniegtas atļaujas neformālās izglītības programmas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46.1. par izglītības programmu – apmācību tēmas, stundu skaits, pasniedzēja vārds, uzvārds un paraksts, apmācību dalībnieka vārds, uzvārds un paraksts;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vārdu savienojuma  </w:t>
            </w:r>
            <w:r w:rsidR="00000000" w:rsidRPr="00000000" w:rsidDel="00000000">
              <w:rPr>
                <w:i w:val="1"/>
                <w:rtl w:val="0"/>
              </w:rPr>
              <w:t xml:space="preserve">apmācību tēmas</w:t>
            </w:r>
            <w:r w:rsidR="00000000" w:rsidRPr="00000000" w:rsidDel="00000000">
              <w:rPr>
                <w:rtl w:val="0"/>
              </w:rPr>
              <w:t xml:space="preserve"> vietā lietot programmā apgūstamās tēmas, kā  arī vārdu savienojuma </w:t>
            </w:r>
            <w:r w:rsidR="00000000" w:rsidRPr="00000000" w:rsidDel="00000000">
              <w:rPr>
                <w:i w:val="1"/>
                <w:rtl w:val="0"/>
              </w:rPr>
              <w:t xml:space="preserve">apmācību dalībnieka</w:t>
            </w:r>
            <w:r w:rsidR="00000000" w:rsidRPr="00000000" w:rsidDel="00000000">
              <w:rPr>
                <w:rtl w:val="0"/>
              </w:rPr>
              <w:t xml:space="preserve"> vietā lietot mācību dalībnieka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izglītības programmu – programmā  apgūstamās tēmas, stundu skaits, pasniedzēja vārds, uzvārds un paraksts, mācību dalībnieka vārds, uzvārds un paraksts;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46.1. par izglītības programmu – apgūstamās tēmas, stundu skaits, pasniedzēja vārds, uzvārds un paraksts, mācību dalībnieka vārds, uzvārds un paraksts;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Apliecība par apmācību programmas "Skaistumkopšanas pakalpojumu sniegšanai noteiktās minimālās higiēnas prasības" apgūšanu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lietot Apliecība par mācību programmas...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Apliecība par mācību programmas "Skaistumkopšanas pakalpojumu sniegšanai noteiktās minimālās higiēnas prasības" apgūšanu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ar kuru tiek apstiprināta apliecība, ir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Apliecība par apmācību programmas "Skaistumkopšanas pakalpojumu sniegšanai noteiktās minimālās higiēnas prasības" apgūšanu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24-TA-1452</w:t>
    </w:r>
    <w:r>
      <w:br/>
    </w:r>
    <w:r w:rsidR="00000000" w:rsidRPr="00000000" w:rsidDel="00000000">
      <w:rPr>
        <w:rtl w:val="0"/>
      </w:rPr>
      <w:t xml:space="preserve">27.06.2025. 19.20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24-TA-1452</w:t>
    </w:r>
    <w:r>
      <w:br/>
    </w:r>
    <w:r w:rsidR="00000000" w:rsidRPr="00000000" w:rsidDel="00000000">
      <w:rPr>
        <w:rtl w:val="0"/>
      </w:rPr>
      <w:t xml:space="preserve">27.06.2025. 19.20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Izziņa_24-TA-1452.docx</dc:title>
</cp:coreProperties>
</file>

<file path=docProps/custom.xml><?xml version="1.0" encoding="utf-8"?>
<Properties xmlns="http://schemas.openxmlformats.org/officeDocument/2006/custom-properties" xmlns:vt="http://schemas.openxmlformats.org/officeDocument/2006/docPropsVTypes"/>
</file>