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25-TA-745: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Dabas resursu nodokļa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17:11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- 31.08.2026.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ir iepazinusies un izvērtējusi Klimata un enerģētikas ministrijas sagatavoto likumprojektu “Grozījumi Dabas resursu nodokļa likuma” (projekta id. 25-TA-745) (turpmāk –</w:t>
            </w:r>
            <w:r w:rsidR="00000000" w:rsidRPr="00000000" w:rsidDel="00000000">
              <w:rPr>
                <w:b w:val="1"/>
                <w:rtl w:val="0"/>
              </w:rPr>
              <w:t xml:space="preserve"> 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definīciju nosakot, ka Stacionāra enerģiju uzkrājošo bateriju sistēma (BESS) ir Eiropas Parlamenta un Padomes 2023. gada 12. jūlija Regulas (ES) 2023/1542 par baterijām un bateriju atkritumiem, ar ko groza Direktīvu 2008/98/EK un Regulu (ES) 2019/1020 un atceļ Direktīvu 2006/66/EK, 3. panta pirmās daļas 15. punktā minētā stacionārā enerģiju uzkrājošo bateriju sistēma, tajā skaitā, baterijas fotoelementu paneļu saražotās strāvas uzkrāšanai. Atbilstoši precizēti arī likuma 9. pants un 6.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ietverto likuma 9. panta 1.</w:t>
            </w:r>
            <w:r w:rsidR="00000000" w:rsidRPr="00000000" w:rsidDel="00000000">
              <w:rPr>
                <w:vertAlign w:val="superscript"/>
                <w:rtl w:val="0"/>
              </w:rPr>
              <w:t xml:space="preserve">1</w:t>
            </w:r>
            <w:r w:rsidR="00000000" w:rsidRPr="00000000" w:rsidDel="00000000">
              <w:rPr>
                <w:rtl w:val="0"/>
              </w:rPr>
              <w:t xml:space="preserve"> daļas jauno redakciju visiem saules elektrostaciju vai bateriju sistēmu uzstādītājiem tiek noteikti vienādi nosacījumi atbrīvojuma no dabas resursu nodokļa samaksas saņemšanai, proti, pienākums reģistrēties Klimata un enerģētikas ministrijas padotībā esošā iestādē (VVD), ja nodokļa maksātājs pats nodrošina pasākumus un sedz izdevumus, kas saistīti ar šo iekārtu atkritumu apsaimniekošanu, vai arī pienākums piedalīties videi kaitīgu preču atkritumu apsaimniekošanas sistēmā. Tādējādi tiek novērsta līdzšinējā atšķirīgā attieksme, kad atbrīvojums bija pieejams tikai par iekārtām, kas uzstādītas saules parkos fotoelementu paneļu saražotās strāvas uzkrāšanai, savukārt funkcionāli identiskas bateriju sistēmas, kas uzstādītas citās atjaunojamo energoresursu elektrostacijās vai kā patstāvīgas enerģijas uzkrāšanas iekārtas, bija uzskaitāmas kā "citi akumulatori" ar būtiski augstāku dabas resursu nodokļa likmi un objektīvi neizpildāmām savākšanas un pārstrādes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Pārejas noteikumi būtu papildināmi ar noteikumu, ka likuma 9. panta 1.</w:t>
            </w:r>
            <w:r w:rsidR="00000000" w:rsidRPr="00000000" w:rsidDel="00000000">
              <w:rPr>
                <w:vertAlign w:val="superscript"/>
                <w:rtl w:val="0"/>
              </w:rPr>
              <w:t xml:space="preserve">1</w:t>
            </w:r>
            <w:r w:rsidR="00000000" w:rsidRPr="00000000" w:rsidDel="00000000">
              <w:rPr>
                <w:rtl w:val="0"/>
              </w:rPr>
              <w:t xml:space="preserve"> daļas regulējums attiecībā uz bateriju sistēmām piemērojams, sākot ar 2026. gada 1. janvāri, un piemērojams arī attiecībā uz 2025. gadā veiktām darbībām ar bateriju sistēmām, par kurām pārskats sniedzams 2026. gadā. Tādējādi tiktu novērsts, ka nodokļa maksātājiem, kuri bateriju sistēmas uzstādījuši 2025. gadā, vienīgi pārskata sniegšanas brīža dēļ tiktu piemērots atšķirīgs, nelabvēlīgāks regulējums nekā nodokļa maksātājiem, kas identiskas darbības veic pēc grozījumu spēkā stāšanās. Ņemot vērā, ka attiecīgā norma ir nodokļa maksātājiem labvēlīga un paplašina atbrīvojuma saņemšanas iespējas, tās attiecināšana uz laikposmu pirms grozījumu spēkā stāšanās atbilst tiesiskās paļāvības aizsardzības principam un vienlīdzīgas attieksmes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w:t>
            </w:r>
            <w:r w:rsidR="00000000" w:rsidRPr="00000000" w:rsidDel="00000000">
              <w:rPr>
                <w:b w:val="1"/>
                <w:rtl w:val="0"/>
              </w:rPr>
              <w:t xml:space="preserve"> LASUA ierosina papildināt Pārejas noteikumus ar punktu šādā redakcijā:</w:t>
            </w:r>
            <w:r w:rsidR="00000000" w:rsidRPr="00000000" w:rsidDel="00000000">
              <w:rPr>
                <w:b w:val="1"/>
                <w:rtl w:val="0"/>
              </w:rPr>
              <w:t xml:space="preserve">“Šā likuma 9. panta 1.¹ daļas regulējums attiecībā uz bateriju sistēmām piemērojams, sākot ar 2026. gada 1. janvāri un piemērojams arī attiecībā uz 2025. gadā veiktām darbībām ar bateriju sistēmām, par kurām pārskats sniedzams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anotācija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(LASUA - 09.09.2026.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izmantojot Tiesību aktu projektu publisko portālu, 2026. gada 31. augustā iesniedza priekšlikumu par tiesību akta projektu “Grozījumi Dabas resursu nodokļa likumā” (Projekta ID Nr. 25-TA-745), turpmāk – </w:t>
            </w:r>
            <w:r w:rsidR="00000000" w:rsidRPr="00000000" w:rsidDel="00000000">
              <w:rPr>
                <w:b w:val="1"/>
                <w:rtl w:val="0"/>
              </w:rPr>
              <w:t xml:space="preserve">Likumprojekts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šo LASUA informē, ka atsauc savu 2026. gada 31. augustā iesniegto priekšlikumu 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atzinīgi vērtē, ka pēc LPS iebilduma izvērtēšanas likumprojekta anotācijas 1.3. sadaļa ir papildināta ar informāciju par Elektroenerģijas tirgus likuma 31.^8 pantā noteiktajiem elektroenerģijas ražotāja un elektroenerģijas uzkrātuves operatora pienākumiem pēc atjaunīgās elektroenerģijas ražošanas iekārtas vai elektroenerģijas uzkrātuves ekspluatācijas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paredz pienākumu demontēt un utilizēt iekārtas, apsaimniekot radušos atkritumus, atjaunot teritoriju, kā arī sniegt finansiālu vai līdzvērtīgu nodrošinājumu šo pienākumu izpildei. Tādējādi normatīvajā regulējumā konceptuāli ir paredzēts mehānisms arī gadījumiem, kad elektroenerģijas ražotājs vai elektroenerģijas uzkrātuves operators kļūst maksātnespējīgs, tiek likvidēts vai citādi izbeidz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vērš uzmanību, ka Elektroenerģijas tirgus likuma 31.^8 pants pašlaik nosaka tikai vispārīgu tiesisko ietvaru. Ministru kabineta noteikumi, kuros jānosaka finansiālā nodrošinājuma apmērs, forma, iesniegšanas un administrēšanas kārtība, tā izmantošana operatora maksātnespējas vai likvidācijas gadījumā, kā arī demontāžas, atkritumu apsaimniekošanas un teritorijas atjaunošanas prasības, vēl nav izdoti. Atbilstoši Elektroenerģijas tirgus likuma pārejas noteikumu 140. punktam Ministru kabinetam šie noteikumi jāizdod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pašlaik veidojas regulējuma un finansējuma pārejas risks. Likumprojekts paredz būtiski samazināt dabas resursu nodokļa likmi rūpnieciskajām baterijām, tostarp stacionārajām enerģijas uzkrāšanas sistēmām, laikā, kad alternatīvais demontāžas un teritorijas atjaunošanas finansiālā nodrošinājuma mehānisms vēl nav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apzinās, ka dabas resursu nodoklis pēc sava tiesiskā rakstura nav konkrētas saules elektrostacijas vai elektroenerģijas uzkrātuves demontāžas depozīts. Tomēr līdz Elektroenerģijas tirgus likuma 31.^8 panta trešajā daļā paredzēto Ministru kabineta noteikumu spēkā stāšanās dienai nav skaidri identificēts cits no operatora maksātspējas neatkarīgs un Valsts vides dienestam praktiski izmantojams finansējuma avots, kas garantētu iekārtu demontāžu, atkritumu apsaimniekošanu un teritorijas atjaunošanu operatora maksātnespējas, likvidācijas vai darbības izbeigšanas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saglabājas risks, ka nepieciešamās izmaksas nākotnē var tikt pārliktas uz zemes īpašnieku, pašvaldību, valsts budžetu vai sabiedrību kopumā. Administratīvā akta piespiedu izpildes iespēja pati par sevi šo risku nenovērš, ja atbildīgajam operatoram vairs nav mantas vai finanšu līdzekļu.  Citu Eiropas Savienības dalībvalstu, īpaši Francijas, pieredze apliecina, ka demontāžas pienākuma praktiskai izpildei nepieciešams no operatora maksātspējas neatkarīgs finansiālais nodrošinājums. Šāds nodrošinājums tiek izveidots pirms projekta īstenošanas, turēts nodalīti no operatora mantas, saglabājas operatora maksātnespējas vai likvidācijas gadījumā un ir izmantojams demontāžas un teritorijas atjaunošanas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likumprojekta anotāciju ar skaidrojumu, ka Elektroenerģijas tirgus likuma 31.^8 pantā paredzētā finansiālā nodrošinājuma praktiskā piemērošana būs iespējama pēc attiecīgo Ministru kabineta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w:t>
            </w:r>
            <w:r w:rsidR="00000000" w:rsidRPr="00000000" w:rsidDel="00000000">
              <w:rPr>
                <w:b w:val="1"/>
                <w:u w:val="single"/>
                <w:rtl w:val="0"/>
              </w:rPr>
              <w:t xml:space="preserve"> izvērtēt iespēju noteikt, ka samazinātā dabas resursu nodokļa likme fotoelementu paneļiem, invertoriem un stacionārajām enerģijas uzkrāšanas bateriju sistēmām stājas spēkā vienlaikus ar Elektroenerģijas tirgus likuma 31.^8 panta trešajā daļā paredzētajiem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samazinātās nodokļa likmes spēkā stāšanās netiek atlikta, paredzēt pārejas perioda finansiālā nodrošinājuma mehānismu, kas darbojas līdz pilnīga demontāžas un teritorijas atjaunošanas nodrošinājuma regulējuma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iesaistīt LPS un pašvaldību pārstāvjus Elektroenerģijas tirgus likuma 31.^8 panta trešajā daļā paredzēto Ministru kabineta noteikumu izstrādē un paredzēt, ka finansiālais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iesniegts pirms iekārtas ekspluatācijas 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juridiski nodalīts no operatora mantas un saglabājas tā maksātnespējas, likvidācijas vai darbības izbeigšanas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tieši izmantojams Valsts vides dienestam demontāžas, atkritumu apsaimniekošanas un teritorijas atjaunošanas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aprēķināts atbilstoši faktiskajām izmaksām, ņemot vērā iekārtas jaudu, teritorijas platību, pamatu un citu būvkonstrukciju veidu.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KEM sniegtā atbilde un anotācijas papildinājums ir konceptuāli pamatots, tomēr ar atsauci uz Elektroenerģijas tirgus likuma 31.^8 pantu vien nepietiek, lai LPS norādīto risku uzskatītu par pilnībā novērstu. Risks būs faktiski novērsts tikai pēc tam, kad būs stājies spēkā reāls, pietiekams un operatora maksātnespējas gadījumā izmantojams finansiālā nodrošinājuma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izteiktie priekšlikumi ir daļēji ņemti vērā,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a) priekšlikums izvērtēts un ņemts vērā papildinot likumprojekta Anotācijas 1.3. sadaļas [7] punkts papildināts ar informāciju par Elektroenerģijas tirgus likuma 31.</w:t>
            </w:r>
            <w:r w:rsidR="00000000" w:rsidRPr="00000000" w:rsidDel="00000000">
              <w:rPr>
                <w:vertAlign w:val="superscript"/>
                <w:rtl w:val="0"/>
              </w:rPr>
              <w:t xml:space="preserve">8</w:t>
            </w:r>
            <w:r w:rsidR="00000000" w:rsidRPr="00000000" w:rsidDel="00000000">
              <w:rPr>
                <w:rtl w:val="0"/>
              </w:rPr>
              <w:t xml:space="preserve"> pantā doto deleģējumu Ministru kabineta noteikumu izstrādei līdz 31.12.2026.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LPS b) priekšlikums izvērtēts, skaidrojam, ka likumprojekta normu (attiecībā uz saules elektrostacijām) spēkā stāšanās reizē ar no Elektroenerģijas tirgus likuma izrietošajiem Ministru kabineta noteikumiem (31</w:t>
            </w:r>
            <w:r w:rsidR="00000000" w:rsidRPr="00000000" w:rsidDel="00000000">
              <w:rPr>
                <w:vertAlign w:val="superscript"/>
                <w:rtl w:val="0"/>
              </w:rPr>
              <w:t xml:space="preserve">.8 </w:t>
            </w:r>
            <w:r w:rsidR="00000000" w:rsidRPr="00000000" w:rsidDel="00000000">
              <w:rPr>
                <w:rtl w:val="0"/>
              </w:rPr>
              <w:t xml:space="preserve">panta trešā daļa) pēc juridiskās tehnikas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LPS c) priekšlikums izvērtēts un tas ir ņemts vērā, jo Elektroenerģijas tirgus likuma Pārejas noteikumu 140. punkts jau nosaka, ka līdz Ministru kabineta noteikumu spēkā stāšanās dienai atjaunīgās elektroenerģijas ražošanas iekārtas un elektroenerģijas uzkrātuves nojaukšanu veic atbilstoši normatīvajiem aktiem par inženierbūvju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LPS d) priekšlikums izvērtēts, un secināts, ka tas nav attiecināms uz šo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17:34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iepriekš izteikto iebildumu un uzskata, ka likumprojektā nav pilnvērtīgi novērsts risks, kas saistīts ar saules elektrostaciju, fotoelementu paneļu, invertoru un stacionāro enerģijas uzkrāšanas bateriju sistēmu atkritumu apsaimniekošanu gadījumos, kad attīstītājs vai nodokļa maksātājs kļūst maksātnespējīgs, tiek likvidēts vai citādi izbeidz darbību. LPS iepriekš izteiktais priekšlikums pēc būtības nav ņemts vērā, jo likumprojekts paredz regulējumu īpašnieka maiņas gadījumam, bet nerisina LPS norādīto maksātnespējas un pamestu iekārtu problēmu, tādējādi saglabājot risku, ka nākotnē nolietotu iekārtu demontāžas un utilizācijas izmaksas var tikt pārliktas uz zemes īpašniekiem, pašvaldībām vai sabiedrību kopumā. Tādēļ LPS aicina papildināt likumprojektu ar atbilstošu regulējumu, kas nodrošinātu atkritumu apsaimniekošanas pienākumu nepārtrauktību arī maksātnespējas, likvidācijas vai darbības izbeigšanas gadījumos, tādējādi garantējot pašvaldību, zemes īpašnieku un sabiedrības interešu aizsardzību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04.08.2026. organizēja attālinātu sanāksmi ar LPS un veica skaidrojumu par normatīvo regulējumu gadījumā, ja saules elektrostacija beidz savu pastāvēšanu īpašnieka maksātnespējas/bankrota gadījumā. KEM informēja LPS, ka Elektroenerģijas likuma 31.</w:t>
            </w:r>
            <w:r w:rsidR="00000000" w:rsidRPr="00000000" w:rsidDel="00000000">
              <w:rPr>
                <w:vertAlign w:val="superscript"/>
                <w:rtl w:val="0"/>
              </w:rPr>
              <w:t xml:space="preserve">8 </w:t>
            </w:r>
            <w:r w:rsidR="00000000" w:rsidRPr="00000000" w:rsidDel="00000000">
              <w:rPr>
                <w:rtl w:val="0"/>
              </w:rPr>
              <w:t xml:space="preserve"> pants jau nosaka atbildību un pienākumus iepriekš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noslēgumā panākta vienošanās, ka tiek papildināta Anotācijas 1.3. sadaļas "Pašreizējās situācija" 7. punkts ar informāciju par Elektroenerģijas tirgus likuma normatīvo regulējumu attiecībā uz saules elektrostacijas iekārtu, atkritumu un teritorijas apsaimniekošanas nosacījumiem, iestājoties īpašnieka maksātnespējai vai bankrotam.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atbilstoši juridiskās tehnikas prasībām, lietojot darāmo kārtu - aizstāt vārdu "izslēgts" ar vārdu "izslēgt", kā arī pantu prim vienības (daļas) pierakstīt ar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piekšlikumam.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w:t>
            </w:r>
            <w:r w:rsidR="00000000" w:rsidRPr="00000000" w:rsidDel="00000000">
              <w:rPr>
                <w:rtl w:val="0"/>
              </w:rPr>
              <w:t xml:space="preserve">"Dabas resursu nodokļa likuma</w:t>
            </w:r>
            <w:r w:rsidR="00000000" w:rsidRPr="00000000" w:rsidDel="00000000">
              <w:rPr>
                <w:rtl w:val="0"/>
              </w:rPr>
              <w:t xml:space="preserve">8. pielikums</w:t>
            </w:r>
            <w:r w:rsidR="00000000" w:rsidRPr="00000000" w:rsidDel="00000000">
              <w:rPr>
                <w:rtl w:val="0"/>
              </w:rPr>
              <w:t xml:space="preserve">
</w:t>
            </w:r>
            <w:r w:rsidR="00000000" w:rsidRPr="00000000" w:rsidDel="00000000">
              <w:rPr>
                <w:sz w:val="32"/>
                <w:b w:val="1"/>
                <w:rtl w:val="0"/>
              </w:rPr>
              <w:t xml:space="preserve">Nodokļa likmes par radioaktīvajām vielām</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
              <w:gridCol w:w="1666"/>
              <w:gridCol w:w="529"/>
              <w:gridCol w:w="403"/>
              <w:tblGridChange w:id="0">
                <w:tblGrid>
                  <w:gridCol w:w="24"/>
                  <w:gridCol w:w="1666"/>
                  <w:gridCol w:w="529"/>
                  <w:gridCol w:w="4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Radioaktīvās vielas raksturojums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&gt; 10</w:t>
                  </w:r>
                  <w:r w:rsidR="00000000" w:rsidRPr="00000000" w:rsidDel="00000000">
                    <w:rPr>
                      <w:sz w:val="24"/>
                      <w:vertAlign w:val="superscript"/>
                      <w:rtl w:val="0"/>
                    </w:rPr>
                    <w:t xml:space="preserve">12</w:t>
                  </w:r>
                  <w:r w:rsidR="00000000" w:rsidRPr="00000000" w:rsidDel="00000000">
                    <w:rPr>
                      <w:sz w:val="24"/>
                      <w:rtl w:val="0"/>
                    </w:rPr>
                    <w:t xml:space="preserve"> Bq), slēgts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&gt; 10</w:t>
                  </w:r>
                  <w:r w:rsidR="00000000" w:rsidRPr="00000000" w:rsidDel="00000000">
                    <w:rPr>
                      <w:sz w:val="24"/>
                      <w:vertAlign w:val="superscript"/>
                      <w:rtl w:val="0"/>
                    </w:rPr>
                    <w:t xml:space="preserve">12</w:t>
                  </w:r>
                  <w:r w:rsidR="00000000" w:rsidRPr="00000000" w:rsidDel="00000000">
                    <w:rPr>
                      <w:sz w:val="24"/>
                      <w:rtl w:val="0"/>
                    </w:rPr>
                    <w:t xml:space="preserve"> Bq), vaļējs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1422,87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9</w:t>
                  </w:r>
                  <w:r w:rsidR="00000000" w:rsidRPr="00000000" w:rsidDel="00000000">
                    <w:rPr>
                      <w:sz w:val="24"/>
                      <w:rtl w:val="0"/>
                    </w:rPr>
                    <w:t xml:space="preserve">—10</w:t>
                  </w:r>
                  <w:r w:rsidR="00000000" w:rsidRPr="00000000" w:rsidDel="00000000">
                    <w:rPr>
                      <w:sz w:val="24"/>
                      <w:vertAlign w:val="superscript"/>
                      <w:rtl w:val="0"/>
                    </w:rPr>
                    <w:t xml:space="preserve">12</w:t>
                  </w:r>
                  <w:r w:rsidR="00000000" w:rsidRPr="00000000" w:rsidDel="00000000">
                    <w:rPr>
                      <w:sz w:val="24"/>
                      <w:rtl w:val="0"/>
                    </w:rPr>
                    <w:t xml:space="preserve"> Bq), slēgts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9</w:t>
                  </w:r>
                  <w:r w:rsidR="00000000" w:rsidRPr="00000000" w:rsidDel="00000000">
                    <w:rPr>
                      <w:sz w:val="24"/>
                      <w:rtl w:val="0"/>
                    </w:rPr>
                    <w:t xml:space="preserve">—10</w:t>
                  </w:r>
                  <w:r w:rsidR="00000000" w:rsidRPr="00000000" w:rsidDel="00000000">
                    <w:rPr>
                      <w:sz w:val="24"/>
                      <w:vertAlign w:val="superscript"/>
                      <w:rtl w:val="0"/>
                    </w:rPr>
                    <w:t xml:space="preserve">12</w:t>
                  </w:r>
                  <w:r w:rsidR="00000000" w:rsidRPr="00000000" w:rsidDel="00000000">
                    <w:rPr>
                      <w:sz w:val="24"/>
                      <w:rtl w:val="0"/>
                    </w:rPr>
                    <w:t xml:space="preserve"> Bq), vaļējs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4268,62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6</w:t>
                  </w:r>
                  <w:r w:rsidR="00000000" w:rsidRPr="00000000" w:rsidDel="00000000">
                    <w:rPr>
                      <w:sz w:val="24"/>
                      <w:rtl w:val="0"/>
                    </w:rPr>
                    <w:t xml:space="preserve">—10</w:t>
                  </w:r>
                  <w:r w:rsidR="00000000" w:rsidRPr="00000000" w:rsidDel="00000000">
                    <w:rPr>
                      <w:sz w:val="24"/>
                      <w:vertAlign w:val="superscript"/>
                      <w:rtl w:val="0"/>
                    </w:rPr>
                    <w:t xml:space="preserve">9</w:t>
                  </w:r>
                  <w:r w:rsidR="00000000" w:rsidRPr="00000000" w:rsidDel="00000000">
                    <w:rPr>
                      <w:sz w:val="24"/>
                      <w:rtl w:val="0"/>
                    </w:rPr>
                    <w:t xml:space="preserve"> Bq), slēgts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3557,18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6</w:t>
                  </w:r>
                  <w:r w:rsidR="00000000" w:rsidRPr="00000000" w:rsidDel="00000000">
                    <w:rPr>
                      <w:sz w:val="24"/>
                      <w:rtl w:val="0"/>
                    </w:rPr>
                    <w:t xml:space="preserve">—10</w:t>
                  </w:r>
                  <w:r w:rsidR="00000000" w:rsidRPr="00000000" w:rsidDel="00000000">
                    <w:rPr>
                      <w:sz w:val="24"/>
                      <w:vertAlign w:val="superscript"/>
                      <w:rtl w:val="0"/>
                    </w:rPr>
                    <w:t xml:space="preserve">9</w:t>
                  </w:r>
                  <w:r w:rsidR="00000000" w:rsidRPr="00000000" w:rsidDel="00000000">
                    <w:rPr>
                      <w:sz w:val="24"/>
                      <w:rtl w:val="0"/>
                    </w:rPr>
                    <w:t xml:space="preserve"> Bq), vaļējs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7114,36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7.grupa, jonizējošā starojuma avoti, kuros jebkura radionuklīda aktivitāte pārsniedz pieļaujamos limitus 1 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14 228,72"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Dabas resursu nodokļa likuma 8.pielikums tiek izteikts jaunā redakcijā, ierosinām apsvērt nodokļa likmes par radioaktīvajām vielām noapaļot līdz veseliem skaitļiem, jo tās nav pārskatītas/indeksētas jau 20 gadus jeb kopš to noteikšanas no 2006.gada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konceptuāli atbalsta Finanšu ministrijas izteikto priekšlikumu, bet šajos DRN likuma grozījumos to neiekļaus, jo uzskata, ka ir nepieciešams šādas izmaiņas pārrunāt ar radioaktīvo vielu apsaimniekotājiem un Valsts vides dienestu. Grozījumus plānots iekļaut nākamajos DRN likuma grozījumos.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"Dabas resursu nodokļa likuma</w:t>
            </w:r>
            <w:r w:rsidR="00000000" w:rsidRPr="00000000" w:rsidDel="00000000">
              <w:rPr>
                <w:rtl w:val="0"/>
              </w:rPr>
              <w:t xml:space="preserve">8. pielikums</w:t>
            </w:r>
            <w:r w:rsidR="00000000" w:rsidRPr="00000000" w:rsidDel="00000000">
              <w:rPr>
                <w:rtl w:val="0"/>
              </w:rPr>
              <w:t xml:space="preserve">
</w:t>
            </w:r>
            <w:r w:rsidR="00000000" w:rsidRPr="00000000" w:rsidDel="00000000">
              <w:rPr>
                <w:sz w:val="32"/>
                <w:b w:val="1"/>
                <w:rtl w:val="0"/>
              </w:rPr>
              <w:t xml:space="preserve">Nodokļa likmes par radioaktīvajām vielām</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
              <w:gridCol w:w="1666"/>
              <w:gridCol w:w="529"/>
              <w:gridCol w:w="403"/>
              <w:tblGridChange w:id="0">
                <w:tblGrid>
                  <w:gridCol w:w="24"/>
                  <w:gridCol w:w="1666"/>
                  <w:gridCol w:w="529"/>
                  <w:gridCol w:w="4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Radioaktīvās vielas raksturojums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&gt; 10</w:t>
                  </w:r>
                  <w:r w:rsidR="00000000" w:rsidRPr="00000000" w:rsidDel="00000000">
                    <w:rPr>
                      <w:sz w:val="24"/>
                      <w:vertAlign w:val="superscript"/>
                      <w:rtl w:val="0"/>
                    </w:rPr>
                    <w:t xml:space="preserve">12</w:t>
                  </w:r>
                  <w:r w:rsidR="00000000" w:rsidRPr="00000000" w:rsidDel="00000000">
                    <w:rPr>
                      <w:sz w:val="24"/>
                      <w:rtl w:val="0"/>
                    </w:rPr>
                    <w:t xml:space="preserve"> Bq), slēgts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&gt; 10</w:t>
                  </w:r>
                  <w:r w:rsidR="00000000" w:rsidRPr="00000000" w:rsidDel="00000000">
                    <w:rPr>
                      <w:sz w:val="24"/>
                      <w:vertAlign w:val="superscript"/>
                      <w:rtl w:val="0"/>
                    </w:rPr>
                    <w:t xml:space="preserve">12</w:t>
                  </w:r>
                  <w:r w:rsidR="00000000" w:rsidRPr="00000000" w:rsidDel="00000000">
                    <w:rPr>
                      <w:sz w:val="24"/>
                      <w:rtl w:val="0"/>
                    </w:rPr>
                    <w:t xml:space="preserve"> Bq), vaļējs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1422,87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9</w:t>
                  </w:r>
                  <w:r w:rsidR="00000000" w:rsidRPr="00000000" w:rsidDel="00000000">
                    <w:rPr>
                      <w:sz w:val="24"/>
                      <w:rtl w:val="0"/>
                    </w:rPr>
                    <w:t xml:space="preserve">—10</w:t>
                  </w:r>
                  <w:r w:rsidR="00000000" w:rsidRPr="00000000" w:rsidDel="00000000">
                    <w:rPr>
                      <w:sz w:val="24"/>
                      <w:vertAlign w:val="superscript"/>
                      <w:rtl w:val="0"/>
                    </w:rPr>
                    <w:t xml:space="preserve">12</w:t>
                  </w:r>
                  <w:r w:rsidR="00000000" w:rsidRPr="00000000" w:rsidDel="00000000">
                    <w:rPr>
                      <w:sz w:val="24"/>
                      <w:rtl w:val="0"/>
                    </w:rPr>
                    <w:t xml:space="preserve"> Bq), slēgts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9</w:t>
                  </w:r>
                  <w:r w:rsidR="00000000" w:rsidRPr="00000000" w:rsidDel="00000000">
                    <w:rPr>
                      <w:sz w:val="24"/>
                      <w:rtl w:val="0"/>
                    </w:rPr>
                    <w:t xml:space="preserve">—10</w:t>
                  </w:r>
                  <w:r w:rsidR="00000000" w:rsidRPr="00000000" w:rsidDel="00000000">
                    <w:rPr>
                      <w:sz w:val="24"/>
                      <w:vertAlign w:val="superscript"/>
                      <w:rtl w:val="0"/>
                    </w:rPr>
                    <w:t xml:space="preserve">12</w:t>
                  </w:r>
                  <w:r w:rsidR="00000000" w:rsidRPr="00000000" w:rsidDel="00000000">
                    <w:rPr>
                      <w:sz w:val="24"/>
                      <w:rtl w:val="0"/>
                    </w:rPr>
                    <w:t xml:space="preserve"> Bq), vaļējs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4268,62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6</w:t>
                  </w:r>
                  <w:r w:rsidR="00000000" w:rsidRPr="00000000" w:rsidDel="00000000">
                    <w:rPr>
                      <w:sz w:val="24"/>
                      <w:rtl w:val="0"/>
                    </w:rPr>
                    <w:t xml:space="preserve">—10</w:t>
                  </w:r>
                  <w:r w:rsidR="00000000" w:rsidRPr="00000000" w:rsidDel="00000000">
                    <w:rPr>
                      <w:sz w:val="24"/>
                      <w:vertAlign w:val="superscript"/>
                      <w:rtl w:val="0"/>
                    </w:rPr>
                    <w:t xml:space="preserve">9</w:t>
                  </w:r>
                  <w:r w:rsidR="00000000" w:rsidRPr="00000000" w:rsidDel="00000000">
                    <w:rPr>
                      <w:sz w:val="24"/>
                      <w:rtl w:val="0"/>
                    </w:rPr>
                    <w:t xml:space="preserve"> Bq), slēgts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3557,18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6.radionuklīdu grupa (pieļaujamā kopējā radioaktivitāte 1 m</w:t>
                  </w:r>
                  <w:r w:rsidR="00000000" w:rsidRPr="00000000" w:rsidDel="00000000">
                    <w:rPr>
                      <w:sz w:val="24"/>
                      <w:vertAlign w:val="superscript"/>
                      <w:rtl w:val="0"/>
                    </w:rPr>
                    <w:t xml:space="preserve">3</w:t>
                  </w:r>
                  <w:r w:rsidR="00000000" w:rsidRPr="00000000" w:rsidDel="00000000">
                    <w:rPr>
                      <w:sz w:val="24"/>
                      <w:rtl w:val="0"/>
                    </w:rPr>
                    <w:t xml:space="preserve"> atkritumu 10</w:t>
                  </w:r>
                  <w:r w:rsidR="00000000" w:rsidRPr="00000000" w:rsidDel="00000000">
                    <w:rPr>
                      <w:sz w:val="24"/>
                      <w:vertAlign w:val="superscript"/>
                      <w:rtl w:val="0"/>
                    </w:rPr>
                    <w:t xml:space="preserve">6</w:t>
                  </w:r>
                  <w:r w:rsidR="00000000" w:rsidRPr="00000000" w:rsidDel="00000000">
                    <w:rPr>
                      <w:sz w:val="24"/>
                      <w:rtl w:val="0"/>
                    </w:rPr>
                    <w:t xml:space="preserve">—10</w:t>
                  </w:r>
                  <w:r w:rsidR="00000000" w:rsidRPr="00000000" w:rsidDel="00000000">
                    <w:rPr>
                      <w:sz w:val="24"/>
                      <w:vertAlign w:val="superscript"/>
                      <w:rtl w:val="0"/>
                    </w:rPr>
                    <w:t xml:space="preserve">9</w:t>
                  </w:r>
                  <w:r w:rsidR="00000000" w:rsidRPr="00000000" w:rsidDel="00000000">
                    <w:rPr>
                      <w:sz w:val="24"/>
                      <w:rtl w:val="0"/>
                    </w:rPr>
                    <w:t xml:space="preserve"> Bq), vaļējs starojuma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7114,36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7.grupa, jonizējošā starojuma avoti, kuros jebkura radionuklīda aktivitāte pārsniedz pieļaujamos limitus 1 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r w:rsidR="00000000" w:rsidRPr="00000000" w:rsidDel="00000000">
                    <w:rPr>
                      <w:sz w:val="24"/>
                      <w:rtl w:val="0"/>
                    </w:rPr>
                    <w:t xml:space="preserve"> atkritumu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14 228,72"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08.07.2026.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nepiekrīt anotācijā ietvertajam apgalvojumam, ka VAS “Ceļu satiksmes drošības direkcija” (turpmāk - CSDD) administrē dabas resursu nodokli par riepām. Šāds formulējums neatbilst spēkā esošajam tiesiskajam regulējumam un var radīt maldinošu priekšstatu par CSDD funkcijām nodokļu administrēšanas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nodokļiem un nodevām" nodokļu administrēšanas funkcijas īsteno nodokļu administrācija tās kompetences ietvaros. CSDD nav piešķirta vispārīga nodokļu administrēšanas kompetence šā likuma izpratnē. Attiecībā uz dabas resursu nodokli CSDD veic tikai normatīvajos aktos noteiktu maksājumu iekasēšanas funkciju un nodrošina atbilstošu uzskaiti un informācijas nodošanu normatīvajos aktos paredzētajā apjomā. Līdz ar to CSDD nav uzskatāma par dabas resursu nodokļa administratoru. Ņemot vērā minēto, lūdzam precizēt anotācijas 1.3.sadaļas "Pašreizējā situācija, problēmas un risinājumi" [3] rindkopā lietoto formulējumu, ka "...CSDD administrē šo riepu DRN apmaksu...". Lai tas atbilstu faktiskajam tiesiskajam regulējumam un CSDD kompetencei, lūdzam norādīt, ka CSDD iekasē normatīvajos aktos noteikto dabas resursu nodokļa maksājumu par transportlīdzekļiem uzmontētajām riepām, kā arī nodrošina normatīvajos aktos paredzēto datu uzskaiti un nodošanu kompetentajām institūcijām. Attiecīgi lūdzam precizēt anotāciju, aizstājot atsauces uz CSDD kā nodokļa administratoru ar formulējumu, kas korekti atspoguļo CSDD kā normatīvajos aktos noteikta maksājuma iekasētāja un informācijas sniedzēja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iekasē normatīvajos aktos noteikto dabas resursu nodokļa maksājumu par transportlīdzekļiem uzmontētajām riepām, kā arī nodrošina normatīvajos aktos paredzēto datu uzskaiti un nodošanu kompetentajām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iepriekš izteikto iebildumu (SAM - 30.09.2025.) par likumprojektu. Likumprojektā būtiski tiek mainītas un paplašinātas VAS "Ceļu satiksmes drošības direkcija" funkcijas informācijas apkopošanā par veiktajiem nodokļa maksājumiem un tās nodošanā kompetentajai institūcijai, nosakot, ka informācija ir apkopojama un nododama nevis par kopējo ceturksnī pirmo reizi reģistrēto attiecīgo transportlīdzekļu skaitu un kopējo nodokļa maksājumu apjomu, bet gan apkopot informāciju par katru nodokļa maksātāju, kas reģistrējis attiecīgo transportlīdzekli, un uzskaitīt nodokļa maksātāja kopējo reģistrēto transportlīdzekļu skaitu. Ievērojot to, ka šādi tiek radīts jauns personas datu apstrādes veids, lūdzam likumprojekta anotācijā sniegt argumentētu pamatojumu šādu datu apstrādei, jo tā nav tikai datu kvalitātes uzlabošana, kā tas norādīts anotācijas 1.3.sadaļā. Kā arī redakcijā iekļautā prasība sniegt informāciju par "nodokļa maksātāju" nesniedz informāciju, kādu tieši papildus informāciju nepieciešams iesniegt. Attiecīgs skaidrojums nav iekļauts arī likumprojekta anotācijā, jo tas ir ņemts vērā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anotācija ir papildināta ar skaidrojumu par nepieciešamību nodrošināt VVD iespēju salīdzināt CSDD rīcībā esošo informāciju ar ražotāja paplašinātās atbildības sistēmas ietvaros iesniegtajiem datiem un tādējādi pilnveidot dabas resursu nodokļa samaksas kontroli, anotācijā joprojām nav sniegts pietiekams pamatojums būtiski paplašinātajai personas datu apstrādei. Vienlaikus joprojām nav izvērtēts, kādēļ izvirzītā mērķa sasniegšanai nepieciešams pāriet no apkopotu datu nodošanas uz informācijas nodošanu par katru nodokļa maksātāju, kā arī nav sniegts šādas datu apstrādes nepieciešamības un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skaidrojošu informāciju par datu pieprasījuma CSDD detalizācijas pamatotību.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izvērtējusi un secina, ka likumprojekts risina attīstītāju identificētās problēmas, bet nesatur nevienu normu, kas aizsargātu pašvaldības, zemes īpašniekus vai iedzīvotājus gadījumā, kad attīstītājs kļūst maksātnespējīgs un nolietotas iekārtas paliek nepārstrādātas, un tas rada reālu degradētas teritorijas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uz 9.  panta 1. daļas ievaddaļu un 1¹. daļas 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1. daļas ievaddaļa skaidri izslēdz fotoelementu paneļus, invertorus un bateriju sistēmas no vispārējā regulējuma: "(...) bet izņemot fotoelementu paneļus, invertorus, stacionāras enerģiju uzkrājošo bateriju sistēmas (...), nodokļa maksātājs nemaksā, ja tas nodrošina (...) reģenerācijas normu izpildi, kā arī izpilda vienu no šādiem nosacījumiem:" — t.i., šīs preces tiek izņemtas no 1. daļas piemērošanas jomas un pāradresētas uz jauno 1¹.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1¹. daļas 1. punkts paredz, ka viens no nosacījumiem BESS/paneļu/invertoru atbrīvojumam ir: "piedalās videi kaitīgu preču atkritumu apsaimniekošanas sistēmā atbilstoši šā panta pirmās daļas 1. vai 2. punktā noteiktajam" — tātad atkal atsaucas atpakaļ uz 1. daļas punktiem, no kuras BESS/paneļi/invertori tikko tika izņemti.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to saistīts 1³. daļas tvēruma ierobežojums, kas nesedz maksātnespējas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paša "atsauces ķēdes" konteksts (1. daļa → 1¹. daļa → 1³. daļa) atklāj vienu nepilnību, kas tieši izriet no iepriekš aprakstītās struktūras. 1³. daļa vienīgā norma, kas regulē situāciju pēc DRN maksātāja maiņas ir formulēta tikai kā labprātīgas realizācijas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"(1³) Ja nodokļa maksātājs (...) realizē saules elektrostaciju vai bateriju sistēmu citai personai, tas informē (...) par īpašumtiesību maiņu. Nodokļa maksātājs nemaksā nodokli šajā gadījumā, ja jaunais (...) īpašnieks reģistrējas (...) vai noslēdz līgumu ar videi kaitīgu preču atkritumu apsaimniekotāju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balstās uz darbības vārdu "realizē" (t.i., pārdod/atsavina) un pieņem, ka ir identificējams pārdevējs, kurš aktīvi informē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ka šī konstrukcija nestrādās situācijā,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DRN maksātājs (attīstītāja SPV) tiek pasludināts par maksātnespējīgu vai likvidēts bez tiesību pārņēmēja un nav neviena, kas "realizē" iekārtas un nav neviena, kam būtu pienākums informēt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iekārtas paliek uz zemes īpašnieka zemes, bet RAS līgums vai VVD reģistrācija, kas bija noslēgta uz maksātnespējīgā DRN maksātāja vārda, formāli nepāriet ne uz zemes īpašnieku, ne citu personu, jo likums šādu automātisku pāreju neparedz, tā regulē tikai pāreju "realizācijas" (labprātīgas pārdošanas)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būtu 1³. daļu  papildināt  (vai izveidot jaunu 1⁴. daļa) ar normu, kas paredz, ka RAS līgums vai DRN maksātāja reģistrācija VVD automātiski pāriet uz zemes īpašnieku vai citu tiesību pārņēmēju arī DRN maksātāja maksātnespējas, likvidācijas vai darbības izbeigšanas procesā, nevis tikai labprātīgas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sniegtais priekšlikums ir izvērtēts. KEM iedziļinoties priekšlikumā secina, ka jautājums prasa kompleksu risinājumu. KEM plāno organizēt iesaistīto pušu tikšanos šā gada septembrī, lai kopīgi rastu labāko risināju un likuma normas redakciju  un iestrādātu to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“Pašreizējā situācija, problēmas un risinājumi” problēmas apraksta risinājuma apraksta 3. punktu, jo tajā kļūdaini norādīts, ka no 2026. gada dabas resursu nodokļa likme derīgajiem izrakteņiem “smilts” un “smilts-grants” ir 0,55 euro/m³. Atbilstoši spēkā esošajam regulējumam 2026. gadā nodokļa likme ir 0,45 euro/m³, savukārt 0,55 euro/m³ likme piemērojama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skaidri norādīt, ka likumprojektā paredzētā nodokļa objektu “smilts” un “smilts-grants” apvienošana stājas spēkā 2027. gada 1. janvārī, kā tas noteikts likumprojekta pārejas noteikumu 52.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pārdale no budžeta resora “74.Gadskārtējā valsts budžeta izpildes procesā pārdalāmais finansējums” programmas 01.00.00 “Apropriācijas rezerve”” 2026.gadā ir jau veikta, aicinām precizēt anotācijas 3.sadaļas punktā “Cita informācija” pēdējo teikumu, tā vietā norādot, ka nepieciešamais  finansējums tiks nodrošināts Finanšu ministrijas budžeta programmas 33.00.00 “Valsts ieņēmumu un muitas politikas nodrošināšana” ietvaros, ievērojot 2026.gadā veikto pārdali no budžeta resora “74.Gadskārtējā valsts budžeta izpildes procesā pārdalāmais finansējums” programmas 01.00.00 “Apropriācijas rezerve””, kas tai skaitā paredzēja finansējumu Valsts ieņēmumu dienesta informācijas sistēmu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3. sadaļas punkts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12.05.2026. 07:41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un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("Tradicionālo un bezdūmu tabakas izstrādājumu apvienība" - 14.05.2026.)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likumprojekta pirmās daļas ievaddaļas redakciju būtu nepieciešams saskaņot ar Saeimā 2.lasījumā izskatāmo likumprojektu “Grozījumi Atkritumu apsaimniekošanas likumā” (Nr.1270/Lp14), kur KEM 28.04.2026 vēstulē nr. 1-13/1086, izteikts priekšlikums, ka elektroniskā smēķēšanas ierīce ir elektroniska smēķēšanas ierīce, kuras baterija nav atkārtoti uzlādējama. Šādi tiks novērstas juridiskās pretrunas starp likumprojektiem un radīta skaidra tiesiskā vide normatīvo aktu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un stacionāras enerģiju uzkrājošo bateriju sistēmas (turpmāk - bateriju sistēma) un elektroniskās smēķēšanas ierīces, </w:t>
            </w:r>
            <w:r w:rsidR="00000000" w:rsidRPr="00000000" w:rsidDel="00000000">
              <w:rPr>
                <w:b w:val="1"/>
                <w:u w:val="single"/>
                <w:rtl w:val="0"/>
              </w:rPr>
              <w:t xml:space="preserve">kuru baterija nav atkārtoti uzlādējama</w:t>
            </w:r>
            <w:r w:rsidR="00000000" w:rsidRPr="00000000" w:rsidDel="00000000">
              <w:rPr>
                <w:rtl w:val="0"/>
              </w:rPr>
              <w:t xml:space="preserve">,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11.06.2026. Saeimā 2. galīgajā lasījumā tika izskatīts un pieņemts likumprojekts "Grozījumi Dabas resursu nodokļa likumā" (Nr. 1410/Lp14), kurš tika virzīts steidzamības kārtā, lai saskaņotu elektronisko smēķēšanas ierīču depozīta sistēmas normatīvā regulējuma spēkā stāšanās laiku (01.02.2027.) un DRN maksāšanas pienākuma par elektroniskajām smēķēšanas ierīcēm. Vienlaikus ar šo likumprojektu tika precizēts likuma 3. panta 1.</w:t>
            </w:r>
            <w:r w:rsidR="00000000" w:rsidRPr="00000000" w:rsidDel="00000000">
              <w:rPr>
                <w:vertAlign w:val="superscript"/>
                <w:rtl w:val="0"/>
              </w:rPr>
              <w:t xml:space="preserve">4</w:t>
            </w:r>
            <w:r w:rsidR="00000000" w:rsidRPr="00000000" w:rsidDel="00000000">
              <w:rPr>
                <w:rtl w:val="0"/>
              </w:rPr>
              <w:t xml:space="preserve"> daļa, tas ir, tika aizstāti vārdi “elektronisko smēķēšanas ierīču” ar vārdiem “elektronisko smēķēšanas ierīču, kuras baterija nav atkārtoti uzlādējama (turpmāk – elektroniskās smēķēšanas ierīces)”. Grozījumi stāsies spēkā kopā ar attiecīgajiem grozījumiem Atkritumu apsaimniekošanas likumā 15.07.2026.  Atbilstoši iepriekš minētajam uzskatām, ka apvienības iebildums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un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 (BNA) aicina precizēt likumprojekta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Saeimā uz otro lasījumu tiek izskatīts likumprojekts “Grozījumi Atkritumu apsaimniekošanas likumā” (Nr.1270/Lp14), kurā Klimata un enerģētikas ministrija ir rosinājusi precizēt elektronisko smēķēšanas ierīču definīciju. Tā kā abi likumprojekti regulē savstarpēji saistītus jautājumus,  ir būtiski nodrošināt, ka terminoloģija un definīcijas abos likumos ir savstarpēji saskaņotas.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var rasties situācija, ka vienā likumā tiek lietots viens formulējums, bet otrā - atšķirīgs, radot neskaidrības gan uzņēmējiem, gan uzraugošajām institūcijām par to, uz kuriem produktiem regulējums attiecas. Tas var apgrūtināt normu piemērošanu praksē, radīt interpretācijas riskus un nevienlīdzīgu pieeju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BNA ieskatā īpaši svarīgi ir skaidri noteikt, ka regulējums  - gan depozīta sistēmas piemērošana, gan dabas resursu nodokļa maksāšanas pienākums gadījumos, kad komersants nepiedalās depozīta sistēmā  - attiecas uz </w:t>
            </w:r>
            <w:r w:rsidR="00000000" w:rsidRPr="00000000" w:rsidDel="00000000">
              <w:rPr>
                <w:u w:val="single"/>
                <w:rtl w:val="0"/>
              </w:rPr>
              <w:t xml:space="preserve">elektroniskajām smēķēšanas ierīcēm, kuru baterija nav atkārtoti uzlādējama</w:t>
            </w:r>
            <w:r w:rsidR="00000000" w:rsidRPr="00000000" w:rsidDel="00000000">
              <w:rPr>
                <w:rtl w:val="0"/>
              </w:rPr>
              <w:t xml:space="preserve">, jo tieši šīm ierīcēm tiek plānota depozīta sistēmas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definīcija palīdzēs izvairīties no pārpratumiem un nodrošinās tiesību normu savstarpēju saskaņotību, juridisku skaidrību un vienotu regulējuma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un stacionāras enerģiju uzkrājošo bateriju sistēmas (turpmāk - bateriju sistēma) un </w:t>
            </w:r>
            <w:r w:rsidR="00000000" w:rsidRPr="00000000" w:rsidDel="00000000">
              <w:rPr>
                <w:u w:val="single"/>
                <w:rtl w:val="0"/>
              </w:rPr>
              <w:t xml:space="preserve">elektroniskās smēķēšanas ierīces, kuru baterija nav atkārtoti uzlādējama</w:t>
            </w:r>
            <w:r w:rsidR="00000000" w:rsidRPr="00000000" w:rsidDel="00000000">
              <w:rPr>
                <w:rtl w:val="0"/>
              </w:rPr>
              <w:t xml:space="preserve">, nodokļa maksātājs nemaksā, ja tas nodrošina vides aizsardzības normatīvajos aktos noteikto videi kaitīgu preču atkritumu reģenerācijas normu izpildi, kā arī izpilda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11.06.2026. Saeimā 2. galīgajā lasījumā tika izskatīts un pieņemts likumprojekts "Grozījumi Dabas resursu nodokļa likumā" (Nr. 1410/Lp14), kurš tika virzīts steidzamības kārtā, lai saskaņotu elektronisko smēķēšanas ierīču depozīta sistēmas normatīvā regulējuma spēkā stāšanās laiku (01.02.2027.) un DRN maksāšanas pienākuma par elektroniskajām smēķēšanas ierīcēm. Vienlaikus ar šo likumprojektu tika precizēts likuma 3. panta 1.4 daļa, tas ir, tika aizstāti vārdi “elektronisko smēķēšanas ierīču” ar vārdiem “elektronisko smēķēšanas ierīču, kuras baterija nav atkārtoti uzlādējama (turpmāk – elektroniskās smēķēšanas ierīces)”. Grozījumi stāsies spēkā kopā ar attiecīgajiem grozījumiem Atkritumu apsaimniekošanas likumā 15.07.2026.  Atbilstoši iepriekš minētajam uzskatām, ka apvienības iebildums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1.1apakšpunkta "Pamatojums" sadaļas "Apraksts" 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1.1apakšpunkta "Pamatojums" sadaļas "Apraksts" 3.  punktā norādīts, ka tiesību akts paredz paplašināt videi kaitīgu preču nodokļa objektu "eļļas filtri" iekļaujot tajā arī degvielas filtrus. Papildus mainot nodokļa aprēķinu no 2026. gada 1. jūlija no euro/gab. uz euro/kg.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un 11.pantā ietvertajos grozījumos 6.pielikumā paredzēts, ka videi kaitīgo preču dabas resursu nodokļa objektu "eļļas filtri" ar "degvielas filtriem" papildināšana ir paredzēta ar 2027.gada 1.janvāri, t.i., noteikts, ka 6.pielikuma 1.tabula netiks precizēta un šobrīd spēkā esošās nodokļa likmes par videi kaitīgām precēm, izņemot elektriskās un elektroniskās iekārtas, kas noteiktas Atkritumu apsaimniekošanas likuma 1. panta 22. punktā, darbosies līdz 2026. gada 31. decembrim. Savukārt, ar 2027.gada 1.janvāri 6. pielikums tiks papildināts ar 1.</w:t>
            </w:r>
            <w:r w:rsidR="00000000" w:rsidRPr="00000000" w:rsidDel="00000000">
              <w:rPr>
                <w:vertAlign w:val="superscript"/>
                <w:rtl w:val="0"/>
              </w:rPr>
              <w:t xml:space="preserve">1</w:t>
            </w:r>
            <w:r w:rsidR="00000000" w:rsidRPr="00000000" w:rsidDel="00000000">
              <w:rPr>
                <w:rtl w:val="0"/>
              </w:rPr>
              <w:t xml:space="preserve"> tabulu, kurā izveidots jaunais dabas resursu nodokļa objekts “Eļļas un degvielas filtri”.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1.1apakšpunkta "Pamatojums" sadaļas "Apraksts" 3. punktā norādīto termiņu “no 2026. gada 1. jūlija” uz “no 2027.gada 1.janvāra” atbilstoši likumprojektā ietvertajiem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1.1.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1.3.apakšpunkta "Pašreizējā situācija, problēmas un risinājumi" sadaļas "Problēmas un risinājumi" apakšsadaļas "Problēmas apraksts" [5] punktā norādīto "Risinājuma aprakstu"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paskaidrots, ka likumprojekts precizē likuma 6. pielikuma 1. tabulas 2. punktu nosakot, ka no 01.07.2026. baterijas tiks klasificētas pēc to pielietojuma veida. Tās tiks iedalītas un DRN likmes tiks noteiktas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no teksta tiek izslēgts jēdziens "elektriskais akumulators" un visā tekstā tiek lietots jēdziens "baterijas", papildus tiek precizēts likuma 6. pielikums attiecībā uz bateriju veidiem, klasificējot tās pēc pielietojuma veida. Likumprojekta 10. un 11.pantā ietvertie grozījumi paredz, ka 6.pielikuma 1.tabula netiks precizēta un šobrīd spēkā esošās nodokļa likmes par videi kaitīgām precēm, izņemot elektriskās un elektroniskās iekārtas, kas noteiktas Atkritumu apsaimniekošanas likuma 1. panta 22. punktā, darbosies līdz 2026. gada 31. decembrim. Savukārt, ar 2027.gada 1.janvāri 6.pielikums tiks papildināts ar 1.</w:t>
            </w:r>
            <w:r w:rsidR="00000000" w:rsidRPr="00000000" w:rsidDel="00000000">
              <w:rPr>
                <w:vertAlign w:val="superscript"/>
                <w:rtl w:val="0"/>
              </w:rPr>
              <w:t xml:space="preserve">1</w:t>
            </w:r>
            <w:r w:rsidR="00000000" w:rsidRPr="00000000" w:rsidDel="00000000">
              <w:rPr>
                <w:rtl w:val="0"/>
              </w:rPr>
              <w:t xml:space="preserve"> tabulu, kurā paredzēts turpmāk lietot jēdziens "baterijas" un tās tiek klasificētas pēc to pielietojuma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1.3.apakšpunkta "Pašreizējā situācija, problēmas un risinājumi" sadaļas "Problēmas un risinājumi" apakšsadaļas "Problēmas apraksts" [5] punktā norādīto "Risinājuma aprakstu" norādīto termiņu “no 01.07.2026.” uz “no 2027.gada 1.janvāra” atbilstoši noteiktajam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13.04.2026. 17:57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rtl w:val="0"/>
              </w:rPr>
              <w:t xml:space="preserve">"Dabas resursu nodokļa likuma</w:t>
            </w:r>
            <w:r w:rsidR="00000000" w:rsidRPr="00000000" w:rsidDel="00000000">
              <w:rPr>
                <w:sz w:val="24"/>
                <w:rtl w:val="0"/>
              </w:rPr>
              <w:t xml:space="preserve">6. pielikums</w:t>
            </w:r>
            <w:r w:rsidR="00000000" w:rsidRPr="00000000" w:rsidDel="00000000">
              <w:rPr>
                <w:rtl w:val="0"/>
              </w:rPr>
              <w:t xml:space="preserve">
</w:t>
            </w:r>
            <w:r w:rsidR="00000000" w:rsidRPr="00000000" w:rsidDel="00000000">
              <w:rPr>
                <w:sz w:val="28"/>
                <w:b w:val="1"/>
                <w:rtl w:val="0"/>
              </w:rPr>
              <w:t xml:space="preserve">Nodokļa likmes par videi kaitīgām precēm</w:t>
            </w:r>
            <w:r w:rsidR="00000000" w:rsidRPr="00000000" w:rsidDel="00000000">
              <w:rPr>
                <w:sz w:val="28"/>
                <w:b w:val="1"/>
                <w:rtl w:val="0"/>
              </w:rPr>
              <w:t xml:space="preserve">1. Nodokļa likmes par videi kaitīgām precēm, izņemot elektriskās un elektroniskās iekārtas, kas noteiktas Atkritumu apsaimniekošanas likuma 1. panta 22. punktā</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
              <w:gridCol w:w="1069"/>
              <w:gridCol w:w="139"/>
              <w:gridCol w:w="606"/>
              <w:gridCol w:w="606"/>
              <w:tblGridChange w:id="0">
                <w:tblGrid>
                  <w:gridCol w:w="53"/>
                  <w:gridCol w:w="1069"/>
                  <w:gridCol w:w="139"/>
                  <w:gridCol w:w="606"/>
                  <w:gridCol w:w="6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 līdz 30. jūnijam</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jūlija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Smēreļļas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Baterijas (arī tādas, kas iestrādātas ierīcēs un transportlīdzekļos):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Svina-skābes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niķeļa bāzes (tai skaitā niķeļa-kadmija)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litija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Rūpnieciskās baterijas (arī stacionāras enerģiju uzkrājošo bateriju sistēmas un baterijas fotoelementu paneļu saražotās strāvas uzkrāšanai)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Elektrotransportlīdzekļu  (paredzētas ceļu satiksmē izmantojamu elektroautomobiļu vai hibrīdautomobiļu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Pārnēsājamās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Vieglo pārvietošanās līdzekļu (LMT (skrejriteņu))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Startera, apgaismes shēmai un aizdedzes (SLI)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Ozona slāni noārdošās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(freoni, haloni un citas) (onp – ozona noārdīšanas potenciāls)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 onp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riepas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6.pielikumā ir divas sadaļas, kas paredz grozījumus dabas resursu nodokļa preču veidos laika posmā no 01.01.2026. līdz 30.06.2026. un grozījumus nodokļa preču veidos veidos un jaunas nodokļa  likmes ar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nodokļa maksātāji iesniedz Valsts ieņēmumu dienestam pārskatu par aprēķināto dabas resursu nodokli līdz ceturksnim sekojošā nākamā mēneša 20. datumam. Tādējādi par 2026.gada pirmo ceturksni pārskati jau ir iesniegti un tie nav grozāmi.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izmaiņas likumprojekta 6.pielikumā Valsts ieņēmumu dienesta elektroniskās deklarēšanas sistēmā un citās Valsts ieņēmumu dienesta informācijas sistēmās ir nepieciešams laiks un resursi. Līdz ar to,ja ir jāprecizē 6.pielikuma 1. sadaļā iekļautajā 2.punktā un 5.2.apakšpunktā noteiktās likmes, kā arī terminu "elektriskais akumulators" jāaizstāj ar terminu “baterijas" un papildus jāiekļauj jaunus baterijas veidus, tad lūdzam izvērtēt 6.pielikuma 1.sadalas tabulā apvienot rindu “Likme no 2026. gada 1. janvāra līdz 30. jūnijam (euro)” ar rindu “Likme no 2026. gada 1. jūlija (euro)” un apvienoto rindu aizstāt ar nosaukumu “Likme no 2027. gada 1. janvāra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ja likuma grozījumi tiks pieņemti vēlāk kā 2026.gada jūlijā, pastāv risks, ka Valsts ieņēmumu dienests nespēs īstenot paredzētās izmaiņas savās informācijas sistēmās, jo VID nepieciešams 6 mēneši, lai pilnvērtīgi ieviestu izmaiņas visās VID informācijas sistēmās, kā arī nodokļu maksātājam nepieciešams pielāgot savas programas, lai varētu iesniegt pārskatus pēc jaunās kārtības. Šāda gadījumā būs nepieciešams vēlreiz precizēt likuma grozījumu 6.pielikumā ietverto likmes piemērošanas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precizēts atbilstoši izteiktajam iebildumam, nosakot, ja bateriju jaunā klasifikācijas (pēc to pielietojuma) stājas spēkā no 2027.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ir iekļauts nosacījums, ka nepieciešams veikt arī grozījumus Ministru kabineta 2007. gada 19. jūnija noteikumu Nr. 404 “Kārtība, kādā aprēķina un maksā dabas resursu nodokli, izsniedz dabas resursu lietošanas atļauju un auditē apsaimniekošanas sistēmas” 1.pielikumā tikai, lai precizētu veidlapas, jo tiek izslēgts jēdziens "elektriskais akumulators" un visā tekstā tiek lietots jēdziens "baterijas". Valsts ieņēmumu dienests vērš uzmanību, ka šajos noteikumos ir noteikts pārskata veidlapas paraugs par aprēķināto dabas resursu nodokli un tās aizpildīšanas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6.pielikumā tiek precizēti ar nodokli apliekamie preču veidi un likmes,  ierosinām precizēt likumprojekta anotācijas 4.1.3.sadaļā ietverto pamatojumu, ka grozījumi Ministru kabineta 2007. gada 19. jūnija noteikumos Nr. 404 “Kārtība, kādā aprēķina un maksā dabas resursu nodokli, izsniedz dabas resursu lietošanas atļauju un auditē apsaimniekošanas sistēmas” ir nepieciešami saistībā ar likumprojekta 6.pielikumā ietvertajiem jauniem ar nodokli apliekamiem preču veidiem un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ka Ministru kabineta noteikumi stājas spēkā vienlaicīgi ar šiem likuma grozījumiem, jo likumprojektā nav paredzēts šo noteikumiem precizēšanai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4.1.3. sadaļa precizēta ar nepieciešamību Ministru kabineta 2007. gada 19. jūnija noteikumos Nr.404 "Kārtība, kādā aprēķina un maksā dabas resursu nodokli, izsniedz dabas resursu lietošanas atļauju un auditē apsaimniekošanas sistēmas" precizēt pārskata veidlapas paraugus par aprēķināto dabas resursu nodokli un tās aizpildīšanas un iesniegšanas kārtību. Vienlaikus norādām, ka nav iespējams noteikt Ministru kabineta noteikumu spēkā stāšanās datumu ar šiem likuma grozījumiem, jo Ministu kabineta noteikumu projekts vēl ir izstrādes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- 16.04.2026.)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Savā atzinumā LDDK pauž neizpratni par to, ka valdība piedāvā ārpuskārtas nodokļu izmaiņas, kas nav apspriestas ne ar sociālajiem partneriem, ne ar nozari, tādējādi ignorējot sabiedrības līdzdalību. No izziņas nav skaidrs, vai dialogs tika nodrošināts, tāpēc pirms tālākas virzības šāda apspriešana būtu jāveic, vai arī jāprecizē izziņa, ja šāds dialogs ir noticis.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vērš uzmanību, ka jau atbilstoši LDDK  izteiktajam viedoklim, likumprojekta 1.pielikuma tabula tika atbilstoši precizēta. Vienlaikus skaidrojam, ka likuma pielikuma precizēšanas laikā tika pieļauta tehniska kļūda. DRN likme nodokļa objektam "smilts" un "smilts-grants" 2026.gadā netiek paaugstināta, līdz ar to nekāda diskusija ar nozari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("Asociācija - Saules Enerģija Latvijai" - 20.04.2026.)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atzinīgi vērtē Klimata un enerģētikas ministrijas sagatavotos grozījumus likumā “Dabas resursu nodokļa likums”. Esam gandarīti, ka saskaņošanai nodotajā projektā ir iekļauti arī Latvijas atjaunīgās enerģijas alianses iepriekš sniegtie priekšlikumi, kas sekmēs elektroenerģijas uzkrāšanas sistēmu (BESS) attīstību, vienlaikus stiprinot Latvijas enerģētisko drošību un veicinot atjaunojamo energoresursu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atjaunīgās enerģijas nozare pēdējos gados ir attīstījusies ļoti strauji, kamēr normatīvā regulējuma pilnveide ne vienmēr spēj sekot līdzi šai attīstībai. Līdz ar to ir īpaši svarīgi nodrošināt savlaicīgu un uz nākotni vērstu regulējuma pielāgošanu, kas atbilst nozares vajadzībām un veicina tās turpmāku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BESS sistēmas var tikt attīstītas gan kā papildinājums esošām saules, vēja vai cita veida elektrostacijām, gan kā atsevišķi elektroenerģijas sistēmas elementi. Latvijas atjaunīgās enerģijas alianse aicina nodrošināt vienotu pieeju dabas resursu nodokļa piemērošanai BESS sistēmām, paredzot, ka atbrīvojuma piemērošana būtu attiecināma ne tikai uz saules elektrostacijās integrētām BESS, bet arī uz BESS pievienošanu citiem atjaunojamo energoresursu projektiem un uz BESS kā atsevišķiem tīkla elementiem. Šāda pieeja nodrošinātu vienlīdzīgus konkurences apstākļus, veicinātu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Latvijas atjaunīgās enerģijas alianse pateicas Klimata un enerģētikas ministrijai, kā arī Valsts vides dienestam par līdzšinējo sadarbību un konstruktīvo dialogu. Aicinām atbalstīt likumprojekta grozījumus un nodrošināt to iespējami ātru pieņemšanu, tādējādi stiprinot skaidru un prognozējamu regulējumu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info@lrea.lv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likumprojekta grozījumi ietver precizējumu uz nodokļa piemērošanu bateriju sistēmām (BESS) attiecinot tos uz visu veidu bateriju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2006, 2. nr.; 2007, 3., 24. nr.; 2008, 3., 13. nr.; 2009, 1., 15. nr.; Latvijas Vēstnesis, 2010, 206. nr.; 2013, 194., 232. nr.; 2014, 199. nr.; 2016, 241., 254. nr.; 2018, 90. nr.; 2019, 75., 240. nr.; 2020, 90., 138., 240.A nr.; 2023, 110., 247. nr.; 2024, 124., 248. nr.; 2025, 244.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- 30.04.2026.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Klimata un enerģētikas ministrijas precizēto likumprojektu “Grozījumi Dabas resursu nodokļa likuma” un norāda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konceptuāli atbalsta likumprojektā piedāvāto risinājumu par stacionārām enerģiju uzkrājošām bateriju sistēmām (BESS), aicinot politikas veidotājus šo likumprojekta sadaļu virzīt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ir ietverts regulējums par dabas resursa nodokļa piemērošanu elektroniskajām smēķēšanas ierīcēm. Šai normai ir paredzēta spēkā stāšanās no 2026.gada 1.oktobra. Vienlaikus Atkritumu apsaimniekošanas likuma grozījumi šobrīd ir Saeimā, kas paredz arī vairāku Ministru kabineta noteikumu izdošanu saistībā ar elektronisko smēķēšanas ierīču depozīta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salīdzinoši īso laiku līdz 1.oktobrim, LTRK aicina pārskatīt likumprojektā, ietverto ieviešanas termiņu attiecībā uz elektroniskajām smēķēšanas ierīcēm, ieviešanas termiņu pagarinot vismaz par sešiem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starpinstitūciju saskaņošanas un izskatīšanas Ministru kabinetā, likumprojektu plānots virzīt izskatīšanai Saeimā steidzamības kārtā. Vienlaikus norādām, ka Dabas resursu nodokļa normatīvais regulējums elektroniskajām smēķēšanas ierīcēm tik pieņemts ar Dabas resursu nodokļa likuma grozījumiem, kas tika virzīti valsts budžeta likumprojektu pakotnē 2025. gada nogalē. Šis likumprojekts nesatur grozījumus, kas saistīti ar elektroniskajām smēķēšanas ierīcēm un ierīču depozīta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2006, 2. nr.; 2007, 3., 24. nr.; 2008, 3., 13. nr.; 2009, 1., 15. nr.; Latvijas Vēstnesis, 2010, 206. nr.; 2013, 194., 232. nr.; 2014, 199. nr.; 2016, 241., 254. nr.; 2018, 90. nr.; 2019, 75., 240. nr.; 2020, 90., 138., 240.A nr.; 2023, 110., 247. nr.; 2024, 124., 248. nr.; 2025, 244.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rtl w:val="0"/>
              </w:rPr>
              <w:t xml:space="preserve">"Dabas resursu nodokļa likuma</w:t>
            </w:r>
            <w:r w:rsidR="00000000" w:rsidRPr="00000000" w:rsidDel="00000000">
              <w:rPr>
                <w:rtl w:val="0"/>
              </w:rPr>
              <w:t xml:space="preserve">1.pielikums</w:t>
            </w:r>
            <w:r w:rsidR="00000000" w:rsidRPr="00000000" w:rsidDel="00000000">
              <w:rPr>
                <w:rtl w:val="0"/>
              </w:rPr>
              <w:t xml:space="preserve">
</w:t>
            </w:r>
            <w:r w:rsidR="00000000" w:rsidRPr="00000000" w:rsidDel="00000000">
              <w:rPr>
                <w:b w:val="1"/>
                <w:rtl w:val="0"/>
              </w:rPr>
              <w:t xml:space="preserve">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
              <w:gridCol w:w="1011"/>
              <w:gridCol w:w="526"/>
              <w:gridCol w:w="477"/>
              <w:gridCol w:w="428"/>
              <w:tblGridChange w:id="0">
                <w:tblGrid>
                  <w:gridCol w:w="29"/>
                  <w:gridCol w:w="1011"/>
                  <w:gridCol w:w="526"/>
                  <w:gridCol w:w="477"/>
                  <w:gridCol w:w="4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2027.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2028.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 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 (aļģu un zoogēns-aļģu) un organogēns kaļķis ar pelnainību&lt;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Nepārstrādāta un ārpus Eiropas Savienības un Eiropas ekonomiskās zonas teritorijas komerciāliem nolūkiem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pielikumā dabas resursu nodokļa likmju numerāciju par dabas resursu ieguvi, jo iztrūkst 5.resursu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pielikums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Papildināt  tabulas ceturtās  rindas nosaukumu aiz vārda "smilts" ar pieturzīmi un vārdiem ", smilts-grants".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29.01.2026. 16:57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Izteikt otrās daļas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nodokļa maksātājs, kas pats veic pasākumus un sedz izdevumus, kas saistīti ar bateriju sistēmām, fotoelementu paneļu un invertoru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reģistrējas Klimata un enerģētikas ministrijas padotībā esošā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nodokļa maksātājs iekārtu īpašumtiesību maiņas gadījumā iesniedz minētajai iestādei īpašumtiesību maiņas apliecinošos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likumprojekts “Grozījumi Dabas resursu nodokļa likumā”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projekts paredz veikt grozījumus un izteikt jaunā redakcijā Dabas resursu nodokļa likuma (turpmāk – likums) 9. panta otrās daļas 6. un 12. punktu, kuros ir pilnvarojums Ministru kabinetam par noteikumu izdošanu. Vienlaikus projektā tiek paredzēts likumu papildināt ar pārejas noteikumu 51. punktu, kas nosaka uzdevumu Ministru kabinetam izdot jaunajam regulējumam atbilstošus noteikumus līdz 2026. gada 1. oktobrim. Vēršam uzmanību, ka likuma 9. panta otrās daļas 6. un 12. punkts šobrīd ir spēkā esošas normas ar pilnvarojumu Ministru kabinetam par noteikumu izdošanu. Atbilstoši minētajiem pilnvarojumiem ir izdoti Ministru kabineta 2021. gada 28. janvāra noteikumi Nr.64 “Kārtība, kādā atbrīvo no dabas resursu nodokļa samaksas par videi kaitīgām precēm” (turpmāk – noteikumi Nr.64). Ievērojot minēto, projekta anotācijas 1. un 4. sadaļā nepieciešams sniegt izvērstu informāciju par noteikumos Nr.64 un likuma pārejas noteikumu 51. punktā paredzēto Ministru kabineta noteikumu regulējuma nodalīšanu, lai tie nepārklātos vai citādi neietekmētu esošo tiesību normu sistēmu. Papildus piedāvājam nemainīt likuma 9. panta otrās daļas 12. punkta izteiksmes stilu, proti, neveidot šim punktam apakšpunktus. Tieslietu ministrijas ieskatā nosacījums – “nodokļa maksātājs iekārtu īpašumtiesību maiņas gadījumā iesniedz minētajai iestādei īpašumtiesību maiņas apliecinošos dokumentus” bez atsevišķa pilnvarojuma ir ietverams Ministru kabineta noteikumos kā reģistrācijas kārtības sastāvdaļa. Tiesiskās skaidrības nodrošināšanai šādu nosacījumu var skaidrot projekta anotācijā, kas pēc likuma pieņemšanas būs interpretējama kā likumdevēja griba.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tiesību akta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nodokļa maksātājs, kas pats veic pasākumus un sedz izdevumus, kas saistīti ar bateriju sistēmām, fotoelementu paneļu un invertoru atkritumu apsaimniekošanu, reģistrējas Klimata un enerģētikas ministrijas padotībā esošā iestādē."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"Dabas resursu nodokļa likuma</w:t>
            </w:r>
            <w:r w:rsidR="00000000" w:rsidRPr="00000000" w:rsidDel="00000000">
              <w:rPr>
                <w:rtl w:val="0"/>
              </w:rPr>
              <w:t xml:space="preserve">1.pielikums</w:t>
            </w:r>
            <w:r w:rsidR="00000000" w:rsidRPr="00000000" w:rsidDel="00000000">
              <w:rPr>
                <w:rtl w:val="0"/>
              </w:rPr>
              <w:t xml:space="preserve">
</w:t>
            </w:r>
            <w:r w:rsidR="00000000" w:rsidRPr="00000000" w:rsidDel="00000000">
              <w:rPr>
                <w:b w:val="1"/>
                <w:rtl w:val="0"/>
              </w:rPr>
              <w:t xml:space="preserve">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674"/>
              <w:gridCol w:w="330"/>
              <w:gridCol w:w="321"/>
              <w:gridCol w:w="313"/>
              <w:gridCol w:w="295"/>
              <w:gridCol w:w="261"/>
              <w:tblGridChange w:id="0">
                <w:tblGrid>
                  <w:gridCol w:w="0"/>
                  <w:gridCol w:w="674"/>
                  <w:gridCol w:w="330"/>
                  <w:gridCol w:w="321"/>
                  <w:gridCol w:w="313"/>
                  <w:gridCol w:w="295"/>
                  <w:gridCol w:w="2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2025.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2027.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2028.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 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 (aļģu un zoogēns-aļģu) un organogēns kaļķis ar pelnainību&lt;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Nepārstrādāta un ārpus Eiropas Savienības un Eiropas ekonomiskās zonas teritorijas komerciāliem nolūkiem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likuma1.pielikums“Nodokļa likmes par dabas resursu ieguvi”4. ieraksts “Smilts, smilts-grants”: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turpmāk – LVM, iebilst pret likumprojektā norādīto grozījumu 1. pielikumu “Nodokļa likmes par dabas resursu ieguvi” resursiem “Smilts, smilts-grants”, kur paredzēts, ka no 2026. gada 1. janvāra dabas resursa nodokļa likme tiek noteikta 0.55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norāda, ka Saeima 2025. gada 4. decembrī pieņēma likumu “Grozījumi Dabas resursu nodokļu likumā”, kas spēkā stājās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minētajiem grozījumiem tika mainīts Dabas resursa nodokļa likuma 1. pielikums, ar kuru noteikts, ka resursiem “Smilts, smilts-grants dabas nodokļa likme no 2026. gada 1. janvāra ir 0.45 euro/m</w:t>
            </w:r>
            <w:r w:rsidR="00000000" w:rsidRPr="00000000" w:rsidDel="00000000">
              <w:rPr>
                <w:vertAlign w:val="superscript"/>
                <w:rtl w:val="0"/>
              </w:rPr>
              <w:t xml:space="preserve">3</w:t>
            </w:r>
            <w:r w:rsidR="00000000" w:rsidRPr="00000000" w:rsidDel="00000000">
              <w:rPr>
                <w:rtl w:val="0"/>
              </w:rPr>
              <w:t xml:space="preserve">, likme no 2027. gada 1. janvāra 0.55 euro/m</w:t>
            </w:r>
            <w:r w:rsidR="00000000" w:rsidRPr="00000000" w:rsidDel="00000000">
              <w:rPr>
                <w:vertAlign w:val="superscript"/>
                <w:rtl w:val="0"/>
              </w:rPr>
              <w:t xml:space="preserve">3</w:t>
            </w:r>
            <w:r w:rsidR="00000000" w:rsidRPr="00000000" w:rsidDel="00000000">
              <w:rPr>
                <w:rtl w:val="0"/>
              </w:rPr>
              <w:t xml:space="preserve"> un no 2028. gada 1. janvāra 0.55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resursa nodokļa likme smilts, smilts-grants resursam no 2026. gada 1. janvāra tika palielināta par 0.01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norāda, ka 2026. gada janvāra mēnesī jau ir noslēgušies darījumi, kur starp LVM un klientu ir veikts norēķins, kā arī ir noslēgti vairāki līgumi ar fiksētu minerālo materiālu cenu, ņemot vērā spēkā esošo resursa likmi (0.45 euro/m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ir paredzējis noteikt resursam “Smilts, smilts-grants” likmi paaugstinot to vēl par 0.10 euro/m</w:t>
            </w:r>
            <w:r w:rsidR="00000000" w:rsidRPr="00000000" w:rsidDel="00000000">
              <w:rPr>
                <w:vertAlign w:val="superscript"/>
                <w:rtl w:val="0"/>
              </w:rPr>
              <w:t xml:space="preserve">3</w:t>
            </w:r>
            <w:r w:rsidR="00000000" w:rsidRPr="00000000" w:rsidDel="00000000">
              <w:rPr>
                <w:rtl w:val="0"/>
              </w:rPr>
              <w:t xml:space="preserve"> ar atpakaļejošu datumu, tad par šo summu uz katru pārdoto resursa m</w:t>
            </w:r>
            <w:r w:rsidR="00000000" w:rsidRPr="00000000" w:rsidDel="00000000">
              <w:rPr>
                <w:vertAlign w:val="superscript"/>
                <w:rtl w:val="0"/>
              </w:rPr>
              <w:t xml:space="preserve">3</w:t>
            </w:r>
            <w:r w:rsidR="00000000" w:rsidRPr="00000000" w:rsidDel="00000000">
              <w:rPr>
                <w:rtl w:val="0"/>
              </w:rPr>
              <w:t xml:space="preserve"> LVM rodas zaudējumi, ko attiecīgi likumīgi nav iespējams attiecināt uz resursa ieguvējiem (uzņēmējiem) ar kuriem LVM ir noslēdzis līgumus un veicis norēķinus. LVM norāda, ka pamatojoties uz likumprojektā norādīto LVM nav likumiska pamata slēgt vienošanās pie līgumiem ar resursa ieguvējiem par izmaiņām dabas resursa nodokļa likmē (kas ir Pirkuma summas daļa) ar atpakaļ vērstu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par saprātīgu risinājumu uzskata izmaiņas dabas resursa nodokļa likmē sākot no 2026. gada II ceturkšņa, kas būtu saprātīgs termiņš, lai grozītu starp pusēm noslēgtos līgumus par resursa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likumprojekts netiek saskaņots līdz 2026. gada II ceturksnim, tad attiecīgi noteikt, ka izmaiņas dabas resursa nodokļa likmē stājas spēkā ar 2026. gada III 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Dabas resursa nodokļa likuma 1. pielikumu “Nodokļu likmes par dabas resursu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Resursam “Smilts, smilts-grants” noteikt: likme no 2026. gada 1. aprīļa 0.55 euro/m3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1.pielikuma tabula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Papildināt  tabulas ceturtās  rindas nosaukumu aiz vārda "smilts" ar pieturzīmi un vārdiem ", smilts-grants".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nobeigumā esošo likuma “Pārejas noteikumu”, kurā likumu paredzēts papildināt ar jaunu 51. punktu nepieciešams no projekta izslēgt. Vēršam uzmanību, ka šādi tiek izteikti grozījumu likuma pārejas noteikumi. Tā kā grozījums paredz likumu papildināt ar jaunu pārejas noteikumu 51. punktu, tas projektā jāraksta secīgi kā jauns grozījumu likuma 5. pants, proti, jāraksta pirms grozījumiem likuma pielikumos. Savukārt projekta beigās raksta konkrētā likumprojekta pārejas regulējumu, piemēram, par grozījumu likuma spēkā 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atgādina, ka 2024.gada septembrī valdība un sociālie partneri vienojās par nodokļu pamatnostādnēm vidējā termiņā, kuras paredzēja virkni izmaiņu Latvijas nodokļu sistēmā, un ir stājušās spēkā 2025.gadā. Iepriekš minētā vienošanās ietver arī apņemšanos, ka nodokļu sistēma netiek būtiski pārskatīta līdz 2028.gadam, jo ir svarīgi saglabāt sistēmas paredzamību nodokļu maksātājiem, potenciālajiem investoriem un citām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LDDK pauž neizpratni par to, ka valdība piedāvā ārpuskārtas nodokļu izmaiņas, kas nav apspriestas ne ar sociālajiem partneriem, ne ar nozari, tādējādi ignorējot sociālo dialogu.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novērtē, ka Klimata un enerģētikas ministrija birokrātijas mazināšanas nolūkos smilti un smilts- grants resursu veidu apvieno vienā. Tomēr nav pieļaujams, ka tiek paceltas 2025. gadā pieņemtās smilts un smilts -grants likmes ar atpakaļejošu datumu.  Vēršam uzmanību, ka spēkā esošajā redakcijā likumi.lv, 2026. gadā smilts un grants likme ir 0,45 eur/m3, bet likumprojektā tiek noteikta likme, kas stājas spēkā 2026. gada 1. janvārī kā 0,55 eur/m3.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esošo redakciju atbilstoši 2025. gadā pieņemtajām likmēm un piemērot likmi 0,55 eur/m3 sākot ar 2027.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1.pielikuma tabula atbilstoši precizēta. Vienlaikus skaidrojam, ka likuma pielikuma precizēšanas laikā tika pieļauta tehniska kļūda. DRN likme nodokļa objektam "smilts" un "smilts-grants" 2026.gadā netiek paaugstināta.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anotācijās 1.2. sadaļu par projektā paredzētā likuma spēkā stāšanos 2026. gada 1. janvārī nepieciešams precizēt, jo minētais termiņš šobrīd ir nokavēts. Oficiālo publikāciju un tiesiskās informācijas likuma 9. panta ceturtā daļā paredz, ka normatīvajam aktam vai tā daļai nav atpakaļejoša spēka, izņemot likumā īpaši paredzētus gadījumus. Turklāt šādu tiesību normu atpakaļejošu spēku nepieciešams objektīvi pamatot. Ievērojot minēto, likuma spēkā stāšanai piedāvājam noteikt Latvijas Republikas Satversmes 69. pantā paredzēto – četrpadsmit dienas pēc izsludināšanas vai likumā noteikt citu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"Dabas resursu nodokļa likuma</w:t>
            </w:r>
            <w:r w:rsidR="00000000" w:rsidRPr="00000000" w:rsidDel="00000000">
              <w:rPr>
                <w:rtl w:val="0"/>
              </w:rPr>
              <w:t xml:space="preserve">1.pielikums</w:t>
            </w:r>
            <w:r w:rsidR="00000000" w:rsidRPr="00000000" w:rsidDel="00000000">
              <w:rPr>
                <w:rtl w:val="0"/>
              </w:rPr>
              <w:t xml:space="preserve">
</w:t>
            </w:r>
            <w:r w:rsidR="00000000" w:rsidRPr="00000000" w:rsidDel="00000000">
              <w:rPr>
                <w:b w:val="1"/>
                <w:rtl w:val="0"/>
              </w:rPr>
              <w:t xml:space="preserve">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674"/>
              <w:gridCol w:w="330"/>
              <w:gridCol w:w="321"/>
              <w:gridCol w:w="313"/>
              <w:gridCol w:w="295"/>
              <w:gridCol w:w="261"/>
              <w:tblGridChange w:id="0">
                <w:tblGrid>
                  <w:gridCol w:w="0"/>
                  <w:gridCol w:w="674"/>
                  <w:gridCol w:w="330"/>
                  <w:gridCol w:w="321"/>
                  <w:gridCol w:w="313"/>
                  <w:gridCol w:w="295"/>
                  <w:gridCol w:w="2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2025.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2027.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2028.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 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 (aļģu un zoogēns-aļģu) un organogēns kaļķis ar pelnainību&lt;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Nepārstrādāta un ārpus Eiropas Savienības un Eiropas ekonomiskās zonas teritorijas komerciāliem nolūkiem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Dabas resursu nodokļa likuma 1.pielikuma “Nodokļa likmes par dabas resursu ieguvi” 4. resursu veidam “4.Smilts, smilts-grants” nodokļa likme no 2026. gada 1. janvāra ir 0,55 euro. Ievērojot, to ka atbilstoši šobrīd spēka esošajai redakcijai Dabas resursu nodokļa likuma 1.pielikumā “Nodokļa likmes par dabas resursu ieguvi” resursu veidiem “Smilts” un “Smilts-grants” nodokļa likme no 2026. gada 1. janvāra ir 0,45 </w:t>
            </w:r>
            <w:r w:rsidR="00000000" w:rsidRPr="00000000" w:rsidDel="00000000">
              <w:rPr>
                <w:i w:val="1"/>
                <w:rtl w:val="0"/>
              </w:rPr>
              <w:t xml:space="preserve">euro</w:t>
            </w:r>
            <w:r w:rsidR="00000000" w:rsidRPr="00000000" w:rsidDel="00000000">
              <w:rPr>
                <w:rtl w:val="0"/>
              </w:rPr>
              <w:t xml:space="preserve"> un minētais likumprojekts neparedz minētās nodokļa likmes izmaiņas (tikai resursu veidu apvienošanu uz “Smilts, smilts-grants”), tad likumprojekta Dabas resursu nodokļa likuma 1.pielikuma “Nodokļa likmes par dabas resursu ieguvi” 4. resursu veidam “4.Smilts, smilts-grants” ir jāprecizē kļūdaini norādīto nodokļa likmi no 2026. gada 1. janvāra uz 0,45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pielikuma tabula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Papildināt  tabulas ceturtās  rindas nosaukumu aiz vārda "smilts" ar pieturzīmi un vārdiem ", smilts-grants".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1.2.sadaļā precizēt norādīto likumprojekta spēkā stāšanās termiņu, ievērojot, ka likums nevar stāties spēkā ar atpakaļejošu datumu. Līdz ar to ir nepieciešams precizēt likumprojekta stāšanās spēka termiņu ne ātrāk, kā 2026.gada 1.jūlijs.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Pieņēmums, ka videi kaitīgu preču atkritumu apsaimniekošana pamatā tiek īstenota ražotāja atbildības sistēmā un ka likmju izmaiņas 6.pielikuma 2.4.ailē minētajām precēm, to samazinot vairāk kā astoņas reizes, neietekmēs dabas resursu nodokļa ieņēmumus, nav korekts. Pēc Valsts ieņēmumu dienesta datiem 2025.gadā tika deklarēti 145,85 kg rūpniecisko bateriju, par kurām aprēķinātais nodoklis bija 2,483 tūkst. euro. Pēc likmes samazināšanas rūpnieciskām baterijām (arī stacionāras enerģiju uzkrājošo bateriju sistēmas un baterijas fotoelementu paneļu saražotās strāvas uzkrāšanai) sagaidāmais ieņēmumu samazinājums varētu sasniegt vismaz 2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5.ailes papildināšanu ar degvielas filtriem ir jāatzīmē, ka pēc Valsts ieņēmumu dienesta datiem 2025.gadā ir deklarēti 4697  eļļas filtru, par kuriem aprēķinātais nodoklis sasniedza 1,55 tūkst. </w:t>
            </w:r>
            <w:r w:rsidR="00000000" w:rsidRPr="00000000" w:rsidDel="00000000">
              <w:rPr>
                <w:i w:val="1"/>
                <w:rtl w:val="0"/>
              </w:rPr>
              <w:t xml:space="preserve">euro</w:t>
            </w:r>
            <w:r w:rsidR="00000000" w:rsidRPr="00000000" w:rsidDel="00000000">
              <w:rPr>
                <w:rtl w:val="0"/>
              </w:rPr>
              <w:t xml:space="preserve">. Pieņemot, ka deklarēto degvielas filtru proporcija atbilstu deklarēto eļļas filtru proporcijai, ir sagaidāms arī neliels fiskālais ieguvums - vismaz 1 tūkst.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anotācijas 3.sadaļu pie punkta "Citas informācija" papildināt ar aprakstu attiecībā uz 6.pielikumā minēto preču likmju izmaiņām norādot, ka sagaidāmā fiskālā ietekme varētu būt nenozīmīga un šobrīd nav precīzi nosakāma, kā arī papildinot anotācijas 3.sadaļas punktu “Cita informācija” ar izziņas 7.punktā norādīto skaidrojumu, lai kopumā būtu saprotams, kādēļ likumprojekta iekļautie grozījumi par Dabas resursu nodokļu likmju izmaiņām kopumā būtiski neietekmē plānotos Dabas resursu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vēl tiks aizpildīta anotācijas 3. sadaļa “Tiesību akta projekta ietekme uz valsts budžetu un pašvaldību budžetiem” provizoriskām izmaksām izmaiņu veikšanai Valsts ieņēmumu dienesta informācijas sistēmās un tiks nosūtīta vēlāk.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izmaksu aprēķins tika veikts pēc spēkā esošās Elektronisko iepirkumu sistēmas (EIS) Darba uzdevuma Nr.16 (EIS DU Nr.16) vienas c/d cenas, kas ir vienāda 232,32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var mainīties, ja risinājuma izstrāde tiks realizēta no cita EIS darba uzdevuma (ar citu 1 c/d cenu) vai EDS uzturēšanas līguma, par kuru pašreiz ir izsludināts iepirkuma konkurss.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dadaļa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26.11.2025. 17:28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"Eco Baltia vide"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 par sadzīves atkritumiem un ražošanas atkritumiem, kas nav uzskatāmi par bīstamiem atkritumiem atbilstoši normatīvajiem aktiem par atkritumu klasifikatoru un īpašībām, kuras padara atkritumus bīstamus un bīstamiem atkritumi un ražošanas atkritumiem, kas ir uzskatāmi par bīstamiem atkritumiem atbilstoši normatīvajiem aktiem par atkritumu klasifikatoru un īpašībām, kuras padara atkritumus bīstamus, apglabāšanu poligonos, ievērojot Eiropas Savienības direktīvās izvirzītos mērķus atkritumu apsaimniekošanas jomā,  Atkritumu apsaimniekošanas valsts plāna 2021. - 2028. gadam noteiktos valsts mērķus un saskaņā ar ESAO 2019. gada Vides raksturlielumu pārskatā minētajām rekomendācijām, Latvijai īpaši ir nepieciešams paaugstināt nodokli par atkritumu apglabāšanu. Lai veicinātu Latvijas saistību izpildi attiecībā uz atkritumu pārstrādi un reģenerāciju, kā arī samazinātu poligonos apglabājamo atkritumu apjomu, DRN likmes par sadzīves atkritumu ražošanas atkritumu, kas nav uzskatāmi par bīstamiem atkritumiem atbilstoši normatīvajiem aktiem par atkritumu klasifikatoru un īpašībām, kuras padara atkritumus bīstamus, apglabāšanu nepieciešams turpināt paaugstināt.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veiktie grozījumi Dabas resursu nodokļa likumā paaugstinot apglabājamo atkritumu dabas resursu nodokļa likmi ir devusi manāmus rezultātus poligonā apglabājamo atkritumu rādītājos – tos samazinot, taču ne pietiekami. Poligonos apglabājamo atkritumu nodokļa likmes palielināšana arī turpmāk veicinās virzīšanos no sadzīves un bīstamo atkritumu apglabāšanas, kas ir vērtējama kā vismazāk labvēlīgākā apsaimniekošanas metode, uz atkritumu pārstrādi, otrreizējo izmantošanu un atkritumu rašanās novēršanu. Attīstot vēl plašāk sadzīves atkritumu dalīto vākšanas sistēmu, iedzīvotājiem būs iespēja atkritumus šķirot un samazināt nešķirotu sadzīves atkritumu apjomu, kurš tiek apglabāts. Līdz ar to, samazinot atkritumu apjomu, ko nešķirotā veidā savāc no iedzīvotājiem, pie pareizi veidotas maksas iedzīvotājiem būs jāmaksā mazāk.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Dabas resursu nodokļa likuma 3.pielikuma tabulu “Nodokļa likmes par atkritumu apglabāšanu”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veids: Sadzīves atkritumi un ražošanas atkritumi, kas nav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2026. gada 1. janvāra līdz 2026. gada 31. decembrim (euro): 130,00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2027. gada 1. janvāra līdz 2027. gada 31. decembrim (euro) : 150,00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2028. gada 1. janvāra līdz 2028. gada 31. decembrim (euro): 170,00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2029. gada 1. janvāra līdz 2029. gada 31. decembrim (euro): 190,00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2030. gada 1. janvāra (euro): 200,00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veids: Bīstamie atkritumi un ražošanas atkritumi, kas ir uzskatāmi par bīstamiem atkritumiem atbilstoši normatīvajiem aktiem par atkritumu klasifikatoru un īpašībām, kuras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2026. gada 1. janvāra līdz 2026. gada 31. decembrim (euro): 135,00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2027. gada 1. janvāra līdz 2027. gada 31. decembrim (euro) : 155,00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2028. gada 1. janvāra līdz 2028. gada 31. decembrim (euro): 175,00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2029. gada 1. janvāra līdz 2029. gada 31. decembrim (euro): 195,00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2030. gada 1. janvāra (euro): 205,00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KEM atzīmē, ka DRN likmju celšana par atkritumu apglabāšanu poligonos ir būtisks ekonomiskais instruments, kas veicina atkritumos apglabājamo atkritumu apjoma samazināšanas mērķa izpildi. KEM arī vērš uzmanību, ka, realizējot Atkritumu apsaimniekošanas valsts plānā 2021.-2028.gadam, ir palielinājusies atkritumu dalītā vākšana un pārstrāde, kas arī mazina atkritumu daudzumu, kas tiek apglabāts sadzīves atkritumu poligonos.  KEM uzskata, ka ir nepieciešams strādāt pie citu atkritumu apsaimniekošanas jautājumu attīstības, kas veicinātu atkritumu pārstrādi un otrreizēju izmantošanu, tātad arī samazinātu apglabājamo atkritumu apjomu. Vienlaikus norādām, ka pēc Eiropas Vides aģentūras datiem (2023.gads) Latvijā jau šobrīd ir augstākā atkritumu apglabāšanas maksa visā Eiropas Savienībā. KEM arī atzīmē, ka līdz ar priekšlikumu nav iesniegts detalizēts DRN likmes celšanas aprēķina pamatojums un paredzamā ietekme uz valsts budžeta ieņēmumiem. Piemēram, nav skaidrots, kāpēc DRN likme par atkritumu apglabāšanu poligonos, sākot no 2027.gada būtu jāpalielina par 20 euro gadā, ja pašreiz spēkā esošajā DRN likumā pieaugums ir 10 euro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(LMIB - 27.11.2025.)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dabas resursu nodokļa noteikšanu neapstrādātai koksnei, kas var būt dažāda veida sortimenti, piemēram gulšņi vai malka. Pēdējos gados ir bijusi vērojams ievērojams egļu astoņzobu mizgraužu populācijas pieaugums, kas ieraisījis masveida egļu kalsšanu vairāku miljonu kubikmetru apmērā. Kā pierāda pašreizējā situācija, šāda apjoma bojātas koksnes realizācija var notikt pateicoties  mazvērtīgās koksnes eksportam ārpus ES. Pastiprinoties klimata ekstrēmiem, šādas situācijas var atkārtoties samērā bieži. Esot sašurinātām iespējām realizēt bojāto koksni, meža īpāsnieki cietīs vēl lielākus zaudējumus, savukārt valsts budžetā samazināsies nodokļu 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attiecināms uz šo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Dabas resursu nodokļa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“Nodokļa likmes par videi kaitīgām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tabulas “Nodokļa likmes par videi kaitīgām precēm, izņemot elektriskās un elektroniskās iekārtas, kas noteiktas Atkritumu apsaimniekošanas likuma 1. panta 22. punktā” tabulas pirmo atzīmi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30.jūnijam spēkā esošā likme dabas resursu nodokļa objektam "Eļļas filtri" noteikta 0,33 euro/gabals"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"Dabas resursu nodokļa likuma</w:t>
            </w:r>
            <w:r w:rsidR="00000000" w:rsidRPr="00000000" w:rsidDel="00000000">
              <w:rPr>
                <w:rtl w:val="0"/>
              </w:rPr>
              <w:t xml:space="preserve">6. pielikums</w:t>
            </w:r>
            <w:r w:rsidR="00000000" w:rsidRPr="00000000" w:rsidDel="00000000">
              <w:rPr>
                <w:rtl w:val="0"/>
              </w:rPr>
              <w:t xml:space="preserve">
</w:t>
            </w:r>
            <w:r w:rsidR="00000000" w:rsidRPr="00000000" w:rsidDel="00000000">
              <w:rPr>
                <w:b w:val="1"/>
                <w:rtl w:val="0"/>
              </w:rPr>
              <w:t xml:space="preserve">Nodokļa likmes par videi kaitīgām precēm</w:t>
            </w:r>
            <w:r w:rsidR="00000000" w:rsidRPr="00000000" w:rsidDel="00000000">
              <w:rPr>
                <w:b w:val="1"/>
                <w:rtl w:val="0"/>
              </w:rPr>
              <w:t xml:space="preserve">1. Nodokļa likmes par videi kaitīgām precēm, izņemot elektriskās un elektroniskās iekārtas, kas noteiktas Atkritumu apsaimniekošanas likuma 1. panta 22. punktā</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8"/>
              <w:gridCol w:w="1104"/>
              <w:gridCol w:w="147"/>
              <w:gridCol w:w="534"/>
              <w:gridCol w:w="628"/>
              <w:tblGridChange w:id="0">
                <w:tblGrid>
                  <w:gridCol w:w="58"/>
                  <w:gridCol w:w="1104"/>
                  <w:gridCol w:w="147"/>
                  <w:gridCol w:w="534"/>
                  <w:gridCol w:w="6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2024.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Smēreļļas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Baterijas (arī tādas, kas iestrādātas ierīcēs un transportlīdzekļos):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Svina-skābes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niķeļa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litija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Rūpnieciskās baterijas (arī stacionāras enerģiju uzkrājošo bateriju sistēmas un baterijas fotoelementu paneļu saražotās strāvas uzkrāšanai)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Elektrotransportlīdzekļu  (paredzētas ceļu satiksmē izmantojamu elektroautomobiļu vai hibrīdautomobiļu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Ozona slāni noārdošās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(freoni, haloni un citas) (onp – ozona noārdīšanas potenciāls)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 onp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riepas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31.decembrim spēkā esošā likme dabas resursu nodokļa objektam "Eļļas filtri" noteikta 0,33 euro/gabals"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 pielikuma 1.tabulas 5. aile ir papildināta arī ar degvielas filtriem, lūdzam skaidrot, vai un kā tas ietekmēs dabas resursu nodokļa ieņēmumus, ņemot vērā, ka līdz šim minētā likme tika attiecināta tikai uz eļļas filtriem.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skaidrojumu, kas nosaka, ka praksē videi kaitīgu preču atkritumu apsaimniekošana pamatā tiek īstenota ražotāja atbildības sistēmā, kad atkritumu savākšanu, reģenerāciju un apglabāšanu nodrošina apsaimniekotājs, tas ir, ražotāja paplašinātās atbildības sistēmas komersants, kam ir saistoši Ministru kabineta 2021. gada 28. janvāra noteikumi Nr. 64 "Kārtība, kādā atbrīvo no dabas resursu nodokļa samaksas par videi kaitīgām precēm". Videi kaitīgu preču ražotāji, kuri ir noslēguši ar ražotāja paplašinātās atbildības sistēmas komersantu līgumu par piedalīšanos apsaimniekošanas sistēmā, tiek atbrīvoti no DRN samaksas. Ievērojot minēto, DRN likmju izmaiņa attiecībā uz šiem objektiem neietekmē DRN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"Dabas resursu nodokļa likuma</w:t>
            </w:r>
            <w:r w:rsidR="00000000" w:rsidRPr="00000000" w:rsidDel="00000000">
              <w:rPr>
                <w:rtl w:val="0"/>
              </w:rPr>
              <w:t xml:space="preserve">6. pielikums</w:t>
            </w:r>
            <w:r w:rsidR="00000000" w:rsidRPr="00000000" w:rsidDel="00000000">
              <w:rPr>
                <w:rtl w:val="0"/>
              </w:rPr>
              <w:t xml:space="preserve">
</w:t>
            </w:r>
            <w:r w:rsidR="00000000" w:rsidRPr="00000000" w:rsidDel="00000000">
              <w:rPr>
                <w:b w:val="1"/>
                <w:rtl w:val="0"/>
              </w:rPr>
              <w:t xml:space="preserve">Nodokļa likmes par videi kaitīgām precēm</w:t>
            </w:r>
            <w:r w:rsidR="00000000" w:rsidRPr="00000000" w:rsidDel="00000000">
              <w:rPr>
                <w:b w:val="1"/>
                <w:rtl w:val="0"/>
              </w:rPr>
              <w:t xml:space="preserve">1. Nodokļa likmes par videi kaitīgām precēm, izņemot elektriskās un elektroniskās iekārtas, kas noteiktas Atkritumu apsaimniekošanas likuma 1. panta 22. punktā</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8"/>
              <w:gridCol w:w="1104"/>
              <w:gridCol w:w="147"/>
              <w:gridCol w:w="534"/>
              <w:gridCol w:w="628"/>
              <w:tblGridChange w:id="0">
                <w:tblGrid>
                  <w:gridCol w:w="58"/>
                  <w:gridCol w:w="1104"/>
                  <w:gridCol w:w="147"/>
                  <w:gridCol w:w="534"/>
                  <w:gridCol w:w="6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2024.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Smēreļļas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Baterijas (arī tādas, kas iestrādātas ierīcēs un transportlīdzekļos):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Svina-skābes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niķeļa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litija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Rūpnieciskās baterijas (arī stacionāras enerģiju uzkrājošo bateriju sistēmas un baterijas fotoelementu paneļu saražotās strāvas uzkrāšanai)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Elektrotransportlīdzekļu  (paredzētas ceļu satiksmē izmantojamu elektroautomobiļu vai hibrīdautomobiļu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Ozona slāni noārdošās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(freoni, haloni un citas) (onp – ozona noārdīšanas potenciāls)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 onp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riepas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31.decembrim spēkā esošā likme dabas resursu nodokļa objektam "Eļļas filtri" noteikta 0,33 euro/gabals"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 pielikuma 1.tabulas 2.4. ailē norādītā dabas resursu nodokļa likme par rūpnieciskām baterijām (arī stacionāras enerģiju uzkrājošo bateriju sistēmas un baterijas fotoelementu paneļu saražotās strāvas uzkrāšanai) ir samazināta vairāk kā astoņas reizes, lūdzam skaidrot, vai un kā tas ietekmēs dabas resursu nodokļa ieņēmumus.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skaidrojumu, kas nosaka, ka praksē videi kaitīgu preču atkritumu apsaimniekošana pamatā tiek īstenota ražotāja atbildības sistēmā, kad atkritumu savākšanu, reģenerāciju un apglabāšanu nodrošina apsaimniekotājs, tas ir, ražotāja paplašinātās atbildības sistēmas komersants, kam ir saistoši Ministru kabineta 2021. gada 28. janvāra noteikumi Nr. 64 "Kārtība, kādā atbrīvo no dabas resursu nodokļa samaksas par videi kaitīgām precēm". Videi kaitīgu preču ražotāji, kuri ir noslēguši ar ražotāja paplašinātās atbildības sistēmas komersantu līgumu par piedalīšanos apsaimniekošanas sistēmā, tiek atbrīvoti no DRN samaksas. Ievērojot minēto, DRN likmju izmaiņa attiecībā uz šiem objektiem neietekmē DRN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LZP: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50.punktu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“Nodokļa likmes par videi kaitīgām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tabulas “Nodokļa likmes par videi kaitīgām precēm, izņemot elektriskās un elektroniskās iekārtas, kas noteiktas Atkritumu apsaimniekošanas likuma 1. panta 22. punktā” 5.punkta aile – eļļas un degvielas filtri un to likme stājas spēkā 2026.gada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pārejas noteikumu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tiek precizētas dabas resursu nodokļu likmes par videi kaitīgām precēm, ir secināms, ka plānotajām izmaiņām ir ietekme uz valsts budžeta ieņēmumiem, attiecīgi nepieciešams aizpildīt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Saeimas 03.12.2025. sēdē otrajā un galīgajā lasījumā likumprojekta “Par valsts budžetu 2026. gadam un budžeta ietvaru 2026., 2027. un 2028. gadam” pavadošo likumprojektu paketē paredzēts skatīt likumprojektu “Grozījumi Dabas resursu nodokļa likumā” (1121/Lp14), ar kurā iekļautajām izmaiņām saskaņā ar Ministru kabineta 22.09.2025. ārkārtas sēdes protokola Nr. 38 1. § 22.punktu paredzēts kompensēt dabas resursu nodokļa ieņēmumu plāna neizpildi, uzskatām, ka nav atbalstāma tādu grozījumu virzīšana, kas radītu negatīvu ietekmi uz valsts budžeta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papildināta ar skaidrojumu, kas nosaka, ka praksē videi kaitīgu preču atkritumu apsaimniekošana pamatā tiek īstenota ražotāja atbildības sistēmā, kad atkritumu savākšanu, reģenerāciju un apglabāšanu nodrošina apsaimniekotājs, tas ir, ražotāja paplašinātās atbildības sistēmas komersants, kam ir saistoši Ministru kabineta 2021. gada 28. janvāra noteikumi Nr. 64 "Kārtība, kādā atbrīvo no dabas resursu nodokļa samaksas par videi kaitīgām precēm". Videi kaitīgu preču ražotāji, kuri ir noslēguši ar ražotāja paplašinātās atbildības sistēmas komersantu līgumu par piedalīšanos apsaimniekošanas sistēmā, tiek atbrīvoti no DRN samaksas. Ievērojot minēto, DRN likmju izmaiņa attiecībā uz šiem objektiem neietekmē DRN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(AS "CleanR Grupa"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ir sagatavojusi tiesību akta projektu “Grozījumi Dabas resursu nodokļa likumā” (projekta ID 25-TA-745). AS “CleanR Grupa”, kā uzņēmumu grupa, kuras sastāvā ietilpst uzņēmumi, kas darbojas atkritumu savākšanas, šķirošanas un pārstrādes nozarē, ir iepazinusies ar grozījumu projektu un izsaka sekojošus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Sadzīves atkritumu, tai skaitā, dalīti vāktu atkritumu radītā apjoma proporcija saskaņā ar statistikas datiem, tieši korelē ar dabas resursu nodokļa (turpmāk – DRN) likmes pieaugumu, attiecīgi var secināt, ka šādā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iedzīvotāji maina paradumus, gan attiecībā uz kopējo radīto atkritumu apjomu, gan attiecībā uz šķirošanas paradumiem;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atkritumu apsaimniekotāji meklē arvien jaunus veidus, kā samazināt to atkritumu apjomu, kas tiek novirzīts poligonos apglabāšanai, un palielināt to atkritumu daļu, kas tiek atšķirota, nodota pārstrādei un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radītāji tiek ekonomiski motivēti pārdomāt arī pirkšanas paradumus, tādējādi samazinot kopējo radīto atkritumu daudzumu un aktīvāk izmantojot pieejamo šķirošanas infrastruktūru, savukārt atkritumu apsaimniekotāji ir motivēti arvien palielināt dalītās vākšanas infrastruktūras pieejamību iedzīvotājiem, nodrošinot pēc iespējas ērtāku un pieejamāku dalīti vāktu atkritumu nodošanas pakalpojumu gan ar dalītās vākšanas punktiem, gan šķiroto atkritumu savākšanas laukumiem un dažāda veida akcijām un savākšanas aktivitātēm. Iepriekš minētais skaidri iezīmē, ka ar šādiem ekonomiskajiem stimuliem Eiropas Savienības direktīvās izvirzītajiem mērķiem atkritumu apsaimniekošanas jomā ir iespējams būtiski pietuvoties.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DRN likme Dabas resursu nodokļa likuma esošajā redakcijā ir fiksēta līdz 2026. gadam, un lai veicinātu Latvijas saistību izpildi attiecībā uz atkritumu pārstrādi un reģenerāciju, kā arī samazinātu poligonos apglabājamo atkritumu apjomu, DRN likmes par sadzīves atkritumu apglabāšanu nepieciešams turpināt paaugstināt. Paaugstinot DRN likmi sadzīves atkritumu apglabāšanai, ir iespējams mērķtiecīgi virzīt atkritumu apsaimniekošanas sistēmu uz Eiropas Savienības izvirzīto mērķu atkritumu apsaimniekošanas jomā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atkritumu apglabāšanas īpatsvars, kas ir būtiski virs 10 % robežas, liecina, ka ar līdzšinējo DRN politiku vien sadzīves atkritumu apglabāšanas mērķa sasniegšana līdz 2035. gadam ir apdraudēta. Lai izvairītos no situācijas, ka nepieciešamās izmaiņas tiek atliktas uz perioda beigām (kas nozīmētu straujas un sāpīgas izmaksu korekcijas īsā laikā), DRN likmes paaugstinājums jāievieš pakāpeniski un prognozējami jau tuvākajos gados. Tas savukārt radīs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skaidru ekonomisko signālu iedzīvotājiem – nešķirotie atkritumi kļūst dārgāki, savukārt šķirošana finansiāli izdevīgāka un videi draudzīgāka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ilgtermiņā mazākus riskus – savlaicīgi pārejot uz mazāku apglabāšanas īpatsvaru, mazinot iespējamo nākotnes sankciju riskus, un izvairoties no strauja tarifu kāpuma vēlāk.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aicinām Ministriju izvērtēt DRN likmes palielināšanu sadzīves atkritumu apglabāšanai poligonos, attiecīgi nosakot DRN likmi par sadzīves atkritumu apglabāšanu no 2027. gada 145 eiro, 2028. gadā 160 eiro un 2029. gadā 175 eiro par tonnu.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KEM atzīmē, ka DRN likmju celšana par atkritumu apglabāšanu poligonos ir būtisks ekonomiskais instruments, kas veicina atkritumos apglabājamo atkritumu apjoma samazināšanas mērķa izpildi. KEM arī vērš uzmanību, ka, realizējot Atkritumu apsaimniekošanas valsts plānā 2021.-2028.gadam, ir palielinājusies atkritumu dalītā vākšana un pārstrāde, kas arī mazina atkritumu daudzumu, kas tiek apglabāts sadzīves atkritumu poligonos.  KEM uzskata, ka ir nepieciešams strādāt pie citu atkritumu apsaimniekošanas jautājumu attīstības, kas veicinātu atkritumu pārstrādi un otrreizēju izmantošanu, tātad arī samazinātu apglabājamo atkritumu apjomu. Vienlaikus norādām, ka pēc Eiropas Vides aģentūras datiem (2023.gads) Latvijā jau šobrīd ir augstākā atkritumu apglabāšanas maksa visā Eiropas Savienībā. KEM arī atzīmē, ka līdz ar priekšlikumu nav iesniegts detalizēts DRN likmes celšanas aprēķina pamatojums un paredzamā ietekme uz valsts budžeta ieņēmumiem. Piemēram, nav skaidrots, kāpēc DRN likme par atkritumu apglabāšanu poligonos, sākot no 2027.gada būtu jāpalielina par 15 euro gadā, ja pašreiz spēkā esošajā DRN likumā pieaugums ir 10 euro 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w:t>
            </w:r>
            <w:r w:rsidR="00000000" w:rsidRPr="00000000" w:rsidDel="00000000">
              <w:rPr>
                <w:rtl w:val="0"/>
              </w:rPr>
              <w:t xml:space="preserve">"Dabas resursu nodokļa likuma</w:t>
            </w:r>
            <w:r w:rsidR="00000000" w:rsidRPr="00000000" w:rsidDel="00000000">
              <w:rPr>
                <w:rtl w:val="0"/>
              </w:rPr>
              <w:t xml:space="preserve">1.pielikums</w:t>
            </w:r>
            <w:r w:rsidR="00000000" w:rsidRPr="00000000" w:rsidDel="00000000">
              <w:rPr>
                <w:rtl w:val="0"/>
              </w:rPr>
              <w:t xml:space="preserve">
</w:t>
            </w:r>
            <w:r w:rsidR="00000000" w:rsidRPr="00000000" w:rsidDel="00000000">
              <w:rPr>
                <w:b w:val="1"/>
                <w:rtl w:val="0"/>
              </w:rPr>
              <w:t xml:space="preserve">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674"/>
              <w:gridCol w:w="330"/>
              <w:gridCol w:w="321"/>
              <w:gridCol w:w="313"/>
              <w:gridCol w:w="295"/>
              <w:gridCol w:w="261"/>
              <w:tblGridChange w:id="0">
                <w:tblGrid>
                  <w:gridCol w:w="0"/>
                  <w:gridCol w:w="674"/>
                  <w:gridCol w:w="330"/>
                  <w:gridCol w:w="321"/>
                  <w:gridCol w:w="313"/>
                  <w:gridCol w:w="295"/>
                  <w:gridCol w:w="2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2025.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2027.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2028.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 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 (aļģu un zoogēns-aļģu) un organogēns kaļķis ar pelnainību&lt;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Nepārstrādāta un ārpus Eiropas Savienības un Eiropas ekonomiskās zonas teritorijas komerciāliem nolūkiem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 pielikuma 19. punktu “Resursu veids - Nepārstrādāta un ārpus Eiropas Savienības un Eiropas ekonomiskās zonas teritorijas komerciāliem nolūkiem realizēta koksne”,  izsakot to saīsinātāja redakcijā, jo piedāvātais nosaukums ir grūti uztverams nodokļu maksātājiem.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ar mežrūpniecības nozari tika panākta vienošanās par precīzu nodokļa objekta minēšanu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Papildināt  tabulas ceturtās  rindas nosaukumu aiz vārda "smilts" ar pieturzīmi un vārdiem ", smilts-grants".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rtl w:val="0"/>
              </w:rPr>
              <w:t xml:space="preserve">"Dabas resursu nodokļa likuma</w:t>
            </w:r>
            <w:r w:rsidR="00000000" w:rsidRPr="00000000" w:rsidDel="00000000">
              <w:rPr>
                <w:rtl w:val="0"/>
              </w:rPr>
              <w:t xml:space="preserve">6. pielikums</w:t>
            </w:r>
            <w:r w:rsidR="00000000" w:rsidRPr="00000000" w:rsidDel="00000000">
              <w:rPr>
                <w:rtl w:val="0"/>
              </w:rPr>
              <w:t xml:space="preserve">
</w:t>
            </w:r>
            <w:r w:rsidR="00000000" w:rsidRPr="00000000" w:rsidDel="00000000">
              <w:rPr>
                <w:b w:val="1"/>
                <w:rtl w:val="0"/>
              </w:rPr>
              <w:t xml:space="preserve">Nodokļa likmes par videi kaitīgām precēm</w:t>
            </w:r>
            <w:r w:rsidR="00000000" w:rsidRPr="00000000" w:rsidDel="00000000">
              <w:rPr>
                <w:b w:val="1"/>
                <w:rtl w:val="0"/>
              </w:rPr>
              <w:t xml:space="preserve">1. Nodokļa likmes par videi kaitīgām precēm, izņemot elektriskās un elektroniskās iekārtas, kas noteiktas Atkritumu apsaimniekošanas likuma 1. panta 22. punktā</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8"/>
              <w:gridCol w:w="1104"/>
              <w:gridCol w:w="147"/>
              <w:gridCol w:w="534"/>
              <w:gridCol w:w="628"/>
              <w:tblGridChange w:id="0">
                <w:tblGrid>
                  <w:gridCol w:w="58"/>
                  <w:gridCol w:w="1104"/>
                  <w:gridCol w:w="147"/>
                  <w:gridCol w:w="534"/>
                  <w:gridCol w:w="6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2024.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Smēreļļas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Baterijas (arī tādas, kas iestrādātas ierīcēs un transportlīdzekļos):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Svina-skābes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niķeļa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litija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Rūpnieciskās baterijas (arī stacionāras enerģiju uzkrājošo bateriju sistēmas un baterijas fotoelementu paneļu saražotās strāvas uzkrāšanai)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Elektrotransportlīdzekļu  (paredzētas ceļu satiksmē izmantojamu elektroautomobiļu vai hibrīdautomobiļu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Ozona slāni noārdošās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(freoni, haloni un citas) (onp – ozona noārdīšanas potenciāls)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 onp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riepas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31.decembrim spēkā esošā likme dabas resursu nodokļa objektam "Eļļas filtri" noteikta 0,33 euro/gabals"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 pielikuma  1. tabulā 2.5. ailē dabas resursu nodokļa likmi baterijām, kas uzstādītas elektrotransportlīdzekļiem  (paredzētas ceļu satiksmē izmantojamu elektroautomobiļu vai hibrīdautomobiļu vilces nodrošināšanai), jo minētā likme (0,25 </w:t>
            </w:r>
            <w:r w:rsidR="00000000" w:rsidRPr="00000000" w:rsidDel="00000000">
              <w:rPr>
                <w:i w:val="1"/>
                <w:rtl w:val="0"/>
              </w:rPr>
              <w:t xml:space="preserve">euro </w:t>
            </w:r>
            <w:r w:rsidR="00000000" w:rsidRPr="00000000" w:rsidDel="00000000">
              <w:rPr>
                <w:rtl w:val="0"/>
              </w:rPr>
              <w:t xml:space="preserve">par kg) ir spēkā jau no 2024. gada 1. 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sadaļu  “4.1. Saistītie tiesību aktu projekti” ar jaunu apakšsadaļu “4.1.3. Ministru kabineta noteikumu projekts “Grozījumi Ministru kabineta 2007. gada 19. jūnija noteikumos Nr. 404 “Kārtība, kādā aprēķina un maksā dabas resursu nodokli, izsniedz dabas resursu lietošanas atļauju un auditē apsaimniekošanas sistēmas””, izvērtējot nepieciešamību veikt attiecīgos grozījumos minēto noteikumu 1. pielikuma “Pārskats par aprēķināto dabas resursu nodokli”. Ņemot vērā, ka atbilstoši Eiropas Parlamenta un Padomes 2023.gada 12.jūlija Regula (ES) 2023/1542 par baterijām un bateriju atkritumiem, ar ko groza Direktīvu 2008/98/EK un Regulu (ES) 2019/1020 un atceļ Direktīvu 2006/66/EK tiek precizēta Dabas resursu nodokļa likumā izmantotā terminoloģija, proti, no teksta tiek izslēgts jēdziens "elektriskais akumulators" un visā tekstā tiek lietots jēdziens "baterijas", ir nepieciešams veikt arī grozījumus Ministru kabineta 2007. gada 19. jūnija noteikumu Nr. 404 “Kārtība, kādā aprēķina un maksā dabas resursu nodokli, izsniedz dabas resursu lietošanas atļauju un auditē apsaimniekošanas sistēmas” 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4.sadaļa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23.09.2025. 16:31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(LLKA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LLKA ir iepazinusies ar izstrādāto likumprojektu un konceptuāli atbalsta virzību uz stingrākiem pasākumiem, kas vērsti uz elektronisko smēķēšanas ierīču radītā kaitējuma mazināšanu, īpaši vides kontekstā. Tomēr likumprojekta anotācijā šobrīd trūkst padziļināta analīze par iespējamiem alternatīviem risinājumiem, kas varētu efektīvāk ierobežot šo produktu negatīvo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SKDS 2024. gada datus, ir būtiski uzsvērt, ka vienreizlietojamās elektroniskās cigaretes ir visizplatītākais elektronisko smēķēšanas ierīču veids Latvijā, ko lieto vairāk nekā 60% elektronisko cigarešu patērētāju. Šī produkta pieejamība un pievilcība, īpaši bērnu un jauniešu vidū, rada nopietnus sabiedrības veselības riskus, kā to apliecina arī Pasaules Veselības organizācijas un citu valstu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vienreizlietojamās ierīces ir īpaši izplatītas nelegālajā tirgū, kur tās nereti tiek izmantotas arī narkotisko un psihotropo vielu izplatīšanai, tādējādi pastiprinot apdraudējumu patērētāju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būtiski ne tikai vērsties pret šo produktu pieejamību, bet arī ierobežot komerciālo interesi gūt peļņu no to pārdošanas, jo šī motivācija veicina agresīvu mārketingu, plašu izplatību un ignorē sabiedrības veselības prioritātes. Likumprojektam būtu jāparedz konkrēti mehānismi, kas samazina šo produktu apriti, ierobežo to pārdošanas kanālus un mazina ekonomisko ieguvumu pārdevējiem, tādējādi veicinot sabiedrības veselības aizsardzību un vides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ar  9.</w:t>
            </w:r>
            <w:r w:rsidR="00000000" w:rsidRPr="00000000" w:rsidDel="00000000">
              <w:rPr>
                <w:vertAlign w:val="superscript"/>
                <w:rtl w:val="0"/>
              </w:rPr>
              <w:t xml:space="preserve">2</w:t>
            </w:r>
            <w:r w:rsidR="00000000" w:rsidRPr="00000000" w:rsidDel="00000000">
              <w:rPr>
                <w:rtl w:val="0"/>
              </w:rPr>
              <w:t xml:space="preserve"> pantu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savu iepriekš pausto iebildumu par depozīta sistēma ieviešanu elektroniskām smēķēšanas ierīcēm, ņemot vērā, ka virzītie grozījumi Dabas resursu nodokļa likumā izriet  un ir saistīti ar otru KEM  virzīto likumprojektu "Grozījumiem Atkritumu apsaimniekošanas likumā". VM atbalsta nepieciešamību veikt pasākumus, lai mazinātu elektronisko smēķēšanas ierīču radīto kaitējumu videi, tomēr kā jau  norādījām savā iepriekšējā atzinumā, nav vērtēti un anotācijā sniegts pamatojumus par citu valstu pieredzi, citiem efektīviem veidiem,  kā mazināt vienreizlietojamo e-cigarešu kaitējumu videi. Kā norādījām citas valstis - Beļģija, Apvienotā karaliste, Francija, Austrālija ievieš vienreizlietojamo elektronisko smēķēšanas ierīču tirgū laišanas aizliegumu, ņemot vērā ne tikai to radīto kaitējumu videi, bet arī bērnu un jauniešu veselības aizsardzības dēļ, jo vienreizlietojamās e-cigaretes ir biežāk lietotais e-cigarešu veids šajā mērķagrupā. Attiecīgi Veselības ministrijas ieskatā nav pamatojuma virzīt likumdošanas izmaiņas, kurās nav veikts visaptverošs  iespējamo alternatīvu risinājumu izvērtējums, pierādot, ka šis ir labākais, efektīvākais risinājums, lai novērstu videi radīto kaitējumu un arī mazinātu produktu pieejamību sabiedrībā.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ievestus vienreiz lietojamus plastmasu saturošus izstrādājumus vai plastmasu saturošus zvejas rīkus un nepiemēro tiem ražotāja paplašinātās atbildības sistēmu saskaņā ar Plastmasu saturošu izstrādājumu patēriņa samazināšanas likuma 10. panta prasībām, tas aprēķina un maksā nodokli par Latvijas Republikā realizētiem vai savas saimnieciskās darbības nodrošināšanai izmantotiem vienreiz lietojamiem plastmasu saturošiem izstrādājumiem (mitrajām salvetēm, baloniem, tabakas izstrādājumu filtriem un filtriem, kas paredzēti lietošanai kopā ar tabakas izstrādājumiem) un plastmasu saturošu zvejas rīku plastmasas daļām. Nodokli aprēķina par katru izstrādājuma un katru zvejas rīka plastmasas daļu svara vienību. Nodokļa maksātājs nodrošina šo izstrādājumu un zvejas rīku uzskaiti, lai pamatotu nodokļa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atkārtoti nesaskaņo šo likumprojektu. Saskaņā ar Eiropas Parlamenta un Padomes Direktīvu (ES) 2019/904 (2019. gada 5. jūnijs) par konkrētu plastmasas izstrādājumu ietekmes uz vidi samazināšanu, zvejnieki nav apliekami ar dabas resursu nodokli par zvejas rīkiem. Ir jāveicina ražotāja paplašinātā atbildība, nevis šis pienākums jāuzliek zvejniekiem.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26.</w:t>
            </w:r>
            <w:r w:rsidR="00000000" w:rsidRPr="00000000" w:rsidDel="00000000">
              <w:rPr>
                <w:vertAlign w:val="superscript"/>
                <w:rtl w:val="0"/>
              </w:rPr>
              <w:t xml:space="preserve">2</w:t>
            </w:r>
            <w:r w:rsidR="00000000" w:rsidRPr="00000000" w:rsidDel="00000000">
              <w:rPr>
                <w:rtl w:val="0"/>
              </w:rPr>
              <w:t xml:space="preserve"> pantsa pirmā daļa precizēts un pants papildinātas ar jaunu (1</w:t>
            </w:r>
            <w:r w:rsidR="00000000" w:rsidRPr="00000000" w:rsidDel="00000000">
              <w:rPr>
                <w:vertAlign w:val="superscript"/>
                <w:rtl w:val="0"/>
              </w:rPr>
              <w:t xml:space="preserve">1</w:t>
            </w:r>
            <w:r w:rsidR="00000000" w:rsidRPr="00000000" w:rsidDel="00000000">
              <w:rPr>
                <w:rtl w:val="0"/>
              </w:rPr>
              <w:t xml:space="preserve">)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ievestus vienreiz lietojamus plastmasu saturošus izstrādājumus un nepiemēro tiem ražotāja paplašinātās atbildības sistēmu saskaņā ar Plastmasu saturošu izstrādājumu patēriņa samazināšanas likuma 10. panta prasībām, tas aprēķina un maksā nodokli par Latvijas Republikā realizētiem vai savas saimnieciskās darbības nodrošināšanai izmantotiem vienreiz lietojamiem plastmasu saturošiem izstrādājumiem (mitrajām salvetēm, baloniem, tabakas izstrādājumu filtriem un filtriem, kas paredzēti lietošanai kopā ar tabakas izstrādājumiem). Nodokļa maksātājs nodrošina šo izstrādājumu uzskaiti, lai pamatotu nodokļa aprēķinu."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Izteikt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Klimata un enerģētikas ministrijas padotībā esošai iestādei informāciju par nodokļa maksātājiem, kuri iepriekšējā ceturksnī pirmo reizi Latvijā pastāvīgi reģistrējuši transportlīdzekļus, uz kuriem neattiecas Nolietotu transportlīdzekļu apsaimniekošanas likuma 3. panta pirmā daļa, norādot katra nodokļa maksātāja reģistrēto transportlīdzekļu skaitu, to kategoriju un samaksāto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būtiski tiek mainītas un paplašinātas VAS "Ceļu satiksmes drošības direkcija" funkcijas informācijas apkopošanā par veiktajiem nodokļa maksājumiem un tās nodošanā kompetentajai institūcijai, nosakot, ka informācija ir apkopojama un nododama nevis par kopējo ceturksnī pirmo reizi reģistrēto attiecīgo transportlīdzekļu skaitu un kopējo nodokļa maksājumu apjomu, bet gan apkopot informāciju par katru nodokļa maksātāju, kas reģistrējis attiecīgo transportlīdzekli un uzskaitīt nodokļa maksātāja kopējo reģistrēto transportlīdzekļu skaitu. Ievērojot to, ka šādi tiek radīts jauns personas datu apstrādes veids, lūdzam ikumprojekta anotācijā sniegt argumentētu pamatojumu šādu datu apstrādei, jo tā nav tikai datu kvalitātes uzlabošana kā tas norādīts anotācijas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redakcijā iekļautā prasība sniegt informāciju par "nodokļa maksātāju" nesniedz informāciju, kādu tieši papildus informāciju nepieciešams iesniegt. Attiecīgs skaidrojums nav iekļauts arī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27.panta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vai izmantojot tiešsaistes datu apmaiņu nodrošina Klimata un enerģētikas ministrijas padotībā esošai iestādei  informāciju par nodokļa maksātājiem,  kuri pirmo reizi Latvijā pastāvīgi reģistrējuši transportlīdzekļus, uz kuriem neattiecas Nolietotu transportlīdzekļu apsaimniekošanas likuma 3. panta pirmā daļa un kuriem piemērojams nodokļa atbrīvojums, norādot katra nodokļa maksātāja reģistrēto transportlīdzekļu skaitu, to kategoriju un  piemēroto nodokļa atbrīvojumu."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Izteikt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Klimata un enerģētikas ministrijas padotībā esošai iestādei informāciju par nodokļa maksātājiem, kuri iepriekšējā ceturksnī pirmo reizi Latvijā pastāvīgi reģistrējuši transportlīdzekļus, uz kuriem neattiecas Nolietotu transportlīdzekļu apsaimniekošanas likuma 3. panta pirmā daļa, norādot katra nodokļa maksātāja reģistrēto transportlīdzekļu skaitu, to kategoriju un samaksāto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APRITES SAIMNIECĪBAS UZŅĒMUMU ASOCIĀCIJA”, turpmāk – </w:t>
            </w:r>
            <w:r w:rsidR="00000000" w:rsidRPr="00000000" w:rsidDel="00000000">
              <w:rPr>
                <w:b w:val="1"/>
                <w:rtl w:val="0"/>
              </w:rPr>
              <w:t xml:space="preserve">LASUA</w:t>
            </w:r>
            <w:r w:rsidR="00000000" w:rsidRPr="00000000" w:rsidDel="00000000">
              <w:rPr>
                <w:rtl w:val="0"/>
              </w:rPr>
              <w:t xml:space="preserve">, ir iepazinusies ar tiesību akta projektu “Grozījumi Dabas resursu nodokļa likumā” (ID Nr. 25-TA-745), turpmāk – </w:t>
            </w:r>
            <w:r w:rsidR="00000000" w:rsidRPr="00000000" w:rsidDel="00000000">
              <w:rPr>
                <w:b w:val="1"/>
                <w:rtl w:val="0"/>
              </w:rPr>
              <w:t xml:space="preserve">Projekts</w:t>
            </w:r>
            <w:r w:rsidR="00000000" w:rsidRPr="00000000" w:rsidDel="00000000">
              <w:rPr>
                <w:rtl w:val="0"/>
              </w:rPr>
              <w:t xml:space="preserve">, redakciju un norāda savu iebildumu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izteikt jaunā redakcijā DRN likuma 27. panta (5</w:t>
            </w:r>
            <w:r w:rsidR="00000000" w:rsidRPr="00000000" w:rsidDel="00000000">
              <w:rPr>
                <w:vertAlign w:val="superscript"/>
                <w:rtl w:val="0"/>
              </w:rPr>
              <w:t xml:space="preserve">2</w:t>
            </w:r>
            <w:r w:rsidR="00000000" w:rsidRPr="00000000" w:rsidDel="00000000">
              <w:rPr>
                <w:rtl w:val="0"/>
              </w:rPr>
              <w:t xml:space="preserve">) daļu. LASUA aicina papildināt minētā panta daļu ar papildu datiem, kas valsts akciju sabiedrībai “Ceļu satiksmes drošības direkcija”, turpmāk –</w:t>
            </w:r>
            <w:r w:rsidR="00000000" w:rsidRPr="00000000" w:rsidDel="00000000">
              <w:rPr>
                <w:b w:val="1"/>
                <w:rtl w:val="0"/>
              </w:rPr>
              <w:t xml:space="preserve"> CSDD</w:t>
            </w:r>
            <w:r w:rsidR="00000000" w:rsidRPr="00000000" w:rsidDel="00000000">
              <w:rPr>
                <w:rtl w:val="0"/>
              </w:rPr>
              <w:t xml:space="preserve">, ir jāiesniedz Valsts vides dienestam, turpmāk – </w:t>
            </w:r>
            <w:r w:rsidR="00000000" w:rsidRPr="00000000" w:rsidDel="00000000">
              <w:rPr>
                <w:b w:val="1"/>
                <w:rtl w:val="0"/>
              </w:rPr>
              <w:t xml:space="preserve">VVD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 Mainot riepas un pērkot jaunas vai lietotas, uz tām tiek attiecināta vispārējā DRN likme par riepām neatkarīgi no to stāvokļa (jaunas, atjaunotas vai lietotas). Savukārt DRN likuma 2023. gada 7. decembra grozījumi paredz, ka tām riepām, kas ir uzmontētās uz transportlīdzekļiem, kas neatbilst nolietotu transportlīdzekļu definīcijai (tas ir, smagie kravas auto, autobusi, mopēdi, motocikli, piekabes un puspiekabes) pie pirmreizējās reģistrācijas nosaka, ka CSDD administrē šo riepu DRN apmaksu un veic uzskaiti par transportlīdzekļu skaitu, to kategorijām un samaksāto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likums nosaka, ka persona, kas pirmā Latvijas Republikas teritorijā realizē riepas vai ieved tās Latvijā, lai izmantotu savas saimnieciskās darbības nodrošināšanai, nodrošina nolietoto riepu savākšanu, pieņemšanu, sagatavošanu atkārtotai izmantošanai, pārstrādi vai reģenerāciju, izmantojot labākos pieejamos tehniskos paņēmienus atbilstoši normatīvajiem aktiem par piesārņojumu. Tāpat, persona var pati veikt minētos pasākumus vai atbilstoši normatīvajiem aktiem par dabas resursu nodokli slēgt līgumu par piedalīšanos videi kaitīgu preču atkritumu apsaimniekošanas sistēmā ar videi kaitīgu preču atkritumu.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8. punkts, ar kuru tiek izteikta jaunā redakcijā DRN likuma 27. panta (5</w:t>
            </w:r>
            <w:r w:rsidR="00000000" w:rsidRPr="00000000" w:rsidDel="00000000">
              <w:rPr>
                <w:vertAlign w:val="superscript"/>
                <w:rtl w:val="0"/>
              </w:rPr>
              <w:t xml:space="preserve">2</w:t>
            </w:r>
            <w:r w:rsidR="00000000" w:rsidRPr="00000000" w:rsidDel="00000000">
              <w:rPr>
                <w:rtl w:val="0"/>
              </w:rPr>
              <w:t xml:space="preserve">) daļa, kas uzliek par pienākumu CSDD nodod datus VVD par nodokļa maksātājiem, nenodrošina pilnvērtīgu informāciju par nodokļa maksātāju saimniecisko darbību, respektīvi, par riepu apjomiem, kas ir uzmontētas uz attiecīgajiem transportlīdzekļiem, par kurām netiek maksāts DRN.  Lai novērstu situāciju, ka DRN netiek iekasēts pie transportlīdzekļa reģistrācijas un riepu apjoms uz pirmo reizi reģistrētiem transportlīdzekļiem netiek norādīts apsaimniekotāja (RAS) atskaitēs, būtu nepieciešams nodrošināt informācijas apmaiņu par reģistrētajiem transportlīdzekļiem arī ar videi kaitīgo preču atkritumu apsaimniekošanas sistēmu, kurā nodokļa maksātājs saņēmis DRN atbrīvojumu. Līdz ar to, LASUA ieskatā Projektā ir nepieciešams paplašināt CSDD iesniedzamo informāciju VVD apjomu, lai pilnveidotu uzraudzību un datu kvalitāti, identificējot personas un riepu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aicina izteikt DRN likuma 27. panta (5</w:t>
            </w:r>
            <w:r w:rsidR="00000000" w:rsidRPr="00000000" w:rsidDel="00000000">
              <w:rPr>
                <w:b w:val="1"/>
                <w:vertAlign w:val="superscript"/>
                <w:rtl w:val="0"/>
              </w:rPr>
              <w:t xml:space="preserve">2</w:t>
            </w:r>
            <w:r w:rsidR="00000000" w:rsidRPr="00000000" w:rsidDel="00000000">
              <w:rPr>
                <w:b w:val="1"/>
                <w:rtl w:val="0"/>
              </w:rPr>
              <w:t xml:space="preserve">) daļu šādā redakcijā:</w:t>
            </w:r>
            <w:r w:rsidR="00000000" w:rsidRPr="00000000" w:rsidDel="00000000">
              <w:rPr>
                <w:b w:val="1"/>
                <w:rtl w:val="0"/>
              </w:rPr>
              <w:t xml:space="preserve">“(5</w:t>
            </w:r>
            <w:r w:rsidR="00000000" w:rsidRPr="00000000" w:rsidDel="00000000">
              <w:rPr>
                <w:b w:val="1"/>
                <w:vertAlign w:val="superscript"/>
                <w:rtl w:val="0"/>
              </w:rPr>
              <w:t xml:space="preserve">2</w:t>
            </w:r>
            <w:r w:rsidR="00000000" w:rsidRPr="00000000" w:rsidDel="00000000">
              <w:rPr>
                <w:b w:val="1"/>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Klimata un enerģētikas ministrijas padotībā esošai iestādei informāciju par nodokļa maksātājiem, kuri iepriekšējā ceturksnī pirmo reizi Latvijā pastāvīgi reģistrējuši transportlīdzekļus, uz kuriem neattiecas Nolietotu transportlīdzekļu apsaimniekošanas likuma 3. panta pirmā daļa, norādot katra nodokļa maksātāja reģistrēto transportlīdzekļu skaitu, to kategoriju un samaksāto nodokli, </w:t>
            </w:r>
            <w:r w:rsidR="00000000" w:rsidRPr="00000000" w:rsidDel="00000000">
              <w:rPr>
                <w:b w:val="1"/>
                <w:u w:val="single"/>
                <w:rtl w:val="0"/>
              </w:rPr>
              <w:t xml:space="preserve">kā arī informāciju par katra nodokļa maksātāja, kuriem piemērots nodokļa atbrīvojums, reģistrēto transportlīdzekļu skaitu un reģistrēto transportlīdzekļu kategorijām</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Klimata un enerģētikas ministrijas padotībā esošai iestādei informāciju par nodokļa maksātājiem, kuri iepriekšējā ceturksnī pirmo reizi Latvijā pastāvīgi reģistrējuši transportlīdzekļus, uz kuriem neattiecas Nolietotu transportlīdzekļu apsaimniekošanas likuma 3. panta pirmā daļa, norādot katra nodokļa maksātāja reģistrēto transportlīdzekļu skaitu, to kategoriju un samaksāto nodokli, kā arī informāciju par katra nodokļa maksātāja, kuriem piemērots nodokļa atbrīvojums, reģistrēto transportlīdzekļu skaitu un reģistrēto transportlīdzekļu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27.panta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vai izmantojot tiešsaistes datu apmaiņu nodrošina Klimata un enerģētikas ministrijas padotībā esošai iestādei  informāciju par nodokļa maksātājiem,  kuri pirmo reizi Latvijā pastāvīgi reģistrējuši transportlīdzekļus, uz kuriem neattiecas Nolietotu transportlīdzekļu apsaimniekošanas likuma 3. panta pirmā daļa un kuriem piemērojams nodokļa atbrīvojums, norādot katra nodokļa maksātāja reģistrēto transportlīdzekļu skaitu, to kategoriju un  piemēroto nodokļa atbrīvojumu."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cita starp paredzēts grozīt Dabas resursu nodokļa, turpmāk</w:t>
            </w:r>
            <w:r w:rsidR="00000000" w:rsidRPr="00000000" w:rsidDel="00000000">
              <w:rPr>
                <w:b w:val="1"/>
                <w:rtl w:val="0"/>
              </w:rPr>
              <w:t xml:space="preserve"> – DRN,</w:t>
            </w:r>
            <w:r w:rsidR="00000000" w:rsidRPr="00000000" w:rsidDel="00000000">
              <w:rPr>
                <w:rtl w:val="0"/>
              </w:rPr>
              <w:t xml:space="preserve"> likuma 6. pielikuma 3.tabulu. LASUA ieskatā ar Projektu ir jāgroza arī DRN likuma 6. pielikuma 1. tabulas 5. aile. DRN likuma 6. pielikumā šobrīd kā nodokļa objekts ir noteikti eļļas filtri, taču reālajā atkritumu plūsmā būtisku daļu veido arī iekšdedzes dzinēju degvielas filtri, turpmāk </w:t>
            </w:r>
            <w:r w:rsidR="00000000" w:rsidRPr="00000000" w:rsidDel="00000000">
              <w:rPr>
                <w:b w:val="1"/>
                <w:rtl w:val="0"/>
              </w:rPr>
              <w:t xml:space="preserve">– degvielas filtri, </w:t>
            </w:r>
            <w:r w:rsidR="00000000" w:rsidRPr="00000000" w:rsidDel="00000000">
              <w:rPr>
                <w:rtl w:val="0"/>
              </w:rPr>
              <w:t xml:space="preserve">kas pēc uzbūves, sastāva un apsaimniekošanas loģikas ir līdzīgi eļļas filtriem. Līdz ar to, ņemot vērā šo minēto filtru atkritumu apjomu, kā arī faktu, ka, pareizi veicot degvielas filtru apstrādi, to sastāvdaļas ir iespējas vai nu pārstrādāt vai reģenerēt</w:t>
            </w:r>
            <w:r w:rsidR="00000000" w:rsidRPr="00000000" w:rsidDel="00000000">
              <w:rPr>
                <w:b w:val="1"/>
                <w:rtl w:val="0"/>
              </w:rPr>
              <w:t xml:space="preserve">, LASUA ieskatā ir nepieciešams papildināt DRN objektu uzskaitījumu ar iekšdedzes dzinēju degvielas filtru veidu un šo veidu apvienojot vienā kategorijā ar eļļas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DRN likuma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 Tāpat jānorāda, ka Atkritumu apsaimniekošanas valsts plānā 2021.‑2028. gadam paredzēts stiprināt DRN instrumentu efektivitāti un veicināt materiālu atgūšanu no atkritumu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Direktīvu 2018/851 (2018. gada 30. maijs), ar ko groza Direktīvu 2008/98/EK par atkritumiem, turpmāk – </w:t>
            </w:r>
            <w:r w:rsidR="00000000" w:rsidRPr="00000000" w:rsidDel="00000000">
              <w:rPr>
                <w:b w:val="1"/>
                <w:rtl w:val="0"/>
              </w:rPr>
              <w:t xml:space="preserve">Direktīva 2018/851</w:t>
            </w:r>
            <w:r w:rsidR="00000000" w:rsidRPr="00000000" w:rsidDel="00000000">
              <w:rPr>
                <w:rtl w:val="0"/>
              </w:rPr>
              <w:t xml:space="preserve">, ir noteikti vairāki Eiropas Savienības dalībvalstīm saistoši mērķi un pienākumi, kā piemēram, veikt vajadzīgos pasākumus, lai līdz 2030. gadam nodrošinātu, ka atkārtotai izmantošanai un pārstrādei tiek sagatavoti vismaz 60 % savākto atkritumu, savukārt līdz 2035. gadam – 65 % atkritumu. Tāpat Direktīva 2018/851 paredz, ka dalībvalstīm jānodrošina efektīva resursu izmantošana un aprites ekonomikas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Parlamenta un Padomes Direktīva 1999/31/EK (1999. gada 26. aprīlis) par atkritumu poligoniem nosaka, ka dalībvalstis veic vajadzīgos pasākumus, lai nodrošinātu, ka līdz 2035. gadam poligonos apglabāto sadzīves atkritumu īpatsvars ir samazinājies līdz 10 % no kopējā radīto sadzīves atkritumu daudzuma (pēc svara) vai ir vēl mazāks. Ņemot vērā šo mērķi, nav šaubu, ka dalībvalstīm, tajā skaitā Latvijai ir nepieciešams veikt visus iespējamos pasākumus, kas veicinātu atkritumu pārstrādi vai reģenerāciju, lai pēc iespējams mazāka daļa no savāktajiem atkritumiem tiktu nogādāti atkritumu poligonos apglabāšanai.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ir norādīts iepriekš, DRN šobrīd attiecas tikai uz eļļas filtriem, lai gan transportlīdzekļu apkopes laikā tikpat regulāri tiek mainīti arī degvielas filtri (ik pēc 1–2 gadiem). Pētījumi rāda, ka Latvijā ik gadu tirgū nonāk ap 377 tonnām degvielas filtru, kas ir pat vairāk nekā eļļas filtri (254 tonnas). Jau šobrīd ir novērojama tendence, ka noteikta daļa auto servisu degvielas filtrus, ņemot vērā to īpašības, savāc vienkopus ar eļļas filtriem slēgtās tvertnēs, lai nodrošinātu degvielas, kas atrodamas filtru sastāvā, nenoplūšanu apkārtējā vidē. Neraugoties uz iepriekš minēto, tā kā degvielas filtri netiek sistemātiski uzskaitīti un apsaimniekoti, bieži tiek konstatētas situācijas, ka degvielas filtri tiek izmesti nešķiroti sadzīves atkritumu konteinerā vai tiek neatbilstoši sadedzināti, radot piesārņojuma risku (smagie metāli, degvielas atlikumi, gruntsūdeņu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degvielas filtru sastāvā ir tādi materiāli kā metāls (aptuveni 50 % no filtra kopējā svara), ko ir iespējams pārstrādāt, plastmasa (aptuveni 20 % no filtra kopēja svara), ko noteiktos gadījumos ir iespējams pārstrādāt, bet lielākoties gadījumu šis plastmasas apjoms ir reģenerējams, un citi filtra materiāli, kurus ir sarežģīti atdalīt un parasti tie tiek sadedzināti vai apglabāti atkritumu poligonā kā bīstamie atkritumi. No iepriekš minētā, secināms, ka lielāko daļu no degvielas filtru sastāva ir iespējams vai nu pārstrādāt vai reģenerēt, kā rezultātā, ja tiem piemērotu ražotāju paplašinātās atbildības sistēmu, mazinātos tādu atkritumu, kas rodas no degvielas filtriem, daudzums, kas tiktu apglabāts atkritumu poligonā. Turklāt, paredzot degvielas filtriem atbrīvojumu no DRN samaksas, tas stimulētu ražotājus un importētājus nodrošināt degvielas filtru atkritumu apsaimniekošanu, proti, nodošanu pārstrādei vai reģenerācijai, tādējādi samazinot valsts uzraudzības un finansēšanas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Lietuvā degvielas filtri, līdztekus eļļas filtriem, ir noteikti kā obligāti apsaimniekojamie objekti, kuriem tiek piemērota DRN likme un kuru uzskaite tiek nodrošināta, izmantojot masas mērvienību, turklāt paredzot arī konkrētus pārstrādes/reģenerācijas mērķus (80 % no savāktajiem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RAS jau izveidoto infrastruktūru attiecībā uz eļļas filtru atkritumu savākšanu, kā arī noteiktu autoservisu praksi attiecībā uz to, ka degvielas filtri jau šobrīd tiek savākti vienkopus ar eļļas filtriem, ievērojami ieguldījumi degvielas filtru infrastruktūras izveidei jeb pielāgošanai nebūtu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Vienlaikus </w:t>
            </w:r>
            <w:r w:rsidR="00000000" w:rsidRPr="00000000" w:rsidDel="00000000">
              <w:rPr>
                <w:b w:val="1"/>
                <w:rtl w:val="0"/>
              </w:rPr>
              <w:t xml:space="preserve">LASUA ierosina degvielas un eļļas filtriem noteikt vienotu DRN likmi – 1.32 eiro/kilogramā</w:t>
            </w:r>
            <w:r w:rsidR="00000000" w:rsidRPr="00000000" w:rsidDel="00000000">
              <w:rPr>
                <w:rtl w:val="0"/>
              </w:rPr>
              <w:t xml:space="preserve">. Šāda nodokļa likme ir aprēķināta, ņemot vērā šobrīd DRN likumā noteikto eļļas filtru nodokļa likmi – 0.33 EUR/gabalā, reizinot ar aptuveno filtru daudzumu (ņemot vērā vidējo viena filtra svaru) vienā kilogramā. Šobrīd DRN likumā nodokļa likme par eļļas filtriem ir noteikta vienības (gabala) mērvienībā, kas LASUA ieskatā nav korekta. Jāņem vērā, ka gan eļļas, gan degvielas filtru svars var būt ar ļoti lielu amplitūdu, proti, vienas eļļas filtra svars var būt no 0.3 kg līdz pat 1.2 kg apmērā, savukārt degvielas filtra svars var būt no 0.4 kg līdz pat 1.5 kg. Līdz ar to LASUA uzskata, ka svara mērvienības piemērošana būtu vispiemērotākais un atbilstošākais risinājums, lai īstenotu principu “piesārņotājs maksā”. Pārejot uz to, ka DRN likme tiek noteikta pēc masas (nevis pēc skaita), tiktu nodrošināta taisnīgāka nodokļa piemērošana, ņemot vērā faktisko svaru, nevis gabalu skaitu. Turklāt DRN likumā noteiktās nodokļa likmes noteikšana svara mērvienībā sinhronizētos ar Ministru kabineta 2021. gada 28. janvāra noteikumos Nr. 64 “Kārtība, kādā atbrīvo no dabas resursu nodokļa samaksas par videi kaitīgām precēm” noteikto attiecībā uz to, kādā mērvienībā tiek sniegti dati par videi kaitīgo preču atkritumu apsaimniekošanu. LASUA ieskatā noteikts DRN nodrošinātu pastāvīgu finansējumu šo filtru apsaimniekošanai un ļautu Latvijai pietuvoties Eiropas Savienības prasībām attiecībā uz pārstrādei nodoto atkritumu apjomiem, kā arī atkritumu poligonos noglabājamo atkritumu samazināšanu. Turklāt šāda nodokļa likmes piemērošana radītu prognozējamu un samērīgu RAS finanšu plūsmu, vienlaikus mazinot administratīvo slogu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ar mērķi veicināt Eiropas Savienības noteiktos sasniedzamos mērķus attiecībā uz aprites ekonomikas principu ievērošanu, kā arī atkritumu apglabāšanās daudzuma samazināšanu, vienlaikus nodrošinot precīzāku videi kaitīgo preču atkritumu uzskaiti un vienlīdzīgu attieksmi pret līdzīga rakstura produktiem, </w:t>
            </w:r>
            <w:r w:rsidR="00000000" w:rsidRPr="00000000" w:rsidDel="00000000">
              <w:rPr>
                <w:b w:val="1"/>
                <w:rtl w:val="0"/>
              </w:rPr>
              <w:t xml:space="preserve">LASUA ierosina ar Projektu papildināt DRN likumā noteikto objektu uzskaitījumu ar degvielas filtriem (veidojot kopīgu kategoriju ar eļļas filtriem), vienlaikus mainot minēto DRN objektu noteikto mērvienību, izsakot DRN likuma 6. pielikuma 1. tabulas 5.aili šādā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Nr.p.k. - 5; Preces veids - Eļļas un degvielas filtri; mērvienība - kg; Likme (euro) - 1.32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faktu, ka degvielas filtrus ir plānots savākt kopā ar eļļas filtriem un to, ka eļļas filtru atkritumu infrastruktūra ir jau izveidota, kā arī apstākli, ka jau šobrīd daļa no komersantiem degvielas filtrus izmet kopā ar eļļas filtriem, LASUA ieskatā nav nepieciešams paredzēt tiesību normas pārejas periodu, kā rezultātā g</w:t>
            </w:r>
            <w:r w:rsidR="00000000" w:rsidRPr="00000000" w:rsidDel="00000000">
              <w:rPr>
                <w:b w:val="1"/>
                <w:rtl w:val="0"/>
              </w:rPr>
              <w:t xml:space="preserve">rozījumiem attiecībā uz degvielas filtru iekļaušanu DRN objektu skaitā būtu jāstājas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DRN likuma 6. pielikuma 1. tabulas 5.aili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Nr.p.k. - 5; Preces veids - Eļļas un degvielas filtri; mērvienība - kg; Likme (euro) - 1.32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noskaidrot arī Konkurences padomes viedokli par likumprojektu “Grozījumi Dabas resursu nodokļa likumā” (turpmāk – Likumprojekts), tā kā pirmreizējās Likumprojekta starpinstitucionālās skaņošanas ietvaros Konkurences padome izteica iebildumu par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papildinātā Likumprojekta anotācijas 1.3. apakšsadaļa liecina, ka Likumprojekta izstrādes ietvaros netika izskatīts neviens efektīvs alternatīvs risinājums, kas neparedzētu normatīvā regulējuma izmaiņas, piemēram, sabiedrības un komersantu izglītošanas pasākumu organizēšana, dažādu motivējošu kampaņu organizēšana u.tml. Ekonomikas ministrija vērš uzmanību, ka atbilstoši </w:t>
            </w:r>
            <w:r w:rsidR="00000000" w:rsidRPr="00000000" w:rsidDel="00000000">
              <w:rPr>
                <w:i w:val="1"/>
                <w:rtl w:val="0"/>
              </w:rPr>
              <w:t xml:space="preserve">Vadlīnijām tiesību akta projekta sākotnējās ietekmes novērtēšanai un novērtējuma ziņojuma sagatavošanai Vienotajā tiesību aktu izstrādes un saskaņošanas portālā</w:t>
            </w:r>
            <w:r w:rsidR="00000000" w:rsidRPr="00000000" w:rsidDel="00000000">
              <w:rPr>
                <w:rtl w:val="0"/>
              </w:rPr>
              <w:t xml:space="preserve">, identificējot dažādus iespējamos risinājumus (alternatīvas), iespējams koncentrēties uz tādu risinājumu apsvēršanu, kas nemaz neietver nepieciešamību izstrādāt/grozīt tiesību aktu. Līdz ar to Ekonomikas ministrija aicina Likumprojekta izstrādes procesā apsvērt arī tādus risinājumus, kas neparedz normatīvā regulējuma izmaiņas. Pretējā gadījumā pastāv būtisks risks radīt lieku un nesamērīgu administratīvo slogu komersantiem, kā arī cenas pieaugumu patērētājiem. Tostarp atbilstoši papildinātajai Likumprojekta anotācijai jāņem vērā, ka pastāv būtisks risks, ka augstākas cenas veicinās patērētāju interesi par nelegālajām elektronisko smēķēšanas ierīču tirdzniecības formām, kas viennozīmīgi būtu nesamērīgi pret ar Likumprojektu paredzētajiem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mērķis, tajā skaitā, ir novērst vides piesārņojuma riskus, kas saistīti ar elektronisko smēķēšanas ierīču neatbilstošu un neefektīvu apsaimniekošanu, tātad ar potenciālu ietekmi uz vidi, kā arī cilvēka veselību un labbūtību, aicinām apsvērt iespēju veikt likuma ex-post ietekmes novērtēšanu trīs līdz piecu gadu laikā no tā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veicams ar mērķi noskaidrot, kā ir praksē ieviestas likuma prasības, vai ir sasniegts noteikumu mērķis un kāda ir regulējuma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Ex-post novērtējuma rezultāti savukārt kalpo par pamatu lēmuma pieņemšanai par tiesību akta īstenošanas turpināšanu, pārskatīšanu vai jauna normatīvā regulējuma izstrādi, tādējādi uzlabojot tiesiskā regulējuma kvalitāti, aktualitāti un efektivitāti. Ietekmes novērtējums var kalpot arī par pamatu jaunām iniciatīvām, lai sekmētu konkrētā regulējuma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stiprināt tiesību aktu izvērtēšanas praksi Latvijā, cita starpā, Valsts kanceleja ir izstrādājusi vadlīnijas tiesību aktu ex-post ietekmes izvērtēšanai, kas tiks prezentētas plašākai auditorijai š.g. 9. oktobrī un drīzumā būs publiski pieejamas praktiskai izmantošanai tiesību aktu ietekmes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piekrīt Valsts kancelejas viedoklim, ka ex-post novērtējums ikvienam likumprojektam, kurš paredz būtiskas izmaiņas esošajā regulējumā būtu lietderīgs. Vienlaikus norādām, ka Dabas resursu nodokļa normu efektivitāte, samērīgums tiek regulāri vērtēts no Finanšu ministrijas puses, izstrādājot informatīvos ziņojumus par nodokļu politiku valstī. Papildus arī ministrija veic izvērtējumu, atbilstoši Ministru kabineta protokollēmuma uzdevumiem (19.11.2025. sēdes prot. Nr.48 - 25-UZ-706 un 25-UZ-711), kas paredz sagatavot divus informatīvos ziņojumus, kas skar dabas resursu nodokļa administrēšanas izvērtējumu un dabas resursu nodokļa likmju izvērtējumu attiecībā uz Latvijai noteikto starptautisko maksājumu apmēru dabas resursu nodokļa objektu griezumā. Ņemot vērā regulāro Dabas resursu nodokļa likumā ietverto nodokļa objektu izvērtēšanu, papildus ex-post novērtējumu nav nepieciešams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ka papildinātā Likumprojekta anotācijas 2.5. apakšsadaļa tomēr uzskatāmi neatspoguļo kopējās izmaksas, kas radīsies elektronisko smēķēšanas ierīču ražotājiem un tirgotājiem atkarībā no konkrēto preču apgrozījuma saistībā ar Likumprojektā paredzēto jauno obligāto pienākumu izpildi, tā kā Likumprojekta anotācijas 2.5. apakšsadaļā ietvertās atbilstības izmaksas ir norādītas tikai attiecībā pret 1 elektronisko smēķēšanas ierīci. Līdz ar to Ekonomikas ministrija aicina papildināt Likumprojekta anotācijas 2.5. apakšsadaļu, norādot atbilstības izmaksas attiecībā pret visām Latvijā ik gadu tirgū laistajām elektroniskajām smēķēšanas ierīcēm (aptuveni 15 milj.) un proporcionāli sadalot tās pret Latvijā reģistrēto smēķēšanas ierīču ražotāju un tirgotāju skaitu (19 gab.), tādējādi iegūstot aptuvenās izmaksas, kas radīsies katram Latvijā reģistrētajam smēķēšanas ierīču ražotājam un tirgotājam saistībā ar Likumprojektā paredzēto jauno obligāto pienākumu izpildi. Tas ļaus uzskatāmi novērtēt ar Likumprojektu radītā administratīvā sloga apmēru Latvijā reģistrētajiem smēķēšanas ierīču ražotājiem un tirgotājiem, kā arī tā samērīgumu pret ar Likumprojektu paredzētajiem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2025. gadam aizpildīt arī aili “saskaņā ar valsts budžetu kārtējam gadam”, norādot likumā “Par valsts budžetu 2025. gadam un budžeta ietvaru 2025., 2026. un 2027. gadam” plānoto dabas resursa nodokļa ieņēmumu apmēru par ūdens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05.06.2025. 17:44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iepazinusies ar izstrādāto likumprojektu un norāda, ka konceptuāli atbalsta ideju, ka nepieciešams veikt pasākumus, lai mazinātu elektronisko smēķēšanas ierīču radīto kaitējumu videi, tomēr likumprojekta anotācijā nav veikts izvērtējums, tai skaitā pastāvošo alternatīvu izvērtējums, kuras varētu ieviest, lai novērstu šo elektronisko smēķēšanas ierīču radīto kaitējumu videi. Papildus jāmin, ka saskaņā ar SKDS 2024.gada datiem vienreizlietojamās elektroniskās smēķēšanas ierīces ir biežāk lietotais elektronisko cigarešu veids Latvijas patērētāju vidū - vairākums elektronisko cigarešu smēķētāju Latvijā izmanto vienreiz lietojamās elektroniskās cigaretes (60%). Vienlaikus saskaņā ar Pasaules Veselības organizācijas veiktajiem apkopojumiem un arī pētījumiem citās valstīs tieši vienreizlietojamās elektroniskās cigaretes ir tie nikotīnu saturošie smēķējamiem izstrādājumi, kurus izvēlas pamēģināt bērni un jaunieši un kas ir īpaši pievilcīgi šai mērķa grupai. Vienlaikus vienreizlietojamās elektroniskās smēķēšanas ierīces ir arī tās, kuras ir īpaši izplatītas nelegālajā tirgū un kurās tiek pildītas arī narkotiskās un psihotropās vielas, tādējādi radot vēl lielākus riskus patērētāju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likumprojekts nav pamatots un nav vērtētas citas alternatīvas, kuras varētu ieviest, lai mazinātu gan kaitējumu videi, gan arī  mazinātu šo ierīču izplatību bērnu un jauniešu vidū. Viens šāds piemērs ir vienreizlietojamo elektronisko cigarešu laišanas tirgū aizliegums, kuru šobrīd Eiropas Savienībā ievieš vairākas valstis. Kopš 2025.gada janvāra šāds aizliegums ir spēkā Beļģijā, kopš 2025.gada 1.jūnija - Apvienotajā karalistē, savukārt no 2025.gada 26.februāra - Francijā. Savukārt tādas valstis kā Spānija, Vācija šobrīd arī strādā pie normatīvo aktu grozījumiem, lai ieviestu šādu ierobežojumu. Nav arī saprotams un pamatots  piedāvātais risinājums šo ieviest kā jaunu atšķirīgu depozītu sistēmu, kura piemērota tikai vienai konkrētai  elektronisko ierīču grupai, proti, elektroniskām smēķēšanas ierīcēm. Nav pamatots un izprotams, ar ko šīs elektroniskās smēķēšanas ierīces atšķiras no citām elektroierīcēm un kāpēc to utilizēšanas kārtība netiek pielīdzināta līdzīgi, kā tas Atkritumu apsaimniekošanas likumā noteikts jau citām elektroniskās iekārtām, nosakot līdzīgus nosacījumus un kārtību. Vienlaikus nav arī veikts vērtējums, kāpēc šī brīža ieviestā brīvprātīgā elektronisko smēķēšanas ierīču utilizācijas sistēma, kas ir mazumtirdzniecības vietās izvietotās atkritumu tvertnes, nav sasniegusi rezultātus, iespējams, nav ticis nodrošināts šādu atkritumu tvertņu pārklājums, nav sniegta informāciju par utilizācijas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ministrijai nav saprotams piedāvājums ieviest depozīta maksu bezskaidras naudas norēķinu veidā, kuru var saņemt atpakaļ patērētājs (29.</w:t>
            </w:r>
            <w:r w:rsidR="00000000" w:rsidRPr="00000000" w:rsidDel="00000000">
              <w:rPr>
                <w:vertAlign w:val="superscript"/>
                <w:rtl w:val="0"/>
              </w:rPr>
              <w:t xml:space="preserve">1</w:t>
            </w:r>
            <w:r w:rsidR="00000000" w:rsidRPr="00000000" w:rsidDel="00000000">
              <w:rPr>
                <w:rtl w:val="0"/>
              </w:rPr>
              <w:t xml:space="preserve"> panta trešā daļa), nododot izlietoto elektronisko smēķēšanas ierīci. Šāda sistēma norāda, ka patērētājs saņems  bezskaidras naudas norēķinu (piemēram, kuponu), tomēr nav skaidrs, kurš šo saņemto bezskaidras norēķinu varēs pēc tam izlietot. Veselības ministrija uzskata, ka šāda bezskaidras naudas norēķina, piemēram, kupona, kuru tad varēs izlietot jaunas elektroniskās smēķēšanas ierīces iegādei, nav atbalstāms un ir uzskatāms par reklāmu un tirdzniecības veicināšanas pasākumu, mudinot patērētāju doties pēc jaunas elektroniskās smēķēšanas ierīces. Nav arī saprotams, kāpēc, nododot citas elektroniskās ierīces utilizēšanai, nav paredzēta bezskaidras naudas norēķinu maksas atgriešana patērētājam, kāds ir pamatojums ieviest šādu maksas atgriešanu tieši nododot elektroniskās smēķēšanas ierīces. Vienlaikus Veselības ministrija norāda, ka piedāvātais bezskaidras naudas depozīta atgriešanas mehānisms, izmantojot kuponu, kuru potenciāli iespējams izmantot jaunas elektroniskās smēķēšanas ierīces iegādei,  arī elektroniskās cigaretes iegādei, kas ir atkarību veicinoši produkti, nav savienojams ar Tabakas izstrādājumu, tabakas aizstājējproduktu, augu smēķēšanas produktu, elektronisko smēķēšanas ierīču un to šķidrumu likuma (turpmāk – Tabakas likums) 6. panta ceturtās daļas  1. punkta prasībām, kuras aizliedz jebkādu šo izstrādājumu popularizēšanu un patēriņa veicināšanu. Šāda sistēma pēc būtības ir uzskatāma par tirdzniecības veicināšanas pasākumu. Vienlaikus Veselības ministrija norāda, ka, ieviešot īpašu depozīta sistēmu tikai vienai produktu grupai — vienreizlietojamām elektroniskajām smēķēšanas ierīcēm —, var rasties situācija, kurā šie produkti netieši tiek pozicionēti kā videi draudzīgāki vai ar uzlabotu atkritumu apsaimniekošanas iespēju, kas var nonākt pretrunā ar Tabakas aprites likuma 6. panta ceturtās daļas 6. punktu. Minētais punkts skaidri aizliedz izvietot jebkādus marķējumus vai izmantot sistēmas elementus, kas “liek domāt, ka konkrētajam tabakas izstrādājumam ir labāka bioloģiskās sadalīšanās spēja vai citas videi labvēlīgas īpašības”. Tādēļ likumprojekta kontekstā ir jāizvērtē, vai šāda sistēma un tai piesaistītā komunikācija nerada maldinošu priekšstatu, tādējādi neleģitīmi veicinot šo izstrādājumu izvēli, īpaši nepilngadīgo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Klimata un enerģētikas ministriju vēlreiz izvērtēt šāda likumprojekta virzību un veikt labojumus likumprojektā un tā anotācijā, ņemot vērā Veselības ministrijas sniegtos iebildumus un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(Biedrība "Beztabakas Produktu Asociācija"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“Beztabakas Produktu Asociācija”, reģistrācijas numurs: 40008305780, (turpmāk – BPA) ir iepazinusies ar likumprojektu Nr. 25-TA-745 “Grozījumi Dabas resursu nodokļa likumā” (turpmāk – Likumprojekts).BPA izsaka pateicību par tās informēšanu par Likumprojektu un iespēju izteikt par to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Likumprojektu atbildīgā ministrija Klimata un enerģētikas ministrija Likumprojekta anotācijā (turpmāk – Anotācija) norāda, ka tā mērķis ir noteikt dabas resursu nodokli (turpmāk – DRN) elektroniskajām smēķēšanas ierīcēm. Anotācijas 1.2. punktā tāpat norādīts, ka Likumprojekta spēkā stāšanās termiņš paredzēts 2026.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4.1.1. apakšpunktā norādīts, ka Likumprojekts un likumprojekts Nr. 25-TA-1179 "Grozījumi Atkritumu apsaimniekošanas likumā" (turpmāk – likumprojekts Nr. 25-TA-1179) ir savstarpēji saistīti, jo grozījumi nosaka jaunās Elektronisko smēķēšanas ierīšu depozīta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Nr. 25-TA-1179 nosaka depozīta sistēmas darbības principus, pienākumus un atbildību, savukārt Likumprojekts nosaka jaunās depozīta sistēmas lietotāju, nodokļa maksātāju pienākumus maksāt no jauna noteikto nodokļa likmi elektroniskajām smēķēšanas ierīcēm, kā arī piemērojamo nodokļa atbrīvojumu, ja elektronisko smēķēšanas ierīču ražotājs vai tirgotājs ir iesaistījies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Pirmkārt, līdzīgi kā par likumprojektu Nr. 25-TA-1179, par kuru BPA jau ir sniegusi iebildumus, tā arī par Likumprojektu lūdz norādīt aprēķinus, kas ir pamatā noteiktajām nodokļu likmēm pašām par sevi. Šis ļautu arī nozarei iepazīties ar aprēķiniem, kas pamato tiem uzliktās nodokļu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BPA konceptuāli neiebilst pret depozīta sistēmas ieviešanu, bet uzskata Likumprojektus par sasteigtiem vairāku iemeslu dēļ. Piemēram, Eiropas Komisija ir norādījusi, ka tā uzskata vienreizlietojamo elektronisko smēķēšanas ierīču aizliegumu par labāku līdzekli gan nepilngadīgo personu, gan vides aizsardzībai, nekā šo produktu aizliegums. (sk.: European Commission implementing decision of 25.9.2024. Pieejams: https://health.ec.europa.eu/document/download/7dfc1451-89e8-41bc-84b7-6ad9ada9027d_en?filename=tobacco_c_2024_6680_en.pdf) Tas liecina, ka iespējams tuvākajā nākotnē vienreizlietojamie produkti varētu tik aizliegti kopumā un visā Eiropas Savienībā, padarot depozīta sistēmu lieku.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Klimata un enerģētikas ministrija tam nepiekrīt, BPA lūdz tiem sniegt vismaz iespēju iepazīties ar depozīta sistēmu kopumā, proti, ne tikai konceptuālā līmenī, kā tas norādīts Anotācijā, bet visaptverošā veidā gan attiecībā uz aprēķiniem, nodokļu apmēriem, kopējo nodokļu par vienu produktu aprēķiniem, depozīta sistēmas darbību un tīklu, un citiem elementiem, kas ir nozīmīgi, lai nozare vispār varētu pilnvērtīgi šo sistēmu ieviest un pielāgoties jaunajam regulējumam, kā arī efektīvi izteikt par to iebildumus vai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Anotācijas 1.2. punktā norādīts, ka spēkā stāšanās termiņš ir noteikts 2026. gada 1. aprīlī tieši tādēļ, lai dotu ražotājiem un tirgotājiem pienācīgu laiku pielāgoties izmaiņām, tādēļ BPA savu biedru vārdā lūdz nesasteigt tādas sistēmas ieviešanu, kura šobrīd ir neskaidri aprakstīta un neveicina tiesisko drošību. BPA atgādina par citām šobrīd spēkā esošajām tiesību normām un prasībām, kas pieprasa vēl ilgāku termiņu pirms depozīta sistēmas ieviešanas. Un, proti, Ministru kabineta 2016. gada 5. jūlija noteikumu Nr. 440 “Kārtība, kādā sniedz un apstrādā informāciju par tabakas izstrādājumiem, augu smēķēšanas produktiem, elektroniskajām cigaretēm un to uzpildes flakoniem” 18. punkts nosaka, ka ražotāji un importētāji iesniedz Veselības inspekcijā paziņojumu par elektroniskajām smēķēšanas ierīcēm un uzpildes flakoniem, kurus plāno laist tirgū. Paziņojumu iesniedz sešus mēnešus pirms elektroniskās smēķēšanas ierīces vai uzpildes flakonu paredzētās laišanas tirgū, kā arī ik reizi, kad produktu sastāvs tiek būtiski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Šie nav vienīgie Ministru kabineta noteikumi, kuri nosaka termiņus, kādus jāievēro pirms produktu laišanas tirgū un tirdzniecības uzsākšanas. Lai varētu nodrošināt, ka produkti ir savlaicīgi un pareizi noteiktajā termiņā marķēti ar depozīta apzīmējumu, nepieciešams ņemt vērā to saskaņošanas un laišanas tirgū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BPA norāda, šādas nianses un regulējums, kas vienlaicīgi iedarbojas uz nozari, noteiktos gadījumos var būt nozīmīgas gan Likumprojekta, gan likumprojekta Nr. 25-TA-1179 izstrādē. Galu galā likumprojekta Nr. 25-TA-1179 anotācijā tika uzsvērts arī likums “Par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Šajā ziņā BPA vēlas atkārtoti lūgt sniegt informāciju par aprēķiniem un to, kā veidosies izmaksas gan ražotājiem, gan tirgotājiem, gan gala patērētājiem. Tāpat ir būtiski uzsvērt, ka gan 2 EUR lielā samaksa par vienu produkta vienību, kas norādīta Likumprojektā, gan 1 EUR lielā depozīta maksa, kas norādīta likumprojektā Nr. 25-TA-1179 pašas par sevi ir līdzīgas un tām piemīt nodokļa raksturs. Depozīta maksas jēga ir atgūt izlietotās ierīces. Ja persona nenodod ierīci, tā zaudē depozīta maksu, kura jau ir iemaksāta. Aplikt šo summu ar pievienotās vērtības nodokli nav loģiski, jo šo summu nevis ietver produkta cenā, bet gan tāpat kā citu produktu gadījumā – atsevišķi norāda čekā.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Arī Finanšu ministrijas 2025. gada 19. jūnija iebildumos uz to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iekļautajai definīcijai depozīta maksa nav pielīdzināma elektronisko smēķēšanas ierīču iepakojuma vērtībai, bet ir definēta kā naudas summa, kuru galalietotājs brīdī, kad iegādājas depozīta elektronisko smēķēšanas ierīci, iemaksā kā drošības naudu par tās atpakaļatdošanu un kuru tam atmaksā depozīta elektroniskās smēķēšanas ierīces nodošanas brīdī. Ņemot vērā minēto, depozīta maksa ir ārpus Pievienotās vērtības nodokļa likuma piemērošanas jomas, kā rezultātā jau sākotnēji nav iekļaujama prece ar PVN apliekamajā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šim jānorāda, ka nodokli ar nodokli nav pieļaujams aplikt. Apliekot ar pievienotās vērtības nodokli depozīta maksu, viens nodoklis tiek aplikts ar citu nodokli un gala patērētājam ir obligāti jāmaksā pievienotās vērtības nodoklis, ja tas nodot depozīta preci depozīta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BPA norāda, depozīta sistēma ir vērtīga un vēlama iniciatīva, bet tai ir jāspēj iekļauties esošajā, nākotnē paredzamajā regulējumā un faktiskajā realitātē, kuru tā noregulē.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BPA izskata pateicību par iespēju sniegt šos iebildumus un cer uz turpmāku sadarbību ar likumdevēju Atkritumu apsaimniekošanas un depozīta sistēmas tiesiskā regulējuma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norāda uz pretrunu starp likumprojekta “Grozījumi Dabas resursu nodokļa likumā” (turpmāk – Likumprojekts) 1. pantu un 4. panta daļu, kas attiecas uz Dabas resursu nodokļa likuma (turpmāk – Likums) 9.</w:t>
            </w:r>
            <w:r w:rsidR="00000000" w:rsidRPr="00000000" w:rsidDel="00000000">
              <w:rPr>
                <w:vertAlign w:val="superscript"/>
                <w:rtl w:val="0"/>
              </w:rPr>
              <w:t xml:space="preserve">2</w:t>
            </w:r>
            <w:r w:rsidR="00000000" w:rsidRPr="00000000" w:rsidDel="00000000">
              <w:rPr>
                <w:rtl w:val="0"/>
              </w:rPr>
              <w:t xml:space="preserve"> panta pirmo daļu. Proti, Likumprojekta 1. pants nosaka, ka </w:t>
            </w:r>
            <w:r w:rsidR="00000000" w:rsidRPr="00000000" w:rsidDel="00000000">
              <w:rPr>
                <w:i w:val="1"/>
                <w:rtl w:val="0"/>
              </w:rPr>
              <w:t xml:space="preserve">nodokļa maksātājs ir elektronisko smēķēšanas ierīču depozīta sistēmas operators</w:t>
            </w:r>
            <w:r w:rsidR="00000000" w:rsidRPr="00000000" w:rsidDel="00000000">
              <w:rPr>
                <w:rtl w:val="0"/>
              </w:rPr>
              <w:t xml:space="preserve">. Savukārt Likumprojekta 4. panta daļa, kas attiecas uz Likuma 9.</w:t>
            </w:r>
            <w:r w:rsidR="00000000" w:rsidRPr="00000000" w:rsidDel="00000000">
              <w:rPr>
                <w:vertAlign w:val="superscript"/>
                <w:rtl w:val="0"/>
              </w:rPr>
              <w:t xml:space="preserve">2</w:t>
            </w:r>
            <w:r w:rsidR="00000000" w:rsidRPr="00000000" w:rsidDel="00000000">
              <w:rPr>
                <w:rtl w:val="0"/>
              </w:rPr>
              <w:t xml:space="preserve"> panta pirmo daļu, nosaka, ka </w:t>
            </w:r>
            <w:r w:rsidR="00000000" w:rsidRPr="00000000" w:rsidDel="00000000">
              <w:rPr>
                <w:i w:val="1"/>
                <w:rtl w:val="0"/>
              </w:rPr>
              <w:t xml:space="preserve">nodokļa maksātājs noteiktā gadījumā nemaksā nodokli, ja tas ir noslēdzis līgumu ar elektronisko smēķēšanas ierīču depozīta sistēmas operatoru</w:t>
            </w:r>
            <w:r w:rsidR="00000000" w:rsidRPr="00000000" w:rsidDel="00000000">
              <w:rPr>
                <w:rtl w:val="0"/>
              </w:rPr>
              <w:t xml:space="preserve">. Tā kā pašreiz nav skaidrs elektronisko smēķēšanas ierīču depozīta sistēmas operatora statuss Likumprojekta ietvaros, Ekonomikas ministrija aicina novērst 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ievestus vienreiz lietojamus plastmasu saturošus izstrādājumus vai plastmasu saturošus zvejas rīkus un nepiemēro tiem ražotāja paplašinātās atbildības sistēmu saskaņā ar Plastmasu saturošu izstrādājumu patēriņa samazināšanas likuma 10. panta prasībām, tas aprēķina un maksā nodokli par Latvijas Republikā realizētiem vai savas saimnieciskās darbības nodrošināšanai izmantotiem vienreiz lietojamiem plastmasu saturošiem izstrādājumiem (mitrajām salvetēm, baloniem, tabakas izstrādājumu filtriem un filtriem, kas paredzēti lietošanai kopā ar tabakas izstrādājumiem) un plastmasu saturošu zvejas rīku plastmasas daļām. Nodokli aprēķina par katru izstrādājuma un katru zvejas rīka plastmasas daļu svara vienību. Nodokļa maksātājs nodrošina šo izstrādājumu un zvejas rīku uzskaiti, lai pamatotu nodokļa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izskatījusi likumprojektu Grozījumi Dabas resursu nodokļa likumā un atbalsta tā turpmāku virzību, vienlaikus izsakot iebildumu pret likumprojektu, jo tajā nav skaidri un konkrēti izslēgti zvejnieki kā dabas resursu nodokļa maksātāji. Saskaņā ar </w:t>
            </w:r>
            <w:r w:rsidR="00000000" w:rsidRPr="00000000" w:rsidDel="00000000">
              <w:rPr>
                <w:i w:val="1"/>
                <w:rtl w:val="0"/>
              </w:rPr>
              <w:t xml:space="preserve">Eiropas Parlamenta un Padomes Direktīvas (ES) 2019/904 par konkrētu plastmasas izstrādājumu ietekmes uz vidi samazināšanu </w:t>
            </w:r>
            <w:r w:rsidR="00000000" w:rsidRPr="00000000" w:rsidDel="00000000">
              <w:rPr>
                <w:rtl w:val="0"/>
              </w:rPr>
              <w:t xml:space="preserve">ievaddaļas 25. punktu zvejnieki un amatnieki, kas izgatavo plastmasu saturošus zvejas rīkus, nebūtu jāuzskata par ražotājiem, un viņi nebūtu jānosaka par atbildīgiem par to pienākumu izpildi, kas izriet no ražotāja paplašinātas atbildības. Līdz ar to Zemkopības ministrija nevar atbalstīt piedāvāto panta redakciju. Vienlaikus norādām, ka zvejnieku organizācijas jau ir vērsušās ar šo prasību Klimata un enerģētikas ministrijā, tomēr zvejnieku prasības nav ņemtas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1.3. sadaļa papildināta ar informāciju par nodokļa piemērošanu Zvejniekiem.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ievestus vienreiz lietojamus plastmasu saturošus izstrādājumus un nepiemēro tiem ražotāja paplašinātās atbildības sistēmu saskaņā ar Plastmasu saturošu izstrādājumu patēriņa samazināšanas likuma 10. panta prasībām, tas aprēķina un maksā nodokli par Latvijas Republikā realizētiem vai savas saimnieciskās darbības nodrošināšanai izmantotiem vienreiz lietojamiem plastmasu saturošiem izstrādājumiem (mitrajām salvetēm, baloniem, tabakas izstrādājumu filtriem un filtriem, kas paredzēti lietošanai kopā ar tabakas izstrādājumiem). Nodokļa maksātājs nodrošina šo izstrādājumu uzskaiti, lai pamatotu nodokļa aprēķinu."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(DRN)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 Mainot riepas un pērkot jaunas vai lietotas, uz tām tiek attiecināta vispārējā DRN likme par riepām neatkarīgi no to stāvokļa vai ir jaunas, atjaunotas vai lietotas. Savukārt 07.12.2023. pieņemtie grozījumi par tām riepām, kas ir uzmontētās uz transportlīdzekļiem, kas neatbilst nolietotu transportlīdzekļu definīcijai (tas ir smagie kravas auto, autobusi, mopēdi, motocikli, piekabes un puspiekabes) pie pirmreizējās reģistrācijas paredzēja VAS “Ceļu satiksmes drošības direkcija” (CSDD) administrēs šo riepu DRN apmaksu un veikt uzskaiti par transportlīdzekļu skaitu, to kategorijām un samaksāto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CSDD Valsts vides dienestam (VVD)nodod kopējos datus, kas, mūsuprāt, nenodrošina pilnvērtīgu informāciju par personām un to saimniecisko darbību, kā arī riepu apjomiem kas ir uzmontētās uz transportlīdzekļiem, kas neatbilst nolietotu transportlīdzekļu definīcijai pie pirmreizējās reģistrācijas. Grozījuma mērķis ir paplašināt CSDD iesniedzamo informāciju VVD, lai pilnveidotu uzraudzību un datu kvalitāti identificējot personas un riepu apjomus. Atkritumu apsaimniekošanas likums nosaka, ka persona, kas pirmā Latvijas Republikas teritorijā realizē riepas vai ieved tās Latvijā, lai izmantotu savas saimnieciskās darbības nodrošināšanai, nodrošina nolietoto riepu savākšanu, pieņemšanu, sagatavošanu atkārtotai izmantošanai, pārstrādi vai reģenerāciju, izmantojot labākos pieejamos tehniskos paņēmienus atbilstoši normatīvajiem aktiem par piesārņojumu. Tāpat, persona var pati veikt minētos pasākumus vai atbilstoši normatīvajiem aktiem par dabas resursu nodokli slēgt līgumu par piedalīšanos videi kaitīgu preču atkritumu apsaimniekošanas sistēmā ar videi kaitīgu preču atkritumu apsaimniekotāju, kas, pamatojoties uz noslēgto līgumu, organizē un koordinē nolietoto riepu apsaimniekošanu. Mērķis ir maksimālā apjomā veicināt riepu apsaimniekošanu attiecīgi par to uzņemoties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27.panta 5</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Personas, kas maksā nodokli par riepām, ar kurām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5. datumam elektroniski nosūta Klimata un enerģētikas ministrijas padotībā esošai iestādei informāciju </w:t>
            </w:r>
            <w:r w:rsidR="00000000" w:rsidRPr="00000000" w:rsidDel="00000000">
              <w:rPr>
                <w:b w:val="1"/>
                <w:rtl w:val="0"/>
              </w:rPr>
              <w:t xml:space="preserve">par nodokļa maksātājiem, kuri iepriekšējā ceturksnī pirmo reizi Latvijā pastāvīgi reģistrējuši transportlīdzekļus, uz kuriem neattiecas Nolietotu transportlīdzekļu apsaimniekošanas likuma 3. panta pirmā daļa, norādot katra nodokļa maksātāja reģistrēto transportlīdzekļu skaitu, to kategoriju un samaksāto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papildināts ar grozījumu 27. panta (5</w:t>
            </w:r>
            <w:r w:rsidR="00000000" w:rsidRPr="00000000" w:rsidDel="00000000">
              <w:rPr>
                <w:vertAlign w:val="superscript"/>
                <w:rtl w:val="0"/>
              </w:rPr>
              <w:t xml:space="preserve">2</w:t>
            </w:r>
            <w:r w:rsidR="00000000" w:rsidRPr="00000000" w:rsidDel="00000000">
              <w:rPr>
                <w:rtl w:val="0"/>
              </w:rPr>
              <w:t xml:space="preserve">)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Izteikt 6. pielikuma 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 mērķis ir veicināt dabas resursu ekonomiski efektīvu izmantošanu un ierobežot vides piesārņošanu.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iedāvātais grozījums paredz noteikt jaunu dabas resursu nodokļa (turpmāk – DRN) objektu - iekšdedzes dzinēju degvielas filtri. Tāpat, priekšlikums paredz mainīt DRN likmes aprēķināšanas kārtību smēreļļu filtriem no eiro/gab uz eiro/kg un papildināt regulējumu ražotāja paplašinātās atbildības sistēmas izveidei un piemērošanai ar iekšdedzes dzinēju degvielas filtriem. Grozījuma spēkā stāšanās termiņš būtu vēlams no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valsts plānā 2021. -2028. gadam  (apstiprināts 2021. gada 22. janvārī ar Ministru kabineta rīkojumu Nr. 45 (prot. Nr. 8 20. §) paredzēti pasākumi saistībā ar DRN piemērošanas efektivitātes izvērtēšanu. Plānā paredzēts jauns stratēģisks uzdevums - materiālu atgūšana no atkritumu plūsmas, kas pārvirza pārvaldības uzsvaru uz atkritumu apjoma samazināšanu un rašanās novēršanu, atkritumu pārstrādes un tai nepieciešamo priekšnosacījumu (t.sk. bīstamu vielu ierobežošanas produktos un dalītas savākšanas sistēmas) attīstību ar mērķi samazināt atkritumu poligonos nodoto atkritumu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DRN likme degvielas filtriem paredzēta tāda pati kā smēreļļas filtriem – 1,32 euro par 1 kg materiāla. Ja salīdzina ar pārējām Baltijas valstīm, tad, piemēram, Lietuvā nodoklis par degvielas filtriem ir noteikts – 0,712 euro/kg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eļļas filtru nodokļa likme ir 0,33 eiro/gab. Veicot filtru uzskaiti Valsts Vides Dienestam no ražotāju atbildības sistēmām, atbilstoši MK Nr. 64 “Kārtība, kādā atbrīvo no dabas resursu nodokļa samaksas par videi kaitīgām precēm” 5.pielikumam, tiek sniegta informācija par filtru svaru (kg) un vienības masu. Viena filtra vienības masa vidēji ir 0,250 kg. Tātad vienā kg ir 4 filtru svars. Patreizējā nodokļa likme 0,33 eiro/gab tiek reizināta ar 4 un tiek iegūts 1,32 eiro/kg.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saskaņā ar Ceļu satiksmes drošības direkcijas (CSDD) un Valsts tehniskās uzraudzības aģentūras datiem, 2025. gada sākumā Latvijā bija reģistrēti aptuveni 700 000 vieglo automobiļu, 90 000 kravas automobīļu, 4 000 autobusu, 40 000 traktoru un 7 000 specializētās tehnikas vienību, kas ir tehniskā kārtībā ar atļauju piedalīties ceļu satiksmē. Visām šīm transporta vienībām, lai nodrošinātu optimālu dzinēja darbību vienu reizi 1-2 gados, vēl bez eļļas filtriem tiek mainīti arī degvielas filtri. Lai nodrošinātu filtru nomaiņu Latvijas tirgū ik gadu kā preces atsevišķi no autotransporta līdzekļiem tiek realizēti 254 tonnas eļļas filtru, 377 tonnu iekšdedzes dzinēju degvielas filtru. Eļļas filtri jau patlaban ir noteikts kā DRN objekts un tie tiek apsaimniekoti ražotāju atbildība sistēmā. Pamatā degvielas  filtru atkritumu plūsma rodas auto apkopes punktos jeb autoservisos, kur tos viegli ir savākt atsevišķi no pārējiem atkritumiem un nosūtīt pārstrādei vai reģenerācijai kā tas daudz kur praksē arī notiek. Komunicējot ar auto apkopes punktiem secinām, ka jau šobrīd vietām gan eļļas filtrus, gan degvielas filtrus savāc vienkopus, tie tiek uzskatīti par videi kaitīgām precēm, līdz ar to, abiem filtru veidiem ir jābūt DRN likuma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tad priekšlikuma mērķis ir sākot ar 2026. gada 1. janvāri izveidot dalītas savākšanas, pārstrādes un reģenerācijas sistēmu degvielas  filtriem samazinot atkritumu poligonos nodoto filtru atkritumu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6.pielikuma 1.punkta tabulas (1. Nodokļa likmes par videi kaitīgām precēm, izņemot elektriskās un elektroniskās iekārtas, kas noteiktas Atkritumu apsaimniekošanas likuma 1. panta 22. punktā) pēdējo aili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“Nr.p. k.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veids         Eļļas un degvielas filtri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Mērvienība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laikposmā no 2014. gada 1. janvāra līdz 2016.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                    1,32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2017.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                    1,32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Likme no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                    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Likumproejkts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"Dabas resursu nodokļa likuma</w:t>
            </w:r>
            <w:r w:rsidR="00000000" w:rsidRPr="00000000" w:rsidDel="00000000">
              <w:rPr>
                <w:rtl w:val="0"/>
              </w:rPr>
              <w:t xml:space="preserve">6. pielikums</w:t>
            </w:r>
            <w:r w:rsidR="00000000" w:rsidRPr="00000000" w:rsidDel="00000000">
              <w:rPr>
                <w:rtl w:val="0"/>
              </w:rPr>
              <w:t xml:space="preserve">
</w:t>
            </w:r>
            <w:r w:rsidR="00000000" w:rsidRPr="00000000" w:rsidDel="00000000">
              <w:rPr>
                <w:b w:val="1"/>
                <w:rtl w:val="0"/>
              </w:rPr>
              <w:t xml:space="preserve">3. Nodokļa likmes par elektriskajām un elektroniskajām iekārtām, kuras noteiktas Atkritumu apsaimniekošanas likuma 1.panta 22.punktā, no 2018.gada 1.jūlija</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2181"/>
              <w:gridCol w:w="272"/>
              <w:gridCol w:w="187"/>
              <w:tblGridChange w:id="0">
                <w:tblGrid>
                  <w:gridCol w:w="0"/>
                  <w:gridCol w:w="2181"/>
                  <w:gridCol w:w="272"/>
                  <w:gridCol w:w="1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Likme</w:t>
                  </w:r>
                  <w:r w:rsidR="00000000" w:rsidRPr="00000000" w:rsidDel="00000000">
                    <w:rPr>
                      <w:sz w:val="24"/>
                      <w:rtl w:val="0"/>
                    </w:rPr>
                    <w:t xml:space="preserve">
</w:t>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kategorija. Temperatūras maiņas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kategorija. Ekrāni, monitori un iekārtas ar ekrānu, kura virsmas laukums ir lielāks par 100 cm2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 Spuldzes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kategorija. Liela izmēra iekārtas (vismaz viens ārējais izmērs 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kategorija. Fotoelementu paneļi un invertori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kategorija. Maza izmēra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kategorija. Maza izmēra iekārtas (neviens ārējais izmērs nepārsniedz 50 cm), tai skaitā mājsaimniecības preces, plaša patēriņa audiovizuālas iekārtas, gaismekļi, skaņas vai attēlus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šā pielikuma 1., 2., 3. un 6.kategorijā ietilpstošās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kategorija. Elektroniskās smēķēšanas ierīces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kategorija. Mazas informācijas tehnoloģiju un telekomunikāciju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skaidrs, kādēļ nodokļa likme par elektroniskajām smēķēšanas ierīcēm ir izvēlēta tieši 2 euro/gab., Ekonomikas ministrija aicina papildināt Likumprojekta anotāciju ar datos, pētījumos vai citu valstu veiksmīgajā praksē balstītu pamatojumu izvēlētajam nodokļa likmes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formulēt Likumprojekta mērķi atbilstoši </w:t>
            </w:r>
            <w:r w:rsidR="00000000" w:rsidRPr="00000000" w:rsidDel="00000000">
              <w:rPr>
                <w:i w:val="1"/>
                <w:rtl w:val="0"/>
              </w:rPr>
              <w:t xml:space="preserve">Vadlīnijām tiesību akta projekta sākotnējās ietekmes novērtēšanai un novērtējuma ziņojuma sagatavošanai Vienotajā tiesību aktu izstrādes un saskaņošanas portālā</w:t>
            </w:r>
            <w:r w:rsidR="00000000" w:rsidRPr="00000000" w:rsidDel="00000000">
              <w:rPr>
                <w:rtl w:val="0"/>
              </w:rPr>
              <w:t xml:space="preserve">, tā kā šobrīd Likumprojekta anotācijas 1.2. apakšsadaļā norādītā dabas resursu nodokļa noteikšana elektroniskajām smēķēšanas ierīcēm var kalpot par normatīvā akta mērķa sasniegšanas līdzekli, nevis pašu normatīvā akta mērķi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plastmasu saturoši zvejas rīki var sastāvēt no dažādu materiālu sastāvdaļām, svara noteikšana konkrētai zvejas rīka daļai varētu būt problemātiska. Tāpat maz ir ticams, ka zvejas rīka pirkuma pavadošajos dokumentos būs detalizēti norādīts svars par zvejas rīka katru sastāvdaļu. Līdz ar to tas varētu būtiski apgrūtināt zvejas rīku plastmasu saturošo sastāvdaļu svara noteikšanu un arī dabas resursu nodokļa aprēķināšanu. Bez tam šāds regulējums var arī apgrūtināt nodokļu administrācijai efektīvu uzraudzību un kontroli. Aicinām papildināt anotāciju ar informāciju par to, kā nodokļa maksātājam būs jāveic plastmasu saturošu zvejas rīku plastmasas sastāvdaļu svara noteikšana, lai varētu aprēķināt dabas resursu nodokli.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1.3. sadaļa papildināta ar informāciju par plastmasu saturoša zvejas rīka plastmasas daļu svara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jaunas depozīta sistēmas ieviešana elektroniskajām smēķēšanas ierīcēm paredz papildu finanšu atbilstības sloga uzlikšanu attiecīgo ierīču ražotājiem un tirgotājiem, Ekonomikas ministrija aicina papildināt anotāciju ar detalizēto izklāstu pa izskatītajām alternatīvām, kas apliecinātu, ka ir pilnvērtīgi izvērtēti arī citi risinājumi, kas ļauj sasniegt Likumprojektā paredzētos mērķus, vienlaikus nepalielinot slogu atsevišķu produktu ražotājiem un tirgotājiem.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"Grozījumi Dabas resursu nodokļa likumā" (25-TA- 745) (turpmāk – DRN likumprojekts) kopsakarā ar par DRN likumprojektu “Asociācija – Saules enerģija Latvijai” SEL sniegto viedokli, KP norāda turpmāko.  Pēc atslēgšanās no BRELL sistēmas ir būtiski nodrošināt elektroenerģijas tīkla noturību ne tikai Latvijā, bet arī visā Baltijas reģionā. Tāpat, ņemot vērā aprites ekonomikas principus un atjaunojamās enerģijas arvien būtiskāko lomu nepieciešamā elektroenerģijas apjoma nodrošināšanā, svarīgi ir veicināt atjaunojamās enerģijas ražotāju ieinteresētību iesaistīties enerģijas ražošanā un citos ar to saistītos procesos, ko iespējams nodrošināt, radot 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situācija, kad komersants nemaksā DRN par, piemēram, elektriskajiem akumulatoriem fotoelementu paneļu saražotās strāvas uzkrāšanai, ja tas savas saimnieciskās darbības nodrošināšanai izveido saules elektrostaciju, savukārt  DRN ir jāmaksā, ja elektriskie akumulatori tiek izmantoti savādākā veidā, piemēram, izveidojot vēja elektrostaciju, komersantiem var radīt būtiskas barjeras ienākšanai un darbībai ar atjaunojamo enerģiju saistītos tirgos Latvijā, līdz ar to radot nevienlīdzīgus konkurences apstākļus un negatīvi ietekmējot to konkurētspēju ne tikai Latvijā, bet arī Baltijas vai vēl plašākā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komersants var nemaksāt DRN, ja tas piedalās videi kaitīgu preču atkritumu apsaimniekošanas sistēmā, iepretim komersantiem, kas gatavojas iesaistīties vai paplašināt savu darbību tirgos, kas saistīti ar fotoelementu paneļu, invertoru un elektrisko akumulatoru izmantošanu strāvas uzkrāšanai (piemēram, BESS), KP ieskatā pirmšķietami var radīt risku, ka ražotāju atbildības sistēmas operatori (RASO), ņemot vērā RASO jau šobrīd spēkā esošos līgumus un uzņemtās saistības par nepieciešamo šo iekārtu un akumulatoru atkritumu apjoma savākšanu un reģenerācijas nodrošināšanu, neslēdz līgumus ar minētajiem komersantiem par to iesaisti RAS. Tādējādi var tikt radīts risks, ka par, piemēram, akumulatoriem, kurus plānots izmantot strāvas uzkrāšanai, komersanti būs spiesti maksāt DRN, līdz ar to būtiski palielinot to izmaksas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 rīcībā šobrīd nav pietiekama informācija, lai detalizētāk un pamatotāk sniegtu viedokli par SEL argumentiem. Taču, ņemot vērā potenciāli identificētos ar konkurences ierobežojumu saistītos riskus, KP ieskatā SEL izvirzītajam apsvērumam no KEM puses nepieciešams padziļinātāks vērtējums, tostarp, sniedzot skaidrojumu, vai SEL izvirzītie argumenti var radīt konkurences ierobežojuma riskus, t.sk. nevienlīdzīgus konkurences apstākļus vai radīt šķēršļus tirgus dalībnieku ienākšanai un/vai darbībai tirgū, un attiecīgi pēc nepieciešamības veikt tālākus grozījumus DRN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iebilst likumprojekta tālākai virzībai saistībā ar nepieciešamību pēc padziļinātāka vērtējuma attiecībā uz SEL izvirzītajiem apsvērumiem par iespējamiem konkurences ierobežojumiem, kurus var radīt nepietiekams regulējums attiecībā uz DRN saistībā ar atjaunojamās enerģijas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atbilstošu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pašreizējā redakcijā ietekmēs uzņēmējdarbības vidi, Ekonomikas ministrija aicina atbilstoši izvērtēt šo ietekmi un attiecīgi papildināt Likumprojekta anotācijas 2.2. apakšsadaļu "Ietekme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skar elektronisko smēķēšanas ierīču ražotājus un tirgotājus (paredzot pienākumu iesaistīties depozīta sistēmā), zvejas rīku ražotājus un tirgotājus (precizējot objektu, par kura masu ir aprēķināms nodoklis), kā arī plastmasas glāžu un to vāciņu ražotājus un tirgotājus (paredzot prasību piemērot ražotāja paplašinātās atbildības sistēmu) - tātad, paredz ieviest jaunus obligātus pienākumus komersantiem, Ekonomikas ministrija aicina papildināt Likumprojekta anotācijas 2.3. apakšsadaļu ar atbilstošu administratīvo izmaksu novērtējumu minētajām juridiskajām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skar elektronisko smēķēšanas ierīču ražotājus un tirgotājus (paredzot pienākumu iesaistīties depozīta sistēmā), zvejas rīku ražotājus un tirgotājus (precizējot objektu, par kura masu ir aprēķināms nodoklis), kā arī plastmasas glāžu un to vāciņu ražotājus un tirgotājus (paredzot prasību piemērot ražotāja paplašinātās atbildības sistēmu), - tātad, paredz ieviest jaunus obligātus pienākumus komersantiem, Ekonomikas ministrija aicina papildināt Likumprojekta anotācijas 2.5. apakšsadaļu ar atbilstošu atbilstības izmaksu novērtējumu minētajām juridiskajām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paredz jauna ar nodokli apliekamā objekta ieviešanu (Elektroniskās smēķēšanas ierīces) un jau šobrīd elektronisko smēķēšanas ierīču nodokļa maksātāji ir iesaistīti ražotāja paplašinātās atbildības sistēmā (RAS), piekrītam, ka ietekmei uz valsts budžetu nav jābūt. Taču lūdzam papildināt ar to, ka gadījumā, ja kāds ražotājs izlems iziet no RAS vai kāds jauns ražotājs izlems neiesaistīties RAS, tad fiskālā ietekme uz valsts budžetu būs pozitīva.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paredz ar nodokļa likmes par ūdens resursu lietošanu elektroenerģijas ražošanai hidroelektrostacijā apliekamās bāzes sašaurināšanu (paredzēts, ka nodoklis tiks maksāts tikai par hidrotehniskajai būvei caurplūdušā ūdens daudzumu, ko aprēķina, pamatojoties uz  saražotās un lietotājam nodotās elektroenerģijas daudzumu), lūdzam anotācijas 3. sadaļā “Tiesību akta projekta ietekme uz valsts budžetu un pašvaldību budžetiem” sniegt šīs fiskālās ietekmes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3.sadaļa papildināta ar informāciju par fiskālās ietekmes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paredz ar nodokļa likmes par plastmasu saturošo zvejas rīku apliekamās bāzes sašaurināšanu (paredzēts, ka nodoklis tiks maksāts nevis par visu plastmasu saturošā zvejas rīka svaru, bet par plastmasu saturoša zvejas rīka plastmasas daļām), lūdzam anotācijas 3. sadaļā “Tiesību akta projekta ietekme uz valsts budžetu un pašvaldību budžetiem” sniegt šīs fiskālās ietekmes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nav paredzēta, jo šobrīd RAS plastmasu saturošiem zvejas rīkiem nav izveidota.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norādīts, ka ietekme uz valsts budžetu nav paredzama, vienlaikus anotācijas 1.3. sadaļā sniegtie skaidrojumi par likumprojektā iekļautajām normām liecina, ka ieņēmumi no dabas resursu nodokļa varētu samazināties. Vēršam uzmanību, ka likumā “Par valsts budžetu 2025. gadam un budžeta ietvaru 2025., 2026. un 2027. gadam”  dabas resursa nodokļa ieņēmumi 2025.gadā plānoti 64 550 000 euro, 2026.gadā 71 920 000 gadā, 2027.gadā 74 020 000 euro apmērā, tātad ar pieauguma tendenci, turklāt saskaņā ar Valsts kases datiem 2025.gadā pirmajos piecos mēnešos dabas resursu nodokļa ieņēmumu izpilde sasniedz tikai 32% no kopējā gada plāna, attiecīgi secināms, ka izpilde šajā gadā varētu nesasniegt plānoto apmēru, tādējādi radot negatīvu ietekmi uz budžetu. Ņemot vērā minēto, kā arī FM un KEM izdevumu pārskatīšanas 2025.gada 19.jūnija sanāksmē pārrunāto, lūdzam KEM kopumā pārskatīt situāciju dabas resursu nodokļa ieņēmumu plānošanā un izpildē, piedāvājot konkrētus risinājumus un normatīvo regulējumu, lai nodrošinātu, ka tiek sasniegts sākotnēji plānotais nodokļu ieņēmumu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likuma pārejas noteikumu 48. pants nosaka, ka nodokļa likme par pārstrādājamo un nepārstrādājamo iepakojumu, kas pārskata periodā nav pārstrādāts vai reģenerēts, stājas spēkā no 2024. gada 1. jūlija. Savukārt pirmais nodokļa maksājums par 2024. gada otro pusgadu būs tikai šogad un maksājuma termiņš ir 2025. gada 23. oktobris. Vienlaikus norādām, ka Klimata un enerģētikas ministrija ir prognozējusi tieši šim nodokļa objektam vislielākos ieņēmumus valsts pamatbudžetā.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Bezdūmu nozares asociācija nav bijusi iesaistīta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"Bezdūmu nozares asociācija"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(BNA - 13.06.2025.)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Bezdūmu nozares asociācija nav bijusi iesaistīta tiesību akta projekta izstrādē, tā nevar būt iesaistīta projekta izpildes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Atjaunojamās Enerģijas federācija"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anotācijas 7.4. apakšsadaļā norādīts, ka tiks paplašinātas Valsts vides dienesta funkcijas un uzdevumi, papildus uzraudzībā un kontrolē nonākot jaunai depozīta sistēmai, Ekonomikas ministrija aicina papildināt Likumprojekta anotācijas 7.2. un 7.3. apakšsadaļu ar atbilstošu administratīvo un atbilstības izmaksu monetāru novērtējumu iestādei, kas nodrošinās jaunās sistēmas darbību un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Likumā norādīts, ka dabas resursu nodokļa mērķis ir saistīts ar dažādiem vides aizsardzības aspektiem, Ekonomikas ministrija aicina atbilstoši papildināt Likumprojekta anotācijas 8.1.6. apakšsadaļu, aprakstot Likumprojekta ietekmi uz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Anotācijas 8.1.6. sadaļa papildināta ar informāciju par ietekmi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Likumprojekta anotācijas 8.1.11. apakšsadaļā ietvertais Likumprojekta ietekmes uz veselību apraksts ir ļoti lakonisks, turklāt bez datos balstīta pamatojuma un aprēķiniem. Turklāt jēdziens “depozīta maksa” netiek lietots nekur citur Likumprojektā vai tā anotācijā, līdz ar to nav viennozīmīgi skaidrs, uz kādu depozīta maksu šeit ir atsauce un kāds ir tās apmērs. Līdz ar to Ekonomikas ministrija aicina atbilstoši papildināt Likumprojekta anotācijas 8.1.11. apakšsadaļu, tostarp ietverot tajā datos vai citu valstu pieredzē balstītu pašreizējā apgalvojuma pamatojumu, kā arī nepieciešamos aprēķinus un minēto depozīta maksu un nodokļa maksājumu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Papildināt pārejas noteikumus ar 48.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likumprojekts “Grozījumi Dabas resursu nodokļa likumā”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pantā paredzēto Dabas resursu nodokļa likuma (turpmāk – likums) pārejas noteikumu 48. punktu, kas paredz likuma 9.</w:t>
            </w:r>
            <w:r w:rsidR="00000000" w:rsidRPr="00000000" w:rsidDel="00000000">
              <w:rPr>
                <w:vertAlign w:val="superscript"/>
                <w:rtl w:val="0"/>
              </w:rPr>
              <w:t xml:space="preserve">2</w:t>
            </w:r>
            <w:r w:rsidR="00000000" w:rsidRPr="00000000" w:rsidDel="00000000">
              <w:rPr>
                <w:rtl w:val="0"/>
              </w:rPr>
              <w:t xml:space="preserve"> panta vienlaicīgu spēkā stāšanos ar grozījumiem Atkritumu apsaimniekošanas likumā, nepieciešams izvērtēt un piedāvājam šādu grozījumu neveidot. Vēršam uzmanību, ka projektam un projekta anotācijas IV sadaļā norādītajam likumprojektam “Grozījumi Atkritumu apsaimniekošanas likumā” (25-TA-1179) tiek plānota vienota virzība un viens spēkā stāšanās termiņš – 2026. gada 1. aprīlis. Tādējādi abos likumprojektos papildu regulējums par atsevišķu normu spēkā stāšanos ir lieks, jo viss jaunais regulējums stāsies spēkā vienlaicīgi. Papildus norādām, ka šādos gadījumos, lai nodrošinātu divu vai vairāku likumprojektu vienlaicīgu virzību, Ministru kabineta protokollēmumā tiek iekļauts punkts ar lūgumu Saeimai vairākus uzskaitītus likumprojektus izskatīt vienlaikus.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w:t>
            </w:r>
            <w:r w:rsidR="00000000" w:rsidRPr="00000000" w:rsidDel="00000000">
              <w:rPr>
                <w:rtl w:val="0"/>
              </w:rPr>
              <w:t xml:space="preserve">"Dabas resursu nodokļa likuma</w:t>
            </w:r>
            <w:r w:rsidR="00000000" w:rsidRPr="00000000" w:rsidDel="00000000">
              <w:rPr>
                <w:rtl w:val="0"/>
              </w:rPr>
              <w:t xml:space="preserve">6. pielikums</w:t>
            </w:r>
            <w:r w:rsidR="00000000" w:rsidRPr="00000000" w:rsidDel="00000000">
              <w:rPr>
                <w:rtl w:val="0"/>
              </w:rPr>
              <w:t xml:space="preserve">
</w:t>
            </w:r>
            <w:r w:rsidR="00000000" w:rsidRPr="00000000" w:rsidDel="00000000">
              <w:rPr>
                <w:b w:val="1"/>
                <w:rtl w:val="0"/>
              </w:rPr>
              <w:t xml:space="preserve">3. Nodokļa likmes par elektriskajām un elektroniskajām iekārtām, kuras noteiktas Atkritumu apsaimniekošanas likuma 1.panta 22.punktā, no 2018.gada 1.jūlija</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2181"/>
              <w:gridCol w:w="272"/>
              <w:gridCol w:w="187"/>
              <w:tblGridChange w:id="0">
                <w:tblGrid>
                  <w:gridCol w:w="0"/>
                  <w:gridCol w:w="2181"/>
                  <w:gridCol w:w="272"/>
                  <w:gridCol w:w="18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Likme</w:t>
                  </w:r>
                  <w:r w:rsidR="00000000" w:rsidRPr="00000000" w:rsidDel="00000000">
                    <w:rPr>
                      <w:sz w:val="24"/>
                      <w:rtl w:val="0"/>
                    </w:rPr>
                    <w:t xml:space="preserve">
</w:t>
                  </w:r>
                  <w:r w:rsidR="00000000" w:rsidRPr="00000000" w:rsidDel="00000000">
                    <w:rPr>
                      <w:sz w:val="24"/>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kategorija. Temperatūras maiņas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kategorija. Ekrāni, monitori un iekārtas ar ekrānu, kura virsmas laukums ir lielāks par 100 cm2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kategorija. Spuldzes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kategorija. Liela izmēra iekārtas (vismaz viens ārējais izmērs 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kategorija. Fotoelementu paneļi un invertori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kategorija. Maza izmēra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kategorija. Maza izmēra iekārtas (neviens ārējais izmērs nepārsniedz 50 cm), tai skaitā mājsaimniecības preces, plaša patēriņa audiovizuālas iekārtas, gaismekļi, skaņas vai attēlus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šā pielikuma 1., 2., 3. un 6.kategorijā ietilpstošās iekārtas)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kategorija. Elektroniskās smēķēšanas ierīces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kategorija. Mazas informācijas tehnoloģiju un telekomunikāciju iekārtas (neviens ārējais izmērs nepārsniedz 50 cm)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iespēju precizēt 6. pielikuma 3. punktu: “Nodokļa likmes par elektriskajām un elektroniskajām iekārtām, kuras noteiktas Atkritumu apsaimniekošanas likuma 1.panta 22.punktā, no 2018.gada 1.jūlija”, jo izejot no nosaukuma var secināt, ka 5.2. kategorijai (Elektroniskās smēķēšanas ierīces) piemērojama nodokļa likme ir noteikta no 2018. gada 1. jūlija.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ar 2026.gada 1.aprīli.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mainīt likumprojekta stāšanas termiņu no 2026.gada 1.aprīļa uz 2026. gada 1. janvāri. Dabas resursu nodokļa likums paredz, ka pārskats par aprēķināto dabas resursu nodokli par plastmasu saturoši zvejas rīkiem jāiesniedz par taksācijas periodu – gads (27. panta otrā un piecpadsmitā daļa), bet pārskats par aprēķināto dabas resursu nodokli par elektroniskajām smēķēšanas ierīcēm (atkarībā no aprēķinātās nodokļa summas) jāiesniedz par taksācijas periodu – ceturksnis vai gads (27.panta otrā daļa un ceturtās daļas 2.punkts). Nodokļa objektu maiņa taksācijas gada vidū apgrūtina nodokļa administrēšanas procesu, jo pārskatā par periodu no 01.01. – 31.12. jānodrošina esošā nodokļu objekta klasifikācija no 01.01. – 31.03, bet no 01.04. – grozījumu projektā paredzētā nodokļa objekta klasifikācija. Divas dažādas klasifikācijas viena taksācijas perioda ietvaros tehniski nav iespējams realizēt.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sadaļu  “4.1. Saistītie tiesību aktu projekti” ar jaunu apakšsadaļu “4.1.2. Ministru kabineta noteikumu projekts “Grozījumi Ministru kabineta 2022. gada 13. decembra noteikumos Nr. 781 “Noteikumi par ražotāja paplašinātās atbildības sistēmas izveidi un piemērošanu plastmasu saturošiem izstrādājumiem””, izvērtējot nepieciešamību veikt attiecīgos grozījumos minēto noteikumu 1. pielikuma “Plastmasu saturošu izstrādājumu apsaimniekošanas plāns” 2. punktā “Plastmasu saturošu izstrādājumu atkritumu veidi un apjomi, kurus plānots savākt Latvijas Republikas teritorijā” esošajā tabulā. Tabulā noteiktie plastmasu saturošu izstrādājumu atkritumu veidi ir iestrādāti kā klasifikatora vērtības Valsts ieņēmumu dienesta elektroniskas deklarēšanas sistēmā izveidotajā pārskata par aprēķināto dabas resursu nodokli sadaļas “VI Nodoklis par vienreiz lietojamiem plastmasu saturošiem izstrādājumiem un plastmasu saturošiem zvejas rīkiem” 16.3. apakšsadaļā “Plastmasu saturoši zvejas rīki”. Tā kā ir paredzēts, ka nodoklis turpmāk ir aprēķināms un maksājams par katru plastmasu saturoša zvejas rīka plastmasas daļu svara vienību, ir arī jāveic attiecīgas izmaiņas Ministru kabineta 2022. gada 13. decembra noteikumu Nr. 781 “Noteikumi par ražotāja paplašinātās atbildības sistēmas izveidi un piemērošanu plastmasu saturošiem izstrādājumiem” 1. pielikuma “Plastmasu saturošu izstrādājumu apsaimniekošanas plāns” 2. punktā “Plastmasu saturošu izstrādājumu atkritumu veidi un apjomi, kurus plānots savākt Latvijas Republikas teritorijā” esošajā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grozījums pārnests uz likumprojektu "Grozījumi Dabas resursu nodokļa likumā" (TAP 25-TA-2383, Saeimas Nr. 1121/Lp14) un 24.11.2025. apstiprināts Saeinas Budžeta un finanšu (nodokļu) komisijā 2. lasījumā.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25-TA-745</w:t>
    </w:r>
    <w:r>
      <w:br/>
    </w:r>
    <w:r w:rsidR="00000000" w:rsidRPr="00000000" w:rsidDel="00000000">
      <w:rPr>
        <w:rtl w:val="0"/>
      </w:rPr>
      <w:t xml:space="preserve">17.09.2026. 10.45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25-TA-745</w:t>
    </w:r>
    <w:r>
      <w:br/>
    </w:r>
    <w:r w:rsidR="00000000" w:rsidRPr="00000000" w:rsidDel="00000000">
      <w:rPr>
        <w:rtl w:val="0"/>
      </w:rPr>
      <w:t xml:space="preserve">17.09.2026. 10.45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Izziņa_25-TA-745.docx</dc:title>
</cp:coreProperties>
</file>

<file path=docProps/custom.xml><?xml version="1.0" encoding="utf-8"?>
<Properties xmlns="http://schemas.openxmlformats.org/officeDocument/2006/custom-properties" xmlns:vt="http://schemas.openxmlformats.org/officeDocument/2006/docPropsVTypes"/>
</file>