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Tūristu ielā 12/14, Jūrmalā,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3.punkta “b” apakšpunktu atļaut ēku (būvju) īpašniekam, privatizējot nekustamo īpašumu (nekustamā īpašuma kadastra Nr.13000266006) – zemes vienību (zemes vienības kadastra apzīmējums 13000266006) 4,9532 ha platībā, - Tūristu ielā 12/14, Jūrmalā, privatizēt arī tajā ietilpstošo valsts meža zemi 0,27 ha platībā, kas nepieciešama ēku (būvju)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izteikto iebildumu par Meža likumā noteikto kritēriju, kad ar ikreizēju Ministru kabineta rīkojumu valsts meža zemes privatizāciju var atļaut, izpildīšanos, Ekonomikas ministrija ir sniegusi skaidrojumu par tiesību normu interpretāciju gadījumā kad pēc meža zemes nodalīšanas veidotos zemes vienība, kas gan </w:t>
            </w:r>
            <w:r w:rsidR="00000000" w:rsidRPr="00000000" w:rsidDel="00000000">
              <w:rPr>
                <w:u w:val="single"/>
                <w:rtl w:val="0"/>
              </w:rPr>
              <w:t xml:space="preserve">nav starpgabals</w:t>
            </w:r>
            <w:r w:rsidR="00000000" w:rsidRPr="00000000" w:rsidDel="00000000">
              <w:rPr>
                <w:rtl w:val="0"/>
              </w:rPr>
              <w:t xml:space="preserve"> Publiskas personas mantas atsavināšanas likuma (turpmāk - Atsavināšanas likums) izpratnē, bet kura nav nepieciešama valsts vai pašvaldības funkciju veikšanai (izziņas 3.punkts) un papildinājusi anotāciju ar informāciju, ka </w:t>
            </w:r>
            <w:r w:rsidR="00000000" w:rsidRPr="00000000" w:rsidDel="00000000">
              <w:rPr>
                <w:u w:val="single"/>
                <w:rtl w:val="0"/>
              </w:rPr>
              <w:t xml:space="preserve">pēc būtības pēc meža zemes nodalīšanas veidotos zemes vienība, kas ir starpgabals</w:t>
            </w:r>
            <w:r w:rsidR="00000000" w:rsidRPr="00000000" w:rsidDel="00000000">
              <w:rPr>
                <w:rtl w:val="0"/>
              </w:rPr>
              <w:t xml:space="preserve"> Atsavināšanas likuma izpratnē, jo meža nogabala konfigurācija nepieļautu attiecīgā zemesgabala izmantošanu apbūvei, kas atbilst Meža likuma 44.panta ceturtās daļas 3.punkta “b” apakšpunktā norādītajam 3.kritērijam – pēc meža zemes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pašvaldības viedoklis, proti, ka </w:t>
            </w:r>
            <w:r w:rsidR="00000000" w:rsidRPr="00000000" w:rsidDel="00000000">
              <w:rPr>
                <w:u w:val="single"/>
                <w:rtl w:val="0"/>
              </w:rPr>
              <w:t xml:space="preserve">zemesgabala sadale ir iespējama</w:t>
            </w:r>
            <w:r w:rsidR="00000000" w:rsidRPr="00000000" w:rsidDel="00000000">
              <w:rPr>
                <w:rtl w:val="0"/>
              </w:rPr>
              <w:t xml:space="preserve">, bet jaunveidojamo zemes gabalu platības tiktu noteiktas, izstrādājot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izziņas 3.punktā un anotācijā norādītā informācija ir pretrunīga.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Meža likuma 44.panta ceturtās daļas 3.punkta "b" apakšpunktā ir noteikti konkrēti kritēriji, kuriem izpildoties zemesgrāmatā ierakstītās valsts meža zemes privatizāciju pilsētās var atļaut ar ikreizēju Ministru kabineta rīkojumu, proti, zemi, ko aizņem būves tādā platībā, kādā šī zeme ir būvju īpašnieku likumīgā lietošanā (apbūvei), </w:t>
            </w:r>
            <w:r w:rsidR="00000000" w:rsidRPr="00000000" w:rsidDel="00000000">
              <w:rPr>
                <w:u w:val="single"/>
                <w:rtl w:val="0"/>
              </w:rPr>
              <w:t xml:space="preserve">līdz 0,12 hektāru platībā vai vairāk,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vajadzīga funkcionāli lielāka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ja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detalizētu skaidrojumu/pamatojumu tam, ka rīkojuma projektā minētā meža zeme atbilst kādam no Meža likuma 44.panta ceturtās daļas 3.punkta "b" apakšpunktā minētajiem kritērijiem un tādējādi ir atļaujama šīs meža zemes privatizācija.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pašvaldībām noteikto autonomo funkciju - saskaņā ar pašvaldības teritorijas plānojumu noteikt zemes izmantošanu un apbūvi, aicinām noskaidrot pašvaldības viedokli attiecībā uz starpgabala veidošanos gadījumā, ja no zemesgabala tiktu nodalīta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6.oktobra vēstulē Nr.14-1/2125 Jūrmalas valstspilsētas administrācija informēja, ka Zemesgabala sadale, nodalot meža nogabalu 0,27 ha platībā, nav iespējama, jo netiek ievērotas pašvaldības teritorijas izmantošanas un apbūves noteikumu prasības zemes vienību veidošanai. Ņemot vērā minēto, anotācija papildināta ar informāciju par šo vēstuli un to, ka valsts meža zemes nodalīšana nav pieļaujama atbilstoši teritorijas attīstības plānošanas dokumentiem - tātad izpildās Meža likuma 44.panta ceturtās daļas 3.punkta "b" apakšpunkta 2.kritērijs.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3.punkta “b” apakšpunktu atļaut ēku (būvju) īpašniekam, privatizējot nekustamo īpašumu (nekustamā īpašuma kadastra Nr.13000266006) – zemes vienību (zemes vienības kadastra apzīmējums 13000266006) 4,9532 ha platībā, - Tūristu ielā 12/14, Jūrmalā, privatizēt arī tajā ietilpstošo valsts meža zemi 0,27 ha platībā, kas nepieciešama ēku (būvju) uzturēšanai.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ēku (būvju) īpašniekam, privatizējot zemesgabalu, privatizēt arī tajā ietilpstošo valsts meža zemi 0,27 ha platībā,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zemesgabalu saistīts ēku (būvju) nekustamais īpašums Tūristu ielā 12/14, Jūrmalā, kadastra Nr.13005266001 (turpmāk – būvju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"Pašreizējā situācija" papildināta ar informāciju, ka saskaņā ar Nekustamā īpašuma valsts kadastra informācijas sistēmas datiem uz rīkojuma projektā minētā zemesgabala </w:t>
            </w:r>
            <w:r w:rsidR="00000000" w:rsidRPr="00000000" w:rsidDel="00000000">
              <w:rPr>
                <w:u w:val="single"/>
                <w:rtl w:val="0"/>
              </w:rPr>
              <w:t xml:space="preserve">atrodas arī būve</w:t>
            </w:r>
            <w:r w:rsidR="00000000" w:rsidRPr="00000000" w:rsidDel="00000000">
              <w:rPr>
                <w:rtl w:val="0"/>
              </w:rPr>
              <w:t xml:space="preserve"> ar kadastra apzīmējumu 13000266006050 (asfaltbetona un cementbetona segumi 2963 m</w:t>
            </w:r>
            <w:r w:rsidR="00000000" w:rsidRPr="00000000" w:rsidDel="00000000">
              <w:rPr>
                <w:vertAlign w:val="superscript"/>
                <w:rtl w:val="0"/>
              </w:rPr>
              <w:t xml:space="preserve">2</w:t>
            </w:r>
            <w:r w:rsidR="00000000" w:rsidRPr="00000000" w:rsidDel="00000000">
              <w:rPr>
                <w:rtl w:val="0"/>
              </w:rPr>
              <w:t xml:space="preserve"> platībā),</w:t>
            </w:r>
            <w:r w:rsidR="00000000" w:rsidRPr="00000000" w:rsidDel="00000000">
              <w:rPr>
                <w:u w:val="single"/>
                <w:rtl w:val="0"/>
              </w:rPr>
              <w:t xml:space="preserve"> kas neietilpst būvju īpašuma sastāvā un kuras īpašumtiesības nav reģistrētas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noteiktajam tiesības uz privatizējama apbūvēta zemesgabala pirmpirkumu ir uz šā zemesgabala esošā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uz zemesgabala atrodas ne tikai būvju īpašums, bet arī nenoskaidrotas piederības būve, lūdzam anotāciju papildināt ar skaidrojumu par minētā apstākļa ietekmi uz plānoto zemesgabala privatizāciju, proti, vai būvju īpašuma īpašniekam ir tiesības privatizēt visu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Anotācija papildināta ar skaidrojumu par būvi ar kadastra apzīmējumu 13000266006050.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rīkojuma projekta anotācijā joprojām nav norādīti būtiskākie apsvērumi par privatizācijas procesa norisi, piemēram, kā viens no argumentiem ilgstošajam privatizācijas procesam norādīts apstāklis, ka jaunais būvju īpašnieks nav iesniedzis iesniegumu par zemesgabala privatizācijas turpināšanu, līdz ar to lūdzam, skaidrot, vai atbilstoši Valsts un pašvaldību īpašuma privatizācijas un privatizācijas sertifikātu izmantošanas pabeigšanas likuma 10. panta pirmajai daļai nebūtu uzskatāms, ka sākotnējais privatizācijas ierosinājums no iepriekšējā būvju īpašnieka nav aktuāls, līdz ar to privatizācijas process nebūtu turpināms.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skaidrojumu par to, vai sākotnējā privatizācijas procesa ierosinājuma iesniegšanas laikā (2004. gadā) likumā nebija noteikti ierobežojumi zemesgabala nodošanai privatizācijai, vai likumā bija noteikti termiņi lēmuma par nodošanu privatizācijai vai atteikšanos nodot privatizācijai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anotācijā ietverts skaidrojums, ka 2006. gadā zemesgabala esošās valsts meža zemes platība pārsniedz Meža likumā noteikto pieļaujamo privatizējamās valsts meža zemes platību, bet Possessot ieskatā nebija tiesiska pamata pieņemt lēmumu par atteikumu nodot zemesgabalu privatizācijai, jo būves īpašniekam ir pirmpirkuma tiesības uz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neizprot minētā apstākļa par būves īpašnieka pirmpirkuma tiesībām nozīmi lēmuma pieņemšanā par privatizācijas procesa turpmāko virzību. Pirmpirkuma tiesību esamība pati par sevi nerada tiesības uz zemesgabala privatizēšanu. Bet gan pirmpirkuma tiesības ir pakārtotas nekustamā īpašuma atsavināšanai (tajā skaitā, privatizācijai). Proti, ja nekustamais īpašums tiktu atsavināts (konkrētajā gadījumā, ja būtu pamats to privatizēt citai personai, kas nav būvju īpašnieks), tad aktuālas kļūst būvju īpašnieka pirmpirkuma tiesības. Savukārt apgalvot, ka atteikt privatizāciju būvju īpašniekam nebija pamata, jo tam ir pirmpirkuma tiesības, nav pamatoti, jo pirmpirkuma tiesību esamība nemaina to, vai pieņemams lēmums par nekustamā īpašuma nodošanu privatizācijai vai par  atteikšanos to nodot privatizācijai. Citiem vārdiem, pirmpirkuma tiesības pašas par sevi nerada tiesības uz nekustamā īpašuma privatizēšanu. Ja tas netiek atsavināts (netiek nodots privatizācijai), tad nav nozīmes arī pirmpirkuma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Anotācija papildināta ar plašāku skaidrojumu par privatizācijas procesa regulējumu, kas bija spēkā privatizācijas ierosinājuma iesniegšanas laikā (2004.gadā), kā arī par Privatizācijas pabeigšanas likuma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kas Zemesgabala privatizācijas ierosinājuma saņemšanas laikā regulēja privatizācijas procesu, nebija noteikti termiņi lēmuma par zemesgabalu nodošanu privatizācijai vai atteikumu nodot privatizācijai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detalizētāk izklāstīts Administratīvās apgabaltiesas 2012.gada 18.septembra spriedums lietā Nr.A420457011 (tas pievienots papildu dokumentiem) līdzīgā situācijā, kuru Possessor ņēma vērā, izvērtējot rīcību gan ar šo, gan citiem apbūvētiem zemesgabaliem, uz kuriem esošās meža zemes platība pārsniedza Meža likuma 44.panta ceturtajā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sākotnējo iebildumu attiecībā uz skaidrojuma sniegšanu par valsts meža zemes privatizācijas pieļaujamību atbilstoši Meža likuma 44.panta ceturtās daļas 3.punkta “b” apakšpunktam un tās atbilstību Publiskas personas mantas atsavināšanas likuma 1. panta 11. punkta "a" apakšpunktam, rīkojuma projekta anotācijā un izziņā sniegts skaidrojums, ka tiesību normu interpretācijas ceļā secināms, ka gadījumā, kad pēc meža zemes nodalīšanas veidojas zemes vienība, kas nav starpgabals Publiskas personas mantas atsavināšanas likuma izpratnē, bet kura nav nepieciešama valsts vai pašvaldības funkciju veikšanai, tas atbilst Meža likuma 44.panta ceturtās daļas 3.punkta “b” apakšpunkta 3.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anotācijā sniegts skaidrojums, ka meža nogabals nav nepieciešams ne valsts, ne pašvaldības funkciju veikšanai, un atdalīšana sadrumstalotu zemesgabalu, nav lietderīga tā nodalīšana no zemesgabala. Turklāt meža nogabala nodalīšana no zemesgabala radītu Possessor neplānotus izdevumus, kā arī vēl vairāk aizkavētu zemesgabala apbūvētās daļas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Meža likuma grozījumu, kas stājās spēkā 2021.gada 19.maijā, mērķis, kā tas norādīts arī anotācijā, ir vērsts uz dalītā īpašuma pastāvēšanas izbeigšanu un zemes konsolidācijas veicināšanu. Tomēr šo mērķu sasniegšanai izvēlēti konkrēti noteikti gadījumi (kritēriji), kuriem iestājoties, pieļaujama valsts meža zemes atsavināšana un privatizācija. Tā Meža likuma 44.panta ceturtās daļas 3.punkta “b” apakšpunkts paredz ka pilsētās pieļaujams atsavināt un privatizēt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 aizņem būves tādā platībā, kādā šī zeme ir būvju īpašnieku likumīgā lietošanā (apbūvei), līdz 0,12 hektāru platībā vai vairāk, ja ir vajadzīga funkcionāli lielāka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apstāklis par valsts meža zemes nepieciešamību valsts vai pašvaldības funkciju veikšanai ir būtisks tikai tad, ja šī valsts meža zeme ir starpgabals Publiskas personas mantas atsavināšanas likuma izpratnē. Bet tā nekļūst par starpgabalu tikai tādēļ, ka tā nav nepieciešama valsts vai pašvaldības funkciju veikšanai. Pieļaujot paplašinātu interpretāciju, Tieslietu ministrijas ieskatā atsavināšanai un privatizācijai varētu nodot praktiski jebkuru valsts meža zemi, kura šobrīd nav nepieciešama valsts vai pašvaldības funkciju veikšanai, kas var novest pie valsts meža zemes nepamatotas izsaimniekošanas.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teorijā ir atzīts, ka saskaņā ar principu </w:t>
            </w:r>
            <w:r w:rsidR="00000000" w:rsidRPr="00000000" w:rsidDel="00000000">
              <w:rPr>
                <w:i w:val="1"/>
                <w:rtl w:val="0"/>
              </w:rPr>
              <w:t xml:space="preserve">singularia non sunt extenda</w:t>
            </w:r>
            <w:r w:rsidR="00000000" w:rsidRPr="00000000" w:rsidDel="00000000">
              <w:rPr>
                <w:rtl w:val="0"/>
              </w:rPr>
              <w:t xml:space="preserve"> likumā noteiktie izņēmumi nav interpretējami paplašināti un līdz ar to arī nav piemērojami pēc analoģijas. Šāds uzskats ir pamatots ar apsvērumu, ka izņēmuma noteikumu paplašinātas iztulkošanas gadījumā vai gadījumā, kad tie tiek piemēroti pēc analoģijas, pastāv risks izjaukt likumā ietverto kopsakaru starp "noteikumu" un "izņēmumu no noteikuma". Citiem vārdiem, ja kāds likuma noteikums domāts konkrētam izņēmuma gadījumam vai šādu gadījumu grupai, tad minētajā noteikumā paredzētās tiesiskās sekas nav attiecināmas uz dzīves gadījumiem, kuros nav radusies šāda izņēmuma situācija. Tāpat nepieciešams izvairīties no tā, ka izņēmuma noteikuma pārāk plašas iztulkošanas vai analoģiskas piemērošanas rezultātā tiktu pilnībā grozīts likumdevēja nolūks jeb likuma mērķis. Arī šeit, līdzīgi kā jautājumā par izvēli starp analoģiju vai slēdzienu par pretējo, galvenā nozīme ierādāma attiecīgā izņēmuma noteikuma un izšķiramā (likumā tieši nenoregulētā) dzīves gadījuma tiesiskai izvērtēšanai, it īpaši ņemot vērā pamatu, uz kura likumā ietverts tieši tāds un ne citāds izņēmums no citas tiesību normas piemērošanas jomas (sk.: </w:t>
            </w:r>
            <w:r w:rsidR="00000000" w:rsidRPr="00000000" w:rsidDel="00000000">
              <w:rPr>
                <w:i w:val="1"/>
                <w:rtl w:val="0"/>
              </w:rPr>
              <w:t xml:space="preserve">Kalniņš E. Privāttiesību teorija un prakse: Raksti privāttiesībās. Rīga, Tiesu namu aģentūra, 2006, 344. un 345.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Meža likuma 44. panta trešās daļas, konkrētajā gadījumā vispārīgais noteikums ir tāds, ka v</w:t>
            </w:r>
            <w:r w:rsidR="00000000" w:rsidRPr="00000000" w:rsidDel="00000000">
              <w:rPr>
                <w:b w:val="1"/>
                <w:rtl w:val="0"/>
              </w:rPr>
              <w:t xml:space="preserve">alsts meža zeme pastāvīgā lietošanā netiek piešķirta un nav atsavināma vai privatizējama</w:t>
            </w:r>
            <w:r w:rsidR="00000000" w:rsidRPr="00000000" w:rsidDel="00000000">
              <w:rPr>
                <w:rtl w:val="0"/>
              </w:rPr>
              <w:t xml:space="preserve">, tomēr izņēmumi no šā vispārīgā noteikuma paredzēti minētā likuma ceturtajā un 4.</w:t>
            </w:r>
            <w:r w:rsidR="00000000" w:rsidRPr="00000000" w:rsidDel="00000000">
              <w:rPr>
                <w:vertAlign w:val="superscript"/>
                <w:rtl w:val="0"/>
              </w:rPr>
              <w:t xml:space="preserve">1</w:t>
            </w:r>
            <w:r w:rsidR="00000000" w:rsidRPr="00000000" w:rsidDel="00000000">
              <w:rPr>
                <w:rtl w:val="0"/>
              </w:rPr>
              <w:t xml:space="preserve">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nepiekrīt Ekonomikas ministrijas norādītajai izņēmuma gadījumu tiesību normu paplašinātajai interpretācijai, ņemot vērā, ka  likumdevējs ir noteicis konkrētus izņēmuma gadījumus valsts meža zemes privatizācijas un atsavināšanas pieļaujamībai, </w:t>
            </w:r>
            <w:r w:rsidR="00000000" w:rsidRPr="00000000" w:rsidDel="00000000">
              <w:rPr>
                <w:b w:val="1"/>
                <w:rtl w:val="0"/>
              </w:rPr>
              <w:t xml:space="preserve">kas kā izņēmuma nosacījumi nevar tikt tulkoti paplašināti</w:t>
            </w:r>
            <w:r w:rsidR="00000000" w:rsidRPr="00000000" w:rsidDel="00000000">
              <w:rPr>
                <w:rtl w:val="0"/>
              </w:rPr>
              <w:t xml:space="preserve">. Līdz ar to Tieslietu ministrija nevar piekrist, ka pastāv likumisks pamatojums valsts meža zemes nodošanai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6.oktobra vēstulē Nr.14-1/2125 Jūrmalas valstspilsētas administrācija informēja, ka Zemesgabala sadale, nodalot meža nogabalu 0,27 ha platībā, nav iespējama, jo netiek ievērotas pašvaldības teritorijas izmantošanas un apbūves noteikumu prasības zemes vienību veidošanai. Līdz ar to anotācija papildināta ar informāciju par šo vēstuli un to, ka valsts meža zemes nodalīšana nav pieļaujama atbilstoši teritorijas attīstības plānošanas dokumentiem - tātad izpildās Meža likuma 44.panta ceturtās daļas 3.punkta "b" apakšpunkta 2.kritērijs.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iebildums </w:t>
            </w:r>
            <w:r w:rsidR="00000000" w:rsidRPr="00000000" w:rsidDel="00000000">
              <w:rPr>
                <w:rtl w:val="0"/>
              </w:rPr>
              <w:t xml:space="preserve">par likuma normu tulkošanu </w:t>
            </w:r>
            <w:r w:rsidR="00000000" w:rsidRPr="00000000" w:rsidDel="00000000">
              <w:rPr>
                <w:u w:val="single"/>
                <w:rtl w:val="0"/>
              </w:rPr>
              <w:t xml:space="preserve">netiek ņemts vērā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w:t>
            </w:r>
            <w:r w:rsidR="00000000" w:rsidRPr="00000000" w:rsidDel="00000000">
              <w:rPr>
                <w:u w:val="single"/>
                <w:rtl w:val="0"/>
              </w:rPr>
              <w:t xml:space="preserve">Meža likuma 44.panta ceturtās daļas 3.punkta “b” apakšpunktu </w:t>
            </w:r>
            <w:r w:rsidR="00000000" w:rsidRPr="00000000" w:rsidDel="00000000">
              <w:rPr>
                <w:rtl w:val="0"/>
              </w:rPr>
              <w:t xml:space="preserve">saņemt Ministru kabineta atļauju ēku (būvju) īpašniekam, privatizējot nekustamo īpašumu (nekustamā īpašuma kadastra Nr.13000266006) – zemes vienību (zemes vienības kadastra apzīmējums 13000266006) 4,9532 ha platībā - Tūristu ielā 12/14, Jūrmalā (turpmāk - zemesgabals), privatizēt arī tajā ietilpstošo </w:t>
            </w:r>
            <w:r w:rsidR="00000000" w:rsidRPr="00000000" w:rsidDel="00000000">
              <w:rPr>
                <w:u w:val="single"/>
                <w:rtl w:val="0"/>
              </w:rPr>
              <w:t xml:space="preserve">valsts meža zemi 0,27 ha platībā</w:t>
            </w:r>
            <w:r w:rsidR="00000000" w:rsidRPr="00000000" w:rsidDel="00000000">
              <w:rPr>
                <w:rtl w:val="0"/>
              </w:rPr>
              <w:t xml:space="preserve">,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"b" apakšpunktā ir noteikti kritēriji, kuriem izpildoties zemesgrāmatā ierakstītās valsts meža zemes privatizāciju pilsētās var atļaut ar ikreizēju Ministru kabineta (zemi, ko aizņem būves tādā platībā, kādā šī zeme ir būvju īpašnieku likumīgā lietošanā (apbūvei), līdz 0,12 hektāru platībā </w:t>
            </w:r>
            <w:r w:rsidR="00000000" w:rsidRPr="00000000" w:rsidDel="00000000">
              <w:rPr>
                <w:u w:val="single"/>
                <w:rtl w:val="0"/>
              </w:rPr>
              <w:t xml:space="preserve">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un rīkojuma projekta paskaidrojošajos dokumentos pievienotajai Jūrmalas pilsētas domes 2021.gada 6.jūlija vēstulei Nr.14-1/1174 (turpmāk - pašvaldības vēstule) </w:t>
            </w:r>
            <w:r w:rsidR="00000000" w:rsidRPr="00000000" w:rsidDel="00000000">
              <w:rPr>
                <w:u w:val="single"/>
                <w:rtl w:val="0"/>
              </w:rPr>
              <w:t xml:space="preserve">zemesgabala sadale ir iespējama, bet jaunveidojamo zemes gabalu platības tiktu noteiktas, izstrādājot detālplānojumu</w:t>
            </w:r>
            <w:r w:rsidR="00000000" w:rsidRPr="00000000" w:rsidDel="00000000">
              <w:rPr>
                <w:rtl w:val="0"/>
              </w:rPr>
              <w:t xml:space="preserve">. Vienlaikus pašvaldības vēstulē nav norādīts, ka pēc meža zemes nodalīšanas veidotos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neizpildās Meža likumā noteiktie kritēriji pie kuriem ir atļaujama valsts meža zemes privatizācija (proti, ir iespējama meža zeme atdalīšana).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lūdzam anotācijā sniegt pamatojumu meža zemes privatizācijai atbilstoši Meža likuma 44.panta ceturtās daļas 3.punkta "b" apakšpunktā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"Problēmas apraksts"  ar skaidrojumu par tiesību normu interpretāciju gadījumā, kad pēc meža zemes nodalīšanas veidotos zemes vienība, kas gan nav starpgabals Publiskas personas mantas atsavināšanas likuma izpratnē, bet kura nav nepieciešama valsts vai pašvaldības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1.3.apakšsadaļā "Pašreizējā situācija" norādīto ar zemesgabalu saistīts ēku (būvju) nekustamais īpašums (nekustamā īpašuma kadastra Nr.13005266001) - Tūristu ielā 12/14, Jūrmalā (turpmāk – būvju nekustamais īpašums), kas saskaņā ar ierakstiem Jūrmalas pilsētas zemesgrāmatas nodalījumā Nr.2427 sastāv no piecām būvēm (būvju kadastra apzīmējumi 13000266006001; 13000266006002; 13000266006003, 13000266006004, 13000266006006).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rīkojuma projekta paskaidrojošajos dokumentos pievienotajai zemesgabala Nekustamā īpašuma valsts kadastra informācijas sistēmas (turpmāk - NĪVKIS) izdrukai uz zemesgabala atrodas vēl viena būve - asfaltbetona un cementbetona segumi (būves kadastra apzīmējums 13000266006050).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minētās būves piederību, proti, vai tā ietilpst būvju nekustamā īpašuma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"Pašreizējā situācija"  ar informāciju par būvi ar kadastra apzīmējumu 13000266006050.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atbilstoši rīkojuma projekta paskaidrojošajiem dokumentiem SIA "Publisko aktīvu pārvaldītājs Possessor" 2004.gada 11.oktobrī saņemts un reģistrēts zemesgabala privatizācijas ierosinājums (Nr.1.33/3112-5895), kuru iesniegusi uz zemesgabala esošā būvju nekustamā īpašuma tā brīža īpašniece - sabiedrība ar ierobežotu atbildību "Santlat".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būvju nekustamā īpašuma zemesgrāmatas nodalījuma norakstam 2022.gada 4.jūlijā īpašuma tiesības uz būvju nekustamo īpašumu Jūrmalas pilsētas zemesgrāmatas nodalījumā Nr.2427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skaidrojumu, vai fiziskā persona (jaunais būvju īpašnieks) ir ieinteresēts turpināt zemesgabala privatizāciju (vai jaunais būvju īpašnieks ir iesniedzis iesniegumu par privatizācijas turpināšanu).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"Pašreizējā situācija"  ar informāciju, ka Persona nav iesniegusi Possessor iesniegumu par Zemesgabala privatizācijas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atbilstoši Meža likuma 44.panta ceturtās daļas 3.punkta “b” apakšpunktā noteiktajam saņemt Ministru kabineta atļauju ēku (būvju) īpašniekam, privatizējot zemesgabalu, privatizēt arī tā sastāvā ietilpstošo meža zemi 0,27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zemesgabals nodots privatizācijai ar Ministru kabineta 1997.gada 2.aprīļa rīkojumu Nr.154 "Par zemesgabalu nodošanu privatizācijai" (1.10.apakšpunkts) un zemesgabala privatizācijas ierosinājums iesniegts 2004.gada 11.oktobrī.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 panta 2.</w:t>
            </w:r>
            <w:r w:rsidR="00000000" w:rsidRPr="00000000" w:rsidDel="00000000">
              <w:rPr>
                <w:vertAlign w:val="superscript"/>
                <w:rtl w:val="0"/>
              </w:rPr>
              <w:t xml:space="preserve">1</w:t>
            </w:r>
            <w:r w:rsidR="00000000" w:rsidRPr="00000000" w:rsidDel="00000000">
              <w:rPr>
                <w:rtl w:val="0"/>
              </w:rPr>
              <w:t xml:space="preserve"> daļa paredz, ka, ja valstij piederošs vai piekrītošs apbūvēts zemesgabals saskaņā ar citiem likumiem nav privatizējams vai atsavināms, valsts īpašumu privatizāciju veicošā institūcija šā panta pirmajā daļā noteiktajā termiņā pieņem pamatotu lēmumu par atteikumu nodot privatizācijai attiecīgo valstij piederošu vai piekrītošu 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rīkojuma projektā minētais zemesgabals līdz grozījumiem Meža likumā, kas stājās spēkā 2021.gada 19.maijā, nevarēja tikt nodots privatizācijai, lūdzam anotācijā skaidrot, kādēļ konkrētajā gadījumā netika pieņemts lēmums par atteikumu nodot privatizācijai zemesgabalu.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"Problēmas apraksts"  ar skaidrojumu, kādēļ netika pieņemts lēmums par atteikumu nodot Zemesgabalu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ar Meža likuma 44.panta ceturtās daļas 3.punkta “b” apakšpunktu, kas noteic, ka zemesgrāmatā ierakstītas valsts meža zemes privatizāciju pilsētās var atļaut ar ikreizēju Ministru kabineta rīkojumu, privatizējot būvju īpašniekiem zemi, ko aizņem būves tādā platībā, kādā šī zeme ir būvju īpašnieku likumīgā lietošanā (apbūvei), līdz 0,12 hektāru platībā 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un rīkojuma projekta paskaidrojošajiem dokumentiem secināms, ka konkrētajā situācijā iestājies minētajā tiesību normā minētais gadījums, kad </w:t>
            </w:r>
            <w:r w:rsidR="00000000" w:rsidRPr="00000000" w:rsidDel="00000000">
              <w:rPr>
                <w:b w:val="1"/>
                <w:rtl w:val="0"/>
              </w:rPr>
              <w:t xml:space="preserve">pēc nodalīšanas veidojas tāds starpgabals Publiskas personas mantas atsavināšanas likuma izpratnē, kuru nav lietderīgi izmantot valsts vai pašvaldības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sarakstes ar vairākām valsts iestādēm un pašvaldību anotācijā izdarīts secinājums, ka meža nogabals nav nepieciešams valsts vai pašvaldības funkciju veikšanai, tomēr nav sniegts pamatojums tam, ka konkrētajā situācijā pēc nodalīšanas veidojas starpgabals Publiskas personas mantas atsavināšanas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1. panta 11. punkta "a" apakšpunktu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pārliecināties par valsts meža zemes privatizācijas pieļaujamību atbilstoši Meža likuma 44.panta ceturtās daļas 3.punkta “b” apakšpunktam, lūdzam papildināt anotāciju ar skaidrojumu par tās atbilstību Publiskas personas mantas atsavināšanas likuma 1. panta 11.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"Problēmas apraksts"  ar skaidrojumu par tiesību normu interpretāciju gadījumā, kad pēc meža zemes nodalīšanas veidotos zemes vienība, kas gan nav starpgabals Publiskas personas mantas atsavināšanas likuma izpratnē, bet kura nav nepieciešama valsts vai pašvaldības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zemesgabals Tūristu ielā 12/14, Jūrmalā, 4,9532 ha platībā, nodots privatizācijai ar Ministru kabineta 1997.gada 2.aprīļa rīkojumu Nr.154 “Par zemesgabalu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privatizācijas ierosinājums saņemts un reģistrēts SIA “Publisko aktīvu pārvaldītājs Possessor” 2004.gada 11.oktobrī.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7.panta pirmo daļu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 Lūdzam anotācijā pamatot rīkojuma projekta virzību, attiecīgi skaidrojot pamatu rīcībai, kad zemes vienība nododama privatizācijai būvju īpašniekam pēc vairāk kā 17 gadiem no privatizācijas ierosinājuma saņemšanas, kas vairs nav privatizācijas ierosinājuma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secināt no rīkojuma projekta anotācijā ietvertās informācijas, rīkojuma projektā minētajā zemes vienībā ietilpstošo valsts meža zemi 0,27 ha platībā līdz grozījumiem Meža likumā, kas stājās spēkā 2021.gada 19.maijā, nevarēja nodot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papildināta MK rīkojuma projekta anotācijas 1.3.apakšsadaļa "Problēmas apraksts"  ar Zemesgabala privatizāciju kavējušo apstākļu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ministrija,norāda, ka normatīvajos aktos nav noteikts termiņš, kādā jāiesniedz lūgumu turpināt zemesgabala privatizāciju, ja pēc apbūvēta zemesgabala privatizācijas ierosinājuma saņemšanas mainījies uz zemesgabala esošo ēku (būvju)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Tūristu ielā 12/14,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izstrādes tiesisko pamatu, izziņā un rīkojuma projekta anotācijā sniegto skaidrojumu attiecībā uz Tieslietu ministrijas izteiktajiem iebildumiem, kuros vērsta uzmanība uz vairākiem privatizācijas procesa aspektiem, secināms, ka no sniegtā skaidrojuma joprojām nav iespējams pilnīgi un visaptveroši pārliecināties par privatizācijas procesa norisi, tajā skaitā, pamatojumu valsts rīcībai un/vai bezdarbībai kontekstā ar privatizācijas regulējumu dažādās redakcijās dažādos laika periodos. Informējam, ka par tiesību akta projekta saturu un atbilstību normatīvajiem aktiem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viedoklis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Tūristu ielā 12/14,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zemesgabala platība norādīta </w:t>
            </w:r>
            <w:r w:rsidR="00000000" w:rsidRPr="00000000" w:rsidDel="00000000">
              <w:rPr>
                <w:u w:val="single"/>
                <w:rtl w:val="0"/>
              </w:rPr>
              <w:t xml:space="preserve">4,9532 ha un tajā ietilpstošā valsts meža zemes platība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atbilstoši rīkojuma projekta paskaidrojošajiem dokumentiem (NĪVKIS izdrukai) zemesgabala kopējā platība ir 4,9532 ha un meža zemes platība ir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1.2.apakšsadaļā "Mērķa apraksts" norādīts, ka zemesgabala kopējā platība ir </w:t>
            </w:r>
            <w:r w:rsidR="00000000" w:rsidRPr="00000000" w:rsidDel="00000000">
              <w:rPr>
                <w:u w:val="single"/>
                <w:rtl w:val="0"/>
              </w:rPr>
              <w:t xml:space="preserve">0,1330 ha</w:t>
            </w:r>
            <w:r w:rsidR="00000000" w:rsidRPr="00000000" w:rsidDel="00000000">
              <w:rPr>
                <w:rtl w:val="0"/>
              </w:rPr>
              <w:t xml:space="preserve"> un tā sastāvā ietilpstošās </w:t>
            </w:r>
            <w:r w:rsidR="00000000" w:rsidRPr="00000000" w:rsidDel="00000000">
              <w:rPr>
                <w:u w:val="single"/>
                <w:rtl w:val="0"/>
              </w:rPr>
              <w:t xml:space="preserve">meža zemes platība ir 0,02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1.2.apakšsadaļā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precizēta MK rīkojuma projekta anotācijas 1.2. 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papildināta ar informāciju, ka: "</w:t>
            </w:r>
            <w:r w:rsidR="00000000" w:rsidRPr="00000000" w:rsidDel="00000000">
              <w:rPr>
                <w:i w:val="1"/>
                <w:rtl w:val="0"/>
              </w:rPr>
              <w:t xml:space="preserve">Possessor 2023.gada 6.septembra vēstulē Nr.1.17/4266 lūdza Pašvaldību atkārtoti informēt, vai </w:t>
            </w:r>
            <w:r w:rsidR="00000000" w:rsidRPr="00000000" w:rsidDel="00000000">
              <w:rPr>
                <w:i w:val="1"/>
                <w:u w:val="single"/>
                <w:rtl w:val="0"/>
              </w:rPr>
              <w:t xml:space="preserve">Meža nogabala nodalīšana ir pieļaujama atbilstoši spēkā esošajiem teritorijas attīstības plānošanas dokumentiem.</w:t>
            </w:r>
            <w:r w:rsidR="00000000" w:rsidRPr="00000000" w:rsidDel="00000000">
              <w:rPr>
                <w:i w:val="1"/>
                <w:rtl w:val="0"/>
              </w:rPr>
              <w:t xml:space="preserve"> Ja nodalīšana ir pieļaujama, Possessor lūdza sniegt ziņas, vai atdalītais Meža nogabals veidotu starpgabalu Atsavināšanas likuma izpratnē un to, ka 2023.gada 6.oktobra vēstulē Nr.14-1/2125 </w:t>
            </w:r>
            <w:r w:rsidR="00000000" w:rsidRPr="00000000" w:rsidDel="00000000">
              <w:rPr>
                <w:i w:val="1"/>
                <w:u w:val="single"/>
                <w:rtl w:val="0"/>
              </w:rPr>
              <w:t xml:space="preserve">Pašvaldība informēja, ka Zemesgabala sadale, nodalot Meža nogabalu, nav iespējama</w:t>
            </w:r>
            <w:r w:rsidR="00000000" w:rsidRPr="00000000" w:rsidDel="00000000">
              <w:rPr>
                <w:i w:val="1"/>
                <w:rtl w:val="0"/>
              </w:rPr>
              <w:t xml:space="preserve">, jo netiek ievērotas pašvaldības teritorijas izmantošanas un apbūves noteikumu prasības zemes vienību veidošanai. Ņemot vērā minēto, izpildās Meža likuma 44.panta ceturtās daļas 3.punkta "b" apakšpunkta 2.kritērijs</w:t>
            </w:r>
            <w:r w:rsidR="00000000" w:rsidRPr="00000000" w:rsidDel="00000000">
              <w:rPr>
                <w:rtl w:val="0"/>
              </w:rPr>
              <w:t xml:space="preserve">.", lūdzam attiecīgi svītrot no anotācijas informāciju par Jūrmalas pilsētas domes 2021.gada 6.jūlija vēstulē norādīto, ka zemesgabala sadale ir iespējama {..}, ņemot vērā aktuālo informāciju rīkojuma projekta sagatavošanai.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Atbilstoši Privatizācijas likuma 64.panta pirmajā daļā noteiktajam Būvju īpašniekam ir tiesības uz Zemesgabala pirmpirkumu. Tā kā būve ar kadastra apzīmējumu 13000266006050 uzskatāma par Būvju īpašuma funkcionālu sastāvdaļu, fakts, ka tās īpašumtiesības nav reģistrētas, neietekmē Būvju īpašnieka tiesības privatizēt visu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uz zemesgabala atrodas ne tikai būvju īpašums, bet arī būve, uz kuru īpašumtiesības nav reģistrētas, Finanšu ministrija norāda, ka ir jābūt pārliecībai, ka būvju īpašumam un būvei, uz kuru īpašumtiesības nav reģistrētas, ir viens īpašnieks. Līdz ar to anotācija būtu papildināma ar attiecīgu informāciju par to, ka būve, uz kuru nav reģistrētas īpašumtiesības, ir piederīga būvju īpašuma īpašniekam.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zemesgabals nodots privatizācijai ar Ministru kabineta 1997.gada 2.aprīļa rīkojumu Nr.154 “Par zemesgabalu nodošanu privatizācijai” (1.10.apakšpunkts).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norādīts, ka ar zemesgabalu saistītais būvju nekustamais īpašums sākotnēji bija privatizētās sanatorijas “Latvija” nekustamā īpašuma sastāvā un ka sanatorija “Latvija” nodota privatizācijai ar Ministru kabineta 1995.gada 31.jūlija rīkojumu Nr.431 “Par valsts īpašuma objektu nodošanu privatizācijai” (1.5.apakšpunkts).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minētajiem Ministru kabineta rīkojumiem ne no rīkojuma projekta paskaidrojošajiem dokumentiem (zemesgrāmatas nodalījumu norakstiem) nav secināms, ka būvju nekustamais īpašums ir bijis privatizējamās sanatorijas "Latvija"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attiecīgu skaidrojumu vai rīkojuma projekta paskaidrojošajos dokumentos pievienot dokumentus, kas apliecina būvju sākotnējo atrašanos sanatorijas “Latvija" nekustamā īpašuma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MK rīkojuma projekta Papildu dokumentiem  pievienots Jūrmalas pilsētas zemesgrāmatas nodalījuma Nr.2427 II daļas 1.iedaļas 1.1.ierakstā minētais 1997.gada 11.septembra Nomaksas pirkuma un pārjaunojuma līgums, kurā norādīts privatizētās sanatorijas “Latvija” mantas sastāvs, kā arī Jūrmalas pilsētas Zemes komisijas 1997.gada 30.septembra lēmums Nr.1102 “Par jauna zemesgabala izveidošanu Jūrmalā, Tūristu ielā 12/14”, saskaņā ar kuru Zemesgabals izveidots sanatorijas “Līva” (bijusī “Latvija”)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fizisko personu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Precizēta MK rīkojuma projekta anotācijas apakšsadaļa 8.1.13.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22-TA-3796</w:t>
    </w:r>
    <w:r>
      <w:br/>
    </w:r>
    <w:r w:rsidR="00000000" w:rsidRPr="00000000" w:rsidDel="00000000">
      <w:rPr>
        <w:rtl w:val="0"/>
      </w:rPr>
      <w:t xml:space="preserve">13.12.2023. 13.33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22-TA-3796</w:t>
    </w:r>
    <w:r>
      <w:br/>
    </w:r>
    <w:r w:rsidR="00000000" w:rsidRPr="00000000" w:rsidDel="00000000">
      <w:rPr>
        <w:rtl w:val="0"/>
      </w:rPr>
      <w:t xml:space="preserve">13.12.2023. 13.33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Izziņa_22-TA-3796.docx</dc:title>
</cp:coreProperties>
</file>

<file path=docProps/custom.xml><?xml version="1.0" encoding="utf-8"?>
<Properties xmlns="http://schemas.openxmlformats.org/officeDocument/2006/custom-properties" xmlns:vt="http://schemas.openxmlformats.org/officeDocument/2006/docPropsVTypes"/>
</file>