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“Vidusceļinieki”, Viesītes pagastā, Jēkabpils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20.10.2025. 15:37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un pievienotajiem paskaidrojošajiem dokumentiem nekustamajam īpašumam ar kadastra Nr. 5635 008 0089 Zemgales rajona tiesas Viesītes pagasta zemesgrāmatas nodalījumā Nr. 100000164605  reģistrēti divi ceļa servitūti atzīmes veidā. Vēršam uzmanību, ka saskaņā ar Augstākās tiesas Senāta judikatūru, t.i., Civillietu departamenta 2013. gada 9. oktobra sprieduma lietā Nr. SKC-458/2013 (C12204010) 10. punktu, ceļa servitūts, kas zemesgrāmatā ierakstīts atzīmes veidā, nerada lietu tiesību (sk. https://www.at.gov.lv/downloadlawfile/3000). Līdz ar to lūdzam ar attiecīgo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aprakstā" </w:t>
            </w:r>
            <w:r w:rsidR="00000000" w:rsidRPr="00000000" w:rsidDel="00000000">
              <w:rPr>
                <w:rtl w:val="0"/>
              </w:rPr>
              <w:t xml:space="preserve">norādīts, ka zemes vienības (zemes vienības kadastra apzīmējums 56350080089) fiskālās un kadastrālās vērtības ir noteiktas uz 01.01.2025. Lūdzam precizēt minēto informāciju, jo atbilstoši pievienotajai kadastra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universālā kadastrālā vērtība 20279 </w:t>
            </w:r>
            <w:r w:rsidR="00000000" w:rsidRPr="00000000" w:rsidDel="00000000">
              <w:rPr>
                <w:i w:val="1"/>
                <w:rtl w:val="0"/>
              </w:rPr>
              <w:t xml:space="preserve">euro apmērā </w:t>
            </w:r>
            <w:r w:rsidR="00000000" w:rsidRPr="00000000" w:rsidDel="00000000">
              <w:rPr>
                <w:rtl w:val="0"/>
              </w:rPr>
              <w:t xml:space="preserve">noteikta uz </w:t>
            </w:r>
            <w:r w:rsidR="00000000" w:rsidRPr="00000000" w:rsidDel="00000000">
              <w:rPr>
                <w:u w:val="single"/>
                <w:rtl w:val="0"/>
              </w:rPr>
              <w:t xml:space="preserve">01.02.2025.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informācija precizēta atbilstoši izteiktajam priekšlikumam: “Zemes vienības (zemes vienības kadastra apzīmējums 56350080089)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01.01.2025. fiskālā kadastrālā vērtība ir 7886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01.02.2025. universālā kadastrālā vērtība ir 20279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anotācijā norādīto Valsts meža dienesta 27.03.2025. sniegto informāciju par valsts nekustamā īpašuma sastāvā ietilpstošās mežaudzes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2021.gada 7. septembra noteikumu Nr.606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pievienota Valsts meža dienesta 27.03.2025. sniegtā informācija par valsts nekustamā īpašuma sastāvā ietilpstošās mežaudzes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25-TA-2488</w:t>
    </w:r>
    <w:r>
      <w:br/>
    </w:r>
    <w:r w:rsidR="00000000" w:rsidRPr="00000000" w:rsidDel="00000000">
      <w:rPr>
        <w:rtl w:val="0"/>
      </w:rPr>
      <w:t xml:space="preserve">11.11.2025. 18.39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25-TA-2488</w:t>
    </w:r>
    <w:r>
      <w:br/>
    </w:r>
    <w:r w:rsidR="00000000" w:rsidRPr="00000000" w:rsidDel="00000000">
      <w:rPr>
        <w:rtl w:val="0"/>
      </w:rPr>
      <w:t xml:space="preserve">11.11.2025. 18.39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Izziņa_25-TA-2488.docx</dc:title>
</cp:coreProperties>
</file>

<file path=docProps/custom.xml><?xml version="1.0" encoding="utf-8"?>
<Properties xmlns="http://schemas.openxmlformats.org/officeDocument/2006/custom-properties" xmlns:vt="http://schemas.openxmlformats.org/officeDocument/2006/docPropsVTypes"/>
</file>