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18A71" w14:textId="77777777" w:rsidR="00373711" w:rsidRDefault="00373711" w:rsidP="00373711">
      <w:pPr>
        <w:rPr>
          <w:rFonts w:asciiTheme="minorHAnsi" w:hAnsiTheme="minorHAnsi" w:cstheme="minorBidi"/>
          <w:lang w:eastAsia="en-US"/>
        </w:rPr>
      </w:pPr>
    </w:p>
    <w:p w14:paraId="76E8CE7D" w14:textId="77777777" w:rsidR="00373711" w:rsidRDefault="00373711" w:rsidP="00373711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knab@knab.gov.lv &lt;knab@knab.gov.lv&gt;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trešdiena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3. </w:t>
      </w:r>
      <w:proofErr w:type="spellStart"/>
      <w:r>
        <w:rPr>
          <w:rFonts w:eastAsia="Times New Roman"/>
          <w:lang w:val="en-US"/>
        </w:rPr>
        <w:t>novembris</w:t>
      </w:r>
      <w:proofErr w:type="spellEnd"/>
      <w:r>
        <w:rPr>
          <w:rFonts w:eastAsia="Times New Roman"/>
          <w:lang w:val="en-US"/>
        </w:rPr>
        <w:t xml:space="preserve"> 15:03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&lt;Pasts@fm.gov.lv&gt;; Evita Vamža &lt;evita.vamza@fm.gov.lv&gt;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754 </w:t>
      </w:r>
      <w:proofErr w:type="spellStart"/>
      <w:r>
        <w:rPr>
          <w:rFonts w:eastAsia="Times New Roman"/>
          <w:lang w:val="en-US"/>
        </w:rPr>
        <w:t>saskaņošana</w:t>
      </w:r>
      <w:proofErr w:type="spellEnd"/>
      <w:r>
        <w:rPr>
          <w:rFonts w:eastAsia="Times New Roman"/>
          <w:lang w:val="en-US"/>
        </w:rPr>
        <w:t xml:space="preserve"> [C225791100409ED1C225878200479A57]</w:t>
      </w:r>
    </w:p>
    <w:p w14:paraId="5C468F83" w14:textId="77777777" w:rsidR="00373711" w:rsidRDefault="00373711" w:rsidP="00373711"/>
    <w:p w14:paraId="5F300220" w14:textId="19B90F29" w:rsidR="004D2CBB" w:rsidRDefault="00373711" w:rsidP="00373711">
      <w:r>
        <w:rPr>
          <w:rFonts w:ascii="Arial" w:hAnsi="Arial" w:cs="Arial"/>
          <w:sz w:val="24"/>
          <w:szCs w:val="24"/>
        </w:rPr>
        <w:t>Labdien.</w:t>
      </w:r>
      <w:r>
        <w:br/>
      </w:r>
      <w:r>
        <w:br/>
      </w:r>
      <w:r>
        <w:br/>
      </w:r>
      <w:r>
        <w:rPr>
          <w:rFonts w:ascii="Arial" w:hAnsi="Arial" w:cs="Arial"/>
          <w:sz w:val="24"/>
          <w:szCs w:val="24"/>
        </w:rPr>
        <w:t>Uz 26.10.2021. Nr. 5.1-32/11-3/75</w:t>
      </w:r>
      <w:r>
        <w:br/>
      </w:r>
      <w:r>
        <w:br/>
      </w:r>
      <w:r>
        <w:rPr>
          <w:rFonts w:ascii="Arial" w:hAnsi="Arial" w:cs="Arial"/>
          <w:i/>
          <w:iCs/>
          <w:sz w:val="24"/>
          <w:szCs w:val="24"/>
        </w:rPr>
        <w:t xml:space="preserve">Par likumprojektu "Eiropas Savienības fondu </w:t>
      </w:r>
      <w:r>
        <w:br/>
      </w:r>
      <w:r>
        <w:rPr>
          <w:rFonts w:ascii="Arial" w:hAnsi="Arial" w:cs="Arial"/>
          <w:i/>
          <w:iCs/>
          <w:sz w:val="24"/>
          <w:szCs w:val="24"/>
        </w:rPr>
        <w:t>2021.-2027.gada plānošanas perioda vadības likums"</w:t>
      </w:r>
      <w:r>
        <w:br/>
      </w:r>
      <w:r>
        <w:br/>
      </w:r>
      <w:r>
        <w:rPr>
          <w:rFonts w:ascii="Arial" w:hAnsi="Arial" w:cs="Arial"/>
          <w:sz w:val="24"/>
          <w:szCs w:val="24"/>
        </w:rPr>
        <w:t xml:space="preserve">Korupcijas novēršanas un apkarošanas birojs savas kompetences ietvaros ir izvērtējis Finanšu ministrijas precizēto likumprojektu "Eiropas Savienības fondu 2021.-2027.gada plānošanas perioda vadības likums" (turpmāk – likumprojekts), tā sākotnējās ietekmes novērtējuma ziņojumu (turpmāk – anotācija), izziņu par atzinumos sniegtajiem iebildumiem un Ministru kabineta </w:t>
      </w:r>
      <w:proofErr w:type="spellStart"/>
      <w:r>
        <w:rPr>
          <w:rFonts w:ascii="Arial" w:hAnsi="Arial" w:cs="Arial"/>
          <w:sz w:val="24"/>
          <w:szCs w:val="24"/>
        </w:rPr>
        <w:t>protokollēmuma</w:t>
      </w:r>
      <w:proofErr w:type="spellEnd"/>
      <w:r>
        <w:rPr>
          <w:rFonts w:ascii="Arial" w:hAnsi="Arial" w:cs="Arial"/>
          <w:sz w:val="24"/>
          <w:szCs w:val="24"/>
        </w:rPr>
        <w:t xml:space="preserve"> projektu (turpmāk - </w:t>
      </w:r>
      <w:proofErr w:type="spellStart"/>
      <w:r>
        <w:rPr>
          <w:rFonts w:ascii="Arial" w:hAnsi="Arial" w:cs="Arial"/>
          <w:sz w:val="24"/>
          <w:szCs w:val="24"/>
        </w:rPr>
        <w:t>protokollēmums</w:t>
      </w:r>
      <w:proofErr w:type="spellEnd"/>
      <w:r>
        <w:rPr>
          <w:rFonts w:ascii="Arial" w:hAnsi="Arial" w:cs="Arial"/>
          <w:sz w:val="24"/>
          <w:szCs w:val="24"/>
        </w:rPr>
        <w:t xml:space="preserve">)  un informē, ka atbalsta likumprojekta, tā anotācijas un </w:t>
      </w:r>
      <w:proofErr w:type="spellStart"/>
      <w:r>
        <w:rPr>
          <w:rFonts w:ascii="Arial" w:hAnsi="Arial" w:cs="Arial"/>
          <w:sz w:val="24"/>
          <w:szCs w:val="24"/>
        </w:rPr>
        <w:t>protokollēmuma</w:t>
      </w:r>
      <w:proofErr w:type="spellEnd"/>
      <w:r>
        <w:rPr>
          <w:rFonts w:ascii="Arial" w:hAnsi="Arial" w:cs="Arial"/>
          <w:sz w:val="24"/>
          <w:szCs w:val="24"/>
        </w:rPr>
        <w:t xml:space="preserve"> tālāku virzību bez iebildumiem un priekšlikumiem. </w:t>
      </w:r>
      <w:r>
        <w:br/>
      </w:r>
      <w:r>
        <w:br/>
      </w:r>
      <w:r>
        <w:br/>
      </w:r>
      <w:r>
        <w:br/>
      </w:r>
      <w:r>
        <w:br/>
      </w:r>
      <w:r>
        <w:rPr>
          <w:rFonts w:ascii="Arial" w:hAnsi="Arial" w:cs="Arial"/>
          <w:sz w:val="20"/>
          <w:szCs w:val="20"/>
        </w:rPr>
        <w:t>Ar cieņu</w:t>
      </w:r>
      <w:r>
        <w:br/>
      </w:r>
      <w:r>
        <w:rPr>
          <w:rFonts w:ascii="Arial" w:hAnsi="Arial" w:cs="Arial"/>
          <w:b/>
          <w:bCs/>
          <w:sz w:val="20"/>
          <w:szCs w:val="20"/>
        </w:rPr>
        <w:t>Irina Dobelniece</w:t>
      </w:r>
      <w:r>
        <w:br/>
      </w:r>
      <w:r>
        <w:rPr>
          <w:rFonts w:ascii="Arial" w:hAnsi="Arial" w:cs="Arial"/>
          <w:sz w:val="20"/>
          <w:szCs w:val="20"/>
        </w:rPr>
        <w:t>Korupcijas novēršanas un apkarošanas birojs</w:t>
      </w:r>
      <w:r>
        <w:br/>
      </w:r>
      <w:r>
        <w:rPr>
          <w:rFonts w:ascii="Arial" w:hAnsi="Arial" w:cs="Arial"/>
          <w:sz w:val="20"/>
          <w:szCs w:val="20"/>
        </w:rPr>
        <w:t>Tālr. 67797256</w:t>
      </w:r>
      <w:r>
        <w:br/>
      </w:r>
      <w:hyperlink r:id="rId6" w:history="1">
        <w:r>
          <w:rPr>
            <w:rStyle w:val="Hyperlink"/>
            <w:rFonts w:ascii="Arial" w:hAnsi="Arial" w:cs="Arial"/>
            <w:sz w:val="20"/>
            <w:szCs w:val="20"/>
          </w:rPr>
          <w:t>Irina.Dobelniece@knab.gov.lv</w:t>
        </w:r>
      </w:hyperlink>
      <w:r>
        <w:br/>
      </w:r>
      <w:hyperlink r:id="rId7" w:history="1">
        <w:r>
          <w:rPr>
            <w:rStyle w:val="Hyperlink"/>
            <w:rFonts w:ascii="Arial" w:hAnsi="Arial" w:cs="Arial"/>
            <w:sz w:val="20"/>
            <w:szCs w:val="20"/>
          </w:rPr>
          <w:t>www.knab.gov.lv</w:t>
        </w:r>
      </w:hyperlink>
      <w:r>
        <w:br/>
      </w:r>
      <w:r>
        <w:rPr>
          <w:noProof/>
        </w:rPr>
        <w:drawing>
          <wp:inline distT="0" distB="0" distL="0" distR="0" wp14:anchorId="647FD955" wp14:editId="0EC79558">
            <wp:extent cx="1600200" cy="1835150"/>
            <wp:effectExtent l="0" t="0" r="0" b="0"/>
            <wp:docPr id="1" name="Picture 1" descr="A yellow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and black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sectPr w:rsidR="004D2C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217EA" w14:textId="77777777" w:rsidR="00865BB3" w:rsidRDefault="00865BB3" w:rsidP="00373711">
      <w:r>
        <w:separator/>
      </w:r>
    </w:p>
  </w:endnote>
  <w:endnote w:type="continuationSeparator" w:id="0">
    <w:p w14:paraId="7D6900F6" w14:textId="77777777" w:rsidR="00865BB3" w:rsidRDefault="00865BB3" w:rsidP="0037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12F2" w14:textId="77777777" w:rsidR="00373711" w:rsidRDefault="003737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0120" w14:textId="421729AD" w:rsidR="00373711" w:rsidRDefault="00373711">
    <w:pPr>
      <w:pStyle w:val="Footer"/>
    </w:pPr>
    <w:r>
      <w:t>KNABAtz_031121_Likums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80E9" w14:textId="77777777" w:rsidR="00373711" w:rsidRDefault="00373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78B9F" w14:textId="77777777" w:rsidR="00865BB3" w:rsidRDefault="00865BB3" w:rsidP="00373711">
      <w:r>
        <w:separator/>
      </w:r>
    </w:p>
  </w:footnote>
  <w:footnote w:type="continuationSeparator" w:id="0">
    <w:p w14:paraId="0B0141F4" w14:textId="77777777" w:rsidR="00865BB3" w:rsidRDefault="00865BB3" w:rsidP="00373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43A0" w14:textId="77777777" w:rsidR="00373711" w:rsidRDefault="003737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8BB6" w14:textId="77777777" w:rsidR="00373711" w:rsidRDefault="003737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67B2" w14:textId="77777777" w:rsidR="00373711" w:rsidRDefault="003737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11"/>
    <w:rsid w:val="00373711"/>
    <w:rsid w:val="003A38B2"/>
    <w:rsid w:val="004D2CBB"/>
    <w:rsid w:val="0086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29E7"/>
  <w15:chartTrackingRefBased/>
  <w15:docId w15:val="{1610A19F-755C-4AAB-86A2-566718AD3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711"/>
    <w:pPr>
      <w:spacing w:after="0" w:line="240" w:lineRule="auto"/>
    </w:pPr>
    <w:rPr>
      <w:rFonts w:ascii="Calibri" w:hAnsi="Calibri" w:cs="Calibri"/>
      <w:sz w:val="22"/>
      <w:szCs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371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37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711"/>
    <w:rPr>
      <w:rFonts w:ascii="Calibri" w:hAnsi="Calibri" w:cs="Calibri"/>
      <w:sz w:val="22"/>
      <w:szCs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737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711"/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knab.gov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rina.Dobelniece@knab.gov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Korupcijas novēršanas un apkarošanas biroja atzinums</dc:title>
  <dc:subject/>
  <dc:creator>Evita Vamža</dc:creator>
  <cp:keywords/>
  <dc:description/>
  <cp:lastModifiedBy>Evita Vamža</cp:lastModifiedBy>
  <cp:revision>2</cp:revision>
  <dcterms:created xsi:type="dcterms:W3CDTF">2021-12-29T21:37:00Z</dcterms:created>
  <dcterms:modified xsi:type="dcterms:W3CDTF">2022-01-09T21:04:00Z</dcterms:modified>
</cp:coreProperties>
</file>