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29. jūnija noteikumos Nr. 592 "Dārzeņu sēklaudzēšanas un sēklu tirdzniecības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20.12.2025. 08:41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administratīvo izmaksu novērtējuma skaidrojuma sadaļā norādīt, uz kuriem noteikumu projekta punktiem, apakšpunktiem vai to daļām attiecas veiktais informācijas sniegšanas pienākumu administratīvo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administratīvo izmaksu novērtējuma skaidrojuma sadaļu ar informāciju, kā rodas sloga samazinājums un kā apmērs ir rēķināts, ņemot vērā to, ka arī pēc pieprasījuma informācijas sniegšana ir administratīvais slogs. Proti, mērķgrupai, lai nodrošinātu informācijas sniegšanas pienākumu, ir jāveic informācijas reģistrēšana un uzturēšana, lai pēc pieprasījuma to varētu sniegt. Tāpat ir norādīts, ka aprēķinā laika patēriņš ir veidojies par kolekcijā esošu šķirņu saraksta uzturēšanu, kas, kā minēts iepriekš mērķgrupai paliek nemainīgs, jo informācija uzrādīšanai pēc pieprasījuma ir jāuztur.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veikt vērtējumu par visiem noteikumu projektā grozītajiem punktiem, kas satur informācijas sniegšanas pienākumus, jo šobrīd administratīvo izmaksu novērtējums veikts tikai par vienu punktu, nesniedzot informāciju par pārējo grozījumu ietekmes izvērtējumu. Atbilstoši vērtējumam lūdzam veikt administratīvo izmaksu monetāru novērtējumu vai pamatot tā neesamību. Grozītie punkti, kas satur informācijas sniegšanas pienākumus: 33. un 57.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administratīvo izmaksu novērtējuma skaidrojuma sadaļu, norādīt, "Aprēķins veikts par noteikumu Nr. 592 109.</w:t>
            </w:r>
            <w:r w:rsidR="00000000" w:rsidRPr="00000000" w:rsidDel="00000000">
              <w:rPr>
                <w:vertAlign w:val="superscript"/>
                <w:rtl w:val="0"/>
              </w:rPr>
              <w:t xml:space="preserve">10</w:t>
            </w:r>
            <w:r w:rsidR="00000000" w:rsidRPr="00000000" w:rsidDel="00000000">
              <w:rPr>
                <w:rtl w:val="0"/>
              </w:rPr>
              <w:t xml:space="preserve"> punktā veiktajām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 sadaļas 2.3. un 2.4. apakšpunktu ailes "Aprēķinu skaidrojums" papildinātas ar atsauci uz grozījumiem 109.</w:t>
            </w:r>
            <w:r w:rsidR="00000000" w:rsidRPr="00000000" w:rsidDel="00000000">
              <w:rPr>
                <w:vertAlign w:val="superscript"/>
                <w:rtl w:val="0"/>
              </w:rPr>
              <w:t xml:space="preserve">10</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jau ir spēkā norma, ka dārzeņu kolekcionāriem nepieciešams gatavot un iesniegt Valsts augu aizsardzības dienestā (turpmāk – dienests) informāciju par savā kolekcijā esošajām dārzeņu šķirnēm (turpmāk – šķirņu saraksts). Spēkā esošais regulējums noteic, ka šķirņu saraksts dienestā ir jāiesniedz reizi gadā līdz 1. jūlijam. Ar grozījumiem 109.</w:t>
            </w:r>
            <w:r w:rsidR="00000000" w:rsidRPr="00000000" w:rsidDel="00000000">
              <w:rPr>
                <w:vertAlign w:val="superscript"/>
                <w:rtl w:val="0"/>
              </w:rPr>
              <w:t xml:space="preserve">10</w:t>
            </w:r>
            <w:r w:rsidR="00000000" w:rsidRPr="00000000" w:rsidDel="00000000">
              <w:rPr>
                <w:rtl w:val="0"/>
              </w:rPr>
              <w:t xml:space="preserve"> punktā tiek noteikts, ka šķirņu saraksts kolekcionāram vairs nebūs jāiesniedz katru gadu, bet tikai pēc dienesta lūguma. Ar noteikumu grozījumiem tiek samazināts administratīvais slogs saistībā iesnieguma iesniegšanas biežumu, saglabājot informācijas vākšanu un uzglabāšanu, kā noteikts līdz šim. Netiek noteikts, kādā veidā kolekcionāram šī informācija ir jāsniedz dienestā, un kolekcionārs to var iesniegt sev vēlamā veidā. Pēc pieredzes lielākoties tiek izmantoti elektroniskie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sadaļas 2.3. un 2.4. apakšpunktā sniegts apraksts par grozījumiem noteikumu Nr. 592 33. un 57.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projekta 1., 4. un 8. punktu tiek veiktas izmaiņas noteikumu Nr. 592 punktiem, kas satur informācijas sniegšanas pienākumus, lūdzam veikt informācijas sniegšanas pienākumu izmaiņu vērtējumu un atbilstoši vērtējumam aizpildīt administratīvo izmaksu monetāru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(noteikumu 8.</w:t>
            </w:r>
            <w:r w:rsidR="00000000" w:rsidRPr="00000000" w:rsidDel="00000000">
              <w:rPr>
                <w:vertAlign w:val="superscript"/>
                <w:rtl w:val="0"/>
              </w:rPr>
              <w:t xml:space="preserve">1 </w:t>
            </w:r>
            <w:r w:rsidR="00000000" w:rsidRPr="00000000" w:rsidDel="00000000">
              <w:rPr>
                <w:rtl w:val="0"/>
              </w:rPr>
              <w:t xml:space="preserve">punkts) netiek mainītas dienesta  darbības un to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(noteikumu projekta 4. punkts) tiek svītrots, lai noteikumi atbilstu Paziņošanas likumā noteiktajām prasībām. Dienestam nemainās ne darbības, ne to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 sadaļas 7.2. apakšpunkts saistībā ar noteikumu projekta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Dienests piecu darbdienu laikā pēc šo noteikumu 8. punktā minēto dokumentu saņemšanas nosūta personai elektroniski uz iesniegumā norādīto elektronisko kontaktadresi paziņojumu par iesnieguma saņemšanu un tā izskatīšanas termiņu. Ja persona iesniedz visus dokumentus un tie atbilst šo noteikumu prasībām, personu reģistrē reģistrā. Ja persona neiesniedz visus dokumentus vai tajos norādītā informācija neatbilst šo noteikumu prasībām, personu nereģistrē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2010. gada 29. jūnija noteikumos Nr.592 “Dārzeņu sēklaudzēšanas un sēklu tirdzniecības noteikumi””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paredzēto grozījumu Ministru kabineta 2010. gada 29. jūnija noteikumu Nr.592 “Dārzeņu sēklaudzēšanas un sēklu tirdzniecības noteikumi”” (turpmāk – noteikumi) 8.</w:t>
            </w:r>
            <w:r w:rsidR="00000000" w:rsidRPr="00000000" w:rsidDel="00000000">
              <w:rPr>
                <w:vertAlign w:val="superscript"/>
                <w:rtl w:val="0"/>
              </w:rPr>
              <w:t xml:space="preserve">1</w:t>
            </w:r>
            <w:r w:rsidR="00000000" w:rsidRPr="00000000" w:rsidDel="00000000">
              <w:rPr>
                <w:rtl w:val="0"/>
              </w:rPr>
              <w:t xml:space="preserve"> punktā nepieciešams izvērtēt un projektu precizēt. Vēršam uzmanību, ka šobrīd noteikumos, tai skaitā noteikumu 2. pielikumā paredzētajā iesnieguma saturā, vai citviet projektā netiek paredzēts “elektroniskās kontaktadreses” skaidrojums vai norādīšanas pienākums. Ievērojot minēto, projektu nepieciešams atbilstoši precizēt, lai noteikumu normas būtu savstarpēji saskaņotas.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8.</w:t>
            </w:r>
            <w:r w:rsidR="00000000" w:rsidRPr="00000000" w:rsidDel="00000000">
              <w:rPr>
                <w:vertAlign w:val="superscript"/>
                <w:rtl w:val="0"/>
              </w:rPr>
              <w:t xml:space="preserve">1</w:t>
            </w:r>
            <w:r w:rsidR="00000000" w:rsidRPr="00000000" w:rsidDel="00000000">
              <w:rPr>
                <w:rtl w:val="0"/>
              </w:rPr>
              <w:t xml:space="preserve"> punktu, nosakot, ka paziņojums tiek nosūtīts uz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pielikumā "Iesnieguma saturs personas iekļaušanai vai izmaiņu izdarīšanai Sēklaudzētāju un sēklu tirgotāju reģistrā" ir noteikta informācija, kas jāsniedz personai, kura vēlas reģistrēties Kultūraugu uzraudzības valsts informācijas sistēmas Sēklaudzētāju un sēklu tirgotāju reģistrā (turpmāk – reģistrs). 2. pielikuma 1.1.4. un 1.2.4. apakšpunktā ir noteikts, ka juridiskai un fiziskai personai, iesniedzot iesniegumu, reģistrā ir jānorāda kontaktinformācija (piemēram, tālruņa numurs,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tīmekļvietnē ir pieejams iesnieguma paraugs par reģistrāciju vai izmaiņām Sēklaudzētāju un sēklu tirgotāju reģistrā (</w:t>
            </w:r>
            <w:r w:rsidR="00000000" w:rsidRPr="00000000" w:rsidDel="00000000">
              <w:rPr>
                <w:i w:val="1"/>
                <w:rtl w:val="0"/>
              </w:rPr>
              <w:t xml:space="preserve">https://www.vaad.gov.lv/sites/vaad/files/media_file/011_2025_v1.docx</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Dienests piecu darbdienu laikā 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dokumentu saņemšanas elektroniski nosūta personai uz reģistrācijas iesniegumā norādīto e-pasta adresi paziņojumu par reģistrācijas iesnieguma</w:t>
            </w:r>
            <w:r w:rsidR="00000000" w:rsidRPr="00000000" w:rsidDel="00000000">
              <w:rPr>
                <w:b w:val="1"/>
                <w:rtl w:val="0"/>
              </w:rPr>
              <w:t xml:space="preserve"> </w:t>
            </w:r>
            <w:r w:rsidR="00000000" w:rsidRPr="00000000" w:rsidDel="00000000">
              <w:rPr>
                <w:rtl w:val="0"/>
              </w:rPr>
              <w:t xml:space="preserve">saņemšanu un tā izskatīšanas termiņu. Ja persona iesniedz visus dokumentus un tie atbilst šo noteikumu prasībām, personu reģistrē reģistrā. Ja persona neiesniedz visus dokumentus vai tajos norādītā informācija neatbilst šo noteikumu prasībām, personu nereģistrē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Dienests pieņem lēmumu par personas reģistrācijas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paredzēto grozījumu noteikumu 11. punktā nepieciešams izvērtēt un precizēt vai svītrot. Vēršam uzmanību, ka noteikumu 11. punkta mērķis šobrīd ir noteikt saīsinātu termiņu – divas nedēļas privātpersonai nelabvēlīga administratīvā akta izdošanai. Tieslietu ministrija neiebilst pret saīsinātā termiņa svītrošanu noteikumos, ja tas tiek korekti pamatots projekta anotācijā, bet vienlaikus norādām, ka projektā noteikumu 11. punkts piedāvātajā redakcijā dublē Sēklu un šķirņu aprites likuma 4. panta trešajā daļā paredzēto, kas atbilstoši normu hierarhijai nebūtu pieļaujams. Ja ir nepieciešamība atteikties no lēmuma pieņemšanas saīsinātā termiņa, piedāvājam to pamatot projekta anotācijā un projektā paredzēt noteikumu 11. punkta svītrošanu, jo likuma normas ir tieši piemērojamas.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11. punkts papildināts ar nosacījumu par divu nedēļu termiņu lēmuma pieņemšanai par personas reģistrācijas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3. punkts nedublē likuma normas. Noteikumu projekta 3. punktā dota atsauce uz Sēklu un šķirņu likuma pantiem, samazinot interpretācijas iespējas un ļaujot lēmuma pieņēmējam precīzi noteikt un norādīt neatbilstības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Dienests piecu darbdienu laikā pēc Sēklu un šķirņu aprites likuma 4. panta trešās daļas 3. un 4. punktā minētā lēmuma pieņemšanas par to paziņo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paredzēto grozījumu noteikumu 12. punktā nepieciešams izvērtēt un precizēt vai svītrot. Vēršam uzmanību, ka noteikumu 12. punkts šobrīd paredz privātpersonai nelabvēlīga administratīvā akta paziņošanu adresātam un šādos gadījumos iestādei ir jārīkojas atbilstoši Administratīvā procesa likuma 70. pantā noteiktajai procedūrai. Tādējādi noteikumu 12. punkts piedāvātajā redakcijā var nonākt pretrunā ar Administratīvā procesa likumā paredzēto, kas atbilstoši normu hierarhijai nebūtu pieļaujams. Ievērojot minēto, piedāvājam projektā paredzēt noteikumu 12. punkta svītrošanu, to pamatojot projekta anotācijā, jo Administratīvā procesa likuma normas ir tieši piemērojamas.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Sēklaudzētājs līdz sēklu ieguves gada 25. maijam, izmantojot zemkopības nozares e-pakalpojumu vietni, iesniedz dienestā iesniegumu sēklaudzēšanas lauku apskatei saskaņā ar šo noteikumu </w:t>
            </w:r>
            <w:r w:rsidR="00000000" w:rsidRPr="00000000" w:rsidDel="00000000">
              <w:rPr>
                <w:rtl w:val="0"/>
              </w:rPr>
              <w:t xml:space="preserve">10.</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paredzēto grozījumu noteikumu 33. punktā nepieciešams izvērtēt un piedāvājam grozījumu svītrot (to neveikt). Vēršam uzmanību, ka Sēklu un šķirņu aprites likuma 8. pants nepārprotami nosaka, ka lauku apskate ir administratīvais process iestādē. Ievērojot minēto, nav pieļaujams ar Ministru kabineta noteikumiem ar “zemkopības nozares e-pakalpojumu vietni” ierobežot Administratīvā procesa likuma 56. pantā noteikto lietas ierosināšanu uz privātpersonas iesnieguma pamata. Līdzīgi piedāvājam izvērtēt un precizēt projekta 8. punktā paredzēto grozījumu noteikumu 51. punktā un projekta 9. punktā paredzēto grozījumu noteikumu 57. punktā, kā arī grozījumus šajās normās minētajos noteikumu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Saglabājam norādi par to, ka sēklaudzētājs iesniegumu par lauku apskati, kā arī iesniegumu par citiem dienesta sniegtajiem pakalpojumiem var iesniegt, izmantojot zemkopības nozares e-pakalpojumu vietni, jo sistēmas darbības mērķis ir nodrošināt Zemkopības ministrijas pakļautībā esošo iestāžu pakalpojumu pieejamību vienuviet, vismaz sniedzot informāciju par visiem pieejamajiem pakalpojumiem (ir pakalpojumi, kas pieejami portālā </w:t>
            </w:r>
            <w:r w:rsidR="00000000" w:rsidRPr="00000000" w:rsidDel="00000000">
              <w:rPr>
                <w:i w:val="1"/>
                <w:rtl w:val="0"/>
              </w:rPr>
              <w:t xml:space="preserve">Latvija.lv</w:t>
            </w:r>
            <w:r w:rsidR="00000000" w:rsidRPr="00000000" w:rsidDel="00000000">
              <w:rPr>
                <w:rtl w:val="0"/>
              </w:rPr>
              <w:t xml:space="preserve">), kā arī ļaujot lietotājam saņemt atsevišķus pakalpojumus, tostarp samaksāt rēķinus, kā arī iespēju aplūkot visu saņemto pakalpojumu un rēķinu, kā arī veikto inspekciju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sagatavoti ceļveži, lai klienti varētu pieteikt un saņemt dažādus dienesta pakalpojumus (https://www.vaad.gov.lv/lv/e-pakalpojumi-zemkopibas-nozares-e-pakalpojumu-vietne), kā arī ceļvežos ir norādīti kontakttālruņu numuri, lai klients varētu saņemt konsultācijas par pakalpojuma pieteikuma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Sēklaudzētāji, kas iesniedz iesniegumu dienestā par nepieciešamajām labības un lopbarības augu, eļļas augu un šķiedraugu lauku apskatēm, jau pašlaik izmanto zemkopības nozares e-pakalpojumu vietni.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592 10. un 13. pielikuma piezīme papildināta par dokumenta noformēšanu, kurai var izmantot zemkopības nozares e-pakalpojumu vietni.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E-pakapojumu vietne ir saistīta ar lauku protokola aizpildīšanas sistēmu, tāpēcsaglabājam norādi par to, ka informācija par lauku apskatēm vai sēklu analīžu rezultātiem tiek nosūtīta uz e-pakalpojumu 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Sēklaudzētājs līdz sēklu ieguves gada 25. maijam iesniedz dienestā iesniegumu sēklaudzēšanas lauku apskatei saskaņā ar šo noteikumu </w:t>
            </w:r>
            <w:r w:rsidR="00000000" w:rsidRPr="00000000" w:rsidDel="00000000">
              <w:rPr>
                <w:rtl w:val="0"/>
              </w:rPr>
              <w:t xml:space="preserve">10.</w:t>
            </w:r>
            <w:r w:rsidR="00000000" w:rsidRPr="00000000" w:rsidDel="00000000">
              <w:rPr>
                <w:rtl w:val="0"/>
              </w:rPr>
              <w:t xml:space="preserve"> pielikumu. Iesniegumu sēklaudzēšanas lauku apskatei var iesniegt, izmantojot zemkopības nozares e-pakalpojumu vietni.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pie mērķgrupas ietekmes apraksta ir jānorāda īsumā, kas mainās mērķgrupai ar noteikumu projetkā ietvertām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papildināt ietekmes aprakstus fiziskām un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sadaļas 2.1. apakšpunkts papildināts ar aprakstu, ka dārzeņu sēklu kolekcionāriem informācija par kolekcijā esošajām dārzeņu šķirnēm turpmāk būs jāiesniedz retāk nekā reizi gadā tikai pēc dienesta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administratīvo izmaksu novērtējuma skaidrojuma sadaļā norādīt, uz kuriem noteikumu projekta punktiem, apakšpunktiem vai to daļām attiecas veiktais informācijas sniegšanas pienākumu administratīvo izmaksu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lūdzam, papildināt administratīvo izmaksu novērtējuma skaidrojuma sadaļu ar informāciju, kā rodas sloga samazinājums un kā apmērs ir rēķināts, ņemot vērā to, ka arī pēc pieprasījuma informācijas sniegšana ir administratīvais slogs. Proti, mērķgrupai, lai nodrošinātu informācijas sniegšanas pienākumu ir jāveic informācijas reģistrēšana un uzturēšana, lai pēc pieprasījuma to varētu 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jau pašlaik dārzeņu kolekcionāriem ir nepieciešams gatavot un iesniegt dienestā informāciju par savā kolekcijā esošajām dārzeņu šķirnēm. Spēkā esošais regulējums noteic, ka šķirņu saraksts dienestā ir jāiesniedz reizi gadā līdz 1. jūlijam. Ar grozījumiem 109.</w:t>
            </w:r>
            <w:r w:rsidR="00000000" w:rsidRPr="00000000" w:rsidDel="00000000">
              <w:rPr>
                <w:vertAlign w:val="superscript"/>
                <w:rtl w:val="0"/>
              </w:rPr>
              <w:t xml:space="preserve">10</w:t>
            </w:r>
            <w:r w:rsidR="00000000" w:rsidRPr="00000000" w:rsidDel="00000000">
              <w:rPr>
                <w:rtl w:val="0"/>
              </w:rPr>
              <w:t xml:space="preserve"> punktā tiek noteikts, ka šķirņu saraksts kolekcionāram vairs nebūs jāiesniedz katru gadu, bet tikai pēc dienesta lūguma. Ar noteikumu grozījumiem tiek samazināts administratīvais slogs saistībā ar informācijas iesniegšanas biežumu, saglabājot informācijas vākšanu un uzglabāšanu, kā noteikts līdz šim. Nav noteikts, kādā veidā kolekcionāram šī informācija ir jāsniedz dienestā, un kolekcionārs to var iesniegt sev vēlamā veidā. Pēc pieredzes lielākoties tiek izmantoti elektroniskie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administratīvā sloga samazinājuma aprēķinu skatīt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25-TA-2027</w:t>
    </w:r>
    <w:r>
      <w:br/>
    </w:r>
    <w:r w:rsidR="00000000" w:rsidRPr="00000000" w:rsidDel="00000000">
      <w:rPr>
        <w:rtl w:val="0"/>
      </w:rPr>
      <w:t xml:space="preserve">26.03.2026. 19.01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25-TA-2027</w:t>
    </w:r>
    <w:r>
      <w:br/>
    </w:r>
    <w:r w:rsidR="00000000" w:rsidRPr="00000000" w:rsidDel="00000000">
      <w:rPr>
        <w:rtl w:val="0"/>
      </w:rPr>
      <w:t xml:space="preserve">26.03.2026. 19.01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Izziņa_25-TA-2027.docx</dc:title>
</cp:coreProperties>
</file>

<file path=docProps/custom.xml><?xml version="1.0" encoding="utf-8"?>
<Properties xmlns="http://schemas.openxmlformats.org/officeDocument/2006/custom-properties" xmlns:vt="http://schemas.openxmlformats.org/officeDocument/2006/docPropsVTypes"/>
</file>