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D093F" w14:textId="7A260396" w:rsidR="00DC0F5E" w:rsidRPr="002E1A03" w:rsidRDefault="000F7E33" w:rsidP="002E1A03">
      <w:pPr>
        <w:spacing w:after="0" w:line="240" w:lineRule="auto"/>
        <w:ind w:firstLine="720"/>
        <w:jc w:val="center"/>
        <w:rPr>
          <w:b/>
          <w:bCs/>
        </w:rPr>
      </w:pPr>
      <w:r w:rsidRPr="002E1A03">
        <w:rPr>
          <w:b/>
          <w:bCs/>
        </w:rPr>
        <w:t xml:space="preserve">Satiksmes </w:t>
      </w:r>
      <w:r w:rsidR="002E1A03" w:rsidRPr="002E1A03">
        <w:rPr>
          <w:b/>
          <w:bCs/>
        </w:rPr>
        <w:t>ministrijas</w:t>
      </w:r>
      <w:r w:rsidRPr="002E1A03">
        <w:rPr>
          <w:b/>
          <w:bCs/>
        </w:rPr>
        <w:t xml:space="preserve"> skaidrojums par i</w:t>
      </w:r>
      <w:r w:rsidR="00E37344" w:rsidRPr="002E1A03">
        <w:rPr>
          <w:b/>
          <w:bCs/>
        </w:rPr>
        <w:t>nformatīvā ziņojuma “</w:t>
      </w:r>
      <w:r w:rsidR="00CC1C97" w:rsidRPr="002E1A03">
        <w:rPr>
          <w:b/>
          <w:bCs/>
        </w:rPr>
        <w:t>Ceļu satiksmes drošības plāna 2021.-2027.gadam starpposma ietekmes izvērtējums” publisk</w:t>
      </w:r>
      <w:r w:rsidRPr="002E1A03">
        <w:rPr>
          <w:b/>
          <w:bCs/>
        </w:rPr>
        <w:t>ajā</w:t>
      </w:r>
      <w:r w:rsidR="00CC1C97" w:rsidRPr="002E1A03">
        <w:rPr>
          <w:b/>
          <w:bCs/>
        </w:rPr>
        <w:t xml:space="preserve"> apspriešan</w:t>
      </w:r>
      <w:r w:rsidRPr="002E1A03">
        <w:rPr>
          <w:b/>
          <w:bCs/>
        </w:rPr>
        <w:t>ā paustajiem viedokļiem</w:t>
      </w:r>
    </w:p>
    <w:p w14:paraId="155E2B06" w14:textId="77777777" w:rsidR="00DC0F5E" w:rsidRDefault="00DC0F5E" w:rsidP="001E6B90">
      <w:pPr>
        <w:spacing w:after="0" w:line="240" w:lineRule="auto"/>
        <w:ind w:firstLine="720"/>
      </w:pPr>
    </w:p>
    <w:p w14:paraId="4E859141" w14:textId="35754C7A" w:rsidR="001E6B90" w:rsidRDefault="008E1AE7" w:rsidP="00506431">
      <w:pPr>
        <w:spacing w:after="0" w:line="240" w:lineRule="auto"/>
        <w:ind w:firstLine="720"/>
      </w:pPr>
      <w:r>
        <w:t xml:space="preserve">No </w:t>
      </w:r>
      <w:r w:rsidR="00850ED7">
        <w:t xml:space="preserve">2024.gada </w:t>
      </w:r>
      <w:r>
        <w:t>15.</w:t>
      </w:r>
      <w:r w:rsidR="0062732C">
        <w:t>augusta</w:t>
      </w:r>
      <w:r>
        <w:t xml:space="preserve"> līdz 30.augustam </w:t>
      </w:r>
      <w:r w:rsidR="00506431">
        <w:t>Tiesību aktu portālā tika īstenota</w:t>
      </w:r>
      <w:r>
        <w:t xml:space="preserve"> publiskā apspriešana Satiksmes ministrijas </w:t>
      </w:r>
      <w:r w:rsidR="002E2356">
        <w:t>izstrādāt</w:t>
      </w:r>
      <w:r w:rsidR="004840A8">
        <w:t>ajam</w:t>
      </w:r>
      <w:r>
        <w:t xml:space="preserve"> Informatīv</w:t>
      </w:r>
      <w:r w:rsidR="004840A8">
        <w:t>ajam</w:t>
      </w:r>
      <w:r>
        <w:t xml:space="preserve"> ziņojum</w:t>
      </w:r>
      <w:r w:rsidR="004840A8">
        <w:t>am</w:t>
      </w:r>
      <w:r>
        <w:t xml:space="preserve"> “</w:t>
      </w:r>
      <w:r w:rsidRPr="008E1AE7">
        <w:t>Ceļu satiksmes drošības plāna 2021.-2027.gadam starpposma ietekmes izvērtējums</w:t>
      </w:r>
      <w:r>
        <w:t>”</w:t>
      </w:r>
      <w:r w:rsidR="00506431">
        <w:t xml:space="preserve"> (24-TA-1800)</w:t>
      </w:r>
      <w:r>
        <w:t>.</w:t>
      </w:r>
      <w:r w:rsidR="00F14CEA" w:rsidRPr="00F14CEA">
        <w:rPr>
          <w:rStyle w:val="FootnoteReference"/>
        </w:rPr>
        <w:t xml:space="preserve"> </w:t>
      </w:r>
      <w:r w:rsidR="00F14CEA">
        <w:rPr>
          <w:rStyle w:val="FootnoteReference"/>
        </w:rPr>
        <w:footnoteReference w:id="1"/>
      </w:r>
      <w:r>
        <w:t xml:space="preserve"> </w:t>
      </w:r>
    </w:p>
    <w:p w14:paraId="23F2DC78" w14:textId="05F7C7C4" w:rsidR="00807BDD" w:rsidRDefault="00AD7A46" w:rsidP="002E1A03">
      <w:pPr>
        <w:spacing w:after="0" w:line="240" w:lineRule="auto"/>
        <w:ind w:firstLine="720"/>
      </w:pPr>
      <w:r>
        <w:t xml:space="preserve">Satiksmes ministrija izsaka pateicību par sabiedrības aktīvo iesaisti </w:t>
      </w:r>
      <w:r w:rsidR="0062732C">
        <w:t xml:space="preserve">un interesi </w:t>
      </w:r>
      <w:r w:rsidR="00396EFB">
        <w:t xml:space="preserve">ceļu satiksmes drošības </w:t>
      </w:r>
      <w:r w:rsidR="0062732C">
        <w:t>uzlabošanā</w:t>
      </w:r>
      <w:r w:rsidR="00C32381">
        <w:t>. Vienlaikus arī</w:t>
      </w:r>
      <w:r w:rsidR="002E1A03">
        <w:t xml:space="preserve"> </w:t>
      </w:r>
      <w:r w:rsidR="00807BDD">
        <w:t>Satiksmes ministrija izprot</w:t>
      </w:r>
      <w:r w:rsidR="00C979CC">
        <w:t>, ka atsevišķas iniciatīvas ceļu satiksmes drošības uzlabošanai</w:t>
      </w:r>
      <w:r w:rsidR="00895DB1">
        <w:t xml:space="preserve"> </w:t>
      </w:r>
      <w:r w:rsidR="00D24F16">
        <w:t xml:space="preserve">to pirmsākumā </w:t>
      </w:r>
      <w:r w:rsidR="00E76338">
        <w:t>var ne</w:t>
      </w:r>
      <w:r w:rsidR="000772F7">
        <w:t xml:space="preserve">gūt </w:t>
      </w:r>
      <w:r w:rsidR="00C32381">
        <w:t>plašu</w:t>
      </w:r>
      <w:r w:rsidR="001C159A">
        <w:t xml:space="preserve"> sabiedrības</w:t>
      </w:r>
      <w:r w:rsidR="00094245">
        <w:t xml:space="preserve"> atbalstu</w:t>
      </w:r>
      <w:r w:rsidR="00803637">
        <w:t xml:space="preserve">, </w:t>
      </w:r>
      <w:r w:rsidR="001C159A">
        <w:t>tāpēc ministrija ir</w:t>
      </w:r>
      <w:r w:rsidR="00803637">
        <w:t xml:space="preserve"> gatava turpināt </w:t>
      </w:r>
      <w:r w:rsidR="001C159A">
        <w:t xml:space="preserve">skaidrot atsevišķu iniciatīvu pamatojumu </w:t>
      </w:r>
      <w:r w:rsidR="00C25DF0">
        <w:t>gan</w:t>
      </w:r>
      <w:r w:rsidR="00CC15E3">
        <w:t xml:space="preserve"> iesaistot sarunās un diskusijās</w:t>
      </w:r>
      <w:r w:rsidR="00C25DF0">
        <w:t xml:space="preserve"> nozares ekspert</w:t>
      </w:r>
      <w:r w:rsidR="00CC15E3">
        <w:t>us</w:t>
      </w:r>
      <w:r w:rsidR="00C25DF0">
        <w:t xml:space="preserve">, </w:t>
      </w:r>
      <w:r w:rsidR="00315068">
        <w:t xml:space="preserve">valsts un </w:t>
      </w:r>
      <w:r w:rsidR="00C25DF0">
        <w:t>nevalstisk</w:t>
      </w:r>
      <w:r w:rsidR="00CC15E3">
        <w:t>ās</w:t>
      </w:r>
      <w:r w:rsidR="00C25DF0">
        <w:t xml:space="preserve"> organizāc</w:t>
      </w:r>
      <w:r w:rsidR="00CC15E3">
        <w:t>ijas</w:t>
      </w:r>
      <w:r w:rsidR="00743C7C">
        <w:t>,</w:t>
      </w:r>
      <w:r w:rsidR="00315068">
        <w:t xml:space="preserve"> </w:t>
      </w:r>
      <w:r w:rsidR="00AB02F3">
        <w:t>gan</w:t>
      </w:r>
      <w:r w:rsidR="00315068">
        <w:t xml:space="preserve"> </w:t>
      </w:r>
      <w:r w:rsidR="00CC15E3">
        <w:t xml:space="preserve">arī </w:t>
      </w:r>
      <w:r w:rsidR="00315068">
        <w:t>sabiedrību kopumā</w:t>
      </w:r>
      <w:r w:rsidR="00CC15E3">
        <w:t xml:space="preserve"> (sabiedrisk</w:t>
      </w:r>
      <w:r w:rsidR="00CA42D5">
        <w:t>i</w:t>
      </w:r>
      <w:r w:rsidR="00CC15E3">
        <w:t xml:space="preserve"> aktīvas personas)</w:t>
      </w:r>
      <w:r w:rsidR="006D0B50">
        <w:t>, lai</w:t>
      </w:r>
      <w:r w:rsidR="00CC15E3">
        <w:t xml:space="preserve"> virzītos uz</w:t>
      </w:r>
      <w:r w:rsidR="006D0B50">
        <w:t xml:space="preserve"> </w:t>
      </w:r>
      <w:r w:rsidR="001E440A">
        <w:t>kopīg</w:t>
      </w:r>
      <w:r w:rsidR="00CC15E3">
        <w:t>o</w:t>
      </w:r>
      <w:r w:rsidR="001E440A">
        <w:t xml:space="preserve"> </w:t>
      </w:r>
      <w:r w:rsidR="00CC15E3">
        <w:t xml:space="preserve">mērķi uzlabot </w:t>
      </w:r>
      <w:r w:rsidR="001E440A">
        <w:t>ceļu satiksmes drošīb</w:t>
      </w:r>
      <w:r w:rsidR="00CC15E3">
        <w:t>u</w:t>
      </w:r>
      <w:r w:rsidR="001E440A">
        <w:t xml:space="preserve">  Latvijā. </w:t>
      </w:r>
    </w:p>
    <w:p w14:paraId="167AAEDC" w14:textId="415D322F" w:rsidR="00D15379" w:rsidRDefault="00CC15E3" w:rsidP="00D15379">
      <w:pPr>
        <w:spacing w:after="0" w:line="240" w:lineRule="auto"/>
        <w:ind w:firstLine="720"/>
      </w:pPr>
      <w:r>
        <w:t>Jānorāda, ka i</w:t>
      </w:r>
      <w:r w:rsidR="00AA2658">
        <w:t>kviens</w:t>
      </w:r>
      <w:r>
        <w:t xml:space="preserve"> iedzīvotājs</w:t>
      </w:r>
      <w:r w:rsidR="00AA2658">
        <w:t xml:space="preserve"> vēlas būt </w:t>
      </w:r>
      <w:r w:rsidR="000D5860">
        <w:t>pārliecināts</w:t>
      </w:r>
      <w:r w:rsidR="00AA2658">
        <w:t xml:space="preserve"> par s</w:t>
      </w:r>
      <w:r w:rsidR="000D5860">
        <w:t>a</w:t>
      </w:r>
      <w:r w:rsidR="00AA2658">
        <w:t>v</w:t>
      </w:r>
      <w:r w:rsidR="000D5860">
        <w:t>u</w:t>
      </w:r>
      <w:r w:rsidR="00AA2658">
        <w:t xml:space="preserve"> un sev </w:t>
      </w:r>
      <w:r w:rsidR="000D5860">
        <w:t>tuv</w:t>
      </w:r>
      <w:r w:rsidR="00455C6E">
        <w:t>o</w:t>
      </w:r>
      <w:r w:rsidR="00AA2658">
        <w:t xml:space="preserve"> cilvēk</w:t>
      </w:r>
      <w:r w:rsidR="000D5860">
        <w:t>u drošību</w:t>
      </w:r>
      <w:r w:rsidR="00AA2658">
        <w:t>, piedaloties ceļu satiksmē</w:t>
      </w:r>
      <w:r w:rsidR="000D5860">
        <w:t>, taču reizēm</w:t>
      </w:r>
      <w:r w:rsidR="0016733A">
        <w:t xml:space="preserve"> šāda mērķa sasniegšanai </w:t>
      </w:r>
      <w:r w:rsidR="00EF37B0">
        <w:t>nepieciešama arī paša cilvēka paradumu maiņa.</w:t>
      </w:r>
    </w:p>
    <w:p w14:paraId="40B9D004" w14:textId="49219785" w:rsidR="001E6B90" w:rsidRDefault="003A38FD" w:rsidP="001E6B90">
      <w:pPr>
        <w:spacing w:after="0" w:line="240" w:lineRule="auto"/>
        <w:ind w:firstLine="720"/>
      </w:pPr>
      <w:r>
        <w:t>Informatīvā ziņojuma sabiedriskās apspriešanas gaitā plaš</w:t>
      </w:r>
      <w:r w:rsidR="006B6B16">
        <w:t>i tika pausts viedoklis par</w:t>
      </w:r>
      <w:r w:rsidR="004D371A">
        <w:t xml:space="preserve"> priekšlikum</w:t>
      </w:r>
      <w:r w:rsidR="006B6B16">
        <w:t>u</w:t>
      </w:r>
      <w:r w:rsidR="004D371A">
        <w:t xml:space="preserve"> </w:t>
      </w:r>
      <w:r w:rsidR="00845815">
        <w:t xml:space="preserve">līdztekus šobrīd spēkā esošajam sodam – brīdinājumam, </w:t>
      </w:r>
      <w:r w:rsidR="00943DDB">
        <w:t>paredzēt iespēju noteikt arī</w:t>
      </w:r>
      <w:r w:rsidR="00845815">
        <w:t xml:space="preserve"> </w:t>
      </w:r>
      <w:r w:rsidR="004D371A">
        <w:t>monetār</w:t>
      </w:r>
      <w:r w:rsidR="00943DDB">
        <w:t>u</w:t>
      </w:r>
      <w:r w:rsidR="002A2DE0">
        <w:t xml:space="preserve"> (naudas)</w:t>
      </w:r>
      <w:r w:rsidR="004D371A">
        <w:t xml:space="preserve"> sod</w:t>
      </w:r>
      <w:r w:rsidR="00943DDB">
        <w:t>u</w:t>
      </w:r>
      <w:r w:rsidR="004D371A">
        <w:t xml:space="preserve"> p</w:t>
      </w:r>
      <w:r w:rsidR="001E6B90" w:rsidRPr="00727905">
        <w:t xml:space="preserve">ar </w:t>
      </w:r>
      <w:bookmarkStart w:id="0" w:name="_Hlk177478655"/>
      <w:r w:rsidR="001E6B90" w:rsidRPr="00727905">
        <w:t xml:space="preserve">atļautā braukšanas ātruma pārsniegšanu </w:t>
      </w:r>
      <w:r w:rsidR="0086782C">
        <w:t>robežās no 1 līdz</w:t>
      </w:r>
      <w:r w:rsidR="001E6B90" w:rsidRPr="00727905">
        <w:t xml:space="preserve"> 10 </w:t>
      </w:r>
      <w:bookmarkEnd w:id="0"/>
      <w:r w:rsidR="0001082D">
        <w:t>km/h</w:t>
      </w:r>
      <w:r w:rsidR="002E2356">
        <w:t>.</w:t>
      </w:r>
    </w:p>
    <w:p w14:paraId="762BC895" w14:textId="2A1C9EAE" w:rsidR="00E02C6D" w:rsidRDefault="00183F65" w:rsidP="001E6B90">
      <w:pPr>
        <w:spacing w:after="0" w:line="240" w:lineRule="auto"/>
        <w:ind w:firstLine="720"/>
      </w:pPr>
      <w:r>
        <w:t xml:space="preserve">Lai gan jau šobrīd normatīvie akti paredz sodu </w:t>
      </w:r>
      <w:r w:rsidR="00227FA8">
        <w:t xml:space="preserve">(brīdinājumu) </w:t>
      </w:r>
      <w:r>
        <w:t xml:space="preserve">par </w:t>
      </w:r>
      <w:r w:rsidRPr="00183F65">
        <w:t>atļautā braukšanas ātruma pārsniegšanu līdz 10 kilometriem stundā</w:t>
      </w:r>
      <w:r w:rsidR="003566D9">
        <w:t xml:space="preserve">, </w:t>
      </w:r>
      <w:r w:rsidR="00450736">
        <w:t>2021.gadā veiktajā s</w:t>
      </w:r>
      <w:r w:rsidR="00450736" w:rsidRPr="00450736">
        <w:t xml:space="preserve">tarptautiskajā projektā </w:t>
      </w:r>
      <w:proofErr w:type="spellStart"/>
      <w:r w:rsidR="00450736" w:rsidRPr="00450736">
        <w:rPr>
          <w:i/>
          <w:iCs/>
        </w:rPr>
        <w:t>Baseline</w:t>
      </w:r>
      <w:proofErr w:type="spellEnd"/>
      <w:r w:rsidR="00450736" w:rsidRPr="00450736">
        <w:t xml:space="preserve"> secināts, ka, vērtējot vieglās automašīnas brīvā plūsmā, Latvijā tikai </w:t>
      </w:r>
      <w:r w:rsidR="00450736" w:rsidRPr="00450736">
        <w:rPr>
          <w:b/>
          <w:bCs/>
        </w:rPr>
        <w:t>29%</w:t>
      </w:r>
      <w:r w:rsidR="00450736" w:rsidRPr="00450736">
        <w:t xml:space="preserve"> autovadītāju ievēro atļauto braukšanas ātrumu ārpus apdzīvotām vietām</w:t>
      </w:r>
      <w:r w:rsidR="00DD6668">
        <w:t xml:space="preserve"> un </w:t>
      </w:r>
      <w:r w:rsidR="00DD6668" w:rsidRPr="00E91F13">
        <w:rPr>
          <w:b/>
          <w:bCs/>
        </w:rPr>
        <w:t>41</w:t>
      </w:r>
      <w:r w:rsidR="00E91F13" w:rsidRPr="00E91F13">
        <w:rPr>
          <w:b/>
          <w:bCs/>
        </w:rPr>
        <w:t>%</w:t>
      </w:r>
      <w:r w:rsidR="00E91F13">
        <w:t xml:space="preserve"> </w:t>
      </w:r>
      <w:r w:rsidR="00B37BE0">
        <w:t xml:space="preserve">- </w:t>
      </w:r>
      <w:r w:rsidR="00E91F13">
        <w:t>pilsētās</w:t>
      </w:r>
      <w:r w:rsidR="00652363">
        <w:rPr>
          <w:rStyle w:val="FootnoteReference"/>
        </w:rPr>
        <w:footnoteReference w:id="2"/>
      </w:r>
      <w:r w:rsidR="00C43D19">
        <w:t xml:space="preserve"> un kā </w:t>
      </w:r>
      <w:r w:rsidR="00880E6B" w:rsidRPr="00880E6B">
        <w:t>Eiropas valstu satiksmes dalībnieku aptauj</w:t>
      </w:r>
      <w:r w:rsidR="00880E6B">
        <w:t>ā</w:t>
      </w:r>
      <w:r w:rsidR="00880E6B" w:rsidRPr="00880E6B">
        <w:t xml:space="preserve"> </w:t>
      </w:r>
      <w:r w:rsidR="00C43D19">
        <w:t xml:space="preserve">atzīstas paši iedzīvotāji - </w:t>
      </w:r>
      <w:r w:rsidR="00C43D19" w:rsidRPr="00D020EE">
        <w:rPr>
          <w:b/>
          <w:bCs/>
        </w:rPr>
        <w:t>77 %</w:t>
      </w:r>
      <w:r w:rsidR="00C43D19" w:rsidRPr="00C43D19">
        <w:t xml:space="preserve"> Latvijas autovadītāju ārpus apdzīvotām vietām pārsniedz atļauto braukšanas ātrumu</w:t>
      </w:r>
      <w:r w:rsidR="00C22228">
        <w:rPr>
          <w:rStyle w:val="FootnoteReference"/>
        </w:rPr>
        <w:footnoteReference w:id="3"/>
      </w:r>
      <w:r w:rsidR="00F9254C">
        <w:t>.</w:t>
      </w:r>
    </w:p>
    <w:p w14:paraId="05E3AC7E" w14:textId="089B943E" w:rsidR="00F9254C" w:rsidRDefault="008546D9" w:rsidP="001E6B90">
      <w:pPr>
        <w:spacing w:after="0" w:line="240" w:lineRule="auto"/>
        <w:ind w:firstLine="720"/>
      </w:pPr>
      <w:r>
        <w:t>Tāpat arī v</w:t>
      </w:r>
      <w:r w:rsidR="00F9254C">
        <w:t xml:space="preserve">ienā no Satiksmes ministrijas </w:t>
      </w:r>
      <w:r>
        <w:t xml:space="preserve">Ceļu satiksmes drošības padomes </w:t>
      </w:r>
      <w:r w:rsidR="00F9254C">
        <w:t>domnīc</w:t>
      </w:r>
      <w:r>
        <w:t>as diskusijām</w:t>
      </w:r>
      <w:r w:rsidR="00466B4E">
        <w:t>, piedaloties gan valsts</w:t>
      </w:r>
      <w:r w:rsidR="00F359CE">
        <w:t>, gan</w:t>
      </w:r>
      <w:r w:rsidR="00EE73ED">
        <w:t xml:space="preserve"> nevalstiskā sektora</w:t>
      </w:r>
      <w:r w:rsidR="005976D5" w:rsidRPr="005976D5">
        <w:t xml:space="preserve"> </w:t>
      </w:r>
      <w:r w:rsidR="005976D5">
        <w:t>ekspertiem</w:t>
      </w:r>
      <w:r w:rsidR="008779BE">
        <w:t xml:space="preserve">, </w:t>
      </w:r>
      <w:r w:rsidR="00AD1A61">
        <w:t>tika diskutēts</w:t>
      </w:r>
      <w:r w:rsidR="00F9254C">
        <w:t xml:space="preserve">, kāpēc </w:t>
      </w:r>
      <w:r w:rsidR="00C1220D">
        <w:t xml:space="preserve">autovadītāji klaji ignorē konkrēto normu par </w:t>
      </w:r>
      <w:r w:rsidR="00C1220D" w:rsidRPr="00C1220D">
        <w:t xml:space="preserve">atļautā braukšanas ātruma pārsniegšanu līdz 10 </w:t>
      </w:r>
      <w:r w:rsidR="0001082D">
        <w:t>km/h</w:t>
      </w:r>
      <w:r w:rsidR="00C1220D">
        <w:t>.</w:t>
      </w:r>
    </w:p>
    <w:p w14:paraId="77676159" w14:textId="4C732EDF" w:rsidR="00E538FF" w:rsidRDefault="00E82476" w:rsidP="00C46C40">
      <w:pPr>
        <w:spacing w:after="0" w:line="240" w:lineRule="auto"/>
        <w:ind w:firstLine="720"/>
        <w:rPr>
          <w:rFonts w:eastAsia="Times New Roman"/>
          <w:bCs/>
        </w:rPr>
      </w:pPr>
      <w:r>
        <w:t>Viens no domnīcas ekspertiem skaidroja, ka p</w:t>
      </w:r>
      <w:r w:rsidRPr="00E82476">
        <w:t>ēdējās desmitgades laikā veiktie pētījumi atklāj, ka noteikumu neievērošanu 10 % robežās cilvēki neuzskata par pārkāpumu</w:t>
      </w:r>
      <w:r w:rsidR="00413066">
        <w:t xml:space="preserve"> vai arī ļoti maznozīmīgu pārkāpumu</w:t>
      </w:r>
      <w:r w:rsidRPr="00E82476">
        <w:t xml:space="preserve">. </w:t>
      </w:r>
      <w:r w:rsidR="00C46C40">
        <w:t>Šajā domnīcā arī e</w:t>
      </w:r>
      <w:r w:rsidR="00737E33">
        <w:t>ksperts norādīja, ka</w:t>
      </w:r>
      <w:r w:rsidR="006840BC">
        <w:t xml:space="preserve"> šāda</w:t>
      </w:r>
      <w:r w:rsidR="00737E33" w:rsidRPr="00737E33">
        <w:t xml:space="preserve"> </w:t>
      </w:r>
      <w:r w:rsidR="00737E33">
        <w:t>p</w:t>
      </w:r>
      <w:r w:rsidR="00737E33" w:rsidRPr="00737E33">
        <w:t>ārkāpuma izdarīšanu veicina arī sacī</w:t>
      </w:r>
      <w:r w:rsidR="006840BC">
        <w:t>kšu</w:t>
      </w:r>
      <w:r w:rsidR="00737E33" w:rsidRPr="00737E33">
        <w:t xml:space="preserve"> gars, t.i. pie zemas intensitātes satiksmes 90 km/h ievērot ir daudz vieglāk, jo nav autobraucēju, kas lielā ātrumā </w:t>
      </w:r>
      <w:r w:rsidR="006840BC">
        <w:t>apdzen</w:t>
      </w:r>
      <w:r w:rsidR="006840BC" w:rsidRPr="00737E33">
        <w:t xml:space="preserve"> </w:t>
      </w:r>
      <w:r w:rsidR="00737E33" w:rsidRPr="00737E33">
        <w:t xml:space="preserve">un </w:t>
      </w:r>
      <w:r w:rsidR="006840BC">
        <w:t>lielas</w:t>
      </w:r>
      <w:r w:rsidR="006840BC" w:rsidRPr="00737E33">
        <w:t xml:space="preserve"> </w:t>
      </w:r>
      <w:r w:rsidR="00737E33" w:rsidRPr="00737E33">
        <w:t xml:space="preserve">satiksmes intensitātes gadījumā visiem ir tendence braukt mierīgāk, bet vidējas intensitātes gadījumā, brīžos, kad vairāki autovadītāji </w:t>
      </w:r>
      <w:r w:rsidR="00405FFC">
        <w:t>apdzen ar</w:t>
      </w:r>
      <w:r w:rsidR="00737E33" w:rsidRPr="00737E33">
        <w:t xml:space="preserve"> liel</w:t>
      </w:r>
      <w:r w:rsidR="00405FFC">
        <w:t>u</w:t>
      </w:r>
      <w:r w:rsidR="00737E33" w:rsidRPr="00737E33">
        <w:t xml:space="preserve"> ātrum</w:t>
      </w:r>
      <w:r w:rsidR="00405FFC">
        <w:t>u</w:t>
      </w:r>
      <w:r w:rsidR="00737E33" w:rsidRPr="00737E33">
        <w:t>, pārējiem</w:t>
      </w:r>
      <w:r w:rsidR="00405FFC">
        <w:t xml:space="preserve"> autobraucējiem</w:t>
      </w:r>
      <w:r w:rsidR="00737E33" w:rsidRPr="00737E33">
        <w:t xml:space="preserve"> arī var rasties vēlme palielināt ātrumu. Tas parāda to, ka sociālais aspekts ir ļoti svarīgs.</w:t>
      </w:r>
      <w:r w:rsidR="00407305">
        <w:t xml:space="preserve">  </w:t>
      </w:r>
      <w:r w:rsidR="005C6C5C">
        <w:t xml:space="preserve">Eksperts arī atzīmēja, ka </w:t>
      </w:r>
      <w:r w:rsidR="005C6C5C">
        <w:rPr>
          <w:rFonts w:eastAsia="Times New Roman"/>
          <w:bCs/>
        </w:rPr>
        <w:t xml:space="preserve">ir svarīgi </w:t>
      </w:r>
      <w:r w:rsidR="006B71FE">
        <w:rPr>
          <w:rFonts w:eastAsia="Times New Roman"/>
          <w:bCs/>
        </w:rPr>
        <w:t xml:space="preserve">izglītot </w:t>
      </w:r>
      <w:r w:rsidR="005C6C5C">
        <w:rPr>
          <w:rFonts w:eastAsia="Times New Roman"/>
          <w:bCs/>
        </w:rPr>
        <w:t>ne tikai to sabiedrības daļu, uz kuru konkrētie noteikumi attiecās, bet arī visus pārējos, jo, tieši vai netieši izrādot savu attieksmi, ir iespējams mainīt nevēlamo uzvedību.</w:t>
      </w:r>
    </w:p>
    <w:p w14:paraId="5E0A879B" w14:textId="10A82058" w:rsidR="00C04840" w:rsidRDefault="00407305" w:rsidP="001E6B90">
      <w:pPr>
        <w:spacing w:after="0" w:line="240" w:lineRule="auto"/>
        <w:ind w:firstLine="720"/>
      </w:pPr>
      <w:r>
        <w:t>No minētā secinā</w:t>
      </w:r>
      <w:r w:rsidR="00017FBB">
        <w:t xml:space="preserve">ms, ka ceļu satiksmes drošība </w:t>
      </w:r>
      <w:r w:rsidR="00F44EE3">
        <w:t>aptver</w:t>
      </w:r>
      <w:r w:rsidR="00017FBB">
        <w:t xml:space="preserve"> vis</w:t>
      </w:r>
      <w:r w:rsidR="00F44EE3">
        <w:t>u</w:t>
      </w:r>
      <w:r w:rsidR="00017FBB">
        <w:t xml:space="preserve"> sabiedrīb</w:t>
      </w:r>
      <w:r w:rsidR="00F44EE3">
        <w:t>u kopumā un, ka tikai kopīgi</w:t>
      </w:r>
      <w:r w:rsidR="000D32EA">
        <w:t xml:space="preserve"> iespējams nodrošināt </w:t>
      </w:r>
      <w:r w:rsidR="00D9246B">
        <w:t>nepieciešamo ceļu satiksmes drošības līmeni</w:t>
      </w:r>
      <w:r w:rsidR="00716E12">
        <w:t xml:space="preserve">, jo ikviens cilvēks piedalās ceļu satiksmē </w:t>
      </w:r>
      <w:r w:rsidR="00A643DA">
        <w:t>dažād</w:t>
      </w:r>
      <w:r w:rsidR="00012165">
        <w:t>ā</w:t>
      </w:r>
      <w:r w:rsidR="00A643DA">
        <w:t xml:space="preserve">s </w:t>
      </w:r>
      <w:r w:rsidR="00096EB4">
        <w:t>lomās un ar atšķirīgu statusu – gājējs, velobraucējs, autovadītājs, sabiedriskā transporta lietotājs u.c.</w:t>
      </w:r>
    </w:p>
    <w:p w14:paraId="4CE37677" w14:textId="223331BB" w:rsidR="00AD1A61" w:rsidRDefault="00096EB4" w:rsidP="00096EB4">
      <w:pPr>
        <w:spacing w:after="0" w:line="240" w:lineRule="auto"/>
        <w:ind w:firstLine="720"/>
      </w:pPr>
      <w:r>
        <w:t>Tāpat arī jāatzīst, ka i</w:t>
      </w:r>
      <w:r w:rsidR="00F67F63">
        <w:t>kdien</w:t>
      </w:r>
      <w:r w:rsidR="00744AC4">
        <w:t xml:space="preserve">as skrējienā </w:t>
      </w:r>
      <w:r w:rsidR="00012165">
        <w:t>varam nepamanīt</w:t>
      </w:r>
      <w:r w:rsidR="00744AC4">
        <w:t xml:space="preserve"> k</w:t>
      </w:r>
      <w:r w:rsidR="0073136E">
        <w:t>ā</w:t>
      </w:r>
      <w:r w:rsidR="00744AC4">
        <w:t xml:space="preserve"> </w:t>
      </w:r>
      <w:r w:rsidR="0073136E">
        <w:t>mūsu uzvedī</w:t>
      </w:r>
      <w:r w:rsidR="007B7F35">
        <w:t xml:space="preserve">bu pie stūres izjūt pārējie ceļu </w:t>
      </w:r>
      <w:r w:rsidR="00C04840">
        <w:t>satiksmes</w:t>
      </w:r>
      <w:r w:rsidR="007B7F35">
        <w:t xml:space="preserve"> dalībnieki</w:t>
      </w:r>
      <w:r w:rsidR="00D062A2">
        <w:t xml:space="preserve">. </w:t>
      </w:r>
      <w:r w:rsidR="002A225B">
        <w:t xml:space="preserve">Svarīgi </w:t>
      </w:r>
      <w:r w:rsidR="00712126">
        <w:t xml:space="preserve">ir </w:t>
      </w:r>
      <w:r w:rsidR="00750A91">
        <w:t>saprast</w:t>
      </w:r>
      <w:r w:rsidR="002A225B">
        <w:t>, ka ikviens</w:t>
      </w:r>
      <w:r w:rsidR="003A2839">
        <w:t xml:space="preserve"> sabiedrības loceklis  gan</w:t>
      </w:r>
      <w:r w:rsidR="00E12A7C">
        <w:t xml:space="preserve"> kā</w:t>
      </w:r>
      <w:r w:rsidR="003A2839">
        <w:t xml:space="preserve"> autovadītājs vai pasažieris, </w:t>
      </w:r>
      <w:r w:rsidR="004D3AC5">
        <w:t xml:space="preserve">gan </w:t>
      </w:r>
      <w:r w:rsidR="003A2839">
        <w:lastRenderedPageBreak/>
        <w:t>kājāmgājējs vai velosipēda</w:t>
      </w:r>
      <w:r w:rsidR="00242BC5">
        <w:t>, elektroskrejriteņa lietotājs</w:t>
      </w:r>
      <w:r w:rsidR="00E12A7C">
        <w:t xml:space="preserve"> ir ceļu satiksmes dalībnieks</w:t>
      </w:r>
      <w:r w:rsidR="002E51B4">
        <w:t>, tāpat</w:t>
      </w:r>
      <w:r w:rsidR="00242BC5">
        <w:t xml:space="preserve"> šīs lomas dienas laikā var mainīties no vienas uz citu</w:t>
      </w:r>
      <w:r w:rsidR="007A6CD4">
        <w:t>.</w:t>
      </w:r>
      <w:r w:rsidR="002E51B4">
        <w:t xml:space="preserve"> Tāpat jāatceras, ka viens vai otrs transporta veids nemazina vai nepaceļ citu augstākā vai zemākā līmenī – ceļu satiksmē visi ceļu satiksmes dalībnieki ir vienlīdzīgi.</w:t>
      </w:r>
      <w:r w:rsidR="004D3AC5">
        <w:t xml:space="preserve"> Līdz ar to galvenais ir </w:t>
      </w:r>
      <w:r w:rsidR="00750A91">
        <w:t>apzināties</w:t>
      </w:r>
      <w:r w:rsidR="0059782D">
        <w:t xml:space="preserve"> savu darbību iespējamo ietekmi uz pārējiem un </w:t>
      </w:r>
      <w:r w:rsidR="005B7695">
        <w:t>padomāt, vai pats šajā brīdī gribētu mainīties ar otru vietām.</w:t>
      </w:r>
    </w:p>
    <w:p w14:paraId="37E15C8D" w14:textId="3D3A0816" w:rsidR="00023F21" w:rsidRDefault="00F66DA9" w:rsidP="001E6B90">
      <w:pPr>
        <w:spacing w:after="0" w:line="240" w:lineRule="auto"/>
        <w:ind w:firstLine="720"/>
      </w:pPr>
      <w:r>
        <w:t>Protams</w:t>
      </w:r>
      <w:r w:rsidR="002E51B4">
        <w:t xml:space="preserve"> arī, ka</w:t>
      </w:r>
      <w:r w:rsidR="00804664">
        <w:t xml:space="preserve"> </w:t>
      </w:r>
      <w:r>
        <w:t xml:space="preserve">tehnoloģiju attīstība </w:t>
      </w:r>
      <w:r w:rsidR="006A59C8">
        <w:t>pēdējās desmitgadēs ir ievērojama</w:t>
      </w:r>
      <w:r w:rsidR="000C1A70">
        <w:t>, tāpat</w:t>
      </w:r>
      <w:r w:rsidR="00012165">
        <w:t xml:space="preserve"> </w:t>
      </w:r>
      <w:r w:rsidR="003B4D70">
        <w:t>mūsdienās transportlīdzekļ</w:t>
      </w:r>
      <w:r w:rsidR="006A59C8">
        <w:t xml:space="preserve">os </w:t>
      </w:r>
      <w:r w:rsidR="00082F05">
        <w:t>tiek izmantotas</w:t>
      </w:r>
      <w:r w:rsidR="00373A64">
        <w:t xml:space="preserve"> daudzas un</w:t>
      </w:r>
      <w:r w:rsidR="00082F05">
        <w:t xml:space="preserve"> </w:t>
      </w:r>
      <w:r w:rsidR="00A0470B">
        <w:t>dažādas</w:t>
      </w:r>
      <w:r w:rsidR="00082F05">
        <w:t xml:space="preserve"> drošības sistēmas</w:t>
      </w:r>
      <w:r w:rsidR="003B4D70">
        <w:t xml:space="preserve">, </w:t>
      </w:r>
      <w:r w:rsidR="00C76E8E">
        <w:t xml:space="preserve">kā arī </w:t>
      </w:r>
      <w:r w:rsidR="003B4D70">
        <w:t>ceļ</w:t>
      </w:r>
      <w:r w:rsidR="00A0470B">
        <w:t>u</w:t>
      </w:r>
      <w:r w:rsidR="003B4D70">
        <w:t xml:space="preserve"> infrastruktūr</w:t>
      </w:r>
      <w:r w:rsidR="001D0A35">
        <w:t>ā pieeja</w:t>
      </w:r>
      <w:r w:rsidR="00E4056F">
        <w:t>m</w:t>
      </w:r>
      <w:r w:rsidR="00373A64">
        <w:t xml:space="preserve">as modernākās tehnoloģijas un </w:t>
      </w:r>
      <w:r w:rsidR="006C32AD">
        <w:t>ceļu būvniecības</w:t>
      </w:r>
      <w:r w:rsidR="00D16B51">
        <w:t xml:space="preserve"> vadlīnijas nemitīgi tiek aktualizētas</w:t>
      </w:r>
      <w:r w:rsidR="006C32AD">
        <w:t xml:space="preserve"> atbilstoši sabiedrības vajadzībām un ceļu satiksmes drošības prasībām</w:t>
      </w:r>
      <w:r w:rsidR="00804664">
        <w:t xml:space="preserve">, </w:t>
      </w:r>
      <w:r w:rsidR="00487D2D">
        <w:t>un iespējams</w:t>
      </w:r>
      <w:r w:rsidR="00866BD7">
        <w:t xml:space="preserve">, ka daļa sabiedrības pirmsšķietami </w:t>
      </w:r>
      <w:r w:rsidR="00E26E3B">
        <w:t xml:space="preserve">atļautā braukšanas ātruma pārsniegšanu par +10 km/h uzskata par </w:t>
      </w:r>
      <w:r w:rsidR="009B100C">
        <w:t>mazsvarīgu</w:t>
      </w:r>
      <w:r w:rsidR="00E26E3B">
        <w:t xml:space="preserve">, </w:t>
      </w:r>
      <w:r w:rsidR="00804664">
        <w:t xml:space="preserve">tomēr </w:t>
      </w:r>
      <w:r w:rsidR="004B48EC">
        <w:t xml:space="preserve">jāņem vērā, ka pat nebūtisks ātruma pārkāpums var būtiski ietekmēt ne vien </w:t>
      </w:r>
      <w:r w:rsidR="00071A64">
        <w:t>ceļu satiksmes negadījuma</w:t>
      </w:r>
      <w:r w:rsidR="004B48EC">
        <w:t xml:space="preserve"> norisi (vai pat no tās izvairīties), bet arī tā sekas.</w:t>
      </w:r>
    </w:p>
    <w:p w14:paraId="0F59BFDB" w14:textId="2A4413C9" w:rsidR="009635AC" w:rsidRPr="006C437B" w:rsidRDefault="00025C8B" w:rsidP="00C55A11">
      <w:pPr>
        <w:pStyle w:val="FootnoteText"/>
        <w:ind w:firstLine="720"/>
        <w:rPr>
          <w:sz w:val="24"/>
          <w:szCs w:val="24"/>
        </w:rPr>
      </w:pPr>
      <w:r w:rsidRPr="006C437B">
        <w:rPr>
          <w:sz w:val="24"/>
          <w:szCs w:val="24"/>
        </w:rPr>
        <w:t>Kā</w:t>
      </w:r>
      <w:r w:rsidR="004B48EC">
        <w:rPr>
          <w:sz w:val="24"/>
          <w:szCs w:val="24"/>
        </w:rPr>
        <w:t xml:space="preserve"> minētajā</w:t>
      </w:r>
      <w:r w:rsidRPr="006C437B">
        <w:rPr>
          <w:sz w:val="24"/>
          <w:szCs w:val="24"/>
        </w:rPr>
        <w:t xml:space="preserve"> domnīcā skaidroja cits</w:t>
      </w:r>
      <w:r w:rsidR="009635AC" w:rsidRPr="006C437B">
        <w:rPr>
          <w:sz w:val="24"/>
          <w:szCs w:val="24"/>
        </w:rPr>
        <w:t xml:space="preserve"> eksperts</w:t>
      </w:r>
      <w:r w:rsidRPr="006C437B">
        <w:rPr>
          <w:sz w:val="24"/>
          <w:szCs w:val="24"/>
        </w:rPr>
        <w:t>,</w:t>
      </w:r>
      <w:r w:rsidR="009635AC" w:rsidRPr="006C437B">
        <w:rPr>
          <w:sz w:val="24"/>
          <w:szCs w:val="24"/>
        </w:rPr>
        <w:t xml:space="preserve"> + 10 km/h pirms bremzēšanas var dot + 40 km/h sadursmes brīdī (ātrums sadursmes brīdī, ko ietekmē bremzēšanas ceļa garums), līdz ar to </w:t>
      </w:r>
      <w:r w:rsidR="000E0903">
        <w:rPr>
          <w:sz w:val="24"/>
          <w:szCs w:val="24"/>
        </w:rPr>
        <w:t xml:space="preserve">sabiedrībā plaši </w:t>
      </w:r>
      <w:r w:rsidR="009635AC" w:rsidRPr="006C437B">
        <w:rPr>
          <w:sz w:val="24"/>
          <w:szCs w:val="24"/>
        </w:rPr>
        <w:t xml:space="preserve">izplatītais uzskats, ka ātruma palielināšana par 10 km/h ir maznozīmīga, </w:t>
      </w:r>
      <w:r w:rsidR="000E0903">
        <w:rPr>
          <w:sz w:val="24"/>
          <w:szCs w:val="24"/>
        </w:rPr>
        <w:t>nav korekts</w:t>
      </w:r>
      <w:r w:rsidR="00F45C4F" w:rsidRPr="006C437B">
        <w:rPr>
          <w:rStyle w:val="FootnoteReference"/>
          <w:sz w:val="24"/>
          <w:szCs w:val="24"/>
        </w:rPr>
        <w:footnoteReference w:id="4"/>
      </w:r>
      <w:r w:rsidR="009F2A5C" w:rsidRPr="006C437B">
        <w:rPr>
          <w:sz w:val="24"/>
          <w:szCs w:val="24"/>
        </w:rPr>
        <w:t>.</w:t>
      </w:r>
      <w:r w:rsidR="00A740FA" w:rsidRPr="006C437B">
        <w:rPr>
          <w:sz w:val="24"/>
          <w:szCs w:val="24"/>
        </w:rPr>
        <w:t xml:space="preserve"> </w:t>
      </w:r>
      <w:bookmarkStart w:id="1" w:name="_Hlk177484710"/>
    </w:p>
    <w:bookmarkEnd w:id="1"/>
    <w:p w14:paraId="624C6AD3" w14:textId="20363393" w:rsidR="009F2A5C" w:rsidRPr="005E2867" w:rsidRDefault="00266EDB" w:rsidP="001E6B90">
      <w:pPr>
        <w:spacing w:after="0" w:line="240" w:lineRule="auto"/>
        <w:ind w:firstLine="720"/>
        <w:rPr>
          <w:i/>
          <w:iCs/>
        </w:rPr>
      </w:pPr>
      <w:r>
        <w:t>A</w:t>
      </w:r>
      <w:r w:rsidR="00A475C0">
        <w:t xml:space="preserve">rī </w:t>
      </w:r>
      <w:r w:rsidR="00BE6216">
        <w:t>cits</w:t>
      </w:r>
      <w:r w:rsidR="005E2867">
        <w:t xml:space="preserve"> eksperts norāda, ka</w:t>
      </w:r>
      <w:r w:rsidR="00A27165">
        <w:t xml:space="preserve"> laika ekonomija</w:t>
      </w:r>
      <w:r w:rsidR="00653BF3">
        <w:t xml:space="preserve"> šādos gadījumos ir minimāla, jo</w:t>
      </w:r>
      <w:r w:rsidR="005E2867">
        <w:t xml:space="preserve"> </w:t>
      </w:r>
      <w:r w:rsidR="005E2867" w:rsidRPr="005E2867">
        <w:rPr>
          <w:i/>
          <w:iCs/>
        </w:rPr>
        <w:t>ir pierādīts, ka autovadītāji, kuri par 10 km/h pārsniedz atļauto braukšanas ātrumu, galamērķī nokļūst aptuveni trīs minūtes ātrāk, mērojot 50 kilometru distanci.</w:t>
      </w:r>
      <w:r w:rsidR="00823101">
        <w:rPr>
          <w:rStyle w:val="FootnoteReference"/>
          <w:i/>
          <w:iCs/>
        </w:rPr>
        <w:footnoteReference w:id="5"/>
      </w:r>
    </w:p>
    <w:p w14:paraId="74A9C637" w14:textId="77777777" w:rsidR="00FC6847" w:rsidRDefault="001E6B90" w:rsidP="001E6B90">
      <w:pPr>
        <w:pStyle w:val="xxxxmsonospacing"/>
        <w:ind w:firstLine="709"/>
        <w:jc w:val="both"/>
        <w:rPr>
          <w:rFonts w:ascii="Times New Roman" w:hAnsi="Times New Roman" w:cs="Times New Roman"/>
          <w:sz w:val="24"/>
          <w:szCs w:val="24"/>
        </w:rPr>
      </w:pPr>
      <w:r w:rsidRPr="00727905">
        <w:rPr>
          <w:rFonts w:ascii="Times New Roman" w:hAnsi="Times New Roman" w:cs="Times New Roman"/>
          <w:sz w:val="24"/>
          <w:szCs w:val="24"/>
        </w:rPr>
        <w:t>Vairāki starptautiski pētījumi pierāda sakarību starp ātruma ietekmi un ceļu satiksmes negadījumu sekām, piemēram,</w:t>
      </w:r>
      <w:r w:rsidR="00AE7CF1">
        <w:rPr>
          <w:rFonts w:ascii="Times New Roman" w:hAnsi="Times New Roman" w:cs="Times New Roman"/>
          <w:sz w:val="24"/>
          <w:szCs w:val="24"/>
        </w:rPr>
        <w:t xml:space="preserve"> </w:t>
      </w:r>
      <w:r w:rsidR="00AE7CF1" w:rsidRPr="00727905">
        <w:rPr>
          <w:rFonts w:ascii="Times New Roman" w:hAnsi="Times New Roman" w:cs="Times New Roman"/>
          <w:sz w:val="24"/>
          <w:szCs w:val="24"/>
        </w:rPr>
        <w:t>ka vidējā ceļu satiksmes ātruma samazināšana var samazināt ceļu satiksmes negadījumu risku un to smagumu</w:t>
      </w:r>
      <w:r w:rsidR="0052477F">
        <w:rPr>
          <w:rFonts w:ascii="Times New Roman" w:hAnsi="Times New Roman" w:cs="Times New Roman"/>
          <w:sz w:val="24"/>
          <w:szCs w:val="24"/>
        </w:rPr>
        <w:t>.</w:t>
      </w:r>
      <w:r w:rsidR="0052477F">
        <w:rPr>
          <w:rStyle w:val="FootnoteReference"/>
          <w:rFonts w:ascii="Times New Roman" w:hAnsi="Times New Roman" w:cs="Times New Roman"/>
          <w:sz w:val="24"/>
          <w:szCs w:val="24"/>
        </w:rPr>
        <w:footnoteReference w:id="6"/>
      </w:r>
      <w:r w:rsidR="00AE7CF1" w:rsidRPr="00727905">
        <w:rPr>
          <w:rFonts w:ascii="Times New Roman" w:hAnsi="Times New Roman" w:cs="Times New Roman"/>
          <w:sz w:val="24"/>
          <w:szCs w:val="24"/>
        </w:rPr>
        <w:t xml:space="preserve"> </w:t>
      </w:r>
    </w:p>
    <w:p w14:paraId="43897E5C" w14:textId="41FEE16E" w:rsidR="001E6B90" w:rsidRPr="006C437B" w:rsidRDefault="001E6B90" w:rsidP="001E6B90">
      <w:pPr>
        <w:pStyle w:val="xxxxmsonospacing"/>
        <w:ind w:firstLine="709"/>
        <w:jc w:val="both"/>
        <w:rPr>
          <w:rFonts w:ascii="Times New Roman" w:hAnsi="Times New Roman" w:cs="Times New Roman"/>
          <w:sz w:val="24"/>
          <w:szCs w:val="24"/>
        </w:rPr>
      </w:pPr>
      <w:r w:rsidRPr="006C437B">
        <w:rPr>
          <w:rFonts w:ascii="Times New Roman" w:hAnsi="Times New Roman" w:cs="Times New Roman"/>
          <w:sz w:val="24"/>
          <w:szCs w:val="24"/>
        </w:rPr>
        <w:t xml:space="preserve">Jānorāda, ka atļautā braukšanas ātruma ievērošana, tostarp nepārsniedzot to arī robežās + 6 vai + 10 km/h, ir īpaši būtiska vietās, kur iespējamas sadursmes ar mazaizsargātajiem ceļu satiksmes dalībniekiem. Tādējādi citā pētījumā uzsvērts, ka risks gājējiem </w:t>
      </w:r>
      <w:r w:rsidR="00BE6216">
        <w:rPr>
          <w:rFonts w:ascii="Times New Roman" w:hAnsi="Times New Roman" w:cs="Times New Roman"/>
          <w:sz w:val="24"/>
          <w:szCs w:val="24"/>
        </w:rPr>
        <w:t>gūt smagus ievainojumus</w:t>
      </w:r>
      <w:r w:rsidRPr="006C437B">
        <w:rPr>
          <w:rFonts w:ascii="Times New Roman" w:hAnsi="Times New Roman" w:cs="Times New Roman"/>
          <w:sz w:val="24"/>
          <w:szCs w:val="24"/>
        </w:rPr>
        <w:t xml:space="preserve"> vai pat iet bojā ievērojami pieaug, ja sadursmes brīdī transportlīdzekļa ātrums ir virs 30 km/h, savukārt ātrumam sasniedzot 40 un arī 50 km/h, gājēja traumu smagums, lielākā ātrumā izdzīvošanas iespējas ievērojami samazinās.</w:t>
      </w:r>
      <w:r w:rsidR="0075292D" w:rsidRPr="006C437B">
        <w:rPr>
          <w:rStyle w:val="FootnoteReference"/>
          <w:rFonts w:ascii="Times New Roman" w:hAnsi="Times New Roman" w:cs="Times New Roman"/>
          <w:sz w:val="24"/>
          <w:szCs w:val="24"/>
        </w:rPr>
        <w:footnoteReference w:id="7"/>
      </w:r>
      <w:r w:rsidR="005D635B" w:rsidRPr="006C437B">
        <w:rPr>
          <w:rFonts w:ascii="Times New Roman" w:hAnsi="Times New Roman" w:cs="Times New Roman"/>
          <w:sz w:val="24"/>
          <w:szCs w:val="24"/>
        </w:rPr>
        <w:t xml:space="preserve"> </w:t>
      </w:r>
    </w:p>
    <w:p w14:paraId="7573E40A" w14:textId="2A4CCDE6" w:rsidR="001E6B90" w:rsidRPr="00727905" w:rsidRDefault="001E6B90" w:rsidP="001E6B90">
      <w:pPr>
        <w:pStyle w:val="xxxxmsonospacing"/>
        <w:ind w:firstLine="709"/>
        <w:jc w:val="both"/>
      </w:pPr>
      <w:r w:rsidRPr="00872A8D">
        <w:rPr>
          <w:rFonts w:ascii="Times New Roman" w:hAnsi="Times New Roman" w:cs="Times New Roman"/>
          <w:sz w:val="24"/>
          <w:szCs w:val="24"/>
        </w:rPr>
        <w:t>Kopumā secināms, ka vairākos ārvalstu pētījumos, turklāt arī Latvijā veiktā pētījumā</w:t>
      </w:r>
      <w:r w:rsidR="00210DF7">
        <w:rPr>
          <w:rStyle w:val="FootnoteReference"/>
          <w:rFonts w:ascii="Times New Roman" w:hAnsi="Times New Roman" w:cs="Times New Roman"/>
          <w:sz w:val="24"/>
          <w:szCs w:val="24"/>
        </w:rPr>
        <w:footnoteReference w:id="8"/>
      </w:r>
      <w:bookmarkStart w:id="2" w:name="x_x_x_x__ftnref5"/>
      <w:bookmarkEnd w:id="2"/>
      <w:r w:rsidRPr="00727905">
        <w:rPr>
          <w:rFonts w:ascii="Times New Roman" w:hAnsi="Times New Roman" w:cs="Times New Roman"/>
          <w:sz w:val="24"/>
          <w:szCs w:val="24"/>
        </w:rPr>
        <w:t xml:space="preserve"> ir pierādīta tieša atļautā ātruma pārsniegšanas (pat robežās + 6..7..10 km/h) ietekme uz potenciālu ceļu satiksmes negadījuma norisi vai tā sekām. </w:t>
      </w:r>
    </w:p>
    <w:p w14:paraId="7A0050FC" w14:textId="16DD3B56" w:rsidR="001E6B90" w:rsidRPr="00727905" w:rsidRDefault="001E6B90" w:rsidP="001E6B90">
      <w:pPr>
        <w:pStyle w:val="xxxxmsonospacing"/>
        <w:ind w:firstLine="709"/>
        <w:jc w:val="both"/>
      </w:pPr>
      <w:r w:rsidRPr="00727905">
        <w:rPr>
          <w:rFonts w:ascii="Times New Roman" w:hAnsi="Times New Roman" w:cs="Times New Roman"/>
          <w:sz w:val="24"/>
          <w:szCs w:val="24"/>
        </w:rPr>
        <w:t xml:space="preserve">Vienlaikus </w:t>
      </w:r>
      <w:r w:rsidR="00424E96">
        <w:rPr>
          <w:rFonts w:ascii="Times New Roman" w:hAnsi="Times New Roman" w:cs="Times New Roman"/>
          <w:sz w:val="24"/>
          <w:szCs w:val="24"/>
        </w:rPr>
        <w:t>j</w:t>
      </w:r>
      <w:r w:rsidRPr="00727905">
        <w:rPr>
          <w:rFonts w:ascii="Times New Roman" w:hAnsi="Times New Roman" w:cs="Times New Roman"/>
          <w:sz w:val="24"/>
          <w:szCs w:val="24"/>
        </w:rPr>
        <w:t>āpiebilst, ka vairākās Eiropas Savienības valstīs par atļautā braukšanas ātruma pārsniegšanu var saņemt sodu jau par ātruma pārsniegšanu par 1 km/h.</w:t>
      </w:r>
    </w:p>
    <w:p w14:paraId="688D73C7" w14:textId="46A4E6D8" w:rsidR="00F548EF" w:rsidRDefault="001E6B90" w:rsidP="001E6B90">
      <w:pPr>
        <w:pStyle w:val="xxxxmsonospacing"/>
        <w:ind w:firstLine="709"/>
        <w:jc w:val="both"/>
      </w:pPr>
      <w:r w:rsidRPr="00727905">
        <w:rPr>
          <w:rFonts w:ascii="Times New Roman" w:hAnsi="Times New Roman" w:cs="Times New Roman"/>
          <w:sz w:val="24"/>
          <w:szCs w:val="24"/>
        </w:rPr>
        <w:t xml:space="preserve">Tā, piemēram, Francijā ir ieviesta stingra sodu politika, kur par ātruma pārsniegšanu pat par 1 km/h var uzlikt naudas sodu. Naudas sodi par nelieliem ātruma pārkāpumiem sākas no aptuveni 60 </w:t>
      </w:r>
      <w:r w:rsidRPr="00727905">
        <w:rPr>
          <w:rFonts w:ascii="Times New Roman" w:hAnsi="Times New Roman" w:cs="Times New Roman"/>
          <w:i/>
          <w:iCs/>
          <w:sz w:val="24"/>
          <w:szCs w:val="24"/>
        </w:rPr>
        <w:t>euro</w:t>
      </w:r>
      <w:r w:rsidRPr="00727905">
        <w:rPr>
          <w:rFonts w:ascii="Times New Roman" w:hAnsi="Times New Roman" w:cs="Times New Roman"/>
          <w:sz w:val="24"/>
          <w:szCs w:val="24"/>
        </w:rPr>
        <w:t>.</w:t>
      </w:r>
      <w:r w:rsidRPr="00727905">
        <w:t xml:space="preserve"> </w:t>
      </w:r>
      <w:r w:rsidRPr="00727905">
        <w:rPr>
          <w:rFonts w:ascii="Times New Roman" w:hAnsi="Times New Roman" w:cs="Times New Roman"/>
          <w:sz w:val="24"/>
          <w:szCs w:val="24"/>
        </w:rPr>
        <w:t xml:space="preserve">Arī Spānijā ir līdzīga sodu politika, kur par ātruma pārsniegšanu pat par 1 km/h var tikt piemērots naudas sods. Soda apmērs ir atkarīgs no ātruma pārsniegšanas </w:t>
      </w:r>
      <w:r w:rsidR="00F101FB">
        <w:rPr>
          <w:rFonts w:ascii="Times New Roman" w:hAnsi="Times New Roman" w:cs="Times New Roman"/>
          <w:sz w:val="24"/>
          <w:szCs w:val="24"/>
        </w:rPr>
        <w:t>apmēra</w:t>
      </w:r>
      <w:r w:rsidRPr="00727905">
        <w:rPr>
          <w:rFonts w:ascii="Times New Roman" w:hAnsi="Times New Roman" w:cs="Times New Roman"/>
          <w:sz w:val="24"/>
          <w:szCs w:val="24"/>
        </w:rPr>
        <w:t xml:space="preserve">, sākot no 100 </w:t>
      </w:r>
      <w:r w:rsidRPr="00727905">
        <w:rPr>
          <w:rFonts w:ascii="Times New Roman" w:hAnsi="Times New Roman" w:cs="Times New Roman"/>
          <w:i/>
          <w:iCs/>
          <w:sz w:val="24"/>
          <w:szCs w:val="24"/>
        </w:rPr>
        <w:t>euro</w:t>
      </w:r>
      <w:r w:rsidRPr="00727905">
        <w:rPr>
          <w:rFonts w:ascii="Times New Roman" w:hAnsi="Times New Roman" w:cs="Times New Roman"/>
          <w:sz w:val="24"/>
          <w:szCs w:val="24"/>
        </w:rPr>
        <w:t xml:space="preserve"> līdz 600 </w:t>
      </w:r>
      <w:r w:rsidRPr="00727905">
        <w:rPr>
          <w:rFonts w:ascii="Times New Roman" w:hAnsi="Times New Roman" w:cs="Times New Roman"/>
          <w:i/>
          <w:iCs/>
          <w:sz w:val="24"/>
          <w:szCs w:val="24"/>
        </w:rPr>
        <w:t>euro</w:t>
      </w:r>
      <w:r w:rsidRPr="00727905">
        <w:rPr>
          <w:rFonts w:ascii="Times New Roman" w:hAnsi="Times New Roman" w:cs="Times New Roman"/>
          <w:sz w:val="24"/>
          <w:szCs w:val="24"/>
        </w:rPr>
        <w:t xml:space="preserve"> par jau lielākiem pārkāpumiem, bet summa tālāk pieaug par ievērojamu ātruma pārsniegšanu.</w:t>
      </w:r>
      <w:r w:rsidRPr="00727905">
        <w:t xml:space="preserve"> </w:t>
      </w:r>
    </w:p>
    <w:p w14:paraId="4015902D" w14:textId="77777777" w:rsidR="00410ED9" w:rsidRDefault="001E6B90" w:rsidP="001E6B90">
      <w:pPr>
        <w:pStyle w:val="xxxxmsonospacing"/>
        <w:ind w:firstLine="709"/>
        <w:jc w:val="both"/>
      </w:pPr>
      <w:r w:rsidRPr="00727905">
        <w:rPr>
          <w:rFonts w:ascii="Times New Roman" w:hAnsi="Times New Roman" w:cs="Times New Roman"/>
          <w:sz w:val="24"/>
          <w:szCs w:val="24"/>
        </w:rPr>
        <w:t>Lai gan Šveice nav Eiropas Savienības dalībvalsts, Šveices pārņemtā citu Eiropas Savienības valstu stingrā sodu politika, tostarp par ātruma ievērošanu, ir vērā ņemama. Par ātruma pārsniegšanu par 1-5 km/h noteiktos apgabalos Šveicē var tik uzlikti naudas sodi, sākot no 40 Šveices frankiem (CHF)</w:t>
      </w:r>
      <w:r w:rsidR="00410ED9">
        <w:rPr>
          <w:rFonts w:ascii="Times New Roman" w:hAnsi="Times New Roman" w:cs="Times New Roman"/>
          <w:sz w:val="24"/>
          <w:szCs w:val="24"/>
        </w:rPr>
        <w:t xml:space="preserve"> un </w:t>
      </w:r>
      <w:r w:rsidRPr="00727905">
        <w:rPr>
          <w:rFonts w:ascii="Times New Roman" w:hAnsi="Times New Roman" w:cs="Times New Roman"/>
          <w:sz w:val="24"/>
          <w:szCs w:val="24"/>
        </w:rPr>
        <w:t>naudas sodi ievērojami palielinās līdz ar pārkāpuma smagumu.</w:t>
      </w:r>
      <w:r w:rsidRPr="00727905">
        <w:t xml:space="preserve"> </w:t>
      </w:r>
    </w:p>
    <w:p w14:paraId="02E12F11" w14:textId="77777777" w:rsidR="00410ED9" w:rsidRDefault="001E6B90" w:rsidP="001E6B90">
      <w:pPr>
        <w:pStyle w:val="xxxxmsonospacing"/>
        <w:ind w:firstLine="709"/>
        <w:jc w:val="both"/>
      </w:pPr>
      <w:r w:rsidRPr="00727905">
        <w:rPr>
          <w:rFonts w:ascii="Times New Roman" w:hAnsi="Times New Roman" w:cs="Times New Roman"/>
          <w:sz w:val="24"/>
          <w:szCs w:val="24"/>
        </w:rPr>
        <w:t>Arī Vācijā par ātruma pārsniegšanu par 1 km/h pienākas naudas sods – 20 </w:t>
      </w:r>
      <w:r w:rsidRPr="00727905">
        <w:rPr>
          <w:rFonts w:ascii="Times New Roman" w:hAnsi="Times New Roman" w:cs="Times New Roman"/>
          <w:i/>
          <w:iCs/>
          <w:sz w:val="24"/>
          <w:szCs w:val="24"/>
        </w:rPr>
        <w:t>euro</w:t>
      </w:r>
      <w:r w:rsidRPr="00727905">
        <w:rPr>
          <w:rFonts w:ascii="Times New Roman" w:hAnsi="Times New Roman" w:cs="Times New Roman"/>
          <w:sz w:val="24"/>
          <w:szCs w:val="24"/>
        </w:rPr>
        <w:t xml:space="preserve"> ārpus apdzīvotām vietām un 30 </w:t>
      </w:r>
      <w:r w:rsidRPr="00727905">
        <w:rPr>
          <w:rFonts w:ascii="Times New Roman" w:hAnsi="Times New Roman" w:cs="Times New Roman"/>
          <w:i/>
          <w:iCs/>
          <w:sz w:val="24"/>
          <w:szCs w:val="24"/>
        </w:rPr>
        <w:t>euro</w:t>
      </w:r>
      <w:r w:rsidRPr="00727905">
        <w:rPr>
          <w:rFonts w:ascii="Times New Roman" w:hAnsi="Times New Roman" w:cs="Times New Roman"/>
          <w:sz w:val="24"/>
          <w:szCs w:val="24"/>
        </w:rPr>
        <w:t xml:space="preserve"> – apdzīvotās vietās.</w:t>
      </w:r>
      <w:r w:rsidRPr="00727905">
        <w:t xml:space="preserve"> </w:t>
      </w:r>
    </w:p>
    <w:p w14:paraId="45B02C2C" w14:textId="77777777" w:rsidR="00410ED9" w:rsidRDefault="001E6B90" w:rsidP="001E6B90">
      <w:pPr>
        <w:pStyle w:val="xxxxmsonospacing"/>
        <w:ind w:firstLine="709"/>
        <w:jc w:val="both"/>
        <w:rPr>
          <w:rFonts w:ascii="Times New Roman" w:hAnsi="Times New Roman" w:cs="Times New Roman"/>
          <w:sz w:val="24"/>
          <w:szCs w:val="24"/>
        </w:rPr>
      </w:pPr>
      <w:r w:rsidRPr="00727905">
        <w:rPr>
          <w:rFonts w:ascii="Times New Roman" w:hAnsi="Times New Roman" w:cs="Times New Roman"/>
          <w:sz w:val="24"/>
          <w:szCs w:val="24"/>
        </w:rPr>
        <w:t>Nīderland</w:t>
      </w:r>
      <w:r>
        <w:rPr>
          <w:rFonts w:ascii="Times New Roman" w:hAnsi="Times New Roman" w:cs="Times New Roman"/>
          <w:sz w:val="24"/>
          <w:szCs w:val="24"/>
        </w:rPr>
        <w:t>ē</w:t>
      </w:r>
      <w:r w:rsidRPr="00727905">
        <w:rPr>
          <w:rFonts w:ascii="Times New Roman" w:hAnsi="Times New Roman" w:cs="Times New Roman"/>
          <w:sz w:val="24"/>
          <w:szCs w:val="24"/>
        </w:rPr>
        <w:t xml:space="preserve"> soda piemērošana sākas ar ātrumu 1 km/h, bet parasti ir atļauts izmantot pieļaujamo “kļūdu” mērierīcēm 3 – 4 km/h, lai ņemtu vērā mērījumu neprecizitātes. </w:t>
      </w:r>
    </w:p>
    <w:p w14:paraId="461E9346" w14:textId="77777777" w:rsidR="00B72F02" w:rsidRDefault="00410ED9" w:rsidP="001E6B90">
      <w:pPr>
        <w:pStyle w:val="xxxxmsonospacing"/>
        <w:ind w:firstLine="709"/>
        <w:jc w:val="both"/>
      </w:pPr>
      <w:r>
        <w:rPr>
          <w:rFonts w:ascii="Times New Roman" w:hAnsi="Times New Roman" w:cs="Times New Roman"/>
          <w:sz w:val="24"/>
          <w:szCs w:val="24"/>
        </w:rPr>
        <w:t>Satiksmes ministrija vērš uzmanību, ka</w:t>
      </w:r>
      <w:r w:rsidR="001E6B90" w:rsidRPr="00727905">
        <w:rPr>
          <w:rFonts w:ascii="Times New Roman" w:hAnsi="Times New Roman" w:cs="Times New Roman"/>
          <w:sz w:val="24"/>
          <w:szCs w:val="24"/>
        </w:rPr>
        <w:t xml:space="preserve"> transportlīdzekļa spidometra “kļūda” + mērie</w:t>
      </w:r>
      <w:r w:rsidR="005B0C48">
        <w:rPr>
          <w:rFonts w:ascii="Times New Roman" w:hAnsi="Times New Roman" w:cs="Times New Roman"/>
          <w:sz w:val="24"/>
          <w:szCs w:val="24"/>
        </w:rPr>
        <w:t>r</w:t>
      </w:r>
      <w:r w:rsidR="001E6B90" w:rsidRPr="00727905">
        <w:rPr>
          <w:rFonts w:ascii="Times New Roman" w:hAnsi="Times New Roman" w:cs="Times New Roman"/>
          <w:sz w:val="24"/>
          <w:szCs w:val="24"/>
        </w:rPr>
        <w:t>īces (radara) kļūda</w:t>
      </w:r>
      <w:r w:rsidR="005B0C48">
        <w:rPr>
          <w:rFonts w:ascii="Times New Roman" w:hAnsi="Times New Roman" w:cs="Times New Roman"/>
          <w:sz w:val="24"/>
          <w:szCs w:val="24"/>
        </w:rPr>
        <w:t>, aprēķinot braukšanas ātrumu,</w:t>
      </w:r>
      <w:r w:rsidR="00942F04">
        <w:rPr>
          <w:rFonts w:ascii="Times New Roman" w:hAnsi="Times New Roman" w:cs="Times New Roman"/>
          <w:sz w:val="24"/>
          <w:szCs w:val="24"/>
        </w:rPr>
        <w:t xml:space="preserve"> tiek ņemta vērā visu valstu ātruma kontroles praksē.</w:t>
      </w:r>
      <w:r w:rsidR="001E6B90" w:rsidRPr="00727905">
        <w:t xml:space="preserve"> </w:t>
      </w:r>
    </w:p>
    <w:p w14:paraId="792FCF66" w14:textId="30ABB3D4" w:rsidR="001E6B90" w:rsidRPr="00727905" w:rsidRDefault="001E6B90" w:rsidP="001E6B90">
      <w:pPr>
        <w:pStyle w:val="xxxxmsonospacing"/>
        <w:ind w:firstLine="709"/>
        <w:jc w:val="both"/>
      </w:pPr>
      <w:r w:rsidRPr="00727905">
        <w:rPr>
          <w:rFonts w:ascii="Times New Roman" w:hAnsi="Times New Roman" w:cs="Times New Roman"/>
          <w:sz w:val="24"/>
          <w:szCs w:val="24"/>
        </w:rPr>
        <w:t>Arī mūsu kaimiņvalstī Igaunijā ir ieviesti sodi par šādu pārkāpumu, turklāt Igaunijas pieredze un stingrās sodu politikas ieviešanas rezultāti ir redzami statistikā – ceļu satiksmes drošības rādītāji Igaunijā ir ievērojami labāki.</w:t>
      </w:r>
    </w:p>
    <w:p w14:paraId="0C0570EA" w14:textId="77777777" w:rsidR="001E6B90" w:rsidRDefault="001E6B90" w:rsidP="001E6B90">
      <w:pPr>
        <w:pStyle w:val="NoSpacing"/>
        <w:ind w:firstLine="709"/>
        <w:rPr>
          <w:sz w:val="24"/>
          <w:szCs w:val="24"/>
          <w:lang w:val="lv-LV"/>
        </w:rPr>
      </w:pPr>
      <w:r w:rsidRPr="00727905">
        <w:rPr>
          <w:sz w:val="24"/>
          <w:szCs w:val="24"/>
          <w:lang w:val="lv-LV"/>
        </w:rPr>
        <w:t>Ņemot vērā, ka Latvijā kopš 2017. gada ceļu satiksmes negadījumu ar bojāgājušajiem skaits būtiski nemazinās (izņemot 2022. gadu), turklāt</w:t>
      </w:r>
      <w:r>
        <w:rPr>
          <w:sz w:val="24"/>
          <w:szCs w:val="24"/>
          <w:lang w:val="lv-LV"/>
        </w:rPr>
        <w:t>,</w:t>
      </w:r>
      <w:r w:rsidRPr="00727905">
        <w:rPr>
          <w:sz w:val="24"/>
          <w:szCs w:val="24"/>
          <w:lang w:val="lv-LV"/>
        </w:rPr>
        <w:t xml:space="preserve"> analizējot ceļu satiksmes negadījumu skaitu un naudas soda par atļautā braukšanas ātruma pārkāpšanu apmēru dažādās Eiropas Savienības valstīs</w:t>
      </w:r>
      <w:r w:rsidRPr="00727905">
        <w:rPr>
          <w:rStyle w:val="FootnoteReference"/>
          <w:sz w:val="24"/>
          <w:szCs w:val="24"/>
          <w:lang w:val="lv-LV"/>
        </w:rPr>
        <w:footnoteReference w:id="9"/>
      </w:r>
      <w:r w:rsidRPr="00727905">
        <w:rPr>
          <w:sz w:val="24"/>
          <w:szCs w:val="24"/>
          <w:lang w:val="lv-LV"/>
        </w:rPr>
        <w:t xml:space="preserve">, secināts, ka lielāks ceļu satiksmes negadījumu skaits ir valstīs, kur naudas sodi par atļautā braukšanas ātruma pārsniegšanu ir mazāki. Saskaņā ar Pasaules Veselības organizācijas ekspertu viedokli vidējā ātruma samazinājums par 5 % samazina ceļu satiksmes negadījumu ar bojāgājušajiem skaitu par 30 %. </w:t>
      </w:r>
    </w:p>
    <w:p w14:paraId="1B62EAE8" w14:textId="23CBA020" w:rsidR="000E680A" w:rsidRPr="000E680A" w:rsidRDefault="000E680A" w:rsidP="000E680A">
      <w:pPr>
        <w:pStyle w:val="NoSpacing"/>
        <w:ind w:firstLine="709"/>
        <w:rPr>
          <w:sz w:val="24"/>
          <w:szCs w:val="24"/>
          <w:lang w:val="lv-LV"/>
        </w:rPr>
      </w:pPr>
      <w:r>
        <w:rPr>
          <w:sz w:val="24"/>
          <w:szCs w:val="24"/>
          <w:lang w:val="lv-LV"/>
        </w:rPr>
        <w:t>C</w:t>
      </w:r>
      <w:r w:rsidR="001840E2">
        <w:rPr>
          <w:sz w:val="24"/>
          <w:szCs w:val="24"/>
          <w:lang w:val="lv-LV"/>
        </w:rPr>
        <w:t xml:space="preserve">eļu satiksmes drošības uzlabošanai </w:t>
      </w:r>
      <w:r w:rsidRPr="000E680A">
        <w:rPr>
          <w:sz w:val="24"/>
          <w:szCs w:val="24"/>
          <w:lang w:val="lv-LV"/>
        </w:rPr>
        <w:t>pēdējo divu gadu laikā Satiksmes ministrija ir organizējusi vismaz 13 Ceļu satiksmes drošības padomes domnīcas, kurās piedalījušies gan dažādu ministriju, pašvaldību un nevalstisko organizāciju pārstāvji, gan augstāko izglītības iestāžu pasniedzēji, ārstniecības iestāžu pārstāvji, pētnieki, psihologi un uzņēmējdarbības nozarē darbojošies eksperti.</w:t>
      </w:r>
    </w:p>
    <w:p w14:paraId="3CDA78DC" w14:textId="54F72ED4" w:rsidR="000E680A" w:rsidRPr="000E680A" w:rsidRDefault="000E680A" w:rsidP="000E680A">
      <w:pPr>
        <w:pStyle w:val="NoSpacing"/>
        <w:ind w:firstLine="709"/>
        <w:rPr>
          <w:sz w:val="24"/>
          <w:szCs w:val="24"/>
          <w:lang w:val="lv-LV"/>
        </w:rPr>
      </w:pPr>
      <w:r w:rsidRPr="000E680A">
        <w:rPr>
          <w:sz w:val="24"/>
          <w:szCs w:val="24"/>
          <w:lang w:val="lv-LV"/>
        </w:rPr>
        <w:t xml:space="preserve">Šajās domnīcās diskutēts gan par nepieciešamajām izmaiņām normatīvajos aktos attiecībā uz transportlīdzekļu tehnisko aprīkojumu, esošo tiesību normu pārskatīšanu attiecībā uz </w:t>
      </w:r>
      <w:r w:rsidR="00430D55" w:rsidRPr="000E680A">
        <w:rPr>
          <w:sz w:val="24"/>
          <w:szCs w:val="24"/>
          <w:lang w:val="lv-LV"/>
        </w:rPr>
        <w:t>mazaizsargāto</w:t>
      </w:r>
      <w:r w:rsidRPr="000E680A">
        <w:rPr>
          <w:sz w:val="24"/>
          <w:szCs w:val="24"/>
          <w:lang w:val="lv-LV"/>
        </w:rPr>
        <w:t xml:space="preserve"> ceļu satiksmes dalībnieku drošības paaugstināšanu ne tikai saistībā ar dalības ceļu satiksmē kārtību, bet arī aizsargekipējuma lietošanu, jaunākajiem tehnoloģiskajiem sasniegumiem, autovadītāju emocionālo un psiholoģisko stāvokli un uzvedību uz ceļa, dažādiem ar ceļu satiksmi saistītiem aktuāliem </w:t>
      </w:r>
      <w:proofErr w:type="spellStart"/>
      <w:r w:rsidRPr="000E680A">
        <w:rPr>
          <w:sz w:val="24"/>
          <w:szCs w:val="24"/>
          <w:lang w:val="lv-LV"/>
        </w:rPr>
        <w:t>problēmjautājumiem</w:t>
      </w:r>
      <w:proofErr w:type="spellEnd"/>
      <w:r w:rsidRPr="000E680A">
        <w:rPr>
          <w:sz w:val="24"/>
          <w:szCs w:val="24"/>
          <w:lang w:val="lv-LV"/>
        </w:rPr>
        <w:t>, piemēram, elektroskrejriteņu pieaugošo popularitāti, ceļu satiksmes negadījumiem ar kravas transportlīdzekļiem, sabiedriskā transporta pārvadātāju trūkumu u.tml.</w:t>
      </w:r>
    </w:p>
    <w:p w14:paraId="245B5AB4" w14:textId="2B55080E" w:rsidR="000E680A" w:rsidRDefault="000E680A" w:rsidP="000E680A">
      <w:pPr>
        <w:pStyle w:val="NoSpacing"/>
        <w:ind w:firstLine="709"/>
        <w:rPr>
          <w:sz w:val="24"/>
          <w:szCs w:val="24"/>
          <w:lang w:val="lv-LV"/>
        </w:rPr>
      </w:pPr>
      <w:r w:rsidRPr="000E680A">
        <w:rPr>
          <w:sz w:val="24"/>
          <w:szCs w:val="24"/>
          <w:lang w:val="lv-LV"/>
        </w:rPr>
        <w:t>Četras no domnīcām organizētas sadarbībā ar Saeimas Tautsaimniecības, agrārās, vides un reģionālās politikas komisiju par dažādiem priekšlikumiem grozījumiem Ceļu satiksmes likumā, kas rezultējās ar grozījumiem, kas stājās spēkā 2023. gada 22. jūnijā un bija saistīti gan ar administratīvo sodu politiku, gan transportlīdzekļu definīcijām, to reģistrācijas pienākumiem un prasībām to vadīšanai, piemēram, attiecībā uz velorikšu un elektroskrejriteni.</w:t>
      </w:r>
    </w:p>
    <w:p w14:paraId="4D340513" w14:textId="1DA40183" w:rsidR="009667B8" w:rsidRPr="000E680A" w:rsidRDefault="009667B8" w:rsidP="000E680A">
      <w:pPr>
        <w:pStyle w:val="NoSpacing"/>
        <w:ind w:firstLine="709"/>
        <w:rPr>
          <w:sz w:val="24"/>
          <w:szCs w:val="24"/>
          <w:lang w:val="lv-LV"/>
        </w:rPr>
      </w:pPr>
      <w:r w:rsidRPr="009667B8">
        <w:rPr>
          <w:sz w:val="24"/>
          <w:szCs w:val="24"/>
          <w:lang w:val="lv-LV"/>
        </w:rPr>
        <w:t>Satiksmes ministrija</w:t>
      </w:r>
      <w:r w:rsidR="008E074A">
        <w:rPr>
          <w:sz w:val="24"/>
          <w:szCs w:val="24"/>
          <w:lang w:val="lv-LV"/>
        </w:rPr>
        <w:t xml:space="preserve">, strādājot pie </w:t>
      </w:r>
      <w:r w:rsidR="009B13D2">
        <w:rPr>
          <w:sz w:val="24"/>
          <w:szCs w:val="24"/>
          <w:lang w:val="lv-LV"/>
        </w:rPr>
        <w:t>priekšlikumiem grozījumiem Ceļu satiksmes likumā,</w:t>
      </w:r>
      <w:r w:rsidRPr="009667B8">
        <w:rPr>
          <w:sz w:val="24"/>
          <w:szCs w:val="24"/>
          <w:lang w:val="lv-LV"/>
        </w:rPr>
        <w:t xml:space="preserve"> jau vairākkārt ir virzījusi priekšlikumu</w:t>
      </w:r>
      <w:r w:rsidR="008E30C2">
        <w:rPr>
          <w:sz w:val="24"/>
          <w:szCs w:val="24"/>
          <w:lang w:val="lv-LV"/>
        </w:rPr>
        <w:t xml:space="preserve"> par</w:t>
      </w:r>
      <w:r w:rsidRPr="009667B8">
        <w:rPr>
          <w:sz w:val="24"/>
          <w:szCs w:val="24"/>
          <w:lang w:val="lv-LV"/>
        </w:rPr>
        <w:t xml:space="preserve"> monetāru sodu par atļautā braukšanas ātruma pārsniegšanu robežās no 1 līdz 10 km/h, kas </w:t>
      </w:r>
      <w:r w:rsidR="00272FD9">
        <w:rPr>
          <w:sz w:val="24"/>
          <w:szCs w:val="24"/>
          <w:lang w:val="lv-LV"/>
        </w:rPr>
        <w:t xml:space="preserve">līdz šim </w:t>
      </w:r>
      <w:r w:rsidRPr="009667B8">
        <w:rPr>
          <w:sz w:val="24"/>
          <w:szCs w:val="24"/>
          <w:lang w:val="lv-LV"/>
        </w:rPr>
        <w:t xml:space="preserve">Saeimā nav </w:t>
      </w:r>
      <w:r w:rsidR="00272FD9">
        <w:rPr>
          <w:sz w:val="24"/>
          <w:szCs w:val="24"/>
          <w:lang w:val="lv-LV"/>
        </w:rPr>
        <w:t>guvis atbalstu</w:t>
      </w:r>
      <w:r w:rsidRPr="009667B8">
        <w:rPr>
          <w:sz w:val="24"/>
          <w:szCs w:val="24"/>
          <w:lang w:val="lv-LV"/>
        </w:rPr>
        <w:t>.</w:t>
      </w:r>
    </w:p>
    <w:p w14:paraId="5FB36981" w14:textId="32E830E1" w:rsidR="000E680A" w:rsidRPr="000E680A" w:rsidRDefault="00F116D0" w:rsidP="000E680A">
      <w:pPr>
        <w:pStyle w:val="NoSpacing"/>
        <w:ind w:firstLine="709"/>
        <w:rPr>
          <w:sz w:val="24"/>
          <w:szCs w:val="24"/>
          <w:lang w:val="lv-LV"/>
        </w:rPr>
      </w:pPr>
      <w:r>
        <w:rPr>
          <w:sz w:val="24"/>
          <w:szCs w:val="24"/>
          <w:lang w:val="lv-LV"/>
        </w:rPr>
        <w:t xml:space="preserve">Tāpat arī </w:t>
      </w:r>
      <w:r w:rsidR="00272FD9" w:rsidRPr="000E680A">
        <w:rPr>
          <w:sz w:val="24"/>
          <w:szCs w:val="24"/>
          <w:lang w:val="lv-LV"/>
        </w:rPr>
        <w:t xml:space="preserve">Ceļu satiksmes noteikumos </w:t>
      </w:r>
      <w:r w:rsidR="00272FD9">
        <w:rPr>
          <w:sz w:val="24"/>
          <w:szCs w:val="24"/>
          <w:lang w:val="lv-LV"/>
        </w:rPr>
        <w:t>ir</w:t>
      </w:r>
      <w:r w:rsidR="000E680A" w:rsidRPr="000E680A">
        <w:rPr>
          <w:sz w:val="24"/>
          <w:szCs w:val="24"/>
          <w:lang w:val="lv-LV"/>
        </w:rPr>
        <w:t xml:space="preserve"> veiktas izmaiņas, nosakot pienākumu bērniem līdz noteiktam vecumam lietot aizsargķiveri, braucot ar velosipēdu un elektroskrejriteni un precizētas prasības ziemas riepu marķējumam.</w:t>
      </w:r>
    </w:p>
    <w:p w14:paraId="758ED9DD" w14:textId="77777777" w:rsidR="00392E8C" w:rsidRPr="00F76757" w:rsidRDefault="000E680A" w:rsidP="000E680A">
      <w:pPr>
        <w:pStyle w:val="NoSpacing"/>
        <w:ind w:firstLine="709"/>
        <w:rPr>
          <w:sz w:val="24"/>
          <w:szCs w:val="24"/>
          <w:lang w:val="lv-LV"/>
        </w:rPr>
      </w:pPr>
      <w:r w:rsidRPr="00F76757">
        <w:rPr>
          <w:sz w:val="24"/>
          <w:szCs w:val="24"/>
          <w:lang w:val="lv-LV"/>
        </w:rPr>
        <w:t xml:space="preserve">Piemēram, 2023.gadā Ceļu satiksmes drošības padome apstiprināja finansējuma piešķiršanu 37 projektiem, kuri aptver gan dažādus izglītojošos pasākumus, piemēram, </w:t>
      </w:r>
      <w:r w:rsidRPr="00F76757">
        <w:rPr>
          <w:i/>
          <w:iCs/>
          <w:sz w:val="24"/>
          <w:szCs w:val="24"/>
          <w:lang w:val="lv-LV"/>
        </w:rPr>
        <w:t>Latvijas Jauno satiksmes dalībnieku forums</w:t>
      </w:r>
      <w:r w:rsidRPr="00F76757">
        <w:rPr>
          <w:sz w:val="24"/>
          <w:szCs w:val="24"/>
          <w:lang w:val="lv-LV"/>
        </w:rPr>
        <w:t xml:space="preserve"> un </w:t>
      </w:r>
      <w:r w:rsidR="003806E5" w:rsidRPr="00F76757">
        <w:rPr>
          <w:sz w:val="24"/>
          <w:szCs w:val="24"/>
          <w:lang w:val="lv-LV"/>
        </w:rPr>
        <w:t>b</w:t>
      </w:r>
      <w:r w:rsidRPr="00F76757">
        <w:rPr>
          <w:sz w:val="24"/>
          <w:szCs w:val="24"/>
          <w:lang w:val="lv-LV"/>
        </w:rPr>
        <w:t xml:space="preserve">ērnu drošība sabiedriskajā transportā, braukšanas apmācības un informatīvas kampaņas, piemēram, par bērnu un jauniešu drošu dalību ceļu satiksmē vai kampaņa pret transportlīdzekļu vadīšanu reibumā un kampaņa pret ātruma pārsniegšanu ceļu satiksmē, kā arī par saskaņotā paziņojuma aizpildīšanu vai OCTA iegādi. Tāpat finansējums tika piešķirts četru pētījumu veikšanai, piemēram, par drošas distances ievērošanu un apdzīšanas manevriem automobiļu plūsmā ārpus apdzīvotām vietām un par ceļa ainavas un ceļu satiksmes drošības korelāciju, par ceļa ainavas uztveri no ceļu lietotāja puses. </w:t>
      </w:r>
    </w:p>
    <w:p w14:paraId="2F64ABA7" w14:textId="69E96F7C" w:rsidR="000E680A" w:rsidRPr="00F76757" w:rsidRDefault="000E680A" w:rsidP="000E680A">
      <w:pPr>
        <w:pStyle w:val="NoSpacing"/>
        <w:ind w:firstLine="709"/>
        <w:rPr>
          <w:sz w:val="24"/>
          <w:szCs w:val="24"/>
          <w:lang w:val="lv-LV"/>
        </w:rPr>
      </w:pPr>
      <w:r w:rsidRPr="00F76757">
        <w:rPr>
          <w:sz w:val="24"/>
          <w:szCs w:val="24"/>
          <w:lang w:val="lv-LV"/>
        </w:rPr>
        <w:t>Saistībā ar ceļa infrastruktūras uzlabošanu finansējums tika piešķirts, piemēram, ceļa signālstabiņu uzstādīšanai un vidējās ātruma kontroles tehnisko līdzekļu uzstādīšanai</w:t>
      </w:r>
      <w:r w:rsidR="00E1601E" w:rsidRPr="00F76757">
        <w:rPr>
          <w:sz w:val="24"/>
          <w:szCs w:val="24"/>
          <w:lang w:val="lv-LV"/>
        </w:rPr>
        <w:t>, kā arī t</w:t>
      </w:r>
      <w:r w:rsidR="000511DA" w:rsidRPr="00F76757">
        <w:rPr>
          <w:sz w:val="24"/>
          <w:szCs w:val="24"/>
          <w:lang w:val="lv-LV"/>
        </w:rPr>
        <w:t xml:space="preserve">ika </w:t>
      </w:r>
      <w:r w:rsidRPr="00F76757">
        <w:rPr>
          <w:sz w:val="24"/>
          <w:szCs w:val="24"/>
          <w:lang w:val="lv-LV"/>
        </w:rPr>
        <w:t>piešķirts finansējums dažāda aprīkojuma iegādei</w:t>
      </w:r>
      <w:r w:rsidR="000511DA" w:rsidRPr="00F76757">
        <w:rPr>
          <w:sz w:val="24"/>
          <w:szCs w:val="24"/>
          <w:lang w:val="lv-LV"/>
        </w:rPr>
        <w:t xml:space="preserve"> </w:t>
      </w:r>
      <w:r w:rsidR="008109D1">
        <w:rPr>
          <w:sz w:val="24"/>
          <w:szCs w:val="24"/>
          <w:lang w:val="lv-LV"/>
        </w:rPr>
        <w:t>V</w:t>
      </w:r>
      <w:r w:rsidR="000511DA" w:rsidRPr="00F76757">
        <w:rPr>
          <w:sz w:val="24"/>
          <w:szCs w:val="24"/>
          <w:lang w:val="lv-LV"/>
        </w:rPr>
        <w:t xml:space="preserve">alsts ugunsdzēsības un </w:t>
      </w:r>
      <w:r w:rsidR="00E1601E" w:rsidRPr="00F76757">
        <w:rPr>
          <w:sz w:val="24"/>
          <w:szCs w:val="24"/>
          <w:lang w:val="lv-LV"/>
        </w:rPr>
        <w:t>glābšanas</w:t>
      </w:r>
      <w:r w:rsidR="000511DA" w:rsidRPr="00F76757">
        <w:rPr>
          <w:sz w:val="24"/>
          <w:szCs w:val="24"/>
          <w:lang w:val="lv-LV"/>
        </w:rPr>
        <w:t xml:space="preserve"> dienesta, </w:t>
      </w:r>
      <w:r w:rsidR="008109D1">
        <w:rPr>
          <w:sz w:val="24"/>
          <w:szCs w:val="24"/>
          <w:lang w:val="lv-LV"/>
        </w:rPr>
        <w:t>V</w:t>
      </w:r>
      <w:r w:rsidR="000511DA" w:rsidRPr="00F76757">
        <w:rPr>
          <w:sz w:val="24"/>
          <w:szCs w:val="24"/>
          <w:lang w:val="lv-LV"/>
        </w:rPr>
        <w:t>alsts policijas un</w:t>
      </w:r>
      <w:r w:rsidR="008109D1">
        <w:rPr>
          <w:sz w:val="24"/>
          <w:szCs w:val="24"/>
          <w:lang w:val="lv-LV"/>
        </w:rPr>
        <w:t xml:space="preserve"> Valsts</w:t>
      </w:r>
      <w:r w:rsidR="000511DA" w:rsidRPr="00F76757">
        <w:rPr>
          <w:sz w:val="24"/>
          <w:szCs w:val="24"/>
          <w:lang w:val="lv-LV"/>
        </w:rPr>
        <w:t xml:space="preserve"> robežsardzes vajadzībām.</w:t>
      </w:r>
    </w:p>
    <w:p w14:paraId="441A02BB" w14:textId="34D201CC" w:rsidR="000E680A" w:rsidRPr="00F76757" w:rsidRDefault="000E680A" w:rsidP="000E680A">
      <w:pPr>
        <w:pStyle w:val="NoSpacing"/>
        <w:ind w:firstLine="709"/>
        <w:rPr>
          <w:sz w:val="24"/>
          <w:szCs w:val="24"/>
          <w:lang w:val="lv-LV"/>
        </w:rPr>
      </w:pPr>
      <w:r w:rsidRPr="00F76757">
        <w:rPr>
          <w:sz w:val="24"/>
          <w:szCs w:val="24"/>
          <w:lang w:val="lv-LV"/>
        </w:rPr>
        <w:t xml:space="preserve">2024. gadā Ceļu satiksmes drošības padome apstiprināja finansējuma piešķiršanu 32 projektiem, piemēram, </w:t>
      </w:r>
      <w:r w:rsidR="00CC3743" w:rsidRPr="00F76757">
        <w:rPr>
          <w:sz w:val="24"/>
          <w:szCs w:val="24"/>
          <w:lang w:val="lv-LV"/>
        </w:rPr>
        <w:t>s</w:t>
      </w:r>
      <w:r w:rsidRPr="00F76757">
        <w:rPr>
          <w:sz w:val="24"/>
          <w:szCs w:val="24"/>
          <w:lang w:val="lv-LV"/>
        </w:rPr>
        <w:t>mago ceļu satiksmes negadījumu izpētes pilotprojektam, informatīvi izglītojošai aktivitātei par videi un cilvēkam drošu moto braukšanu mežos un to apkārtnē vai tehnisko līdzekļu iegādei, transportlīdzekļu apstādināšanas un pārbaužu pierobežā un valsts iekšienē nodrošināšanai u.c.</w:t>
      </w:r>
    </w:p>
    <w:p w14:paraId="34E795D7" w14:textId="3B66D598" w:rsidR="000E680A" w:rsidRPr="00F76757" w:rsidRDefault="001A6B7D" w:rsidP="000E680A">
      <w:pPr>
        <w:pStyle w:val="NoSpacing"/>
        <w:ind w:firstLine="709"/>
        <w:rPr>
          <w:sz w:val="24"/>
          <w:szCs w:val="24"/>
          <w:lang w:val="lv-LV"/>
        </w:rPr>
      </w:pPr>
      <w:r>
        <w:rPr>
          <w:sz w:val="24"/>
          <w:szCs w:val="24"/>
          <w:lang w:val="lv-LV"/>
        </w:rPr>
        <w:t>Tāpat j</w:t>
      </w:r>
      <w:r w:rsidR="000E680A" w:rsidRPr="00F76757">
        <w:rPr>
          <w:sz w:val="24"/>
          <w:szCs w:val="24"/>
          <w:lang w:val="lv-LV"/>
        </w:rPr>
        <w:t xml:space="preserve">au </w:t>
      </w:r>
      <w:r w:rsidR="00EC3BA1" w:rsidRPr="00F76757">
        <w:rPr>
          <w:sz w:val="24"/>
          <w:szCs w:val="24"/>
          <w:lang w:val="lv-LV"/>
        </w:rPr>
        <w:t>trešo</w:t>
      </w:r>
      <w:r w:rsidR="000E680A" w:rsidRPr="00F76757">
        <w:rPr>
          <w:sz w:val="24"/>
          <w:szCs w:val="24"/>
          <w:lang w:val="lv-LV"/>
        </w:rPr>
        <w:t xml:space="preserve"> gadu notiek konkurss “Ceļu satiksmes drošības pašvaldību novērtēšanas indekss"</w:t>
      </w:r>
      <w:r w:rsidR="00CC0DC3">
        <w:rPr>
          <w:rStyle w:val="FootnoteReference"/>
          <w:sz w:val="24"/>
          <w:szCs w:val="24"/>
          <w:lang w:val="lv-LV"/>
        </w:rPr>
        <w:footnoteReference w:id="10"/>
      </w:r>
      <w:r w:rsidR="000E680A" w:rsidRPr="00F76757">
        <w:rPr>
          <w:sz w:val="24"/>
          <w:szCs w:val="24"/>
          <w:lang w:val="lv-LV"/>
        </w:rPr>
        <w:t>, kura ietvaros tiek vērtēta ceļu satiksmes drošība pilsētās un novados.</w:t>
      </w:r>
    </w:p>
    <w:p w14:paraId="20FC2DDE" w14:textId="6D2AEB02" w:rsidR="001840E2" w:rsidRPr="00F76757" w:rsidRDefault="00125D65" w:rsidP="000E680A">
      <w:pPr>
        <w:pStyle w:val="NoSpacing"/>
        <w:ind w:firstLine="709"/>
        <w:rPr>
          <w:sz w:val="24"/>
          <w:szCs w:val="24"/>
          <w:lang w:val="lv-LV"/>
        </w:rPr>
      </w:pPr>
      <w:r>
        <w:rPr>
          <w:sz w:val="24"/>
          <w:szCs w:val="24"/>
          <w:lang w:val="lv-LV"/>
        </w:rPr>
        <w:t xml:space="preserve">Jānorāda arī, ka </w:t>
      </w:r>
      <w:r w:rsidR="000E680A" w:rsidRPr="00F76757">
        <w:rPr>
          <w:sz w:val="24"/>
          <w:szCs w:val="24"/>
          <w:lang w:val="lv-LV"/>
        </w:rPr>
        <w:t>Latvija kopā ar citām dalībvalstīm ievāc un analizē datus nacionālā līmenī par pirmajiem astoņiem ceļu satiksmes drošības būtiskajiem veiktspējas indikatoriem (KPI), piemēram, par drošības jostu, bērnu sēdeklīšu, aizsargķiveru lietošanu, atļautā braukšanas ātruma ievērošanu u.c.</w:t>
      </w:r>
    </w:p>
    <w:p w14:paraId="5FD8A8A4" w14:textId="731CF11F" w:rsidR="00A7156E" w:rsidRPr="003E72F5" w:rsidRDefault="00DE1F13" w:rsidP="001E6B90">
      <w:pPr>
        <w:pStyle w:val="NoSpacing"/>
        <w:ind w:firstLine="709"/>
        <w:rPr>
          <w:sz w:val="24"/>
          <w:szCs w:val="24"/>
          <w:lang w:val="lv-LV"/>
        </w:rPr>
      </w:pPr>
      <w:r>
        <w:rPr>
          <w:sz w:val="24"/>
          <w:szCs w:val="24"/>
          <w:lang w:val="lv-LV"/>
        </w:rPr>
        <w:t>Notiek arī uzlabošanas darbi c</w:t>
      </w:r>
      <w:r w:rsidR="0061230B" w:rsidRPr="003E72F5">
        <w:rPr>
          <w:sz w:val="24"/>
          <w:szCs w:val="24"/>
          <w:lang w:val="lv-LV"/>
        </w:rPr>
        <w:t>eļu infrastruktūras</w:t>
      </w:r>
      <w:r w:rsidR="006268FF" w:rsidRPr="003E72F5">
        <w:rPr>
          <w:sz w:val="24"/>
          <w:szCs w:val="24"/>
          <w:lang w:val="lv-LV"/>
        </w:rPr>
        <w:t xml:space="preserve"> </w:t>
      </w:r>
      <w:r w:rsidR="000F36FE" w:rsidRPr="003E72F5">
        <w:rPr>
          <w:sz w:val="24"/>
          <w:szCs w:val="24"/>
          <w:lang w:val="lv-LV"/>
        </w:rPr>
        <w:t xml:space="preserve">jomā - </w:t>
      </w:r>
      <w:r w:rsidR="0061230B" w:rsidRPr="003E72F5">
        <w:rPr>
          <w:sz w:val="24"/>
          <w:szCs w:val="24"/>
          <w:lang w:val="lv-LV"/>
        </w:rPr>
        <w:t>kreiso pagriezienu likvidācija</w:t>
      </w:r>
      <w:r w:rsidR="002403D7" w:rsidRPr="003E72F5">
        <w:rPr>
          <w:sz w:val="24"/>
          <w:szCs w:val="24"/>
          <w:lang w:val="lv-LV"/>
        </w:rPr>
        <w:t>s</w:t>
      </w:r>
      <w:r w:rsidR="0061230B" w:rsidRPr="003E72F5">
        <w:rPr>
          <w:sz w:val="24"/>
          <w:szCs w:val="24"/>
          <w:lang w:val="lv-LV"/>
        </w:rPr>
        <w:t>,</w:t>
      </w:r>
      <w:r w:rsidR="00A7156E" w:rsidRPr="003E72F5">
        <w:rPr>
          <w:sz w:val="24"/>
          <w:szCs w:val="24"/>
          <w:lang w:val="lv-LV"/>
        </w:rPr>
        <w:t xml:space="preserve"> </w:t>
      </w:r>
      <w:r w:rsidR="00430542" w:rsidRPr="003E72F5">
        <w:rPr>
          <w:sz w:val="24"/>
          <w:szCs w:val="24"/>
          <w:lang w:val="lv-LV"/>
        </w:rPr>
        <w:t>pretējo joslu atdalīšana</w:t>
      </w:r>
      <w:r w:rsidR="00377891" w:rsidRPr="003E72F5">
        <w:rPr>
          <w:sz w:val="24"/>
          <w:szCs w:val="24"/>
          <w:lang w:val="lv-LV"/>
        </w:rPr>
        <w:t>s</w:t>
      </w:r>
      <w:r w:rsidR="00430542" w:rsidRPr="003E72F5">
        <w:rPr>
          <w:sz w:val="24"/>
          <w:szCs w:val="24"/>
          <w:lang w:val="lv-LV"/>
        </w:rPr>
        <w:t xml:space="preserve"> ar norobežojošajiem stabiņiem, apļveida krustojumu drošības uzlabošan</w:t>
      </w:r>
      <w:r w:rsidR="002403D7" w:rsidRPr="003E72F5">
        <w:rPr>
          <w:sz w:val="24"/>
          <w:szCs w:val="24"/>
          <w:lang w:val="lv-LV"/>
        </w:rPr>
        <w:t>a</w:t>
      </w:r>
      <w:r w:rsidR="00430542" w:rsidRPr="003E72F5">
        <w:rPr>
          <w:sz w:val="24"/>
          <w:szCs w:val="24"/>
          <w:lang w:val="lv-LV"/>
        </w:rPr>
        <w:t>, krustojumu pārbūv</w:t>
      </w:r>
      <w:r w:rsidR="002403D7" w:rsidRPr="003E72F5">
        <w:rPr>
          <w:sz w:val="24"/>
          <w:szCs w:val="24"/>
          <w:lang w:val="lv-LV"/>
        </w:rPr>
        <w:t>e</w:t>
      </w:r>
      <w:r w:rsidR="00377891" w:rsidRPr="003E72F5">
        <w:rPr>
          <w:sz w:val="24"/>
          <w:szCs w:val="24"/>
          <w:lang w:val="lv-LV"/>
        </w:rPr>
        <w:t>, kā arī</w:t>
      </w:r>
      <w:r w:rsidR="00430542" w:rsidRPr="003E72F5">
        <w:rPr>
          <w:sz w:val="24"/>
          <w:szCs w:val="24"/>
          <w:lang w:val="lv-LV"/>
        </w:rPr>
        <w:t xml:space="preserve"> </w:t>
      </w:r>
      <w:r w:rsidR="003764EE">
        <w:rPr>
          <w:sz w:val="24"/>
          <w:szCs w:val="24"/>
          <w:lang w:val="lv-LV"/>
        </w:rPr>
        <w:t xml:space="preserve">plānots uzsākt </w:t>
      </w:r>
      <w:r w:rsidR="00A7156E" w:rsidRPr="003E72F5">
        <w:rPr>
          <w:sz w:val="24"/>
          <w:szCs w:val="24"/>
          <w:lang w:val="lv-LV"/>
        </w:rPr>
        <w:t>visaptveroš</w:t>
      </w:r>
      <w:r w:rsidR="000F36FE" w:rsidRPr="003E72F5">
        <w:rPr>
          <w:sz w:val="24"/>
          <w:szCs w:val="24"/>
          <w:lang w:val="lv-LV"/>
        </w:rPr>
        <w:t>u</w:t>
      </w:r>
      <w:r w:rsidR="00A7156E" w:rsidRPr="003E72F5">
        <w:rPr>
          <w:sz w:val="24"/>
          <w:szCs w:val="24"/>
          <w:lang w:val="lv-LV"/>
        </w:rPr>
        <w:t xml:space="preserve"> tehnisk</w:t>
      </w:r>
      <w:r w:rsidR="000F36FE" w:rsidRPr="003E72F5">
        <w:rPr>
          <w:sz w:val="24"/>
          <w:szCs w:val="24"/>
          <w:lang w:val="lv-LV"/>
        </w:rPr>
        <w:t>u</w:t>
      </w:r>
      <w:r w:rsidR="00A7156E" w:rsidRPr="003E72F5">
        <w:rPr>
          <w:sz w:val="24"/>
          <w:szCs w:val="24"/>
          <w:lang w:val="lv-LV"/>
        </w:rPr>
        <w:t xml:space="preserve"> un lietotājam draudzīg</w:t>
      </w:r>
      <w:r w:rsidR="000F36FE" w:rsidRPr="003E72F5">
        <w:rPr>
          <w:sz w:val="24"/>
          <w:szCs w:val="24"/>
          <w:lang w:val="lv-LV"/>
        </w:rPr>
        <w:t>u</w:t>
      </w:r>
      <w:r w:rsidR="00A7156E" w:rsidRPr="003E72F5">
        <w:rPr>
          <w:sz w:val="24"/>
          <w:szCs w:val="24"/>
          <w:lang w:val="lv-LV"/>
        </w:rPr>
        <w:t xml:space="preserve"> vadlīnij</w:t>
      </w:r>
      <w:r w:rsidR="000F36FE" w:rsidRPr="003E72F5">
        <w:rPr>
          <w:sz w:val="24"/>
          <w:szCs w:val="24"/>
          <w:lang w:val="lv-LV"/>
        </w:rPr>
        <w:t>u izstrād</w:t>
      </w:r>
      <w:r w:rsidR="003764EE">
        <w:rPr>
          <w:sz w:val="24"/>
          <w:szCs w:val="24"/>
          <w:lang w:val="lv-LV"/>
        </w:rPr>
        <w:t>i ceļu pārva</w:t>
      </w:r>
      <w:r w:rsidR="00012165">
        <w:rPr>
          <w:sz w:val="24"/>
          <w:szCs w:val="24"/>
          <w:lang w:val="lv-LV"/>
        </w:rPr>
        <w:t>l</w:t>
      </w:r>
      <w:r w:rsidR="003764EE">
        <w:rPr>
          <w:sz w:val="24"/>
          <w:szCs w:val="24"/>
          <w:lang w:val="lv-LV"/>
        </w:rPr>
        <w:t>dītājiem</w:t>
      </w:r>
      <w:r w:rsidR="00A7156E" w:rsidRPr="003E72F5">
        <w:rPr>
          <w:sz w:val="24"/>
          <w:szCs w:val="24"/>
          <w:lang w:val="lv-LV"/>
        </w:rPr>
        <w:t xml:space="preserve"> efektīvai un drošai pilsētas infrastruktūras attīstībai.</w:t>
      </w:r>
    </w:p>
    <w:p w14:paraId="4109C055" w14:textId="1E38E48E" w:rsidR="009028BD" w:rsidRPr="003E72F5" w:rsidRDefault="00AD63FD" w:rsidP="001E6B90">
      <w:pPr>
        <w:pStyle w:val="NoSpacing"/>
        <w:ind w:firstLine="709"/>
        <w:rPr>
          <w:sz w:val="24"/>
          <w:szCs w:val="24"/>
          <w:lang w:val="lv-LV"/>
        </w:rPr>
      </w:pPr>
      <w:r w:rsidRPr="003E72F5">
        <w:rPr>
          <w:sz w:val="24"/>
          <w:szCs w:val="24"/>
          <w:lang w:val="lv-LV"/>
        </w:rPr>
        <w:t>Tiek plānot</w:t>
      </w:r>
      <w:r w:rsidR="00E258DE" w:rsidRPr="003E72F5">
        <w:rPr>
          <w:sz w:val="24"/>
          <w:szCs w:val="24"/>
          <w:lang w:val="lv-LV"/>
        </w:rPr>
        <w:t>a</w:t>
      </w:r>
      <w:r w:rsidRPr="003E72F5">
        <w:rPr>
          <w:sz w:val="24"/>
          <w:szCs w:val="24"/>
          <w:lang w:val="lv-LV"/>
        </w:rPr>
        <w:t xml:space="preserve"> </w:t>
      </w:r>
      <w:r w:rsidR="003764EE">
        <w:rPr>
          <w:sz w:val="24"/>
          <w:szCs w:val="24"/>
          <w:lang w:val="lv-LV"/>
        </w:rPr>
        <w:t xml:space="preserve">diskusija par iespēju noteikt </w:t>
      </w:r>
      <w:r w:rsidRPr="003E72F5">
        <w:rPr>
          <w:sz w:val="24"/>
          <w:szCs w:val="24"/>
          <w:lang w:val="lv-LV"/>
        </w:rPr>
        <w:t>arī</w:t>
      </w:r>
      <w:r w:rsidR="0061230B" w:rsidRPr="003E72F5">
        <w:rPr>
          <w:sz w:val="24"/>
          <w:szCs w:val="24"/>
          <w:lang w:val="lv-LV"/>
        </w:rPr>
        <w:t xml:space="preserve"> </w:t>
      </w:r>
      <w:r w:rsidR="00CA3B10" w:rsidRPr="003E72F5">
        <w:rPr>
          <w:sz w:val="24"/>
          <w:szCs w:val="24"/>
          <w:lang w:val="lv-LV"/>
        </w:rPr>
        <w:t xml:space="preserve">mikromobilitātes pakalpojumu </w:t>
      </w:r>
      <w:r w:rsidR="003764EE">
        <w:rPr>
          <w:sz w:val="24"/>
          <w:szCs w:val="24"/>
          <w:lang w:val="lv-LV"/>
        </w:rPr>
        <w:t>sniedzējiem</w:t>
      </w:r>
      <w:r w:rsidR="00D845D5" w:rsidRPr="003E72F5">
        <w:rPr>
          <w:sz w:val="24"/>
          <w:szCs w:val="24"/>
          <w:lang w:val="lv-LV"/>
        </w:rPr>
        <w:t xml:space="preserve"> pienākumu ieviest reakcijas testus visām transportlīdzekļu nomām brīvdienu naktīs, </w:t>
      </w:r>
      <w:r w:rsidR="0061230B" w:rsidRPr="003E72F5">
        <w:rPr>
          <w:sz w:val="24"/>
          <w:szCs w:val="24"/>
          <w:lang w:val="lv-LV"/>
        </w:rPr>
        <w:t>kā arī ceļu satiksmes dalībnieku kontrol</w:t>
      </w:r>
      <w:r w:rsidR="00BC4A72" w:rsidRPr="003E72F5">
        <w:rPr>
          <w:sz w:val="24"/>
          <w:szCs w:val="24"/>
          <w:lang w:val="lv-LV"/>
        </w:rPr>
        <w:t>es</w:t>
      </w:r>
      <w:r w:rsidR="006D2C85" w:rsidRPr="003E72F5">
        <w:rPr>
          <w:sz w:val="24"/>
          <w:szCs w:val="24"/>
          <w:lang w:val="lv-LV"/>
        </w:rPr>
        <w:t xml:space="preserve"> </w:t>
      </w:r>
      <w:r w:rsidR="00BC4A72" w:rsidRPr="003E72F5">
        <w:rPr>
          <w:sz w:val="24"/>
          <w:szCs w:val="24"/>
          <w:lang w:val="lv-LV"/>
        </w:rPr>
        <w:t xml:space="preserve">paplašināšana, </w:t>
      </w:r>
      <w:r w:rsidR="006D2C85" w:rsidRPr="003E72F5">
        <w:rPr>
          <w:sz w:val="24"/>
          <w:szCs w:val="24"/>
          <w:lang w:val="lv-LV"/>
        </w:rPr>
        <w:t>uzstād</w:t>
      </w:r>
      <w:r w:rsidR="00BC4A72" w:rsidRPr="003E72F5">
        <w:rPr>
          <w:sz w:val="24"/>
          <w:szCs w:val="24"/>
          <w:lang w:val="lv-LV"/>
        </w:rPr>
        <w:t>o</w:t>
      </w:r>
      <w:r w:rsidR="006D2C85" w:rsidRPr="003E72F5">
        <w:rPr>
          <w:sz w:val="24"/>
          <w:szCs w:val="24"/>
          <w:lang w:val="lv-LV"/>
        </w:rPr>
        <w:t>t jaunas vidējā ātruma kontroles iekārtas</w:t>
      </w:r>
      <w:r w:rsidR="00E258DE" w:rsidRPr="003E72F5">
        <w:rPr>
          <w:sz w:val="24"/>
          <w:szCs w:val="24"/>
          <w:lang w:val="lv-LV"/>
        </w:rPr>
        <w:t xml:space="preserve"> un </w:t>
      </w:r>
      <w:r w:rsidR="000448A4" w:rsidRPr="003E72F5">
        <w:rPr>
          <w:sz w:val="24"/>
          <w:szCs w:val="24"/>
          <w:lang w:val="lv-LV"/>
        </w:rPr>
        <w:t xml:space="preserve">alkohola bloķētāju sistēmas </w:t>
      </w:r>
      <w:r w:rsidR="0094447E" w:rsidRPr="003E72F5">
        <w:rPr>
          <w:sz w:val="24"/>
          <w:szCs w:val="24"/>
          <w:lang w:val="lv-LV"/>
        </w:rPr>
        <w:t xml:space="preserve">transportlīdzekļos </w:t>
      </w:r>
      <w:r w:rsidR="000448A4" w:rsidRPr="003E72F5">
        <w:rPr>
          <w:sz w:val="24"/>
          <w:szCs w:val="24"/>
          <w:lang w:val="lv-LV"/>
        </w:rPr>
        <w:t>uzs</w:t>
      </w:r>
      <w:r w:rsidR="0094447E" w:rsidRPr="003E72F5">
        <w:rPr>
          <w:sz w:val="24"/>
          <w:szCs w:val="24"/>
          <w:lang w:val="lv-LV"/>
        </w:rPr>
        <w:t>tādīšanas izvērtēšana.</w:t>
      </w:r>
    </w:p>
    <w:p w14:paraId="5111A179" w14:textId="159CF257" w:rsidR="00E02C59" w:rsidRPr="003E72F5" w:rsidRDefault="00BB56EF" w:rsidP="001E6B90">
      <w:pPr>
        <w:pStyle w:val="NoSpacing"/>
        <w:ind w:firstLine="709"/>
        <w:rPr>
          <w:sz w:val="24"/>
          <w:szCs w:val="24"/>
          <w:lang w:val="lv-LV"/>
        </w:rPr>
      </w:pPr>
      <w:r w:rsidRPr="003E72F5">
        <w:rPr>
          <w:sz w:val="24"/>
          <w:szCs w:val="24"/>
          <w:lang w:val="lv-LV"/>
        </w:rPr>
        <w:t>Ir plānots arī izstrādāt rokasgrāmat</w:t>
      </w:r>
      <w:r w:rsidR="0028311A" w:rsidRPr="003E72F5">
        <w:rPr>
          <w:sz w:val="24"/>
          <w:szCs w:val="24"/>
          <w:lang w:val="lv-LV"/>
        </w:rPr>
        <w:t>u</w:t>
      </w:r>
      <w:r w:rsidRPr="003E72F5">
        <w:rPr>
          <w:sz w:val="24"/>
          <w:szCs w:val="24"/>
          <w:lang w:val="lv-LV"/>
        </w:rPr>
        <w:t xml:space="preserve"> (vadlīnij</w:t>
      </w:r>
      <w:r w:rsidR="0028311A" w:rsidRPr="003E72F5">
        <w:rPr>
          <w:sz w:val="24"/>
          <w:szCs w:val="24"/>
          <w:lang w:val="lv-LV"/>
        </w:rPr>
        <w:t>as</w:t>
      </w:r>
      <w:r w:rsidRPr="003E72F5">
        <w:rPr>
          <w:sz w:val="24"/>
          <w:szCs w:val="24"/>
          <w:lang w:val="lv-LV"/>
        </w:rPr>
        <w:t xml:space="preserve">) </w:t>
      </w:r>
      <w:r w:rsidR="0028311A" w:rsidRPr="003E72F5">
        <w:rPr>
          <w:sz w:val="24"/>
          <w:szCs w:val="24"/>
          <w:lang w:val="lv-LV"/>
        </w:rPr>
        <w:t>ceļu satiksmes negadījumos</w:t>
      </w:r>
      <w:r w:rsidRPr="003E72F5">
        <w:rPr>
          <w:sz w:val="24"/>
          <w:szCs w:val="24"/>
          <w:lang w:val="lv-LV"/>
        </w:rPr>
        <w:t xml:space="preserve"> cietušajiem un viņu ģimenēm, izklāstot pieejamos atbalsta resursus un mehānismus, ko izmantot pēc </w:t>
      </w:r>
      <w:r w:rsidR="00041B4A" w:rsidRPr="003E72F5">
        <w:rPr>
          <w:sz w:val="24"/>
          <w:szCs w:val="24"/>
          <w:lang w:val="lv-LV"/>
        </w:rPr>
        <w:t>ceļu satiksmes negadījuma</w:t>
      </w:r>
      <w:r w:rsidR="002A75BA" w:rsidRPr="003E72F5">
        <w:rPr>
          <w:sz w:val="24"/>
          <w:szCs w:val="24"/>
          <w:lang w:val="lv-LV"/>
        </w:rPr>
        <w:t>, kā arī izvērtēt iespēju ieviest progresīvo administratīvo sodu politiku</w:t>
      </w:r>
      <w:r w:rsidRPr="003E72F5">
        <w:rPr>
          <w:sz w:val="24"/>
          <w:szCs w:val="24"/>
          <w:lang w:val="lv-LV"/>
        </w:rPr>
        <w:t>.</w:t>
      </w:r>
    </w:p>
    <w:p w14:paraId="697B7CEA" w14:textId="77777777" w:rsidR="00012165" w:rsidRDefault="00DD3B6B" w:rsidP="00CC5DBA">
      <w:pPr>
        <w:pStyle w:val="NoSpacing"/>
        <w:ind w:firstLine="709"/>
        <w:rPr>
          <w:sz w:val="24"/>
          <w:szCs w:val="24"/>
          <w:lang w:val="lv-LV"/>
        </w:rPr>
      </w:pPr>
      <w:r w:rsidRPr="003E72F5">
        <w:rPr>
          <w:sz w:val="24"/>
          <w:szCs w:val="24"/>
          <w:lang w:val="lv-LV"/>
        </w:rPr>
        <w:t xml:space="preserve">Satiksmes ministrija </w:t>
      </w:r>
      <w:r w:rsidR="00C15D91">
        <w:rPr>
          <w:sz w:val="24"/>
          <w:szCs w:val="24"/>
          <w:lang w:val="lv-LV"/>
        </w:rPr>
        <w:t xml:space="preserve">cita starpā arī </w:t>
      </w:r>
      <w:r w:rsidR="00C021E5">
        <w:rPr>
          <w:sz w:val="24"/>
          <w:szCs w:val="24"/>
          <w:lang w:val="lv-LV"/>
        </w:rPr>
        <w:t xml:space="preserve">šobrīd </w:t>
      </w:r>
      <w:r w:rsidRPr="003E72F5">
        <w:rPr>
          <w:sz w:val="24"/>
          <w:szCs w:val="24"/>
          <w:lang w:val="lv-LV"/>
        </w:rPr>
        <w:t xml:space="preserve">izskata </w:t>
      </w:r>
      <w:r w:rsidR="000F0195" w:rsidRPr="003E72F5">
        <w:rPr>
          <w:sz w:val="24"/>
          <w:szCs w:val="24"/>
          <w:lang w:val="lv-LV"/>
        </w:rPr>
        <w:t>iespēj</w:t>
      </w:r>
      <w:r w:rsidR="00C021E5">
        <w:rPr>
          <w:sz w:val="24"/>
          <w:szCs w:val="24"/>
          <w:lang w:val="lv-LV"/>
        </w:rPr>
        <w:t>u</w:t>
      </w:r>
      <w:r w:rsidR="00430555" w:rsidRPr="003E72F5">
        <w:rPr>
          <w:sz w:val="24"/>
          <w:szCs w:val="24"/>
          <w:lang w:val="lv-LV"/>
        </w:rPr>
        <w:t xml:space="preserve"> paredzēt monetāru sodu par ātruma pārsniegšanu robežās no 5 līdz 10 km/h</w:t>
      </w:r>
      <w:r w:rsidR="00C15D91">
        <w:rPr>
          <w:sz w:val="24"/>
          <w:szCs w:val="24"/>
          <w:lang w:val="lv-LV"/>
        </w:rPr>
        <w:t>.</w:t>
      </w:r>
    </w:p>
    <w:p w14:paraId="719DB8DB" w14:textId="6D5BBA8E" w:rsidR="0061230B" w:rsidRPr="003E72F5" w:rsidRDefault="00C15D91" w:rsidP="00CC5DBA">
      <w:pPr>
        <w:pStyle w:val="NoSpacing"/>
        <w:ind w:firstLine="709"/>
        <w:rPr>
          <w:sz w:val="24"/>
          <w:szCs w:val="24"/>
          <w:lang w:val="lv-LV"/>
        </w:rPr>
      </w:pPr>
      <w:r>
        <w:rPr>
          <w:sz w:val="24"/>
          <w:szCs w:val="24"/>
          <w:lang w:val="lv-LV"/>
        </w:rPr>
        <w:t>Jāpiebilst, ka  valstī kopēji</w:t>
      </w:r>
      <w:r w:rsidR="00CC5DBA">
        <w:rPr>
          <w:sz w:val="24"/>
          <w:szCs w:val="24"/>
          <w:lang w:val="lv-LV"/>
        </w:rPr>
        <w:t xml:space="preserve">  s</w:t>
      </w:r>
      <w:r w:rsidR="00CC5DBA" w:rsidRPr="00CC5DBA">
        <w:rPr>
          <w:sz w:val="24"/>
          <w:szCs w:val="24"/>
          <w:lang w:val="lv-LV"/>
        </w:rPr>
        <w:t>amazinot vidējo ātrumu</w:t>
      </w:r>
      <w:r w:rsidR="00CC5DBA">
        <w:rPr>
          <w:sz w:val="24"/>
          <w:szCs w:val="24"/>
          <w:lang w:val="lv-LV"/>
        </w:rPr>
        <w:t xml:space="preserve"> </w:t>
      </w:r>
      <w:r w:rsidR="00CC5DBA" w:rsidRPr="00CC5DBA">
        <w:rPr>
          <w:sz w:val="24"/>
          <w:szCs w:val="24"/>
          <w:lang w:val="lv-LV"/>
        </w:rPr>
        <w:t xml:space="preserve">par 2 km/h </w:t>
      </w:r>
      <w:r w:rsidR="00D96531">
        <w:rPr>
          <w:sz w:val="24"/>
          <w:szCs w:val="24"/>
          <w:lang w:val="lv-LV"/>
        </w:rPr>
        <w:t xml:space="preserve">gadā </w:t>
      </w:r>
      <w:r w:rsidR="00CC5DBA" w:rsidRPr="00CC5DBA">
        <w:rPr>
          <w:sz w:val="24"/>
          <w:szCs w:val="24"/>
          <w:lang w:val="lv-LV"/>
        </w:rPr>
        <w:t xml:space="preserve">var glābt 20 dzīvības </w:t>
      </w:r>
      <w:r w:rsidR="00D96531">
        <w:rPr>
          <w:sz w:val="24"/>
          <w:szCs w:val="24"/>
          <w:lang w:val="lv-LV"/>
        </w:rPr>
        <w:t xml:space="preserve">un </w:t>
      </w:r>
      <w:r w:rsidR="00CC5DBA" w:rsidRPr="00CC5DBA">
        <w:rPr>
          <w:sz w:val="24"/>
          <w:szCs w:val="24"/>
          <w:lang w:val="lv-LV"/>
        </w:rPr>
        <w:t>samazināt ievainoto</w:t>
      </w:r>
      <w:r w:rsidR="00D96531">
        <w:rPr>
          <w:sz w:val="24"/>
          <w:szCs w:val="24"/>
          <w:lang w:val="lv-LV"/>
        </w:rPr>
        <w:t xml:space="preserve"> </w:t>
      </w:r>
      <w:r w:rsidR="00CC5DBA" w:rsidRPr="00CC5DBA">
        <w:rPr>
          <w:sz w:val="24"/>
          <w:szCs w:val="24"/>
          <w:lang w:val="lv-LV"/>
        </w:rPr>
        <w:t>skaitu par 400</w:t>
      </w:r>
      <w:r w:rsidR="00D96531">
        <w:rPr>
          <w:sz w:val="24"/>
          <w:szCs w:val="24"/>
          <w:lang w:val="lv-LV"/>
        </w:rPr>
        <w:t>.</w:t>
      </w:r>
      <w:r w:rsidR="005E3F96">
        <w:rPr>
          <w:rStyle w:val="FootnoteReference"/>
          <w:sz w:val="24"/>
          <w:szCs w:val="24"/>
          <w:lang w:val="lv-LV"/>
        </w:rPr>
        <w:footnoteReference w:id="11"/>
      </w:r>
    </w:p>
    <w:p w14:paraId="47C97C5A" w14:textId="21E39212" w:rsidR="001E6B90" w:rsidRPr="00727905" w:rsidRDefault="0075321F" w:rsidP="001E6B90">
      <w:pPr>
        <w:pStyle w:val="NoSpacing"/>
        <w:ind w:firstLine="709"/>
        <w:rPr>
          <w:sz w:val="24"/>
          <w:szCs w:val="24"/>
          <w:lang w:val="lv-LV"/>
        </w:rPr>
      </w:pPr>
      <w:r w:rsidRPr="004030A6">
        <w:rPr>
          <w:lang w:val="lv-LV"/>
        </w:rPr>
        <w:t xml:space="preserve"> </w:t>
      </w:r>
      <w:r w:rsidR="001E6B90" w:rsidRPr="00727905">
        <w:rPr>
          <w:sz w:val="24"/>
          <w:szCs w:val="24"/>
          <w:lang w:val="lv-LV"/>
        </w:rPr>
        <w:t xml:space="preserve">Tādējādi </w:t>
      </w:r>
      <w:r w:rsidR="00C15D91">
        <w:rPr>
          <w:sz w:val="24"/>
          <w:szCs w:val="24"/>
          <w:lang w:val="lv-LV"/>
        </w:rPr>
        <w:t xml:space="preserve">secināms, ka </w:t>
      </w:r>
      <w:r w:rsidR="001E6B90" w:rsidRPr="00727905">
        <w:rPr>
          <w:sz w:val="24"/>
          <w:szCs w:val="24"/>
          <w:lang w:val="lv-LV"/>
        </w:rPr>
        <w:t>arī Latvijā ir būtiski ieviest pasākumus, kas palīdzētu samazināt transportlīdzekļu vadītāju skaitu, kas pārsniedz atļauto braukšanas ātrumu.</w:t>
      </w:r>
    </w:p>
    <w:sectPr w:rsidR="001E6B90" w:rsidRPr="00727905" w:rsidSect="00012165">
      <w:headerReference w:type="default" r:id="rId7"/>
      <w:pgSz w:w="12240" w:h="15840"/>
      <w:pgMar w:top="709"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C2BFE" w14:textId="77777777" w:rsidR="00046343" w:rsidRDefault="00046343" w:rsidP="001E6B90">
      <w:pPr>
        <w:spacing w:after="0" w:line="240" w:lineRule="auto"/>
      </w:pPr>
      <w:r>
        <w:separator/>
      </w:r>
    </w:p>
  </w:endnote>
  <w:endnote w:type="continuationSeparator" w:id="0">
    <w:p w14:paraId="5FFF4648" w14:textId="77777777" w:rsidR="00046343" w:rsidRDefault="00046343" w:rsidP="001E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7BBA2" w14:textId="77777777" w:rsidR="00046343" w:rsidRDefault="00046343" w:rsidP="001E6B90">
      <w:pPr>
        <w:spacing w:after="0" w:line="240" w:lineRule="auto"/>
      </w:pPr>
      <w:r>
        <w:separator/>
      </w:r>
    </w:p>
  </w:footnote>
  <w:footnote w:type="continuationSeparator" w:id="0">
    <w:p w14:paraId="34C1A4A3" w14:textId="77777777" w:rsidR="00046343" w:rsidRDefault="00046343" w:rsidP="001E6B90">
      <w:pPr>
        <w:spacing w:after="0" w:line="240" w:lineRule="auto"/>
      </w:pPr>
      <w:r>
        <w:continuationSeparator/>
      </w:r>
    </w:p>
  </w:footnote>
  <w:footnote w:id="1">
    <w:p w14:paraId="7F77B9C3" w14:textId="77777777" w:rsidR="00F14CEA" w:rsidRDefault="00F14CEA" w:rsidP="00F14CEA">
      <w:pPr>
        <w:pStyle w:val="FootnoteText"/>
      </w:pPr>
      <w:r>
        <w:rPr>
          <w:rStyle w:val="FootnoteReference"/>
        </w:rPr>
        <w:footnoteRef/>
      </w:r>
      <w:r>
        <w:t xml:space="preserve"> Viedokļu pārskats: </w:t>
      </w:r>
      <w:hyperlink r:id="rId1" w:history="1">
        <w:r w:rsidRPr="00CF10A5">
          <w:rPr>
            <w:rStyle w:val="Hyperlink"/>
          </w:rPr>
          <w:t>https://tapportals.mk.gov.lv/public_participation/6612d342-d2a4-49eb-994d-3a92e5f0295b</w:t>
        </w:r>
      </w:hyperlink>
      <w:r>
        <w:t xml:space="preserve"> </w:t>
      </w:r>
    </w:p>
  </w:footnote>
  <w:footnote w:id="2">
    <w:p w14:paraId="6C3BB5DF" w14:textId="79C17A44" w:rsidR="00652363" w:rsidRDefault="00652363">
      <w:pPr>
        <w:pStyle w:val="FootnoteText"/>
      </w:pPr>
      <w:r>
        <w:rPr>
          <w:rStyle w:val="FootnoteReference"/>
        </w:rPr>
        <w:footnoteRef/>
      </w:r>
      <w:r>
        <w:t xml:space="preserve"> </w:t>
      </w:r>
      <w:r>
        <w:t xml:space="preserve">Informācijas avots: </w:t>
      </w:r>
      <w:hyperlink r:id="rId2" w:history="1">
        <w:r w:rsidRPr="008D0136">
          <w:rPr>
            <w:rStyle w:val="Hyperlink"/>
          </w:rPr>
          <w:t>https://baseline.vias.be/</w:t>
        </w:r>
      </w:hyperlink>
      <w:r>
        <w:t xml:space="preserve"> </w:t>
      </w:r>
    </w:p>
  </w:footnote>
  <w:footnote w:id="3">
    <w:p w14:paraId="4FE3106A" w14:textId="3BD62C4C" w:rsidR="00C22228" w:rsidRDefault="00C22228" w:rsidP="00053B5A">
      <w:pPr>
        <w:pStyle w:val="FootnoteText"/>
        <w:jc w:val="left"/>
      </w:pPr>
      <w:r>
        <w:rPr>
          <w:rStyle w:val="FootnoteReference"/>
        </w:rPr>
        <w:footnoteRef/>
      </w:r>
      <w:r>
        <w:t>Informācijas avots</w:t>
      </w:r>
      <w:r w:rsidR="00053B5A">
        <w:t xml:space="preserve">: </w:t>
      </w:r>
      <w:hyperlink r:id="rId3" w:anchor="country_fact_sheets_europe_version_2_01_2024" w:history="1">
        <w:r w:rsidR="00880E6B" w:rsidRPr="008D0136">
          <w:rPr>
            <w:rStyle w:val="Hyperlink"/>
          </w:rPr>
          <w:t>https://www.esranet.eu/en/publications/esra3-publications/#country_fact_sheets_europe_version_2_01_2024</w:t>
        </w:r>
      </w:hyperlink>
      <w:r w:rsidR="00053B5A">
        <w:t xml:space="preserve"> </w:t>
      </w:r>
    </w:p>
  </w:footnote>
  <w:footnote w:id="4">
    <w:p w14:paraId="657F37EB" w14:textId="0D6C328C" w:rsidR="00F45C4F" w:rsidRDefault="00F45C4F">
      <w:pPr>
        <w:pStyle w:val="FootnoteText"/>
      </w:pPr>
      <w:r>
        <w:rPr>
          <w:rStyle w:val="FootnoteReference"/>
        </w:rPr>
        <w:footnoteRef/>
      </w:r>
      <w:hyperlink r:id="rId4" w:history="1">
        <w:r w:rsidRPr="008D0136">
          <w:rPr>
            <w:rStyle w:val="Hyperlink"/>
          </w:rPr>
          <w:t>https://www.csdd.lv/jaunumi/csdd-atgadina-dazi-parsniegtie-km-h-butiski-ietekme-bremzesanas-celu-un-apgrutina-manevru-veiksanu</w:t>
        </w:r>
      </w:hyperlink>
      <w:r>
        <w:t xml:space="preserve"> </w:t>
      </w:r>
    </w:p>
  </w:footnote>
  <w:footnote w:id="5">
    <w:p w14:paraId="06F363C4" w14:textId="6879254D" w:rsidR="00823101" w:rsidRDefault="00823101">
      <w:pPr>
        <w:pStyle w:val="FootnoteText"/>
      </w:pPr>
      <w:r>
        <w:rPr>
          <w:rStyle w:val="FootnoteReference"/>
        </w:rPr>
        <w:footnoteRef/>
      </w:r>
      <w:r>
        <w:t xml:space="preserve">Informācijas avots: </w:t>
      </w:r>
      <w:hyperlink r:id="rId5" w:history="1">
        <w:r w:rsidRPr="008D0136">
          <w:rPr>
            <w:rStyle w:val="Hyperlink"/>
          </w:rPr>
          <w:t>https://www.delfi.lv/auto/42826658/zinas/52329549/vairums-autobrauceju-neievero-atruma-ierobezojumu-celu-remontdarbu-vietas</w:t>
        </w:r>
      </w:hyperlink>
      <w:r>
        <w:t xml:space="preserve"> </w:t>
      </w:r>
    </w:p>
  </w:footnote>
  <w:footnote w:id="6">
    <w:p w14:paraId="59F42D1C" w14:textId="628E2874" w:rsidR="0052477F" w:rsidRDefault="0052477F">
      <w:pPr>
        <w:pStyle w:val="FootnoteText"/>
      </w:pPr>
      <w:r>
        <w:rPr>
          <w:rStyle w:val="FootnoteReference"/>
        </w:rPr>
        <w:footnoteRef/>
      </w:r>
      <w:r>
        <w:t xml:space="preserve"> </w:t>
      </w:r>
      <w:r w:rsidR="00125D62">
        <w:t xml:space="preserve">Pētījums </w:t>
      </w:r>
      <w:proofErr w:type="spellStart"/>
      <w:r w:rsidR="00125D62" w:rsidRPr="00125D62">
        <w:rPr>
          <w:i/>
          <w:iCs/>
        </w:rPr>
        <w:t>Effectiveness</w:t>
      </w:r>
      <w:proofErr w:type="spellEnd"/>
      <w:r w:rsidR="00125D62" w:rsidRPr="00125D62">
        <w:rPr>
          <w:i/>
          <w:iCs/>
        </w:rPr>
        <w:t xml:space="preserve"> </w:t>
      </w:r>
      <w:proofErr w:type="spellStart"/>
      <w:r w:rsidR="00125D62" w:rsidRPr="00125D62">
        <w:rPr>
          <w:i/>
          <w:iCs/>
        </w:rPr>
        <w:t>of</w:t>
      </w:r>
      <w:proofErr w:type="spellEnd"/>
      <w:r w:rsidR="00125D62" w:rsidRPr="00125D62">
        <w:rPr>
          <w:i/>
          <w:iCs/>
        </w:rPr>
        <w:t xml:space="preserve"> a </w:t>
      </w:r>
      <w:proofErr w:type="spellStart"/>
      <w:r w:rsidR="00125D62" w:rsidRPr="00125D62">
        <w:rPr>
          <w:i/>
          <w:iCs/>
        </w:rPr>
        <w:t>fixed</w:t>
      </w:r>
      <w:proofErr w:type="spellEnd"/>
      <w:r w:rsidR="00125D62" w:rsidRPr="00125D62">
        <w:rPr>
          <w:i/>
          <w:iCs/>
        </w:rPr>
        <w:t xml:space="preserve"> </w:t>
      </w:r>
      <w:proofErr w:type="spellStart"/>
      <w:r w:rsidR="00125D62" w:rsidRPr="00125D62">
        <w:rPr>
          <w:i/>
          <w:iCs/>
        </w:rPr>
        <w:t>speed</w:t>
      </w:r>
      <w:proofErr w:type="spellEnd"/>
      <w:r w:rsidR="00125D62" w:rsidRPr="00125D62">
        <w:rPr>
          <w:i/>
          <w:iCs/>
        </w:rPr>
        <w:t xml:space="preserve"> </w:t>
      </w:r>
      <w:proofErr w:type="spellStart"/>
      <w:r w:rsidR="00125D62" w:rsidRPr="00125D62">
        <w:rPr>
          <w:i/>
          <w:iCs/>
        </w:rPr>
        <w:t>camera</w:t>
      </w:r>
      <w:proofErr w:type="spellEnd"/>
      <w:r w:rsidR="00125D62" w:rsidRPr="00125D62">
        <w:rPr>
          <w:i/>
          <w:iCs/>
        </w:rPr>
        <w:t xml:space="preserve"> </w:t>
      </w:r>
      <w:proofErr w:type="spellStart"/>
      <w:r w:rsidR="00125D62" w:rsidRPr="00125D62">
        <w:rPr>
          <w:i/>
          <w:iCs/>
        </w:rPr>
        <w:t>traffic</w:t>
      </w:r>
      <w:proofErr w:type="spellEnd"/>
      <w:r w:rsidR="00125D62" w:rsidRPr="00125D62">
        <w:rPr>
          <w:i/>
          <w:iCs/>
        </w:rPr>
        <w:t xml:space="preserve"> </w:t>
      </w:r>
      <w:proofErr w:type="spellStart"/>
      <w:r w:rsidR="00125D62" w:rsidRPr="00125D62">
        <w:rPr>
          <w:i/>
          <w:iCs/>
        </w:rPr>
        <w:t>enforcement</w:t>
      </w:r>
      <w:proofErr w:type="spellEnd"/>
      <w:r w:rsidR="00125D62" w:rsidRPr="00125D62">
        <w:rPr>
          <w:i/>
          <w:iCs/>
        </w:rPr>
        <w:t xml:space="preserve"> </w:t>
      </w:r>
      <w:proofErr w:type="spellStart"/>
      <w:r w:rsidR="00125D62" w:rsidRPr="00125D62">
        <w:rPr>
          <w:i/>
          <w:iCs/>
        </w:rPr>
        <w:t>system</w:t>
      </w:r>
      <w:proofErr w:type="spellEnd"/>
      <w:r w:rsidR="00125D62" w:rsidRPr="00125D62">
        <w:rPr>
          <w:i/>
          <w:iCs/>
        </w:rPr>
        <w:t xml:space="preserve"> </w:t>
      </w:r>
      <w:proofErr w:type="spellStart"/>
      <w:r w:rsidR="00125D62" w:rsidRPr="00125D62">
        <w:rPr>
          <w:i/>
          <w:iCs/>
        </w:rPr>
        <w:t>in</w:t>
      </w:r>
      <w:proofErr w:type="spellEnd"/>
      <w:r w:rsidR="00125D62" w:rsidRPr="00125D62">
        <w:rPr>
          <w:i/>
          <w:iCs/>
        </w:rPr>
        <w:t xml:space="preserve"> a </w:t>
      </w:r>
      <w:proofErr w:type="spellStart"/>
      <w:r w:rsidR="00125D62" w:rsidRPr="00125D62">
        <w:rPr>
          <w:i/>
          <w:iCs/>
        </w:rPr>
        <w:t>developing</w:t>
      </w:r>
      <w:proofErr w:type="spellEnd"/>
      <w:r w:rsidR="00125D62" w:rsidRPr="00125D62">
        <w:rPr>
          <w:i/>
          <w:iCs/>
        </w:rPr>
        <w:t xml:space="preserve"> </w:t>
      </w:r>
      <w:proofErr w:type="spellStart"/>
      <w:r w:rsidR="00125D62" w:rsidRPr="00125D62">
        <w:rPr>
          <w:i/>
          <w:iCs/>
        </w:rPr>
        <w:t>country</w:t>
      </w:r>
      <w:proofErr w:type="spellEnd"/>
      <w:r w:rsidR="00125D62">
        <w:t xml:space="preserve"> </w:t>
      </w:r>
      <w:hyperlink r:id="rId6" w:history="1">
        <w:r w:rsidR="00125D62" w:rsidRPr="008D0136">
          <w:rPr>
            <w:rStyle w:val="Hyperlink"/>
          </w:rPr>
          <w:t>https://www.sciencedirect.com/science/article/pii/S2090447923000436?via%3Dihub</w:t>
        </w:r>
      </w:hyperlink>
      <w:r w:rsidR="00125D62">
        <w:t xml:space="preserve"> </w:t>
      </w:r>
    </w:p>
  </w:footnote>
  <w:footnote w:id="7">
    <w:p w14:paraId="7E5BDDF5" w14:textId="667282C3" w:rsidR="0075292D" w:rsidRDefault="0075292D">
      <w:pPr>
        <w:pStyle w:val="FootnoteText"/>
      </w:pPr>
      <w:r>
        <w:rPr>
          <w:rStyle w:val="FootnoteReference"/>
        </w:rPr>
        <w:footnoteRef/>
      </w:r>
      <w:r>
        <w:t xml:space="preserve"> </w:t>
      </w:r>
      <w:r w:rsidR="00EA4FF5">
        <w:t xml:space="preserve">Pētījums </w:t>
      </w:r>
      <w:proofErr w:type="spellStart"/>
      <w:r w:rsidR="00EA4FF5" w:rsidRPr="00EA4FF5">
        <w:rPr>
          <w:i/>
          <w:iCs/>
        </w:rPr>
        <w:t>Relationship</w:t>
      </w:r>
      <w:proofErr w:type="spellEnd"/>
      <w:r w:rsidR="00EA4FF5" w:rsidRPr="00EA4FF5">
        <w:rPr>
          <w:i/>
          <w:iCs/>
        </w:rPr>
        <w:t xml:space="preserve"> </w:t>
      </w:r>
      <w:proofErr w:type="spellStart"/>
      <w:r w:rsidR="00EA4FF5" w:rsidRPr="00EA4FF5">
        <w:rPr>
          <w:i/>
          <w:iCs/>
        </w:rPr>
        <w:t>between</w:t>
      </w:r>
      <w:proofErr w:type="spellEnd"/>
      <w:r w:rsidR="00EA4FF5" w:rsidRPr="00EA4FF5">
        <w:rPr>
          <w:i/>
          <w:iCs/>
        </w:rPr>
        <w:t xml:space="preserve"> </w:t>
      </w:r>
      <w:proofErr w:type="spellStart"/>
      <w:r w:rsidR="00EA4FF5" w:rsidRPr="00EA4FF5">
        <w:rPr>
          <w:i/>
          <w:iCs/>
        </w:rPr>
        <w:t>Speed</w:t>
      </w:r>
      <w:proofErr w:type="spellEnd"/>
      <w:r w:rsidR="00EA4FF5" w:rsidRPr="00EA4FF5">
        <w:rPr>
          <w:i/>
          <w:iCs/>
        </w:rPr>
        <w:t xml:space="preserve"> </w:t>
      </w:r>
      <w:proofErr w:type="spellStart"/>
      <w:r w:rsidR="00EA4FF5" w:rsidRPr="00EA4FF5">
        <w:rPr>
          <w:i/>
          <w:iCs/>
        </w:rPr>
        <w:t>and</w:t>
      </w:r>
      <w:proofErr w:type="spellEnd"/>
      <w:r w:rsidR="00EA4FF5" w:rsidRPr="00EA4FF5">
        <w:rPr>
          <w:i/>
          <w:iCs/>
        </w:rPr>
        <w:t xml:space="preserve"> Risk </w:t>
      </w:r>
      <w:proofErr w:type="spellStart"/>
      <w:r w:rsidR="00EA4FF5" w:rsidRPr="00EA4FF5">
        <w:rPr>
          <w:i/>
          <w:iCs/>
        </w:rPr>
        <w:t>of</w:t>
      </w:r>
      <w:proofErr w:type="spellEnd"/>
      <w:r w:rsidR="00EA4FF5" w:rsidRPr="00EA4FF5">
        <w:rPr>
          <w:i/>
          <w:iCs/>
        </w:rPr>
        <w:t xml:space="preserve"> </w:t>
      </w:r>
      <w:proofErr w:type="spellStart"/>
      <w:r w:rsidR="00EA4FF5" w:rsidRPr="00EA4FF5">
        <w:rPr>
          <w:i/>
          <w:iCs/>
        </w:rPr>
        <w:t>Fatal</w:t>
      </w:r>
      <w:proofErr w:type="spellEnd"/>
      <w:r w:rsidR="00EA4FF5" w:rsidRPr="00EA4FF5">
        <w:rPr>
          <w:i/>
          <w:iCs/>
        </w:rPr>
        <w:t xml:space="preserve"> </w:t>
      </w:r>
      <w:proofErr w:type="spellStart"/>
      <w:r w:rsidR="00EA4FF5" w:rsidRPr="00EA4FF5">
        <w:rPr>
          <w:i/>
          <w:iCs/>
        </w:rPr>
        <w:t>Injury</w:t>
      </w:r>
      <w:proofErr w:type="spellEnd"/>
      <w:r w:rsidR="00EA4FF5" w:rsidRPr="00EA4FF5">
        <w:rPr>
          <w:i/>
          <w:iCs/>
        </w:rPr>
        <w:t xml:space="preserve">: </w:t>
      </w:r>
      <w:proofErr w:type="spellStart"/>
      <w:r w:rsidR="00EA4FF5" w:rsidRPr="00EA4FF5">
        <w:rPr>
          <w:i/>
          <w:iCs/>
        </w:rPr>
        <w:t>Pedestrians</w:t>
      </w:r>
      <w:proofErr w:type="spellEnd"/>
      <w:r w:rsidR="00EA4FF5" w:rsidRPr="00EA4FF5">
        <w:rPr>
          <w:i/>
          <w:iCs/>
        </w:rPr>
        <w:t xml:space="preserve"> </w:t>
      </w:r>
      <w:proofErr w:type="spellStart"/>
      <w:r w:rsidR="00EA4FF5" w:rsidRPr="00EA4FF5">
        <w:rPr>
          <w:i/>
          <w:iCs/>
        </w:rPr>
        <w:t>and</w:t>
      </w:r>
      <w:proofErr w:type="spellEnd"/>
      <w:r w:rsidR="00EA4FF5" w:rsidRPr="00EA4FF5">
        <w:rPr>
          <w:i/>
          <w:iCs/>
        </w:rPr>
        <w:t xml:space="preserve"> Car </w:t>
      </w:r>
      <w:proofErr w:type="spellStart"/>
      <w:r w:rsidR="00EA4FF5" w:rsidRPr="00EA4FF5">
        <w:rPr>
          <w:i/>
          <w:iCs/>
        </w:rPr>
        <w:t>Occupants</w:t>
      </w:r>
      <w:proofErr w:type="spellEnd"/>
      <w:r w:rsidR="00EA4FF5">
        <w:rPr>
          <w:i/>
          <w:iCs/>
        </w:rPr>
        <w:t xml:space="preserve"> </w:t>
      </w:r>
      <w:hyperlink r:id="rId7" w:history="1">
        <w:r w:rsidR="00EA4FF5" w:rsidRPr="00EA4FF5">
          <w:rPr>
            <w:rStyle w:val="Hyperlink"/>
          </w:rPr>
          <w:t>https://nacto.org/docs/usdg/relationship_between_speed_risk_fatal_injury_pedestrians_and_car_occupants_richards.pdf</w:t>
        </w:r>
      </w:hyperlink>
      <w:r w:rsidR="00EA4FF5">
        <w:rPr>
          <w:i/>
          <w:iCs/>
        </w:rPr>
        <w:t xml:space="preserve"> </w:t>
      </w:r>
    </w:p>
  </w:footnote>
  <w:footnote w:id="8">
    <w:p w14:paraId="7F5A1F80" w14:textId="1699C86B" w:rsidR="00210DF7" w:rsidRDefault="00210DF7" w:rsidP="00210DF7">
      <w:pPr>
        <w:pStyle w:val="FootnoteText"/>
        <w:jc w:val="left"/>
      </w:pPr>
      <w:r>
        <w:rPr>
          <w:rStyle w:val="FootnoteReference"/>
        </w:rPr>
        <w:footnoteRef/>
      </w:r>
      <w:r>
        <w:t xml:space="preserve"> </w:t>
      </w:r>
      <w:r w:rsidRPr="00210DF7">
        <w:t xml:space="preserve">Pētījums par automobiļu plūsmas braukšanas ātruma ārpus apdzīvotām vietām izmaiņu saistību ar ceļu satiksmes drošību raksturojošiem parametriem </w:t>
      </w:r>
      <w:hyperlink r:id="rId8" w:history="1">
        <w:r w:rsidRPr="00210DF7">
          <w:rPr>
            <w:rStyle w:val="Hyperlink"/>
          </w:rPr>
          <w:t>https://www.rtu.lv/writable/public_files/RTU_atrums_csng_2023_csdp_rtu.pdf</w:t>
        </w:r>
      </w:hyperlink>
      <w:r>
        <w:t xml:space="preserve"> </w:t>
      </w:r>
    </w:p>
  </w:footnote>
  <w:footnote w:id="9">
    <w:p w14:paraId="649A077E" w14:textId="5741D13D" w:rsidR="001E6B90" w:rsidRDefault="001E6B90" w:rsidP="001E6B90">
      <w:pPr>
        <w:pStyle w:val="FootnoteText"/>
      </w:pPr>
      <w:r>
        <w:rPr>
          <w:rStyle w:val="FootnoteReference"/>
        </w:rPr>
        <w:footnoteRef/>
      </w:r>
      <w:r>
        <w:t xml:space="preserve"> </w:t>
      </w:r>
      <w:r w:rsidR="00613026" w:rsidRPr="00613026">
        <w:t>I</w:t>
      </w:r>
      <w:r w:rsidRPr="00613026">
        <w:t>nformācijas avot</w:t>
      </w:r>
      <w:r w:rsidR="00613026" w:rsidRPr="00613026">
        <w:t>s</w:t>
      </w:r>
      <w:r w:rsidRPr="00613026">
        <w:t xml:space="preserve">:  </w:t>
      </w:r>
      <w:hyperlink r:id="rId9" w:history="1">
        <w:r w:rsidR="00A01270" w:rsidRPr="00613026">
          <w:rPr>
            <w:rStyle w:val="Hyperlink"/>
          </w:rPr>
          <w:t>https://speedingeurope.com/?s=burger</w:t>
        </w:r>
      </w:hyperlink>
      <w:r w:rsidR="00A01270">
        <w:rPr>
          <w:sz w:val="16"/>
          <w:szCs w:val="16"/>
        </w:rPr>
        <w:t xml:space="preserve"> </w:t>
      </w:r>
    </w:p>
  </w:footnote>
  <w:footnote w:id="10">
    <w:p w14:paraId="53E47DC0" w14:textId="6458F889" w:rsidR="00CC0DC3" w:rsidRDefault="00CC0DC3">
      <w:pPr>
        <w:pStyle w:val="FootnoteText"/>
      </w:pPr>
      <w:r>
        <w:rPr>
          <w:rStyle w:val="FootnoteReference"/>
        </w:rPr>
        <w:footnoteRef/>
      </w:r>
      <w:r>
        <w:t xml:space="preserve"> </w:t>
      </w:r>
      <w:r>
        <w:t xml:space="preserve">Saite: </w:t>
      </w:r>
      <w:hyperlink r:id="rId10" w:history="1">
        <w:r w:rsidRPr="00965666">
          <w:rPr>
            <w:rStyle w:val="Hyperlink"/>
          </w:rPr>
          <w:t>https://www.sam.gov.lv/lv/jaunums/2023-gada-celu-satiksmei-drosakas-pasvaldibas-ventspils-un-valkas-novads</w:t>
        </w:r>
      </w:hyperlink>
      <w:r>
        <w:t xml:space="preserve"> </w:t>
      </w:r>
    </w:p>
  </w:footnote>
  <w:footnote w:id="11">
    <w:p w14:paraId="24BB18D6" w14:textId="64760C17" w:rsidR="005E3F96" w:rsidRDefault="005E3F96">
      <w:pPr>
        <w:pStyle w:val="FootnoteText"/>
      </w:pPr>
      <w:r>
        <w:rPr>
          <w:rStyle w:val="FootnoteReference"/>
        </w:rPr>
        <w:footnoteRef/>
      </w:r>
      <w:r>
        <w:t xml:space="preserve"> </w:t>
      </w:r>
      <w:r>
        <w:t xml:space="preserve">Informācijas avots: </w:t>
      </w:r>
      <w:hyperlink r:id="rId11" w:history="1">
        <w:r w:rsidRPr="00CF10A5">
          <w:rPr>
            <w:rStyle w:val="Hyperlink"/>
          </w:rPr>
          <w:t>https://www.csdd.lv/jaunumi/csdd-socialaja-kampana-informe-par-atruma-parsniegsanas-bistamibu-%E2%80%93-pat-neliela-atruma-parsniegsana-butiski-ietekme-celu-satiksmes-negadijuma-sekas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9904067"/>
      <w:docPartObj>
        <w:docPartGallery w:val="Page Numbers (Top of Page)"/>
        <w:docPartUnique/>
      </w:docPartObj>
    </w:sdtPr>
    <w:sdtEndPr>
      <w:rPr>
        <w:noProof/>
      </w:rPr>
    </w:sdtEndPr>
    <w:sdtContent>
      <w:p w14:paraId="4983137E" w14:textId="57667B4C" w:rsidR="00135945" w:rsidRDefault="0013594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764EB9" w14:textId="77777777" w:rsidR="00613026" w:rsidRDefault="006130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90"/>
    <w:rsid w:val="0001082D"/>
    <w:rsid w:val="00012165"/>
    <w:rsid w:val="000138D9"/>
    <w:rsid w:val="00017FBB"/>
    <w:rsid w:val="00023F21"/>
    <w:rsid w:val="00025C8B"/>
    <w:rsid w:val="00041B4A"/>
    <w:rsid w:val="000448A4"/>
    <w:rsid w:val="00046343"/>
    <w:rsid w:val="000511DA"/>
    <w:rsid w:val="00053B5A"/>
    <w:rsid w:val="00071A64"/>
    <w:rsid w:val="000772F7"/>
    <w:rsid w:val="00082F05"/>
    <w:rsid w:val="0009234B"/>
    <w:rsid w:val="00094245"/>
    <w:rsid w:val="00096EB4"/>
    <w:rsid w:val="000C1A70"/>
    <w:rsid w:val="000D32EA"/>
    <w:rsid w:val="000D5860"/>
    <w:rsid w:val="000D6E51"/>
    <w:rsid w:val="000E0903"/>
    <w:rsid w:val="000E680A"/>
    <w:rsid w:val="000F0195"/>
    <w:rsid w:val="000F36FE"/>
    <w:rsid w:val="000F7E33"/>
    <w:rsid w:val="00101909"/>
    <w:rsid w:val="001024CC"/>
    <w:rsid w:val="001177D2"/>
    <w:rsid w:val="00125D62"/>
    <w:rsid w:val="00125D65"/>
    <w:rsid w:val="00135945"/>
    <w:rsid w:val="0016733A"/>
    <w:rsid w:val="00183A57"/>
    <w:rsid w:val="00183E39"/>
    <w:rsid w:val="00183F65"/>
    <w:rsid w:val="001840E2"/>
    <w:rsid w:val="001A6B7D"/>
    <w:rsid w:val="001B109F"/>
    <w:rsid w:val="001B7CF6"/>
    <w:rsid w:val="001C159A"/>
    <w:rsid w:val="001D0A35"/>
    <w:rsid w:val="001E440A"/>
    <w:rsid w:val="001E6B90"/>
    <w:rsid w:val="001F3380"/>
    <w:rsid w:val="0020308C"/>
    <w:rsid w:val="0020620F"/>
    <w:rsid w:val="00210DF7"/>
    <w:rsid w:val="00227FA8"/>
    <w:rsid w:val="002403D7"/>
    <w:rsid w:val="00242BC5"/>
    <w:rsid w:val="00255895"/>
    <w:rsid w:val="00266A55"/>
    <w:rsid w:val="00266EDB"/>
    <w:rsid w:val="00272FD9"/>
    <w:rsid w:val="0028311A"/>
    <w:rsid w:val="002A225B"/>
    <w:rsid w:val="002A2DE0"/>
    <w:rsid w:val="002A75BA"/>
    <w:rsid w:val="002E1A03"/>
    <w:rsid w:val="002E2356"/>
    <w:rsid w:val="002E51B4"/>
    <w:rsid w:val="002E646F"/>
    <w:rsid w:val="00315068"/>
    <w:rsid w:val="00333C48"/>
    <w:rsid w:val="00334B4A"/>
    <w:rsid w:val="00341CCE"/>
    <w:rsid w:val="003566D9"/>
    <w:rsid w:val="0036272C"/>
    <w:rsid w:val="00373A64"/>
    <w:rsid w:val="00374162"/>
    <w:rsid w:val="003764EE"/>
    <w:rsid w:val="00377891"/>
    <w:rsid w:val="003806E5"/>
    <w:rsid w:val="00392E8C"/>
    <w:rsid w:val="00393690"/>
    <w:rsid w:val="00394684"/>
    <w:rsid w:val="00396EFB"/>
    <w:rsid w:val="003A2839"/>
    <w:rsid w:val="003A38FD"/>
    <w:rsid w:val="003B4D70"/>
    <w:rsid w:val="003C2F21"/>
    <w:rsid w:val="003E72F5"/>
    <w:rsid w:val="003F7A60"/>
    <w:rsid w:val="004030A6"/>
    <w:rsid w:val="00405FFC"/>
    <w:rsid w:val="00407305"/>
    <w:rsid w:val="0041045B"/>
    <w:rsid w:val="00410ED9"/>
    <w:rsid w:val="00413066"/>
    <w:rsid w:val="00417EC6"/>
    <w:rsid w:val="00424E96"/>
    <w:rsid w:val="00430542"/>
    <w:rsid w:val="00430555"/>
    <w:rsid w:val="00430D55"/>
    <w:rsid w:val="00450736"/>
    <w:rsid w:val="00455C6E"/>
    <w:rsid w:val="00466B4E"/>
    <w:rsid w:val="004746F7"/>
    <w:rsid w:val="004840A8"/>
    <w:rsid w:val="00487D2D"/>
    <w:rsid w:val="004B48EC"/>
    <w:rsid w:val="004D371A"/>
    <w:rsid w:val="004D3AC5"/>
    <w:rsid w:val="004D690B"/>
    <w:rsid w:val="004E3904"/>
    <w:rsid w:val="004E4EF8"/>
    <w:rsid w:val="00505B8C"/>
    <w:rsid w:val="00506431"/>
    <w:rsid w:val="005221C1"/>
    <w:rsid w:val="00523B5F"/>
    <w:rsid w:val="0052477F"/>
    <w:rsid w:val="005361A1"/>
    <w:rsid w:val="0054336C"/>
    <w:rsid w:val="00550E09"/>
    <w:rsid w:val="00587A2F"/>
    <w:rsid w:val="005976D5"/>
    <w:rsid w:val="0059782D"/>
    <w:rsid w:val="005B0C48"/>
    <w:rsid w:val="005B7695"/>
    <w:rsid w:val="005C6C5C"/>
    <w:rsid w:val="005D2594"/>
    <w:rsid w:val="005D635B"/>
    <w:rsid w:val="005E0DB9"/>
    <w:rsid w:val="005E2867"/>
    <w:rsid w:val="005E3F96"/>
    <w:rsid w:val="0061230B"/>
    <w:rsid w:val="00613026"/>
    <w:rsid w:val="00620740"/>
    <w:rsid w:val="006268FF"/>
    <w:rsid w:val="0062732C"/>
    <w:rsid w:val="00652363"/>
    <w:rsid w:val="00653BF3"/>
    <w:rsid w:val="00676CA9"/>
    <w:rsid w:val="006840BC"/>
    <w:rsid w:val="00694F5A"/>
    <w:rsid w:val="006A59C8"/>
    <w:rsid w:val="006B6B16"/>
    <w:rsid w:val="006B71FE"/>
    <w:rsid w:val="006C0A31"/>
    <w:rsid w:val="006C32AD"/>
    <w:rsid w:val="006C437B"/>
    <w:rsid w:val="006D0B50"/>
    <w:rsid w:val="006D2C85"/>
    <w:rsid w:val="006E3315"/>
    <w:rsid w:val="00712126"/>
    <w:rsid w:val="00714E78"/>
    <w:rsid w:val="00716E12"/>
    <w:rsid w:val="00726A19"/>
    <w:rsid w:val="0073136E"/>
    <w:rsid w:val="00737E33"/>
    <w:rsid w:val="00740018"/>
    <w:rsid w:val="00743C7C"/>
    <w:rsid w:val="00743EDC"/>
    <w:rsid w:val="00744AC4"/>
    <w:rsid w:val="00750A91"/>
    <w:rsid w:val="0075292D"/>
    <w:rsid w:val="00752EC4"/>
    <w:rsid w:val="0075321F"/>
    <w:rsid w:val="00772D58"/>
    <w:rsid w:val="00773518"/>
    <w:rsid w:val="00774AF4"/>
    <w:rsid w:val="007A466C"/>
    <w:rsid w:val="007A6CD4"/>
    <w:rsid w:val="007B7F35"/>
    <w:rsid w:val="007D427C"/>
    <w:rsid w:val="007F744A"/>
    <w:rsid w:val="008023EE"/>
    <w:rsid w:val="00803637"/>
    <w:rsid w:val="00804664"/>
    <w:rsid w:val="00807BDD"/>
    <w:rsid w:val="008109D1"/>
    <w:rsid w:val="00811881"/>
    <w:rsid w:val="00822DEF"/>
    <w:rsid w:val="00823101"/>
    <w:rsid w:val="0082510D"/>
    <w:rsid w:val="00832355"/>
    <w:rsid w:val="00833A03"/>
    <w:rsid w:val="00845815"/>
    <w:rsid w:val="00850ED7"/>
    <w:rsid w:val="008513D9"/>
    <w:rsid w:val="008546D9"/>
    <w:rsid w:val="008655B8"/>
    <w:rsid w:val="00866BD7"/>
    <w:rsid w:val="0086782C"/>
    <w:rsid w:val="00871449"/>
    <w:rsid w:val="008779BE"/>
    <w:rsid w:val="00880E6B"/>
    <w:rsid w:val="00895DB1"/>
    <w:rsid w:val="008B7175"/>
    <w:rsid w:val="008C5E0C"/>
    <w:rsid w:val="008C650D"/>
    <w:rsid w:val="008D362A"/>
    <w:rsid w:val="008E074A"/>
    <w:rsid w:val="008E1AE7"/>
    <w:rsid w:val="008E30C2"/>
    <w:rsid w:val="009017C6"/>
    <w:rsid w:val="009028BD"/>
    <w:rsid w:val="00905FDC"/>
    <w:rsid w:val="00932A37"/>
    <w:rsid w:val="00940881"/>
    <w:rsid w:val="00942F04"/>
    <w:rsid w:val="00943DDB"/>
    <w:rsid w:val="0094447E"/>
    <w:rsid w:val="0095490C"/>
    <w:rsid w:val="009601E1"/>
    <w:rsid w:val="009635AC"/>
    <w:rsid w:val="009667B8"/>
    <w:rsid w:val="00972CD4"/>
    <w:rsid w:val="00996344"/>
    <w:rsid w:val="009A1FC1"/>
    <w:rsid w:val="009A2E91"/>
    <w:rsid w:val="009B100C"/>
    <w:rsid w:val="009B13D2"/>
    <w:rsid w:val="009E4F4C"/>
    <w:rsid w:val="009F2A5C"/>
    <w:rsid w:val="00A01270"/>
    <w:rsid w:val="00A0470B"/>
    <w:rsid w:val="00A27165"/>
    <w:rsid w:val="00A35568"/>
    <w:rsid w:val="00A36711"/>
    <w:rsid w:val="00A37314"/>
    <w:rsid w:val="00A475C0"/>
    <w:rsid w:val="00A514F6"/>
    <w:rsid w:val="00A57271"/>
    <w:rsid w:val="00A643DA"/>
    <w:rsid w:val="00A7156E"/>
    <w:rsid w:val="00A740FA"/>
    <w:rsid w:val="00A87CEE"/>
    <w:rsid w:val="00AA2658"/>
    <w:rsid w:val="00AA76E1"/>
    <w:rsid w:val="00AB02F3"/>
    <w:rsid w:val="00AD1A61"/>
    <w:rsid w:val="00AD63FD"/>
    <w:rsid w:val="00AD7A46"/>
    <w:rsid w:val="00AE0107"/>
    <w:rsid w:val="00AE4BE6"/>
    <w:rsid w:val="00AE7CF1"/>
    <w:rsid w:val="00B04FAD"/>
    <w:rsid w:val="00B246C4"/>
    <w:rsid w:val="00B26135"/>
    <w:rsid w:val="00B37BE0"/>
    <w:rsid w:val="00B456FF"/>
    <w:rsid w:val="00B532F4"/>
    <w:rsid w:val="00B72F02"/>
    <w:rsid w:val="00B73252"/>
    <w:rsid w:val="00B93064"/>
    <w:rsid w:val="00BB1B94"/>
    <w:rsid w:val="00BB56EF"/>
    <w:rsid w:val="00BC4A72"/>
    <w:rsid w:val="00BD4DA5"/>
    <w:rsid w:val="00BE6216"/>
    <w:rsid w:val="00C021E5"/>
    <w:rsid w:val="00C04840"/>
    <w:rsid w:val="00C1220D"/>
    <w:rsid w:val="00C15D91"/>
    <w:rsid w:val="00C168AC"/>
    <w:rsid w:val="00C22228"/>
    <w:rsid w:val="00C25DF0"/>
    <w:rsid w:val="00C32381"/>
    <w:rsid w:val="00C43D19"/>
    <w:rsid w:val="00C46C40"/>
    <w:rsid w:val="00C55A11"/>
    <w:rsid w:val="00C56C41"/>
    <w:rsid w:val="00C76E8E"/>
    <w:rsid w:val="00C85A6E"/>
    <w:rsid w:val="00C979CC"/>
    <w:rsid w:val="00CA3B10"/>
    <w:rsid w:val="00CA42D5"/>
    <w:rsid w:val="00CC0DC3"/>
    <w:rsid w:val="00CC15E3"/>
    <w:rsid w:val="00CC1C97"/>
    <w:rsid w:val="00CC3743"/>
    <w:rsid w:val="00CC5DBA"/>
    <w:rsid w:val="00CD2DDF"/>
    <w:rsid w:val="00D020EE"/>
    <w:rsid w:val="00D062A2"/>
    <w:rsid w:val="00D15379"/>
    <w:rsid w:val="00D16B51"/>
    <w:rsid w:val="00D24F16"/>
    <w:rsid w:val="00D268A6"/>
    <w:rsid w:val="00D619FC"/>
    <w:rsid w:val="00D845D5"/>
    <w:rsid w:val="00D9246B"/>
    <w:rsid w:val="00D96531"/>
    <w:rsid w:val="00DA322E"/>
    <w:rsid w:val="00DC0F5E"/>
    <w:rsid w:val="00DD3B6B"/>
    <w:rsid w:val="00DD6668"/>
    <w:rsid w:val="00DE1F13"/>
    <w:rsid w:val="00DE6086"/>
    <w:rsid w:val="00E02C59"/>
    <w:rsid w:val="00E02C6D"/>
    <w:rsid w:val="00E12A7C"/>
    <w:rsid w:val="00E1498A"/>
    <w:rsid w:val="00E1601E"/>
    <w:rsid w:val="00E242A3"/>
    <w:rsid w:val="00E258DE"/>
    <w:rsid w:val="00E26E3B"/>
    <w:rsid w:val="00E272AF"/>
    <w:rsid w:val="00E37344"/>
    <w:rsid w:val="00E4056F"/>
    <w:rsid w:val="00E41F1A"/>
    <w:rsid w:val="00E538FF"/>
    <w:rsid w:val="00E545F7"/>
    <w:rsid w:val="00E71CFA"/>
    <w:rsid w:val="00E76338"/>
    <w:rsid w:val="00E8018E"/>
    <w:rsid w:val="00E82476"/>
    <w:rsid w:val="00E91F13"/>
    <w:rsid w:val="00EA4FF5"/>
    <w:rsid w:val="00EB3B3D"/>
    <w:rsid w:val="00EC2E53"/>
    <w:rsid w:val="00EC3BA1"/>
    <w:rsid w:val="00EC3C69"/>
    <w:rsid w:val="00EE73ED"/>
    <w:rsid w:val="00EF37B0"/>
    <w:rsid w:val="00EF48BD"/>
    <w:rsid w:val="00F101FB"/>
    <w:rsid w:val="00F116D0"/>
    <w:rsid w:val="00F14473"/>
    <w:rsid w:val="00F14CEA"/>
    <w:rsid w:val="00F2558B"/>
    <w:rsid w:val="00F359CE"/>
    <w:rsid w:val="00F44EE3"/>
    <w:rsid w:val="00F45C4F"/>
    <w:rsid w:val="00F548EF"/>
    <w:rsid w:val="00F650B6"/>
    <w:rsid w:val="00F66DA9"/>
    <w:rsid w:val="00F67F63"/>
    <w:rsid w:val="00F76757"/>
    <w:rsid w:val="00F80B41"/>
    <w:rsid w:val="00F9254C"/>
    <w:rsid w:val="00FA215F"/>
    <w:rsid w:val="00FA4BA6"/>
    <w:rsid w:val="00FC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7FAA"/>
  <w15:chartTrackingRefBased/>
  <w15:docId w15:val="{6AB18C7A-DDE9-45D4-80A8-BE1B76AB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B90"/>
    <w:pPr>
      <w:widowControl w:val="0"/>
      <w:spacing w:after="200" w:line="276" w:lineRule="auto"/>
      <w:jc w:val="both"/>
    </w:pPr>
    <w:rPr>
      <w:rFonts w:ascii="Times New Roman" w:eastAsia="Calibri" w:hAnsi="Times New Roman" w:cs="Times New Roman"/>
      <w:kern w:val="0"/>
      <w:lang w:val="lv-LV" w:eastAsia="lv-LV"/>
      <w14:ligatures w14:val="none"/>
    </w:rPr>
  </w:style>
  <w:style w:type="paragraph" w:styleId="Heading1">
    <w:name w:val="heading 1"/>
    <w:basedOn w:val="Normal"/>
    <w:next w:val="Normal"/>
    <w:link w:val="Heading1Char"/>
    <w:uiPriority w:val="9"/>
    <w:qFormat/>
    <w:rsid w:val="001E6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6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6B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6B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6B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6B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B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B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B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B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6B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6B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6B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6B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6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B90"/>
    <w:rPr>
      <w:rFonts w:eastAsiaTheme="majorEastAsia" w:cstheme="majorBidi"/>
      <w:color w:val="272727" w:themeColor="text1" w:themeTint="D8"/>
    </w:rPr>
  </w:style>
  <w:style w:type="paragraph" w:styleId="Title">
    <w:name w:val="Title"/>
    <w:basedOn w:val="Normal"/>
    <w:next w:val="Normal"/>
    <w:link w:val="TitleChar"/>
    <w:uiPriority w:val="10"/>
    <w:qFormat/>
    <w:rsid w:val="001E6B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B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B90"/>
    <w:pPr>
      <w:spacing w:before="160"/>
      <w:jc w:val="center"/>
    </w:pPr>
    <w:rPr>
      <w:i/>
      <w:iCs/>
      <w:color w:val="404040" w:themeColor="text1" w:themeTint="BF"/>
    </w:rPr>
  </w:style>
  <w:style w:type="character" w:customStyle="1" w:styleId="QuoteChar">
    <w:name w:val="Quote Char"/>
    <w:basedOn w:val="DefaultParagraphFont"/>
    <w:link w:val="Quote"/>
    <w:uiPriority w:val="29"/>
    <w:rsid w:val="001E6B90"/>
    <w:rPr>
      <w:i/>
      <w:iCs/>
      <w:color w:val="404040" w:themeColor="text1" w:themeTint="BF"/>
    </w:rPr>
  </w:style>
  <w:style w:type="paragraph" w:styleId="ListParagraph">
    <w:name w:val="List Paragraph"/>
    <w:basedOn w:val="Normal"/>
    <w:uiPriority w:val="34"/>
    <w:qFormat/>
    <w:rsid w:val="001E6B90"/>
    <w:pPr>
      <w:ind w:left="720"/>
      <w:contextualSpacing/>
    </w:pPr>
  </w:style>
  <w:style w:type="character" w:styleId="IntenseEmphasis">
    <w:name w:val="Intense Emphasis"/>
    <w:basedOn w:val="DefaultParagraphFont"/>
    <w:uiPriority w:val="21"/>
    <w:qFormat/>
    <w:rsid w:val="001E6B90"/>
    <w:rPr>
      <w:i/>
      <w:iCs/>
      <w:color w:val="0F4761" w:themeColor="accent1" w:themeShade="BF"/>
    </w:rPr>
  </w:style>
  <w:style w:type="paragraph" w:styleId="IntenseQuote">
    <w:name w:val="Intense Quote"/>
    <w:basedOn w:val="Normal"/>
    <w:next w:val="Normal"/>
    <w:link w:val="IntenseQuoteChar"/>
    <w:uiPriority w:val="30"/>
    <w:qFormat/>
    <w:rsid w:val="001E6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B90"/>
    <w:rPr>
      <w:i/>
      <w:iCs/>
      <w:color w:val="0F4761" w:themeColor="accent1" w:themeShade="BF"/>
    </w:rPr>
  </w:style>
  <w:style w:type="character" w:styleId="IntenseReference">
    <w:name w:val="Intense Reference"/>
    <w:basedOn w:val="DefaultParagraphFont"/>
    <w:uiPriority w:val="32"/>
    <w:qFormat/>
    <w:rsid w:val="001E6B90"/>
    <w:rPr>
      <w:b/>
      <w:bCs/>
      <w:smallCaps/>
      <w:color w:val="0F4761" w:themeColor="accent1" w:themeShade="BF"/>
      <w:spacing w:val="5"/>
    </w:rPr>
  </w:style>
  <w:style w:type="character" w:styleId="Hyperlink">
    <w:name w:val="Hyperlink"/>
    <w:uiPriority w:val="99"/>
    <w:unhideWhenUsed/>
    <w:rsid w:val="001E6B90"/>
    <w:rPr>
      <w:color w:val="0000FF"/>
      <w:u w:val="single"/>
    </w:rPr>
  </w:style>
  <w:style w:type="paragraph" w:styleId="NoSpacing">
    <w:name w:val="No Spacing"/>
    <w:basedOn w:val="Normal"/>
    <w:uiPriority w:val="1"/>
    <w:qFormat/>
    <w:rsid w:val="001E6B90"/>
    <w:pPr>
      <w:widowControl/>
      <w:spacing w:after="0" w:line="240" w:lineRule="auto"/>
      <w:ind w:firstLine="720"/>
    </w:pPr>
    <w:rPr>
      <w:rFonts w:eastAsiaTheme="minorHAnsi"/>
      <w:sz w:val="22"/>
      <w:szCs w:val="22"/>
      <w:lang w:val="en-US" w:eastAsia="en-US"/>
    </w:rPr>
  </w:style>
  <w:style w:type="paragraph" w:styleId="FootnoteText">
    <w:name w:val="footnote text"/>
    <w:basedOn w:val="Normal"/>
    <w:link w:val="FootnoteTextChar"/>
    <w:uiPriority w:val="99"/>
    <w:unhideWhenUsed/>
    <w:rsid w:val="001E6B90"/>
    <w:pPr>
      <w:spacing w:after="0" w:line="240" w:lineRule="auto"/>
    </w:pPr>
    <w:rPr>
      <w:sz w:val="20"/>
      <w:szCs w:val="20"/>
    </w:rPr>
  </w:style>
  <w:style w:type="character" w:customStyle="1" w:styleId="FootnoteTextChar">
    <w:name w:val="Footnote Text Char"/>
    <w:basedOn w:val="DefaultParagraphFont"/>
    <w:link w:val="FootnoteText"/>
    <w:uiPriority w:val="99"/>
    <w:rsid w:val="001E6B90"/>
    <w:rPr>
      <w:rFonts w:ascii="Times New Roman" w:eastAsia="Calibri" w:hAnsi="Times New Roman" w:cs="Times New Roman"/>
      <w:kern w:val="0"/>
      <w:sz w:val="20"/>
      <w:szCs w:val="20"/>
      <w:lang w:val="lv-LV" w:eastAsia="lv-LV"/>
      <w14:ligatures w14:val="none"/>
    </w:rPr>
  </w:style>
  <w:style w:type="character" w:styleId="FootnoteReference">
    <w:name w:val="footnote reference"/>
    <w:basedOn w:val="DefaultParagraphFont"/>
    <w:uiPriority w:val="99"/>
    <w:unhideWhenUsed/>
    <w:rsid w:val="001E6B90"/>
    <w:rPr>
      <w:vertAlign w:val="superscript"/>
    </w:rPr>
  </w:style>
  <w:style w:type="paragraph" w:customStyle="1" w:styleId="xxxxmsonospacing">
    <w:name w:val="x_xxxmsonospacing"/>
    <w:basedOn w:val="Normal"/>
    <w:rsid w:val="001E6B90"/>
    <w:pPr>
      <w:widowControl/>
      <w:spacing w:after="0" w:line="240" w:lineRule="auto"/>
      <w:jc w:val="left"/>
    </w:pPr>
    <w:rPr>
      <w:rFonts w:ascii="Aptos" w:eastAsiaTheme="minorHAnsi" w:hAnsi="Aptos" w:cs="Aptos"/>
      <w:sz w:val="22"/>
      <w:szCs w:val="22"/>
    </w:rPr>
  </w:style>
  <w:style w:type="character" w:customStyle="1" w:styleId="xxxxmsofootnotereference">
    <w:name w:val="x_xxxmsofootnotereference"/>
    <w:basedOn w:val="DefaultParagraphFont"/>
    <w:rsid w:val="001E6B90"/>
    <w:rPr>
      <w:vertAlign w:val="superscript"/>
    </w:rPr>
  </w:style>
  <w:style w:type="character" w:styleId="UnresolvedMention">
    <w:name w:val="Unresolved Mention"/>
    <w:basedOn w:val="DefaultParagraphFont"/>
    <w:uiPriority w:val="99"/>
    <w:semiHidden/>
    <w:unhideWhenUsed/>
    <w:rsid w:val="00652363"/>
    <w:rPr>
      <w:color w:val="605E5C"/>
      <w:shd w:val="clear" w:color="auto" w:fill="E1DFDD"/>
    </w:rPr>
  </w:style>
  <w:style w:type="paragraph" w:styleId="Header">
    <w:name w:val="header"/>
    <w:basedOn w:val="Normal"/>
    <w:link w:val="HeaderChar"/>
    <w:uiPriority w:val="99"/>
    <w:unhideWhenUsed/>
    <w:rsid w:val="00613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026"/>
    <w:rPr>
      <w:rFonts w:ascii="Times New Roman" w:eastAsia="Calibri" w:hAnsi="Times New Roman" w:cs="Times New Roman"/>
      <w:kern w:val="0"/>
      <w:lang w:val="lv-LV" w:eastAsia="lv-LV"/>
      <w14:ligatures w14:val="none"/>
    </w:rPr>
  </w:style>
  <w:style w:type="paragraph" w:styleId="Footer">
    <w:name w:val="footer"/>
    <w:basedOn w:val="Normal"/>
    <w:link w:val="FooterChar"/>
    <w:uiPriority w:val="99"/>
    <w:unhideWhenUsed/>
    <w:rsid w:val="00613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026"/>
    <w:rPr>
      <w:rFonts w:ascii="Times New Roman" w:eastAsia="Calibri" w:hAnsi="Times New Roman" w:cs="Times New Roman"/>
      <w:kern w:val="0"/>
      <w:lang w:val="lv-LV" w:eastAsia="lv-LV"/>
      <w14:ligatures w14:val="none"/>
    </w:rPr>
  </w:style>
  <w:style w:type="paragraph" w:styleId="Revision">
    <w:name w:val="Revision"/>
    <w:hidden/>
    <w:uiPriority w:val="99"/>
    <w:semiHidden/>
    <w:rsid w:val="00DC0F5E"/>
    <w:pPr>
      <w:spacing w:after="0" w:line="240" w:lineRule="auto"/>
    </w:pPr>
    <w:rPr>
      <w:rFonts w:ascii="Times New Roman" w:eastAsia="Calibri" w:hAnsi="Times New Roman" w:cs="Times New Roman"/>
      <w:kern w:val="0"/>
      <w:lang w:val="lv-LV" w:eastAsia="lv-LV"/>
      <w14:ligatures w14:val="none"/>
    </w:rPr>
  </w:style>
  <w:style w:type="character" w:styleId="CommentReference">
    <w:name w:val="annotation reference"/>
    <w:basedOn w:val="DefaultParagraphFont"/>
    <w:uiPriority w:val="99"/>
    <w:semiHidden/>
    <w:unhideWhenUsed/>
    <w:rsid w:val="00F2558B"/>
    <w:rPr>
      <w:sz w:val="16"/>
      <w:szCs w:val="16"/>
    </w:rPr>
  </w:style>
  <w:style w:type="paragraph" w:styleId="CommentText">
    <w:name w:val="annotation text"/>
    <w:basedOn w:val="Normal"/>
    <w:link w:val="CommentTextChar"/>
    <w:uiPriority w:val="99"/>
    <w:unhideWhenUsed/>
    <w:rsid w:val="00F2558B"/>
    <w:pPr>
      <w:spacing w:line="240" w:lineRule="auto"/>
    </w:pPr>
    <w:rPr>
      <w:sz w:val="20"/>
      <w:szCs w:val="20"/>
    </w:rPr>
  </w:style>
  <w:style w:type="character" w:customStyle="1" w:styleId="CommentTextChar">
    <w:name w:val="Comment Text Char"/>
    <w:basedOn w:val="DefaultParagraphFont"/>
    <w:link w:val="CommentText"/>
    <w:uiPriority w:val="99"/>
    <w:rsid w:val="00F2558B"/>
    <w:rPr>
      <w:rFonts w:ascii="Times New Roman" w:eastAsia="Calibri" w:hAnsi="Times New Roman" w:cs="Times New Roman"/>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F2558B"/>
    <w:rPr>
      <w:b/>
      <w:bCs/>
    </w:rPr>
  </w:style>
  <w:style w:type="character" w:customStyle="1" w:styleId="CommentSubjectChar">
    <w:name w:val="Comment Subject Char"/>
    <w:basedOn w:val="CommentTextChar"/>
    <w:link w:val="CommentSubject"/>
    <w:uiPriority w:val="99"/>
    <w:semiHidden/>
    <w:rsid w:val="00F2558B"/>
    <w:rPr>
      <w:rFonts w:ascii="Times New Roman" w:eastAsia="Calibri" w:hAnsi="Times New Roman" w:cs="Times New Roman"/>
      <w:b/>
      <w:bCs/>
      <w:kern w:val="0"/>
      <w:sz w:val="20"/>
      <w:szCs w:val="20"/>
      <w:lang w:val="lv-LV" w:eastAsia="lv-LV"/>
      <w14:ligatures w14:val="none"/>
    </w:rPr>
  </w:style>
  <w:style w:type="character" w:styleId="FollowedHyperlink">
    <w:name w:val="FollowedHyperlink"/>
    <w:basedOn w:val="DefaultParagraphFont"/>
    <w:uiPriority w:val="99"/>
    <w:semiHidden/>
    <w:unhideWhenUsed/>
    <w:rsid w:val="00B732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tu.lv/writable/public_files/RTU_atrums_csng_2023_csdp_rtu.pdf" TargetMode="External"/><Relationship Id="rId3" Type="http://schemas.openxmlformats.org/officeDocument/2006/relationships/hyperlink" Target="https://www.esranet.eu/en/publications/esra3-publications/" TargetMode="External"/><Relationship Id="rId7" Type="http://schemas.openxmlformats.org/officeDocument/2006/relationships/hyperlink" Target="https://nacto.org/docs/usdg/relationship_between_speed_risk_fatal_injury_pedestrians_and_car_occupants_richards.pdf" TargetMode="External"/><Relationship Id="rId2" Type="http://schemas.openxmlformats.org/officeDocument/2006/relationships/hyperlink" Target="https://baseline.vias.be/" TargetMode="External"/><Relationship Id="rId1" Type="http://schemas.openxmlformats.org/officeDocument/2006/relationships/hyperlink" Target="https://tapportals.mk.gov.lv/public_participation/6612d342-d2a4-49eb-994d-3a92e5f0295b" TargetMode="External"/><Relationship Id="rId6" Type="http://schemas.openxmlformats.org/officeDocument/2006/relationships/hyperlink" Target="https://www.sciencedirect.com/science/article/pii/S2090447923000436?via%3Dihub" TargetMode="External"/><Relationship Id="rId11" Type="http://schemas.openxmlformats.org/officeDocument/2006/relationships/hyperlink" Target="https://www.csdd.lv/jaunumi/csdd-socialaja-kampana-informe-par-atruma-parsniegsanas-bistamibu-%E2%80%93-pat-neliela-atruma-parsniegsana-butiski-ietekme-celu-satiksmes-negadijuma-sekas" TargetMode="External"/><Relationship Id="rId5" Type="http://schemas.openxmlformats.org/officeDocument/2006/relationships/hyperlink" Target="https://www.delfi.lv/auto/42826658/zinas/52329549/vairums-autobrauceju-neievero-atruma-ierobezojumu-celu-remontdarbu-vietas" TargetMode="External"/><Relationship Id="rId10" Type="http://schemas.openxmlformats.org/officeDocument/2006/relationships/hyperlink" Target="https://www.sam.gov.lv/lv/jaunums/2023-gada-celu-satiksmei-drosakas-pasvaldibas-ventspils-un-valkas-novads" TargetMode="External"/><Relationship Id="rId4" Type="http://schemas.openxmlformats.org/officeDocument/2006/relationships/hyperlink" Target="https://www.csdd.lv/jaunumi/csdd-atgadina-dazi-parsniegtie-km-h-butiski-ietekme-bremzesanas-celu-un-apgrutina-manevru-veiksanu" TargetMode="External"/><Relationship Id="rId9" Type="http://schemas.openxmlformats.org/officeDocument/2006/relationships/hyperlink" Target="https://speedingeurope.com/?s=bur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7794-2CED-455E-A156-E8A6A0FA6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2096</Words>
  <Characters>11948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Saule</dc:creator>
  <cp:keywords/>
  <dc:description/>
  <cp:lastModifiedBy>Elīna Saule</cp:lastModifiedBy>
  <cp:revision>2</cp:revision>
  <dcterms:created xsi:type="dcterms:W3CDTF">2024-09-26T10:04:00Z</dcterms:created>
  <dcterms:modified xsi:type="dcterms:W3CDTF">2024-09-26T10:04:00Z</dcterms:modified>
</cp:coreProperties>
</file>