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25.martā ir saņēmusi atzinuma sniegšanai Veselības ministrijas sagatavoto Ministru kabineta noteikumu “Grozījumi Ministru kabineta 2018.gada 28.augusta noteikumos Nr.555 “Veselības aprūpes pakalpojumu organizēšanas un samaksas kārtība”” projektu. Ņemot vērā, ka Finanšu ministrijas atzinums tiek lūgts nesamērīgi īsā termiņā, t.i. 2022.gada 25.martā, Finanšu ministrija informē, ka atzinumu sniegs 2022.gada 28.martā.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260.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1.punktā paredzēto noteikumu papildināšanu ar 260.1.apakšpunktu, jo uzskatām, ka nav pamatojuma </w:t>
            </w:r>
            <w:r w:rsidR="00000000" w:rsidRPr="00000000" w:rsidDel="00000000">
              <w:rPr>
                <w:u w:val="single"/>
                <w:rtl w:val="0"/>
              </w:rPr>
              <w:t xml:space="preserve">noteikt ikmēneša fiksēto maksājumu</w:t>
            </w:r>
            <w:r w:rsidR="00000000" w:rsidRPr="00000000" w:rsidDel="00000000">
              <w:rPr>
                <w:rtl w:val="0"/>
              </w:rPr>
              <w:t xml:space="preserve"> par pakalpojumu koordinēšanu un anotācijā norādīto pasākumu SIA “RAKUS” un VSIA “BKUS” - kontaktpunkta 24/7 režīmā īstenošana nodrošināma esošās kapacitātes un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261.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2.punktu, norādot tajā paredzētā pasākuma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noteikumus papildināt ar 261.punktu, nosakot, ka Nacionālais veselības dienests nodrošina konsultantu darbu Ukrainas civiliedzīvotāju atbalsta likumā noteikto veselības aprūpes pakalpojumu saņemšanai. Savukārt, atbilstoši anotācijas 2.pielikumam un anotācijas 3.sadaļas 6.punktam minētā pasākuma īstenošanai ir nepieciešams papildu valsts budžeta finansējums no valsts budžeta programmas 02.00.00 “Līdzekļi neparedzētiem gadījumiem” 47 038 euro apmērā. Uzskatām, ka Nacionālajam veselības dienestam minētā pasākuma īstenošana jānodrošina esošās kapacitātes un finansējuma ietvaros. Līdz ar to attiecīgi precizējama anotācija, anotācijas 2.pielikums un Ministru kabineta sēdes protokollēmuma projekta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nepieciešams papildināt ar skaidrojumu par noteikumu projekta 1.punktā paredzēto pasākuma īstenošanas beigu datumu, t.i., kāpēc tas noteikts līdz 2022.gada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paredzēta norma par neatliekamās medicīniskās palīdzības ārsta palīga brigādes izsaukumu un reanimācijas brigādes izsaukumu Latvijas robežās, svītrojams anotācijas 3.pielikums un attiecīgi precizējams papildu nepieciešamā finansējuma apmērs anotācijā un MK sēdes protokollēmuma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“Pamatojums” apakšadaļu “Apraksts” ar likuma “Ukrainas civiliedzīvotāju atbalsta likums” 8.panta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plānoto pacientu skaitu, kuru paredzēts nogādāt no vienas stacionārās ārstniecības iestādes uz citu stacionāro ārstniecības iestādi, vienlaikus skaidrojot, kā tiek minētais skaits aprēķināts.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anotācijas 4.pielikuma “Nepieciešamais finansējuma aprēķins par pacientu nogādāšanu no stacionārās ārstniecības iestādes uz citu stacionāro ārstniecības iestādi*” pirmajā tabulā noradītais aprēķins pēc būtības, ņemot vērā, ka papildu nepieciešamais finansējums ir plānots pacientu nogādāšanai, nevis ārstēšanai, kā arī atbilstoši noteikumu projekta 1.punktam paredzēts izveidot kabinetus tikai SIA “RAKUS” un VSIA “BKUS”, nevis arī VSIA “PSKUS”. Ņemot vērā minēto,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papildināt MK 28.08.2018. noteikumus Nr.555 “Veselības aprūpes pakalpojumu organizēšanas un samaksas kārtība” (turpmāk - noteikumi Nr.555) ar 260.1.apakšpunktu, kas paredz, ka Nacionālais veselības dienests līdz 31.12.2022. veic samaksu atbilstoši faktiskajām izmaksām par pacientu medicīnisko transportēšanu no ārvalsts ārstniecības iestādes uz stacionāro ārstniecības iestādi Latvijā. Ņemot vērā, ka MK 29.04.2022. sēdē ir apstiprināts Pasākumu plāns par atbalsta sniegšanu Ukrainas civiliedzīvotājiem Latvijas Republikā (MK 29.04.2022. rīkojums Nr.302 “Par Pasākumu plānu par atbalsta sniegšanu Ukrainas civiliedzīvotājiem Latvijas Republikā”), lūdzam papildināt anotāciju, norādot kura plāna pasākuma un tam iezīmētā finansējuma ietvaros tiks nodrošināts noteikumu Nr.555 260.1.apakšpunktā paredzētais.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 Dienests laikposmā no 2022. gada 23. marta līdz 2022. gada 30. septembrim stacionārajām ārstniecības iestādēm stacionāro veselības aprūpes pakalpojumu, ko Ukrainas iedzīvotājiem Krievijas Federācijas izraisītā bruņotā konflikta dēļ sniedz starptautiskās palīdzības ietvaros, nodrošināšanai līgumā ar dienestu noteiktajā kārtībā papildus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normatīvajam aktam vai tā daļai nav atpakaļejoša spēka, izņemot likumā īpaši paredzētus gadījumus. Projekta 1. punktā paredzētais Ministru kabineta 2018. gada 28. augusta noteikumu Nr. 555 "Veselības aprūpes pakalpojuma organizēšanas un samaksas kārtība" (turpmāk – Noteikumi Nr. 555) 260. punkts noteic, ka Nacionālais veselības dienests (turpmāk – dienests) laikposmā </w:t>
            </w:r>
            <w:r w:rsidR="00000000" w:rsidRPr="00000000" w:rsidDel="00000000">
              <w:rPr>
                <w:u w:val="single"/>
                <w:rtl w:val="0"/>
              </w:rPr>
              <w:t xml:space="preserve">no 2022. gada 23. marta</w:t>
            </w:r>
            <w:r w:rsidR="00000000" w:rsidRPr="00000000" w:rsidDel="00000000">
              <w:rPr>
                <w:rtl w:val="0"/>
              </w:rPr>
              <w:t xml:space="preserve"> līdz 2022. gada 30. septembrim sabiedrībai ar ierobežotu atbildību "Rīgas Austrumu klīniskā universitātes slimnīca" (turpmāk – RAKUS) un valsts sabiedrībai ar ierobežotu atbildību "Bērnu klīniskā universitātes slimnīca" (turpmāk – BKUS) stacionāro veselības aprūpes pakalpojumu, ko Ukrainas iedzīvotājiem Krievijas Federācijas izraisītā bruņotā konflikta dēļ sniedz starptautiskās palīdzības ietvaros, nodrošināšanai ar dienestu noslēgtajā līgumā noteiktajā kārtībā papildus veic ikmēneša fiksēto maksājumu pakalpojumu koordinēšanai noteiktā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punktā paredzēto Noteikumu Nr. 555 260. punktu vai papildināt projekta anotāciju ar norādi uz Ukrainas civiliedzīvotāju atbalsta likuma (vai cita likuma) vienību, kas pamato Ministru kabineta tiesības projektā ietvert tiesisko regulējumu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 Dienests līdz 2022. gada 31. decembrim stacionārajām ārstniecības iestādēm stacionāro veselības aprūpes pakalpojumu, ko Ukrainas civiliedzīvotājiem sniedz Krievijas Federācijas izraisītā bruņotā konflikta dēļ, nodrošināšanai līgumā ar dienestu noteiktajā kārtībā veic samaksu atbilstoši faktiskajām izmaksām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 ikmēneša fiksēto maksājumu pakalpojumu koordinēšanai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norādīts, ka stacionāro veselības aprūpes pakalpojumu, ko Ukrainas iedzīvotājiem Krievijas Federācijas izraisītā bruņotā konflikta dēļ RAKUS un BKUS sniedz starptautiskās palīdzības ietvaros, nodrošināšanai nepieciešams izveidot "kontaktpunktu 24/7 režīmā (informācijas apritei Eiropas Savienības Civilās aizsardzības mehānisma ietvaros), kā arī koordinatoru darbu, kas koordinēs pacientu transportēšanu, uzņemšanu, pārvešanu utt. un sociālas dabas jautājumus (piemēram, izmitināšanu personām, kuras pavada pacientu), kā arī nodrošinās sadarbību ar citām ārstniecības iestādēm. Noteikumu projekts paredz papildu samaksu par šo pasākumu īstenošanu, kā arī pacientu transportēšanas izdevumu segšanu atbilstoši faktiskajām izmaksām." Norādām, ka no projekta 1. punktā ietverto Noteikumu Nr. 555 grozījumu redakcijas secināms, ka dienests veic ikmēneša fiksēto maksājumu RAKUS un BKUS veselības aprūpes pakalpojumu koordinēšanai un samaksu atbilstoši faktiskajām izmaksām par pacientu nogādāšanu no stacionārās ārstniecības iestādes uz citu stacionāro ārstniecības iestādi. Tomēr atbilstoši projekta anotācijas 1.3. sadaļā norādītajam secināms, ka ar projektu iecerēts noteikt, ka RAKUS un BKUS koordinē arī Ukrainas civiliedzīvotāju – veselības aprūpes pakalpojumu saņēmēju – un to pavadošo personu izmitināšanu un citus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punktā paredzētā Noteikumu Nr. 555 260.1. apakšpunkta ievaddaļas redakciju, nodrošinot tās atbilstību projekta anotācijas 1.3. sadaļā noteiktajam vai precizēt projekta anotācijas 1.3. sadaļu atbilstoši  projekta 1. punktā paredzētā Noteikumu Nr. 555 260.1. apakšpunkta ievaddaļā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 pacientu medicīnisko transportēšanu no ārvalsts ārstniecības iestādes uz stacionāro ārstniecības iestādi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Dienests nodrošina konsultantu darbu Ukrainas civiliedzīvotāju atbalsta likumā noteikto veselības aprūpes pakalpojumu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projekta 2. punktā paredzētā Noteikumu Nr. 555 261. punkta redakcija nav skaidri un viennozīmīgi saprotama. Proti, nav skaidrs, vai šajā punktā minētos konsultantus paredzēts nodarbināt dienestā, stacionārajā ārstniecības iestādē vai citur. Tāpat nav skaidrs, kas tiek saprasts ar vārdiem "nodrošināt darbu", proti, vai paredzēts, ka dienests izveido jaunas amata vienības iedzīvotāju konsultēšanai par Ukrainas civiliedzīvotāju atbalsta likumā noteikto veselības aprūpes pakalpojumu saņemšanu, vai arī tiek noteikts, ka dienestam ir pienākums nodrošināt, ka iedzīvotāji saņem konsultācijas par Ukrainas civiliedzīvotāju atbalsta likumā noteikto veselības aprūpes pakalpojumu saņemšanu.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Vēršam uzmanību, ka no projekta anotācijas 1.3. sadaļas secināms, ka ar projekta 2. punktu iecerēts noteikt dienesta pienākumu konsultēt iedzīvotājus par Ukrainas civiliedzīvotāju atbalsta likumā noteiktu veselības aprūpes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 punktā paredzētā Noteikumu Nr. 555 261. punkta redakciju, nodrošinot skaidru un nepārprotamu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sadaļā ietverto atsauci uz Veselības aprūpes finansēšanas </w:t>
            </w:r>
            <w:r w:rsidR="00000000" w:rsidRPr="00000000" w:rsidDel="00000000">
              <w:rPr>
                <w:u w:val="single"/>
                <w:rtl w:val="0"/>
              </w:rPr>
              <w:t xml:space="preserve">likumu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1.1. sadaļā ietverto likumprojekta "Ukrainas civiliedzīvotāju atbalsta likums" tiesību akta lietas numuru. Vēršam uzmanību, ka minētais likumprojekts stājās spēkā 2022. gada 5.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“Pamatojums” apakšadaļu “Apraksts”, norādot aiz vārda “finansēšanas” vārdu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“Pašreizējā situācija, problēmas un risinājumi” apakšsadaļā “Risinājuma apraksts” noradītajam (2.lpp.) pacientu (Ukrainas iedzīvotāju) uzņemšanas algoritms paredz, ka nepieciešamos veselības aprūpes pakalpojumus nodrošinās</w:t>
            </w:r>
            <w:r w:rsidR="00000000" w:rsidRPr="00000000" w:rsidDel="00000000">
              <w:rPr>
                <w:u w:val="single"/>
                <w:rtl w:val="0"/>
              </w:rPr>
              <w:t xml:space="preserve"> SIA “Rīgas Austrumu klīniskā universitātes slimnīca” (pieaugušajiem) un VSIA “Bērnu klīniskā universitātes slimnīca” (bērniem) vai cita stacionārā ārstniecības iestāde atbilstoši veselības stāvoklim (piemēram, VSIA “Traumatoloģijas un ortopēdijas slimnīca”)</w:t>
            </w:r>
            <w:r w:rsidR="00000000" w:rsidRPr="00000000" w:rsidDel="00000000">
              <w:rPr>
                <w:rtl w:val="0"/>
              </w:rPr>
              <w:t xml:space="preserve"> un saņemot nepieciešamo medicīnisko palīdzību attiecīgajā stacionārā, pacients ārstēšanas turpināšanai var tikt pārvest uz citu stacionāro ārstniecības iestādi. Savukārt anotācijas 2.pielikumā “Nepieciešamais finansējuma aprēķins par pacientu nogādāšanu no stacionārās ārstniecības iestādes uz citu stacionāro ārstniecības iestādi*” norādīts, ka nepieciešamos veselības aprūpes pakalpojumus nodrošinās </w:t>
            </w:r>
            <w:r w:rsidR="00000000" w:rsidRPr="00000000" w:rsidDel="00000000">
              <w:rPr>
                <w:u w:val="single"/>
                <w:rtl w:val="0"/>
              </w:rPr>
              <w:t xml:space="preserve">SIA “Rīgas Austrumu klīniskā universitātes slimnīca”, VSIA “Bērnu klīniskā universitātes slimnīca” un VSIA “Paula Stradiņa klīniskā universitātes slimnīca”</w:t>
            </w:r>
            <w:r w:rsidR="00000000" w:rsidRPr="00000000" w:rsidDel="00000000">
              <w:rPr>
                <w:rtl w:val="0"/>
              </w:rPr>
              <w:t xml:space="preserve">. Ņemot vērā, ka veidojas pretruna, lūdzam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260. un 261. punktā iekļautajiem pasākumiem nepieciešamos izdevumus ne vairāk kā 856 120 </w:t>
            </w:r>
            <w:r w:rsidR="00000000" w:rsidRPr="00000000" w:rsidDel="00000000">
              <w:rPr>
                <w:i w:val="1"/>
                <w:rtl w:val="0"/>
              </w:rPr>
              <w:t xml:space="preserve">euro</w:t>
            </w:r>
            <w:r w:rsidR="00000000" w:rsidRPr="00000000" w:rsidDel="00000000">
              <w:rPr>
                <w:rtl w:val="0"/>
              </w:rPr>
              <w:t xml:space="preserve"> apmērā segt no valsts budžeta programmas 02.00.00 “Līdzekļi neparedzētiem gadījumiem” 2022.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normatīvos aktos noteiktā kārtībā sagatavot un iesniegt izskatīšanai Ministru kabinetā rīkojuma projektus par finanšu līdzekļu piešķiršanu atbilstoši faktiski nepieciešamajam finansējuma apmēram no valsts budžeta programmas 02.00.00 “Līdzekļi neparedzētiem gadījumiem” atbilstoši šā protokola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pievienotā Ministru kabineta sēdes protokollēmuma projekta 3. punktā ietverto atsauci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 Dienests līdz 2022. gada 31. decembrim stacionārajām ārstniecības iestādēm stacionāro veselības aprūpes pakalpojumu, ko Ukrainas iedzīvotājiem sniedz Krievijas Federācijas izraisītā bruņotā konflikta dēļ, nodrošināšanai līgumā ar dienestu noteiktajā kārtībā veic samaksu atbilstoši faktiskajām izmaksām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"Grozījums Ministru kabineta 2018. gada 28. augusta noteikumos Nr. 555 "Veselības aprūpes pakalpojumu organizēšanas un samaksas kārtība"" punktā ietvertajā Ministru kabineta 2018. gada 28. augusta noteikumu Nr. 555 "Veselības aprūpes pakalpojumu organizēšanas un samaksas kārtība" 260. punkta ievaddaļā lietot Ukrainas civiliedzīvotāju atbalsta likumā lietoto terminu "Ukrainas civiliedzīvotājs".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 Dienests līdz 2022. gada 31. decembrim stacionārajām ārstniecības iestādēm stacionāro veselības aprūpes pakalpojumu, ko Ukrainas civiliedzīvotājiem sniedz Krievijas Federācijas izraisītā bruņotā konflikta dēļ, nodrošināšanai līgumā ar dienestu noteiktajā kārtībā veic samaksu atbilstoši faktiskajām izmaksām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Dienests nodrošina konsultantu darbu Ukrainas civiliedzīvotāju atbalsta likumā noteikto veselības aprūpes pakalpojumu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izriet, ka RAKUS un BKUS starptautiskās palīdzības ietvaros nodrošinātos stacionāros veselības aprūpes pakalpojumus Ukrainas iedzīvotājiem sniedz laikposmā līdz 2022. gada 30. septembrim, taču dienests nodrošina konsultantu darbu Ukrainas civiliedzīvotāju atbalsta likumā noteikto veselības aprūpes pakalpojumu saņemšanai uz neierobežotu laiku. Ievērojot minēto, lūdzam vērtēt nepieciešamību papildināt projektā paredzēto Noteikumu Nr. 555 261. punktu ar laikposmu, kādā dienests sniedz konsultācijas Ukrainas civiliedzīvotāju atbalsta likumā noteikto veselības aprūpes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22-TA-961</w:t>
    </w:r>
    <w:r>
      <w:br/>
    </w:r>
    <w:r w:rsidR="00000000" w:rsidRPr="00000000" w:rsidDel="00000000">
      <w:rPr>
        <w:rtl w:val="0"/>
      </w:rPr>
      <w:t xml:space="preserve">27.05.2022. 12.36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22-TA-961</w:t>
    </w:r>
    <w:r>
      <w:br/>
    </w:r>
    <w:r w:rsidR="00000000" w:rsidRPr="00000000" w:rsidDel="00000000">
      <w:rPr>
        <w:rtl w:val="0"/>
      </w:rPr>
      <w:t xml:space="preserve">27.05.2022. 12.36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Izziņa_22-TA-961.docx</dc:title>
</cp:coreProperties>
</file>

<file path=docProps/custom.xml><?xml version="1.0" encoding="utf-8"?>
<Properties xmlns="http://schemas.openxmlformats.org/officeDocument/2006/custom-properties" xmlns:vt="http://schemas.openxmlformats.org/officeDocument/2006/docPropsVTypes"/>
</file>