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22-TA-2475: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pagarināt priekšlikumu iesniegšanas termiņu līdz 21. martam! LDDK iesniegs savus priekšlikumus un iebildumus piedāvātajā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atzinums tika sniegts starpinstitūciju saskaņošanas sanāksmē, kuru Izglītības un zinātnes ministrija organizēja 2023. gada 29. martā (turpmāk – saskaņošanas sanāksme). Saskaņošanas sanāksmē panākta vienošanās par info ziņojuma projekta tālāko virzību.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vispārīgo jautājumu sadaļu papildināt ar informāciju par Digitālās dekādes politikas programmu, kas paredz, ka līdz 2030.gadam vismaz 80 % 16–74 gadus vecu iedzīvotāju ir vismaz pamata digitālās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decembrī ir pieņemts Eiropas Parlamenta un Padomes lēmums (ES) 2022/2481, ar ko izveido politikas programmu “Digitālās desmitgades ceļš” 2030. gadam,  ar kuru ir izveidots uzraudzības un sadarbības mehānisms, lai sasniegtu Eiropas digitālās pārveides kopīgos mērķus un mērķrādītājus, tostarp, digitāli prasmīgi iedzīvotāji un augsti kvalificēti digitālās jomas speciālisti nolūkā panākt dzimumu līdzsvaru, kur: a) vismaz 80 % 16–74 gadus vecu iedzīvotāju ir vismaz pamata digitālās prasmes; b) Savienībā ir nodarbināti vismaz 20 miljoni IKT speciālistu, veicinot sieviešu piekļuvi šai jomai un palielinot IKT absolventu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 ziņojuma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apgalvojumu 2. lpp. 7.punkta teikumā, ka zemais uzņēmumu digitalizācijas līmenis neveicina digitālo prasmju apgūšanu vai pielietošanu. Vēršam uzmanību, ka 2021. gadā publicētajā OECD ziņojumā "Digitalizācija Latvijā" (OECD Publishing, Paris, https://doi.org/10.1787/a58d1c1a-lv) 215.lpp. norādīts, ka uzņēmumu zemais digitalizācijas līmenis tiek skaidrots tieši ar digitālo prasmju trūkumu: "Lielā daļā mazo uzņēmumu digitālo tehnoloģiju ieviešanu kavē prasmju 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ziņojuma 2. lpp. 7.punktā sniegto informāciju par digitālo prasmju indikatoru vērtībām DESI indeksā, ņemot vērā, ka ir pieejams DESI ziņojums par 2022.gadu (https://digital-strategy.ec.europa.eu/en/policies/desi-latvia). Saskaņā ar DESI 2022 digitālās prasmes vismaz pamatlīmenī ir 51% Latvijas iedzīvotāju, savukārt augstākās prasmes – 24%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 info ziņojuma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prasmju apgūšanā ir svarīga gan  motivācija, gan arī apgūto prasmju izmantošanas iespējas. Latvijā 72,3% pieaugušo iesaistās mācībās, lai veiktu savu darbu labāk (Eurostat, Pieaugušo izglītības apsekojums). OECD darbs ir parādījis, ka uzņēmumu struktūra, darba organizācija un vadības prakse var būtiski ietekmēt to, kā prasmes [tostarp digitālās prasmes] tiek izmantotas darba vietā (OECD, Skills Strategy Latvia, 2019, lpp. 149-152). Savukārt  OECD ziņojumā par Latviju “OECD Reviews of Digital Transformation: Going Digital in Latvia” (2021) ir minēts, ka uzņēmumi, jo īpaši MVU saskaras ar dažādiem šķēršļiem IKT ieviešanā, tostarp resursu pieejamības un uzņēmumu pārvaldības izaicinājumu dēļ. Ziņojumā pat ir norādīts, ka MVU nelabprāt izmanto IKT: “Indeed, Latvia’s SMEs have been reluctant to make even basic use of digital technologies”.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atbalstot plaši citēto OECD secinājumu, ka uzņēmumu digitālo tehnoloģiju ieviešanu kavē prasmju trūkums, vienlaikus uzskatam, ka ir svarīgi minēt arī citu aspektu – ka uzņēmu kūtra digitālizācija savukārt neveicina darbinieku motivāciju pilnveidot prasmes, tādējādi veidojas ‘apburtais loks’.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liebilst pret priekšlikumu iesniegšanas termiņu un informē, ka sagatavos atzinumu līdz š.g. 20.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iebildumi netika saņemti līdz 2022. gada 20. decembrim, nedz arī vēlāk.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vairākos Projekta punktos (10.1., 16.6., 31.3., 36., u.c.) tiek pieminētas mērķa grupas, tomēr nerodas skaidrība, kas ir šīs mērķa grupas. LTRK lūdz precizēt, par kādām mērķa grupām Projektā tiek 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tiešā mērķa grupa  ir noteikta informatīvā ziņojuma 20. punktā -  pieaugušie vecumā no 18 gadiem. Savukārt, informatīvā ziņojuma 27.1.2. apakšpunkts paredz IMK  pieejas koncepta izstrādes laikā noteikt kritērijus mērķa grupai atbalsta saņemšanai mācībām no publiskajiem līdzekļiem, tādējādi ļaujot fokusēt atbalstu tām iedzīvotāju grupām, kam tas būtu vairāk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un 48. punktā tiek norādīts, ka Valsts izglītības attīstības aģentūra īstenos projektu sadarbībā ar konsultatīvajiem partneriem  (Labklājības ministriju – konsultējot par īstenotajiem pieaugušo izglītības pasākumiem un nodarbinātību, Ekonomikas ministriju – konsultējot par ekonomikas un darba tirgus attīstības tendencēm un prognozēm, Vides aizsardzības un reģionālās attīstības ministriju – konsultējot par digitālās transformācijas pasākumiem, Nodarbinātības valsts aģentūru – konsultējot par iespējamo datu apmaiņu un datubāžu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starp konsultatīvajiem partneriem nav iekļauts neviens sociālo partneru pārstāvis, ne nozaru ekspertu padomes pārstāvji, ne izglītības iestāžu pārstāvji. LTRK aicina papildināt konsultatīvo partneru loku, lai varētu pilnvērtīgi sekmēt projekta izstrādes un īstenošanas atbilstību aktuālajām darba tirgus un nozaru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kā arī LDDK un LTRK ir iekļauti projekta konsultatīvo partneru lokā. Lūdzam skat. precizētā informatīvā ziņojuma 32. un 50.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(turpmāk – LBAS) ir iepazinusies ar Informatīvā ziņojuma “Par Eiropas Savienības Atveseļošanas un noturības mehānisma plāna 2.komponentes ''Digitālā transformācija'' 2.3. reformu un investīciju virziena ''Digitālās prasmes'' 2.3.1.4.i. investīcijas ''Individuālo mācību kontu pieejas attīstība'' īstenošanu'' projektu (turpmāk – Informatīvais ziņojums)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precizēt Informatīvo ziņojumu un iekļaut sociālos partnerus 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punktā Nr.11.2.2. teikts: “11.2.2. Lai veicinātu kvalitatīva mācību satura attīstību un piedāvājumu, valstīm </w:t>
            </w:r>
            <w:r w:rsidR="00000000" w:rsidRPr="00000000" w:rsidDel="00000000">
              <w:rPr>
                <w:b w:val="1"/>
                <w:rtl w:val="0"/>
              </w:rPr>
              <w:t xml:space="preserve">sadarbībā ar sociālajiem</w:t>
            </w:r>
            <w:r w:rsidR="00000000" w:rsidRPr="00000000" w:rsidDel="00000000">
              <w:rPr>
                <w:rtl w:val="0"/>
              </w:rPr>
              <w:t xml:space="preserve"> un sadarbības partneriem noteikt, publicēt un regulāri atjaunot skaidras prasības par dažādu darba tirgum atbilstošu mācību, karjeras atbalsta un prasmju un kompetenču novērtēšanas iespēju iekļaušanai sarakstā, pamatojoties uz pārredzamām kvalitātes prasībām un darba tirgus analīzi”, punktā 12.1. “12.1. sabiedrības informēšanai un motivācijas veicināšanai – </w:t>
            </w:r>
            <w:r w:rsidR="00000000" w:rsidRPr="00000000" w:rsidDel="00000000">
              <w:rPr>
                <w:b w:val="1"/>
                <w:rtl w:val="0"/>
              </w:rPr>
              <w:t xml:space="preserve">kopā ar sociāliem partneriem</w:t>
            </w:r>
            <w:r w:rsidR="00000000" w:rsidRPr="00000000" w:rsidDel="00000000">
              <w:rPr>
                <w:rtl w:val="0"/>
              </w:rPr>
              <w:t xml:space="preserve">, pilsoniskās sabiedrības organizācijām, reģionālām un vietējām organizācijām un citiem dalībniekiem īstenot plaša mēroga informatīvus un motivāciju veicinošus pasākumus un stratēģiskas komunikācijas programmas, kas pielāgotas attiecīgās IMK sistēmas iespējamo labuma guvēju vajadzībām”, punktā 12.2.” Šo procesu veikt </w:t>
            </w:r>
            <w:r w:rsidR="00000000" w:rsidRPr="00000000" w:rsidDel="00000000">
              <w:rPr>
                <w:b w:val="1"/>
                <w:rtl w:val="0"/>
              </w:rPr>
              <w:t xml:space="preserve">sadarbībā ar sociālajiem partneriem</w:t>
            </w:r>
            <w:r w:rsidR="00000000" w:rsidRPr="00000000" w:rsidDel="00000000">
              <w:rPr>
                <w:rtl w:val="0"/>
              </w:rPr>
              <w:t xml:space="preserve"> un citām ieinteresētajām pusēm”. Taču informatīvā ziņojuma 3.punktā “Projekta atbalstāmās darbības” sociālie partneri nav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attīstības plāna 2021.-2027.gadam rīcības virzienā “Pieaugušo izglītība” ir 2 uzdevumi: “[171] 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 s. otrās iespējas izglītību atbilstoši darba tirgus tendencēm” un [172] Pieaugušo izglītības īstenošana tautsaimniecības attīstībai nepieciešamo prasmju apguvei, t. sk. augstskolās (elastīga mācību piedāvājuma attīstība, tostarp modulārā izglītība, e-vidē un darba vidē balstītas mācības, mūžizglītības kompetenču apguve; personu profilēšana; ārpus formālās izglītības iegūto kompetenču atzīšana)”, abos uzdevumos kā līdzatbildīgā institūcija ir norādīta arī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pamatnostādnēs 2021.-2027. gadam "Nākotnes prasmes nākotnes sabiedrībai" teikts, ka: “Pamatnostādņu īstenošanas periodā pieaugušo izglītības jomā plānots attīstīt partnerības ar privātā un nevalstiskā sektora organizācijām, t. sk. </w:t>
            </w:r>
            <w:r w:rsidR="00000000" w:rsidRPr="00000000" w:rsidDel="00000000">
              <w:rPr>
                <w:b w:val="1"/>
                <w:rtl w:val="0"/>
              </w:rPr>
              <w:t xml:space="preserve">sociālajiem partneriem</w:t>
            </w:r>
            <w:r w:rsidR="00000000" w:rsidRPr="00000000" w:rsidDel="00000000">
              <w:rPr>
                <w:rtl w:val="0"/>
              </w:rPr>
              <w:t xml:space="preserve">, pēc publiskās un privātās partnerības principa, piemēram, attīstot un izmēģinot prasmju fondus atsevišķās nozarēs, stimulējot nozaru aktīvāku iesaisti cilvēkresursu attīstībā. Lai ikvienam pieaugušajam būtu pieejama kvalitatīva pieaugušo izglītība, nepieciešams veicināt sabiedrības un darba devēju izpratni par pieaugušo izglītību un sekmēt līdzdalību pieaugušo mācību motivācijas paaugstināšanā.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vienīgā valsts, kura līdz šim ir ieviesusi Individuālos mācību kontus (Compte Personnel de Formation)  ir Francija. Galvenokārt finansējums tiek piešķirts no apmācību fonda (Organismes Paritaires Collecteuers Agréés - OPCA). OPCA pārvalda sociālie partneri.  Nozaru koplīgumi nosaka obligāto sociālo apdrošināšanas iemaksu apmēru OPCA, kurš ir atkarīgs no uzņēmuma lieluma. Līdz ar to var apgalvot, ka individuālo kontu sistēma balstās uz darba devēju un darba ņēmēju sadarbību caur darba koplīgumiem un individuālo mācību kontu pārvaldībā sociālie partneri ir cieši iesaistīti.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kā arī LDDK un LTRK ir iekļauti projekta konsultatīvo partneru lokā. Lūdzam skat. precizētā informatīvā ziņojuma 32. un 50.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70.punktu par principa "nenodarīt būtisku kaitējumu" ietekmi, norādot arī mērķa rādītājus līdzīgi kā ziņojuma 1.redakcijas 69.punktā.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72.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39.8.apakšpunktā noteikto izmaksu iekļaušanu ziņojumā, norādām, ka izmaksām jābūt tieši saistītām ar projekta rezultātu sasniegšanu, investīcijas mērķiem un rādītāju sasniegšanu, kā arī iekļautām AF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projektu, 39.8. apakšpunkts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ziņojuma 39.7.apakšpunktā minēto funkciju nevar veikt nozares ministrijas iekšējā audita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ka informatīvā ziņojuma 42.7.apakšpunktā minētās funkcijas nevar veikt nozares ministrijas iekšējā audita struktūrvienība. Lūdzam skat. precizētā informatīvā ziņojuma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22.punktā norādīt arī atbilstību digitālās dimensijas intervences kodam 100% apmērā atbilstoši Atveseļošanas un noturības mehānisma plāna (turpmāk - AF plāns) 2.pielikumam.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reformas numuru un nosaukumu arī ziņojuma 21.4.apakšpunktā.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24.4.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21.3.apakšpunktā norādīt arī atskaites punkta nosaukumu. Tāpat lūdzam ņemt vērā, ka šajā apakšpunktā tiek norādīts 2.3.1.r. reformas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24.3.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21.punktā norādīt rādītāju nosaukumus atbilstoši CID, nelietojot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ziņojuma 21.punkta ievadā atsaukties arī uz Eiropas Padomes 2021.gada 6.jūlija lēmumu par Latvijas Atveseļošanas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noturības plāna novērtējuma apstiprināšanu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informatīvā ziņojuma un protokollēmuma tulkojumu angļu valodā iesniegšanai saskaņošanai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un attiecīgā MK protokollēmuma projekts 2022. gada 22. decembrī tika iesniegts Eiropas Komisijā (EK). EK precizējumu ieteikumi attiecībā uz investīcijas mērķa precizēšanu ir ietverti info. ziņojumā. Lūdzu skat. precizētā info. ziņojuma 15. un 16.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ziņojuma 1.punktā norādīto nosaukumu ar informatīvā ziņojuma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1. punktu un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investīcijas specifikai atkārtoti lūdzam informatīvajā ziņojumā paredzēt nepieciešamību uzkrāt dalībnieku datus. Skaidrojam, ka šāds pienākums 2.3.1.4.i. investīcijai izriet no kopējo rādītāju faila, kas ir saskaņots ar Eiropas Komisiju (pieejams esfondi.lv mājas lapā https://www.esfondi.lv/normativie-akti-1), un līdz ar to nepieciešams to skaidri norādīt informatīvā ziņojuma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35.1.6.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AF plānam, ietverot tajā atbilstošu reformas, kā arī reformas un investīciju virziena numuru un nosaukumu - 2.3. reformu un investīciju virziena "Digitālās prasmes" 2.3.1.r. reforma "Ilgtspējīgas un sociāli atbildīgas atbalsta sistēmas pieaugušo izglītībai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51. punktu norādot, ka tiks vērtēti izslēgšanas kritēriji, kuri noteikti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53.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24.4.apakšpunktu, norādot, ka līdz minētajam datumam tiks apstiprināts noslēguma maksājuma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precizētos termiņus informatīvā ziņojuma projekta 15,. 16., 24.2., 24.4. un 65. punktā. Termiņi tika precizēti ievērojot nepieciešamību CFLA veikt noslēguma progresa pārskata izskatīšanu un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izmaksu sadalījumu informatīvā ziņojuma 19.punktā, ņemot vērā to, ka 2023.gadā norādītās AF finansējuma un PVN izmaksas pārsniedz finansējumu rindā "IZM 74.00.00 "Atveseļošanas un noturības mehānisma (AF) projektu un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Pilsoniskā alianse”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kabinetā un Eiropas Komisijā apstiprinātajā Latvijas Atveseļošanas un noturības mehānisma plānā (turpmāk – ANM) ir iekļautas horizontālas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Ministru kabineta noteikumus par ANM plāna pasākumu īstenošanu, tiks vērtēta iespēja iekļaut vienādu pieeju investīcijām visiem (t.sk. biedrībām un nodibinājumiem) un sociāli atbildīgus publiskos iepirkumus, piemērot sociāli atbildīga publiskā iepirkuma kritērijus. Izvērtēšanas kritērijs - biedrībām un nodibinājumiem ir jābūt vienādai pieejai investīcijai, izņemot gadījumus, kad ir pamatoti un nozīmīgi argumenti pieeju investīcijām attiecināt tikai uz komersantiem. Tāpat publiskajam iepirkumam ir jāpiemēro sociāli atbildīga iepirkuma kritēriju, izņemot gadījumus, ja ir pamatoti un nozīmīgi argumenti šādus kritērijus konkrētajā iepirkumā neiekļaut. Katrs izņēmums tiks īpaši argumentēts.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Informatīvo ziņojumu, secināms, ka vadības sistēmā noteiktais princips nav ievērots, proti, nav skaidrots, vai tiks ievērots vienlīdzības princips un piemēroti sociāli atbildīgi iepirkumi, un gadījumā, ja netiks piemēroti šie principi, kādi ir pamatoti argumenti.  Tāpēc aicinām papildināt Informatīvo ziņojumu ar precizējumeim attiecībā uz vadības sistēmā noteiktajiem principiem un turpmākajā MK noteikumu izstrādes procesā tos ievērot.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informatīvajā ziņojumā nepietiekami skaidrotas un pamatotas datu rīka izstrādes izmaksas un to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tiek paredzēts nesamērīgi liels finansējums informāciju tehnoloģiju sistēmas izstrādei un testēšanai. Kopējās sistēmas izstrādes un aprobācijas izmaksas uz vienu izglītojamo ir vairāk kā 4300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skaidrots, no kādiem resursiem tiks nodrošināta izstrādātās informāciju tehnoloģiju sistēmas ilgtspēja un individuālo mācību kontu “piepildīšana” pēc projekta noslēguma. Ja pastāv risks par nespēju izstrādāto sistēmu uzturēt, tai skaitā nodrošinot tās aktuālu saturu, nodrošinot finansējumu, aicinām vispār neieguldīt valsts resursus tās izstrādē, bet tos novirzīt tādiem pieaugušo izglītību un ekonomikas attīstību veicinošiem atbalsta instrumentiem, kas jau ir pierādījuši savu efektivitāti un ir pieprasīti darba ņēmēju un darba devēju vidū. Par tādiem uzskatām: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specifiskā atbalsta mērķa "Veicināt inovāciju ieviešanu komersantos" projekti, ko īsteno sadarbībā ar darba devēju organizācijām un nozaru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specifiskā atbalsta mērķa “Pilnveidot nodarbināto personu profesionālo kompetenci” projektu, kurā mācību tēmas tiek noteiktas, analizējot darba tirgus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Platformas izstrādei, aprobācijai un pilnveidei kopā plānots novirzīt indikatīvi tikai 25% no AF finansējuma (t.i. 3 576 500 EUR). Turklāt, minētais finansējums ietver arī izdevumus kursu lokalizācijai un integrācijai platformā. Plānotais rādītājs ir vismaz platformas 3500 lietotāji. Vienlaikus platforma  tiks atvērtā jebkuram lietotājām vecumā no 18 gadiem. Savukārt indikatīvi 62% (t.i. 8 869 720 EUR) no AF finansējuma paredzēti mērķa grupas digitālo prasmju mācībām un mācību atbalsta pasākumiem IMK pieejas aprobācijā. Līdz ar to, platformas indikatīvi izdevumi uz vienu reģistrēto lietotāju (3500 lietotāji minimums) ir indikatīvi 1022 EUR (ieskaitot atbalstāmās darbības saistībā ar kursu lokalizāciju) nevis 4300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ES fondu 2014-2020 plānošanas perioda projektu (t.sk. SAM 8.4.1. un SAM 1.2.2.)  īstenošana beidzas 2023. gadā. Lai varētu pilnveidot pieeju individuālo tiesību uz mācībām īstenošanai, t.sk. novērst trūkumus uz kurām norādīja t.sk. sociālie partneri (piem., neelastīga pieeja, administratīvais slogs atkārtoti vērtējot mācību piedāvājumu kārtās, ierobežots mācību piedāvājums laikā u.c.), tiks attīstīta un aprobēta IMK pieeja sekojot ES Padomes rekomendācijai par individuālo mācību kontu pieejas ieviešanu. Paralēli sadarbībā ar OECD un sadarbības partneriem, t.sk. LDDK, notiek darbs pie atbalsta pasākumu attīstības darba devējiem savu darbinieku izglītošanai, t.sk. SAM 1.2.2. turpināšanai.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informatīvajā ziņojumā piedāvāto darba devēju lomu un iesaisti individuālo mācību kontu pieejas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neatbilstoši paredzēt, ka šāda indivīda vajadzībās un izvēlēs balstīta mehānisma īstenošanā darba devējiem ir jānodrošina nefinanšu un finansiāls atbalsts darbinieku izglītošanai. Darba devēja iesaistei mācību nodrošināšanā darbiniekiem ir jābūt atbilstošai Darba likuma 96.pantam. Ja darba devējs līdzfinansē darbinieka mācības, mācības notiek darba laikā un darba devējs apmaksā mācību atvaļinājumu, tad mācībām ir jābūt noteicošai nozīmei nolīgtā darba izpildei un darba devējam pašam ir jānosaka mācību tēmas, ilgums, norises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mācību kontu koncepta ilgtspēju ilgtermiņā var apdraudēt nesamērīga paļaušanās uz darba devēju iesaisti un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atbalstāmi individuālo mācību kontu konceptā paredzēt darba devējus kā darbinieku uzrunāšanas un iesaistes kanālu. Saskaņā ar nodibinājuma “Baltic Institute of Social Sciences” pētījumu " Nodarbināto pieaugušo ar zemu kvalifikāciju efektīvākas iesaistes mācībās izvērtējums" (2020), darba devēju prasībām un pamudinājumam ir liela nozīme pieaugušo ar zemām kompetencēm iesaistē pieaugušo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IMK pieejas ieviešana neparedz darba devējiem jaunus pienākumus, bet rada papildu iespējas brīvprātīgi atbalstīt savus darbiniekus mācībās, piem., līdzfinansējot kursus vai ļaujot iesaistīties mācību pasākumos darba laikā Lūdzam skat. izvērstu komentāru izziņas 44. punktā). Vienlaikus informatīvā ziņojuma 11. punkta un 11.4. apakšpunkta redakcija ir precizēta, lai nepārprotami norādītu, ka minētais ir atsauce uz ES padomes ieteikumiem dalībvalstīm. Lūdzam skat. precizēto 11. punkta un 11.4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informatīvajā ziņojumā sniegts nepietiekams individuālo mācību kontu sasniedzamās mērķauditorijas un atbilstošā mācību piedāvājuma noteikšanas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informatīvajā ziņojumā nav pietiekami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nodrošināts, ka piedāvātais mācību saturs sasaistās ar nacionālo industriālo politiku un citām tautsaimniecības attīstības pamatnostādnēm.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e-platforma palīdzēs sasniegt cilvēkus ar zemām prasmēm, t.sk. zemām digitālām prasmēm, un citas prioritārās mērķa grupas, kuru prasmes neatbilst mūsdienu darba tirgus prasībām un kas ir pakļautas bezdarba riskam. Informatīvais ziņojums nenosaka nekādu mērķa grupu, bet paredz to maksimāli plašu - "mērķa grupa ir pieaugušie neatkarīgi no nodarbinātības statusa un izglītības līmeņa, vecumā no 18 gadiem". Līdzšinējā pieredze rāda, ka ja valsts atbalsts netiek īpaši mērķēts uz prioritārajām nodarbināto grupām, aktīvākās iedzīvotāju grupas valsts atbalsta izmantošanā ir jau augsti kvalificēti iedzīvotāji, kas regulāri papildina zināšanas, nevis tie, kam mācības ir visvairāk nepieciešamas un kas ir vismazāk informēti par mācību ieguvumiem un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kā balstās pieņēmums, ka ir nepieciešams ieguldīt valsts līdzekļus ārvalstu mācību satura lokalizēšanā, ja tas paredzēts augstāka līmeņa prasmju apguvei un šī mērķa grupa visbiežāk pārzina un izvēlas mācīties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šis projekts nodrošinās demarkāciju, t.sk., atšķirīgas mērķa grupas un mācību veidus, no citām IZM un citu ministriju īstenotām aktivitātēm pieaugušo prasmju pilnveidei, lai nodrošinātu, ka dažādie valsts atbalsta instrumenti pieaugušo izglītībai savā starpā nekonkurē, bet ir mērķēti uz atšķirīgu prioritāro mērķa grupu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darbs pie atbilstošā mācību piedāvājuma noteikšanas pieejas un pamatojuma notiks IMK koncepta izstrādes posmā, kā arī tiks precizēts aprobācijas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IMK pieeja paredz, ka platformā IMK kontu varēs izveidot jebkurš pieaugušais, lai t.sk. lai varētu autorizēties dalībai starptautisko mācību platformu kursos vai pieteiktos mācībām par savu līdzfinansējumu. Vienlaikus, informatīvais ziņojums nosaka, ka prioritārās atbalsta mērķa grupas, kuras, atbilstoši kritērijiem varēs saņemt publisko atbalstu mācībām,  tiks noteiktas IMK izstrādes procesā. Tāpat informatīvajā ziņojumā ir paredzētas papildu aktivitātes un atbalsts prioritāri atbalstāmo mērķa grupu 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ārvalstu mācību satura lokalizēšana nodrošina pieeju pasaules atzītām mācību saturam valsts valodā arī tiem, pieaugušajiem, kuri nav apguvuši svešvalodu vai pārzina citu kā angļu valoda svešvalodu. Saskaņā ar DESI 2019. gada datiem Latvijā tikai 22% no iedzīvotājiem izmantoja tiešsaistes mācību saturu, turklāt šis rādītājs bija zemāks iedzīvotāju vecumā 45-54 gadi (16.7%). Pieaugušo izglītības apsekojuma dati liecina, ka 95% Latvijas pieaugušo iedzīvotāju no 25 līdz 64 gadiem pārvalda vismaz vienu svešvalodu, taču  angļu valodu prot tikai 49%. Līdz ar to, ārvalstu mācību satura lokalizēšana ļauj sasniegt tos pieaugušos, kuri neizmanto ārvalstu mācību līdzekļus, t.sk. atšķirīgas valodas vides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virzība uz ilgtspējīgas un sociāli atbildīgas atbalsta sistēmas pieaugušo izglītībai IZM pārziņā ir paredzēti atbalsta pasākumus dažādām mērķa grupām: IMK – indivīdiem viņu mācību tiesību nodrošināšanai, un atbalsts darba devējiem – savu darbinieku prasmju pilnveidei. Demarkācija ar citu iestāžu paredzētajiem atbalsta pasākumiem tiek ievērota, t.sk. pasākumu izstrādes un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nepieciešamību nodrošināt valsts atbalstu nodarbināto  pārkvalifikācijai un prasmju uzlabošanai atbilstoši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prasmīgi un kvalificēti darbinieki ir pamats Latvijas tautsaimniecības izaugsmei un turpmākai pārejai uz augstas pievienotās vērtības ekonomiku. Tāpēc ir atbalstāmas iniciatīvas, kas sekmē nodarbināto iesaisti mūžizglītībā, kā arī mazina prasmju neatbilstību. Tas ir ļoti nozīmīgi digitālās un zaļās pārejas īstenošanai, kā arī, lai nodrošinātu Latvijas tautsaimniecību ar tai atbilstošu cilvēkkapitālu laikā, kad demogrāfiskā situācija negatīvi ietekmē tā pieejamību. Vienlaikus LDDK ieskatā nodarbināto prasmju neatbilstības mazināšanu vislabāk var panākt tiešā dialogā starp darbinieku un darba devēju, kopīgi identificējot mācību vajadzības, vai arī nozares ietvaros ar nozares asociācijas starpniecību nodrošinot atbilstošas mācības nozarē strādājošajiem.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atbilstoši ES Padomes ieteikumam par  individuālajiem mācību kontiem (IMK), IMK atbalsts ir paredzēts tieši individuālo mācību tiesību nodrošināšanai, t.sk. indivīda labākai nodarbināmībai, nesaistot to ar konkrētā darba devēja vajadzībām. Lai publiskais atbalsts IMK ietvaros tiktu novirzīts mācībām, kas atbilsts darba tirgus vajadzībām, IMK pieejas koncepta izstrādes laikā tiks noteikti atbalstāmie mācību virzieni, t.sk. validējot tos ar darba devēju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sadarbībā ar OECD strādā pie atbalsta pasākumu koncepta darba devējiem savu darbinieku izglītošanā, kur tiks paredzēts atbalsts  tieši konkrētiem darba devējiem savu darbinieku prasmju pilnveidei (EK Tehniska atbalsta instrumenta projekts, AF plāna  480., 703. un 704.punkts).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Izglītības un zinātnes ministrijas izstrādāto informatīvā ziņojuma ''Par Eiropas Savienības Atveseļošanas un noturības mehānisma plāna 2.komponentes ''Digitālā transformācija'' 2.3. reformu un investīciju virziena ''Digitālās prasmes'' 2.3.1.4.i. investīcijas ''Individuālo mācību kontu pieejas attīstība'' īstenošanu'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informatīvais ziņojums rada bažas attiecībā uz ieguldītā finansējuma lietderīgu izmantošanu, ilgtspēju un paredzēto atbildību darba devējiem, tāpēc iebilst par tā turpmāko virzību un aicina ņemt vērā turpmāk paustos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finansējums individuālo mācību konta koncepta izstrādei un IT risinājuma izstrādei ir ievērojams, taču informatīva ziņojuma projekts nesniedz atbildi par tā ilgtspēju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nav saprotams, no kādiem resursiem ilgtermiņā tiks nodrošināta individuālo kontu piepildīšana.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prasību darba devējiem nodrošināt nefinanšu un finanšu atbalstu. LTRK ieskatā informatīvā ziņojuma projektā nav iekļauts pietiekams pamatojums attiecībā uz šo nosacījumu saderīgumu ar Darba likuma normām, darba devēju un darba ņēmēju interešu sabalansēšanu mācību piedāvājuma izstrādē un finansēšanā, kā arī individuālo mācību konta koncepta ilgtspēju ilgtermiņā, ko var apdraudēt nesamērīga paļaušanās uz darba devēju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informatīvā ziņojuma 15. punktu, LTRK ieskatā nepieciešams paredzēt arī iespēju pievienot ne tikai ārvalstu mācību kursus un materiālus, bet arī Latvijā radītos e-kursus un mācību materiālus. Turklāt vietējo saturu nebūtu nepieciešams tulkot.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11.4. apakšpunktā ir atsauce uz ES Padomes ieteikuma rekomendāciju uzsākt dialogu ar iesaistītām pusēm par pasākumiem, kas veicina nodarbināto mācību tiesības. Uzskatam, ka šādas diskusijas jau notiek dažādos formātos, piem., EK sadarbībā ar OECD īstenotā Tehniskā atbalsta instrumenta projekta ietvaros par pasākumiem darba devējiem savu darbinieku izglītošanā.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IMK pieejas ieviešana neparedz darba devējiem jaunus pienākumus, bet rada papildu iespējas brīvprātīgi atbalstīt savus darbiniekus mācībās, piem., līdzfinansējot mācības vai ļaujot iesaistīties mācību pasākumos darba laikā (līdzīgi kā patlaban notiek SAM 8.4.1. projektā, kad darba devēji pēc savas vēlmes un iespējām var segt nodarbinātā mācību maksas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veicinātu vienotu izpratni, informatīvā ziņojuma 11. punkta un 11.4. apakšpunkta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LTRK iebilduma daļu par paredzētajiem finanšu ieguldījumiem IMK koncepta attīstībā, skaidrojam, ka ieguldījumi ir paredzēti t.sk. iedzīvotāju digitālo prasmju mācību īstenošanai IMK aprobācijas periodā, savukārt Prasmju pārvaldības platforma tiks izmantota mācību piedāvājuma pārvaldībai arī pēc šī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precizēts informatīvā ziņojuma 15. punkta 1.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projektā iekļaut informāciju, ka projektā plānotās digitālo risinājumu aktivitātes tiks saskaņotas ar Vides aizsardzības un reģionālās attīstības ministriju saskaņā ar Ministru kabineta 2021. gada 31. augusta noteikumiem Nr. 597 "Valsts informācijas sistēmu attīstības projektu uzraudzības kārtība". Vienlaikus vēršam uzmanību, ja 10.3. apakšpunktā norādītajā vienotajā digitālajā valsts portālā ir paredzēta lietotāju pašapkalpošanās, tad risnājums jāplāno Valsts pārvaldes pakalpojumu portālā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VARM ir iekļauts projekta konsultatīvo partneru sarakstā, kas paredz VARAM līdzdalību un iesaisti digitālo risinājumu izstrādē. Lūdzu skat. informatīvā ziņojuma  48.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ir iepazinusies ar Informatīvo ziņojumu ''Par Eiropas Savienības Atveseļošanas un noturības mehānisma plāna 2.komponentes ''Digitālā transformācija'' 2.3. reformu un investīciju virziena ''Digitālās prasmes'' 2.3.1.4.i. investīcijas ''Individuālo mācību kontu pieejas attīstība'' īstenošanu” un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Individuālos mācību kontus (turpmāk – IMK) var ieviest tikai sadarbībā ar sociālajiem partneriem. Vienīgā Eiropas Savienības dalībvalsts, kurā pilnā mērā ir ieviesti individuālie mācību konti ir Francija. Būtiski, ka Francijas IMK sistēmas pamatā ir vienošanās starp darba devējiem un darba ņēmējiem, kuri piedalās IMK administrēšanā un apmaksā mācības no mācību fonda (Organismes Paritaires Collecteuers Agréés - OPCA). Lai pārņemto labo praksi, aicinām arī Latvijā IMK ieviešanā iekļaut sociālos partnerus, kuri pārstāv tiešo projekta mērķauditoriju – darba devējus un darba ņēmējus. It sevišķi tas attiecas uz tādām darbībām kā IMK ieviešanas un aprobācijas koncepta izstrāde, prasmju pārvaldības platformas izstrāde, aprobācija un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Latvijā nav plānots pārņemt Francijas IMK pieeju. Latvijas IMK pieeju plānots attīstīt un īstenot, ņemot vērā ES Padomes ieteikuma rekomendācijas, kā arī jau esošo un plānoto pieaugušo izglītības atbalstu un instrumentus. Latvijas IMK pieejas attīstībai plānots izstrādāt vispirms konceptu un tad secīgi veikt pieejas aprobāciju saskaņā ar informatīvā ziņojumā minētajām atbalstāmajām darbībām. Aprobācijas rezultāti tiks izmantoti priekšlikumu izstrādei IMK ieviešanai valsts pieaugušo izglītības sistēmā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un sadarbības partneru organizācijas plānots iesaistīt IMK koncepta izstrādes procesos, lai nodrošinātu daudzpusīgu  viedokļu un informācijas iegūšanu IMK koncepta sekmīgai attīstībai. Projekta īstenošanas uzraudzību paredzēts īstenot Pieaugušo izglītības pārvaldības padomē, tās dalībnieki ir arī sociālo partneru organizāciju pārstāvji, sociālo partneru organizācijām tiks nodrošināta informācija un viedokļa sniegšanas iespējas par projekta norises gaitu un īstenošanas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IZM sagatavoto informatīvo ziņojumu  ''Par Eiropas Savienības Atveseļošanas un noturības mehānisma plāna 2.komponentes ''Digitālā transformācija'' 2.3. reformu un investīciju virziena ''Digitālās prasmes'' 2.3.1.4.i. investīcijas ''Individuālo mācību kontu pieejas attīstība'' īstenošanu''un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izsaka konceptuālu iebildumu pret </w:t>
            </w:r>
            <w:r w:rsidR="00000000" w:rsidRPr="00000000" w:rsidDel="00000000">
              <w:rPr>
                <w:b w:val="1"/>
                <w:rtl w:val="0"/>
              </w:rPr>
              <w:t xml:space="preserve">vienlaicīgu projekta nodošanu sabiedriskajā apspriešanā un saskaņošanā</w:t>
            </w:r>
            <w:r w:rsidR="00000000" w:rsidRPr="00000000" w:rsidDel="00000000">
              <w:rPr>
                <w:rtl w:val="0"/>
              </w:rPr>
              <w:t xml:space="preserve">. Šāda prakse nenodrošina pilnvērtīgu sabiedrības līdzdalību jautājumos, kas skar visas sabiedrības intereses, Jautājums par konceptuāli jaunas pieejas veidošanu pieaugušo izglītībā, veidojot individuālos mācību kontus, ir jāizdiskutē plašākā lokā, pilnvērtīgi iesaistot sociālo partneru organizācijas, un tas nav izdarāms 10 dienu laikā, kas tiesību akta saskaņošanas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saskaņošanas termiņu - 30.augusts. LDDK savu atzinumu vēstules veidā nosūtīs IZM līdz 9.septembrim.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2022. gada 9. septembrī iesniegtie iebildumi ir pievienoti TAP izziņai.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aprakstīt demarkāciju ar 2.3.1.2.i. investīciju "Uzņēmumu digitālo prasmju pilnveide", kur Eiropas digitālās inovācijas centriem ir paredzētas izmaksas atvērto tiešsaistes digitālo apmācību kursu integrēšanai Eiropas digitālās inovācijas centru pakalpojumu piedāvājumu platformā.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atšķirībā no  EM "Uzņēmumu digitālo prasmju pilnveide" pakalpojumu piedāvājuma vai VAS mācību platformas piedāvājuma, IMK projekta ietvaros veidotā platforma nav plānota mācību/kursu, tostarp tiešsaistes, īstenošanai un uzglabāšanai, bet IMK administrēšanai un piekļuves nodrošināšanai dažādiem mācību pakalpojumiem. Līdz ar to, IZM investīcijas nedublēs mācību resursus, bet tiks izmantota kā informācijas avots citās platformās un rīkos pieejamajiem mācību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sniegt informāciju par individuālo mācību kontu iniciatīvas ilgtspēju pēc 2.3.1.4.i. investīcijas ''Individuālo mācību kontu pieejas attīstība" īstenošanas un paredzēto atbildību darba devējiem nodrošināt nefinanšu un finanšu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IMK koncepts tiks izstrādāts, lai attīstītu atbalstu pieaugušo mācībām. IMK izveidi un izmēģinājumu uzsākam AF ietvaros un tiek plānots to kā obligātu lietot visos fondu investīciju projektos, kas ir plānoti pieaugušo izglītības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MKN 67. punktā atstāt tikai obligātās publicitātes prasības atbilstoši vadlīniju (Vadlīnijas informatīvā ziņojuma vai Ministru kabineta noteikumu izstrādei par Eiropas Savienības Atveseļošanas un noturības mehānisma plāna reformas vai investīcijas ieviešanu) 82.punktā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74. un 75.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finansējuma saņēmējam arī prasību iesniegt iepirkumu plānu KPVIS - par visiem investīcijas ieviešanai plānotajiem iepirkumiem, kuru rīkošanai paredzēts piemērot publisko iepirkumu regulējumu – Publisko iepirkumu likumu, Sabiedrisko pakalpojumu sniedzēju likumu, Iepirkumu uzraudzības biroja vadlīnijām “Iepirkumu vadlīnijas sabiedrisko pakalpojumu sniedzējiem” vai MK 2017. gada 28. februāra noteikumus Nr. 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60. punktu un 61.1.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ievaros netiek lietots jēdziens “neattiecināmās izmaksas”, lūdzam lietot “izmaksas, kas netiek segtas no AF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informatīvā ziņojuma 53.4. apakšpunkts: “maksājumu pieprasīšanas un veikšanas kārtība, tai skaitā projekta izmaksas, kas netiek segtas no AF līdzekļiem par pievienotās vērtības nodokļa maksājumiem uzskaites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ziņojumā precīzāku informāciju par datu ievades apjomu KPVIS, t.sk. vai nepieciešams uzkrāt datus par dalībniekiem, datu ievades regularitāti un atbildības sadalījumu starp nozares ministriju un finansējuma saņēmēju datu ievadē.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IMK platforma pati par sevi būs digitāla platforma, kurā uzkrāsies dati par IMK lietotājiem un datu ievades un uzkrāšanas risinājums tiks izstrādāts projekta īstenošanas ietvaros. Veidojot šo risinājumu tiks ņemtas vērā arī datu griezumu prasības, kas izriet no atbilstošajiem AF Kopējiem rādītajiem.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ziņojumā noteikt konkrētus projekta iesnieguma vērtēšanas kritērijus vai precizēt ziņojuma redakciju 4.punktā, lai būtu skaidrs, vai tiek paredzēta projekta iesnieguma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4. punktu kopsakarā ar 52.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ziņojuma 36.punktā norādītās AF finansējuma summas ar 18. un 19.punktā norādītajām, ņemot vērā investīcijai piešķirto 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informatīva ziņojuma attiecīgo punktu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apliecināt, ka ziņojuma 35.5., 35.6. un 35.8.punktā minētās izmaksas veicinās investīcijas mērķu un atskaites punktu sasniegšanu, kā arī neaizvietos ikdienas izdevumus un būs vērstas tikai uz konkrēto investīciju.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39.9.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sīkāk un precīzāk norādīt kopējā rādītāja apakšsadalījumu.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21. un 24.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ziņojumā visus Eiropas Padomes 2021.gada 6.jūlija lēmumā par Latvijas Atveseļošanas fonda plāna izvērtējuma apstiprināšanu (CID) un Darbības kārtībā noteiktos 2.3.1.4.i. investīcijas rādītājus atbilstošās redakcijās, kā arī izvērtēt, vai kāds no reformas 2.3.1.r “Ilgtspējīgas un sociāli atbildīgas atbalsta sistēmas pieaugušo izglītībai attīstība” rādītajiem nav pēc būtības atbilstošs 2.3.1.4.i.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attiecīgais punkts, papildinot ar investīcijas pasākumam un reformai atbilstošiem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19.punkta tabulā norādītā AF finansējuma summa neatbilst apstiprinātajam investīcijas AF finansējumam un ziņojuma 18.punktam,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18. un 19.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plānot valsts budžeta pieprasīšanu no budžeta programmas 80.00.00 “Nesadalītais finansējums Eiropas Savienības politiku instrumentu un pārējās ārvalstu finanšu palīdzības līdzfinansēto projektu un pasākumu īstenošanai”. Tāpat lūdzam ņemt vērā AF terminoloģiju - PVN ir izmaksas, kas netiek segtas no AF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MK protokollēmuma projekta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19.punktā norādītais finansējuma sadalījums neatbilst AF plāna 2.pielikumā noteiktajai informācijai, tāpat š.g. februārī netika saņemta IZM informācija attiecībā uz aktualizētu finansējuma sadalījumu pa gadiem 2.3.1.4.i.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diskusijas par IMK un prasmju pārvaldības platformas koncepta attīstību ziņojuma sagatavošanai ir prasījušas ilgāku laiku, nekā tas  sākotnēji tika plānots, tādēļ informatīvajā ziņojumā ir norādīts precizēts finansējuma sadalījums pa gadiem salīdzinot ar 2022.gada februāri.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PVN lūdzam noteikt pienākumu finansējuma saņēmējam pirms finansējuma saņemšanas norādītajā PVN apmērā, sniegt apliecinājumu, ka minētās summas nav un netiks atgūtas no valsts budžeta priekšnodokļa veidā. Tāpat lūdzam noteikt, ka finansējuma saņēmējs nodrošina atsevišķu projekta izmaksu, t.sk. pievienotās vērtības nodokļa izmaksu uzskaiti un nodalīšanu, kā arī tam ir pienākums atgriezt pārmaksāto pievienotās vērtības nodokļa daļu, ja sākotnēji plānotais pievienotās vērtības nodokļa apjoms būs lielāks, nekā faktiski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informatīvā ziņojuma 59.4.apakšpunktu: “nodrošina atsevišķu PVN izmaksu uzskaiti un nodalīšanu pirms finansējuma saņemšanas norādītajā apmērā, sniedz apliecinājumu, ka minētās summas nav un netiks atgūtas no valsts budžeta priekšnodokļa veidā. Finansējuma saņēmējām ir pienākums atgriezt pārmaksāto PVN daļu, ja sākotnēji plānotais PVN apjoms pārsniedz faktiski nepieciešamo;”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18.punktā svītrot teikuma sākumu, nenorādot AF un valsts budžeta kopsummu kā kopējo attiecināmo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plānā 2.3.1.4.i. investīcijai ir noteikts uzsvars uz digitālo prasmju apguvi.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IMK pieejas aprobācijas ietvaros fokuss ir uz digitālo prasmju apguvi. Lūdzam skat. informatīvā ziņojuma  16.4. apakšpunktu “IMK pieejas aprobācija – atbalsta nodrošināšana digitālo prasmju mācībām un saistītajiem pakalpojumiem klātienē un tiešsaistes formā”, kā arī 34. punktu un 34.1.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 investīcija vai investīcijas sastāvdaļa ir paredzēta kā stratēģiski svarīgi projekts AF izpratnē. Ja tas ir paredzēts, tad lūdzam ziņojuma projektā iekļaut informāciju par stratēģiski svarīgo projektu komunikācijas aktivitātēm, tajā skaitā, informāciju, par kādiem komunikācijas pasākumiem finansējuma saņēmējam ir jāinformē IZM. Lūdzam skaidrot, ja tas jau paredzēts ziņojuma 67.punktā.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investīcija ir paredzēta kā stratēģiski svarīgs projekts AF izpratnē. Attiecīgi precizēts informatīvā ziņojuma 75.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investīcijas specifikai lūdzam informatīvajā ziņojumā paredzēt nepieciešamību uzkrāt dalībnieku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uzkrāšana par IMK atbalsta saņēmējiem ir plānota kā viena no jaunās sistēmas funkcionalitātēm, t.sk. aprobācijas periodā. Uzkrāto datu kopas paredzēts precizēt IMK platformas koncepta izstrādēs procesā. Lūdzam skat. kontekstā ar  informatīvā ziņojuma 32.1.7. un 34.6.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norādīt Digitālās dimensijas intervences kodu atbilstoši Atveseļošanas un noturības mehānisma plāna (turpmāk - AF plāns) 2.pielikumā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informatīvā ziņojuma tulkojumu angļu valodā iesniegšanai saskaņošanai Eiropas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informatīvā ziņojuma  tulkošana ir pieteikta pakalpojuma sniedzējām un tiks nodrošināta septiņu darba dienu laikā pēc konceptuālās vienošanās ar atzinumu sniedzējiem par informatīvā ziņojuma būtiskām sadaļām.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63.punktu arī ar Latvijas Republikas un Eiropas Komisijas finansēšanas nolīgumā par Atveseļošanas un noturības mehānismu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informatīvā ziņojuma 71.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tiks izvērtēts arī apbilstoši izslēgšanas kritērijiem, lūdzu paredzēt informatīvajā ziņojumā kārtību, ja projekta iesniedzējs atbildīs kādam no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51. punkts, neparedzot projekta iesniedzēja vērtēšanu atbilstoši izslēgšanas kritērijiem, jo šāds novērtējums jau ir veikts informatīvā ziņojuma sagatavošanas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44.punktu arī ar interešu konflikta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51.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kādu datu apmaiņa tiks veikta informatīvā ziņojuma 42.punkta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48. punktā ir minēta iespējamā datu apmaiņa par institūciju atbalstīto mācību piedāvājumu, izglītības sniedzējiem u.c. datiem, kas tiks identificēti IMK koncepta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35.punktā vārdu “tiešās”, ņemot vērā, ka Atveseļošanas fonds neparedz tādu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w:t>
            </w:r>
            <w:r w:rsidR="00000000" w:rsidRPr="00000000" w:rsidDel="00000000">
              <w:rPr>
                <w:rtl w:val="0"/>
              </w:rPr>
              <w:t xml:space="preserve">kāda ir informatīvā ziņojuma projekta 27.punktā norādīto konsultatīvo sadarbības partneru loma projekta īstenošanā, kādi ir to pienākumi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konsultatīvo sadarbības partneru loma ir aprakstīta informatīvā ziņojuma  48.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ka apstrādājot personas datus tiek ievēroti normatīvo aktu par personas datu aizsardzību un apstrādi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25. punktu: “Investīcijas pasākums dos ieguldījumu ANM plāna kopējā rādītāja ''RRFCI10 Izglītības vai apmācības dalībnieku skaits, uzskaitot dalībniekus pa dzimumiem un vecuma grupām, kuri piedalās digitālo prasmju apmācībās'' izpildē. Apstrādājot dalībnieku personas datus tiks ievēroti normatīvo aktu par personas datu aizsardzību un apstrādi noteiktie ierobežojumi”.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23.3.apakšpunktā termiņu. Vēršam uzmanību, ka līdz 2026.gada 31.augustam jābūt sasniegtiem ne tikai rādītajiem, bet arī pabeigtiem projektiem, veiktām pēdējām pārbaudēm un apstiprinātai noslēguma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21. un 24. punktu, kā arī 24.4. apakšpunktu: “līdz 2026. gada 31. augustam pabeigts projekts, veicot pēdējās pārbaudes un apstiprinot noslēguma dokumentāciju”.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2026.gada 31.augustam jābūt sasniegtiem ne tikai rādītajiem, bet arī pabeigtiem projektiem, veiktām pēdējām pārbaudēm un apstiprinātai noslēguma dokumentācijai. Attiecīgi, lūgums izvērtēt informatīvā ziņojuma 21.punktu un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21. un 24.puntu.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20.punktā vārdu “dotācijas" ar vārdu “granta”.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20. punktu: “Investīcijas pasākuma atbalsts tiks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3.sadaļas “Projekta atbalstāmās darbības” 36.punkta apakšpunktos uzrādītā finansējuma sadalījums pa aktivitātēm neatbilst 18.punktā norādītajam finansējuma apmēram. Līdz ar to lūdzam novērst neatbilstības. Vienlaikus, ņemot vērā, ka finansējums valsts budžetā tiek plānots pilnos </w:t>
            </w:r>
            <w:r w:rsidR="00000000" w:rsidRPr="00000000" w:rsidDel="00000000">
              <w:rPr>
                <w:i w:val="1"/>
                <w:rtl w:val="0"/>
              </w:rPr>
              <w:t xml:space="preserve">euro</w:t>
            </w:r>
            <w:r w:rsidR="00000000" w:rsidRPr="00000000" w:rsidDel="00000000">
              <w:rPr>
                <w:rtl w:val="0"/>
              </w:rPr>
              <w:t xml:space="preserve">, attiecīgi finansējums pievienotās vērtības segšanai ir norādāms pilnos </w:t>
            </w:r>
            <w:r w:rsidR="00000000" w:rsidRPr="00000000" w:rsidDel="00000000">
              <w:rPr>
                <w:i w:val="1"/>
                <w:rtl w:val="0"/>
              </w:rPr>
              <w:t xml:space="preserve">euro </w:t>
            </w:r>
            <w:r w:rsidR="00000000" w:rsidRPr="00000000" w:rsidDel="00000000">
              <w:rPr>
                <w:rtl w:val="0"/>
              </w:rPr>
              <w:t xml:space="preserve">bez </w:t>
            </w:r>
            <w:r w:rsidR="00000000" w:rsidRPr="00000000" w:rsidDel="00000000">
              <w:rPr>
                <w:i w:val="1"/>
                <w:rtl w:val="0"/>
              </w:rPr>
              <w:t xml:space="preserve">euro </w:t>
            </w:r>
            <w:r w:rsidR="00000000" w:rsidRPr="00000000" w:rsidDel="00000000">
              <w:rPr>
                <w:rtl w:val="0"/>
              </w:rPr>
              <w:t xml:space="preserve">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18. un 40.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2.sadaļas "Vispārīgie jautājumi" 19.punktā ietvertais AF un nacionālā finansējuma sadalījums, ir salāgojams ar 18.punktā norādīto AF finansējumu un plānoto valsts budžeta finansējumu pievienotās vērtības nodokļa segšanai. Vienlaikus, ņemot vērā, ka finansējums valsts budžetā tiek plānots pilnos </w:t>
            </w:r>
            <w:r w:rsidR="00000000" w:rsidRPr="00000000" w:rsidDel="00000000">
              <w:rPr>
                <w:i w:val="1"/>
                <w:rtl w:val="0"/>
              </w:rPr>
              <w:t xml:space="preserve">euro</w:t>
            </w:r>
            <w:r w:rsidR="00000000" w:rsidRPr="00000000" w:rsidDel="00000000">
              <w:rPr>
                <w:rtl w:val="0"/>
              </w:rPr>
              <w:t xml:space="preserve">, attiecīgi 18. un 19.punktā finansējums ir norādāms pilnos </w:t>
            </w:r>
            <w:r w:rsidR="00000000" w:rsidRPr="00000000" w:rsidDel="00000000">
              <w:rPr>
                <w:i w:val="1"/>
                <w:rtl w:val="0"/>
              </w:rPr>
              <w:t xml:space="preserve">euro </w:t>
            </w:r>
            <w:r w:rsidR="00000000" w:rsidRPr="00000000" w:rsidDel="00000000">
              <w:rPr>
                <w:rtl w:val="0"/>
              </w:rPr>
              <w:t xml:space="preserve">bez </w:t>
            </w:r>
            <w:r w:rsidR="00000000" w:rsidRPr="00000000" w:rsidDel="00000000">
              <w:rPr>
                <w:i w:val="1"/>
                <w:rtl w:val="0"/>
              </w:rPr>
              <w:t xml:space="preserve">euro</w:t>
            </w:r>
            <w:r w:rsidR="00000000" w:rsidRPr="00000000" w:rsidDel="00000000">
              <w:rPr>
                <w:rtl w:val="0"/>
              </w:rPr>
              <w:t xml:space="preserve"> 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18. un 19.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52.punktu, norādot, ka 52.punkta apakšpunktos minētie dokumenti ir jāiesniedz Kohēzijas politikas fondu vadības informācijas sistēmā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60.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35.6.apakšpunktā tiek paredzētas izmaksas, kas saistītas ar investīciju pasākuma vidusposma un gala rezultātu kvalitātes izvērtējumu, taču informatīvajā ziņojumā nav norādīta atbalstāmā darbība, kuras ietvaros tas tiks veikts. Vienlaikus ziņojuma 29.9.punktā minēta izstrādātā IMK koncepta un sagatavoto priekšlikumu (kas ir viens no investīcijas īstenošanas posmiem) ekspertīze. Lūdzam arī sniegt skaidrojumu par to, kādi ir šo minēto kvalitātes ekspertīžu mērķi, obligātās komponentes un kādas prasības tiks izvirzītas ekspertīzes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svītrots no informatīvā ziņojuma.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ziņojuma 29.8.6. sadaļās piemērā NVA. Pamatojums - nav nepieciešama NVA informācijas dublēšana, bet 23.3. punktā minētā sistēmu sasaiste.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 pieteikšanās risinājuma iespēju dažādiem pieaugušo mācību pasākumiem, ko administrē citas institūcijas (piemēram, citas VIAA programmas, nozaru ministrijas, augstskolas, komerciālie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32.1.9.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28.punktā svītrot vārdus: “bezdarbnieku un darba meklētāju mācībām un”. Vēršam uzmanību, ka Nodarbinātības valsts aģentūras organizētās mācības tiek īstenotas profilēšanas un individuālās darba meklēšanas plāna ietvaros aktīvās darba tirgus politikas kontekstā, tāpēc nav nepieciešams dublēt sistēmas, tā vietā nepieciešams nodrošināt informācijas sistēmu sasaisti, kas jau minēta ziņojuma 23.3.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pārvaldības platformu perspektīvā būs iespējams izmantot arī uzņēmumu pasūtītu mācību īstenošanai, tostarp, uzņēmumu un nozaru līmenī paredzētā Prasmju fondu koncepta īstenošanai, tādējādi nodrošinot resursu efektīvu koplietošanu un “vienas pieturas” aģentūras principu pieaugušo mācību pakalpojumu īstenošanā un sekmējot Padomes ieteikuma par IMK piešķiršanu ikvienam indivīdam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30.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Centrālā finanšu un līgumu aģentura un Izglītības un zinātnes ministrija slēgs starpresoru vienošanos par sadarbību Atveseļošanas fonda investīciju īstenošanā un uzraudzībā, kurā tiks atrunāta sadarbība Kohēzijas politikas fondu vadības informācijas sistēmā, jebkurā gadījumā, lūdzam koriģēt informatīvā ziņojuma 66.punktu.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73.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45.5.apakšpunktā atsaukties uz konkrētiem informatīvā ziņojuma punktiem, jo iepriekš informatīvā ziņojuma tekstā termins “uzraudzības rādītāji”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Lūdzam skat. informatīvā ziņojuma  53.5.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i w:val="1"/>
                <w:rtl w:val="0"/>
              </w:rPr>
              <w:t xml:space="preserve">Vadlīnijām informatīvā ziņojuma vai Ministru kabineta noteikumu izstrādei par Eiropas Savienības Atveseļošanas un noturības mehānisma plāna reformas vai investīcijas </w:t>
            </w:r>
            <w:r w:rsidR="00000000" w:rsidRPr="00000000" w:rsidDel="00000000">
              <w:rPr>
                <w:rtl w:val="0"/>
              </w:rPr>
              <w:t xml:space="preserve">Nozares ministrijas papildus noteiktie rādītāji tiek definēti kā "nacionālie rādītāji". Lūgums koriģēt informatīvā ziņojuma 23. punktu, "specifiskie monitoringa rādītāji" vietā norādot "nacionālie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Precizēts.Lūdzam skat. informatīvā ziņojuma 24.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visiem ANM projektiem lūdzam MK protokollēmu papildināt ar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projekta iesniegumu. Ja nepieciešams, Valsts kanceleja 10 darbdienu laikā sniedz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projekta iesniegumu. Ja nepieciešams, Valsts kanceleja 10 darbdienu laikā sniedz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valsts budžeta finansējuma apmēru pievienotās vērtības nodokļa izmaksu segšanai Eiropas Savienības Atveseļošanas un noturības mehānisma plāna 2.komponentes ''Digitālā transformācija'' 2.3. reformas un investīciju virziena ''Digitālās prasmes'' 2.3.1.4.i. investīcijas ''Individuālo mācību kontu pieejas attīstība'' pasākuma īstenošanas projektam (turpmāk – Projekts )  871 235,40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2.punktu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2.komponentes ''Digitālā transformācija'' 2.3. reformas un investīciju virziena ''Digitālās prasmes'' 2.3.1.4.i. investīcijas ''Individuālo mācību kontu pieejas attīstība'' pasākuma īstenošanas projektam (turpmāk – Projekts ) pievienotās vērtības nodokļa izmaksas līdz 871 236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Ministru kabineta sēdes protokollēmuma projekta 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īstenošanas projektam pievienotās vērtības nodokļa izmaksas līdz 840 193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ziņojuma 26.punkts dublē informāciju, kas iekļauta ziņojuma 24.3.apakšpunktā, aicinām IZM izvērtēt ziņojuma 26.punkta dzēšanu.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26. punkts tika svītrots, attiecīgi precizējot atlikušo punktu numerāciju. Lūdzam skat. precizēto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(LIKTA) ir iepazinusies ar Izglītības un zinātnes ministrijas informatīvo ziņojuma projektu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 (turpmāk – Informatīvais ziņojums) un sniedzam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43.2. punkts paredz sekojošu indikatīvo finansējumu “Platformas izstrādei, aprobācijai un pilnveidei, un starptautisku un ārvalstu mācību platformu kursu, </w:t>
            </w:r>
            <w:r w:rsidR="00000000" w:rsidRPr="00000000" w:rsidDel="00000000">
              <w:rPr>
                <w:b w:val="1"/>
                <w:rtl w:val="0"/>
              </w:rPr>
              <w:t xml:space="preserve">t.sk. MOOC lokalizācijai un integrācijai platformā, </w:t>
            </w:r>
            <w:r w:rsidR="00000000" w:rsidRPr="00000000" w:rsidDel="00000000">
              <w:rPr>
                <w:rtl w:val="0"/>
              </w:rPr>
              <w:t xml:space="preserve">un piekļuves nodrošināšanai Latvijā veidotiem mācību platformu mācību kursiem un mācību materiāliem plānots novirzīt indikatīvi 25% no AF finansējuma jeb 3 576 500 EUR, un atbilstoši plānotajam pakalpojumu apjomam nepieciešams papildu finansējums no valsts budžeta līdzekļiem PVN 21 % apmērā izmaksu segšanai 689 980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17.punktā noteikts, ka “Platformā plānots nodrošināt piekļuvi arī Latvijā veidotiem un starptautisko un ārvalstu mācību platformu mācību kursiem un mācību materiāliem. Plašpieejas atvērtie tiešsaistes kursi (Massive Open Online Courses; turpmāk – MOOC) ir aktuāls e-mācību virziens, kas piedāvā iespēju iegūt izglītību ārpus esošajiem izglītības iestāžu rāmjiem, neatkarīgi no personas ģeogrāfiskās lokācijas, bez nepieciešamības izpildīt formālas iestāšanās/ reģistrēšanās prasības. </w:t>
            </w:r>
            <w:r w:rsidR="00000000" w:rsidRPr="00000000" w:rsidDel="00000000">
              <w:rPr>
                <w:b w:val="1"/>
                <w:rtl w:val="0"/>
              </w:rPr>
              <w:t xml:space="preserve">Plānots izvēlēties atbilstošus digitālo prasmju mācību kursus, nodrošināt to lokalizāciju un adoptāciju, kā arī integrāciju platformā no starptautiskajām un ārvalstu mācību platformām, kā piemēram, Coursera, edX, FutureLearn, Udemy. Šo kursu lokalizācija un adaptācija, t.sk., izmantojot mākslīgā intelekta tehnoloģijas, dos iespēju vienlaicīgi piekļūt mācībām gandrīz neierobežotam dalībnieku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24.punktā noteikti sasniedzamie mērķa rādītāji AF investīcijām, t.sk. 24.4.apakšpunkts paredz, ka sasniedzamais mērķa rādītājs ir vien 3500 apmācāmās personas līdz 2026.gada beigām: “līdz 2026. gada 31. maijam sasniedzot šādu investīcijas mērķa rādītāju: </w:t>
            </w:r>
            <w:r w:rsidR="00000000" w:rsidRPr="00000000" w:rsidDel="00000000">
              <w:rPr>
                <w:b w:val="1"/>
                <w:rtl w:val="0"/>
              </w:rPr>
              <w:t xml:space="preserve">“Pieaugušie, kuriem palīdzēts apgūt digitālās prasmes, izmantojot individuālo mācību kontu resursus” (Nr.67) – 3500 personas,</w:t>
            </w:r>
            <w:r w:rsidR="00000000" w:rsidRPr="00000000" w:rsidDel="00000000">
              <w:rPr>
                <w:rtl w:val="0"/>
              </w:rPr>
              <w:t xml:space="preserve"> ko pamato “kopsavilkuma dokuments, kurā pienācīgi pamatots, kā tika apmierinoši sasniegts mērķis (tostarp visi būtiskie elementi), kopā ar atbilstošām saitēm uz pamatojošajiem pierādījumiem. Šā dokumenta pielikumā iekļauj to sertifikātu sarakstu, kas izdoti par mācību pabeigšanu”, t.i. iegūtās izglītības, profesionālās kvalifikācijas vai neformālās izglītības programmām – zināšanu un prasmju apliecinošus dokumentus”. Vienlaikus Informatīvā ziņojuma 27.punkts nosaka papildus nacionālos mērķa rādītājus, tajā skaitā 27.4., kurā noteikts: “Līdz 2026. gada 31. maijam </w:t>
            </w:r>
            <w:r w:rsidR="00000000" w:rsidRPr="00000000" w:rsidDel="00000000">
              <w:rPr>
                <w:b w:val="1"/>
                <w:rtl w:val="0"/>
              </w:rPr>
              <w:t xml:space="preserve">izveidota funkcionējoša platforma ar vismaz 3500 IMK lietotājiem,</w:t>
            </w:r>
            <w:r w:rsidR="00000000" w:rsidRPr="00000000" w:rsidDel="00000000">
              <w:rPr>
                <w:rtl w:val="0"/>
              </w:rPr>
              <w:t xml:space="preserve"> kurā ir pieejami atbilstoši saistītie pakalpojumi, un nodrošināti risinājumi nepieciešamai datu apmaiņai ar citām valsts informācijas sistēmām un integrācijai ar saistītām publiskām platformām, kā arī integrēta iespēja piekļūt starptautisku un ārvalstu mācību platformām.”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kas noteiktas 43.2.punktā (indikatīvi 25% apmērā) un ir paredzētas platformas izstrādei, aprobācijai un pilnveidei, un starptautisku un ārvalstu mācību platformu kursu, t.sk. MOOC lokalizācijai un integrācijai platformā, ir ļoti apjomīgas, tādēļ būtiski tās veikt efektīvi, lai sasniegtu iespējami lielāku IMK kvalitatīvo lietotāju skaitu, sevišķi veicinot interesi par Latvijā veidotiem mācību platformu mācību kursu saturu un mācību materiāliem, jo īpaši tādēļ, ka digitālo prasmju jomā tie ir līdzvērtīgi ārvalstu mācību platformu kursiem un mācību materiāliem, kā arī nodrošina līdzvērtīgu sertifikāciju, bet tajos nav nepieciešams investēt būtiskus līdzekļus MOOC lokalizācijai un integrācijai platformās.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LIKTA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Izglītības un zinātnes ministriju pamatot izvēli novirzīt investīcijas starptautisku un ārvalstu mācību platformu kursu, t.sk. MOOC lokalizācijai un integrācijai platformā – skaidrojot, ko minētās investīcijas ietver un vai šāda investīciju novirzīšana ārvalstu platformu lokalizācijai ir efektīva un lietderīga, ņemot vērā, ka Latvijā jau ir pieejamas līdzvērtīgas mācību programmas un kursi ar atbilstošu mācību saturu un sertifikāciju, kuriem lokalizācija nebūtu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iepriekš minēto, </w:t>
            </w:r>
            <w:r w:rsidR="00000000" w:rsidRPr="00000000" w:rsidDel="00000000">
              <w:rPr>
                <w:b w:val="1"/>
                <w:rtl w:val="0"/>
              </w:rPr>
              <w:t xml:space="preserve">aicinām izvērtēt paredzētā finansējuma sadali, </w:t>
            </w:r>
            <w:r w:rsidR="00000000" w:rsidRPr="00000000" w:rsidDel="00000000">
              <w:rPr>
                <w:rtl w:val="0"/>
              </w:rPr>
              <w:t xml:space="preserve">īpaši attiecībā uz ārzemju mācību platformu kursu lokalizāciju, </w:t>
            </w:r>
            <w:r w:rsidR="00000000" w:rsidRPr="00000000" w:rsidDel="00000000">
              <w:rPr>
                <w:b w:val="1"/>
                <w:rtl w:val="0"/>
              </w:rPr>
              <w:t xml:space="preserve">to pamatot un efektīvi sabalansēt,</w:t>
            </w:r>
            <w:r w:rsidR="00000000" w:rsidRPr="00000000" w:rsidDel="00000000">
              <w:rPr>
                <w:rtl w:val="0"/>
              </w:rPr>
              <w:t xml:space="preserve"> lai novērstu nelietderīgu finanšu izlietojumu, dublējot jau esošus mācību kursus ar atbilstošu saturu un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vēršam uzmanību, ka Informatīvā ziņojuma 43.4. punktā paredzētas sekojošas indikatīvās izmaksas: “informēšanas un motivācijas veicināšanas pasākumiem plānots novirzīt indikatīvi 3% no AF finansējuma jeb 429 180 EUR un atbilstoši plānotajam pakalpojumu apjomam nepieciešams papildu finansējums no valsts budžeta līdzekļiem PVN 21 % apmērā izmaksu segšanai 90 128 EUR apmērā”. Uzskatām, ka 43.4.punktā paredzētās informēšanas un motivācijas veicināšanas izmaksas, pret sasniedzamo mērķa rādītāju - 3500 apmācāmo, ir nesamērīgi augstas. Mūsuprāt, tās ir iespējams būtiski samazināt, piemēram, informēšanas pasākumos iesaistot konsultatīvos partnerus un vietējos mācību pakalpojumu sniedzējus, kas varētu veikt gan informēšanas pasākumus, gan piedāvāt mācību kursus, savukārt atlikušo finansējumu no šīs sadaļas varētu novirzīt mācību satura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Lūdzam papildināt konsultatīvo partneru loku, pievienojot IKT nozares lielāko nevalstisko organizāciju LIKTA,</w:t>
            </w:r>
            <w:r w:rsidR="00000000" w:rsidRPr="00000000" w:rsidDel="00000000">
              <w:rPr>
                <w:rtl w:val="0"/>
              </w:rPr>
              <w:t xml:space="preserve"> tādējādi veicinot sekmīgu projekta izstrādes gaitu un īstenošanu, ievērojot nozares aktuālākās tendences un LIKTA biedru zinātību, kas cita starpā, kopā ar citiem konsultatīvajiem partneriem un iesaistītajām iestādēm, varētu veikt informēšanas pasākumus arī starp saviem klientiem un biedriem, tādējādi samazinot izmaksu pozīcijas, kas paredzētas informēšanas un motivēšanas pasākumiem, un projektu vadībai.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(29.03.2023.) panākta vienošanās par info ziņojuma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Skaidrojam, ka info. ziņojuma 43.2. apakšpunktā minēto finansējumu (indikatīvi 25% no AF finansējuma) plānots novirzīt: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izstrādei atbilstoši izstrādātajām platformas konceptam (skat. Ziņojuma 35.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aprobācijai un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starptautisku un ārvalstu mācību platformu kursu, t.sk. MOOC lokalizācijai un integrācijai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nodrošināšanai Latvijā veidotiem mācību platformu mācību kursiem un mācību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finansējums MOOC lokalizācijai veido tikai daļu no ziņojuma 43.2. apakšpunktā paredzētajiem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LIKTA minētajām, ka nav lietderīgi dublēt Latvijā pieejamos izglītības programmas un mācību saturu, līdz ar to, būtisks darbs ir jāiegulda nepieciešamo starptautisko vai ārvalstu kursu atlasē, piem., to kursu, kas nodrošina starptautisko sertifikāciju vai ir TOP pieprasītākie ar starptautisko kvalitātes zīmi, lai arī Latvijas iedzīvotājiem, kas nepārvalda svešvalodas, norosinātu iespēju tajos pilnveidot savas prasmes.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ziņojuma sagatavošanas procesā nav iespējams precīzi noteikt nepieciešamo finansējumu starptautisku un ārvalstu mācību platformu kursu lokalizācijai (tostarp tāpēc, ka kursu atlase paredzēta projekta īstenošanas ietvaros), ziņojuma 43.3. apakšpunktā ir paredzēts, ka visi ietaupījumi tiks novirzīti IMK aprobācijai, t.i.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3.Attiecībā uz ziņojuma 43.4. apakšpunktā paredzētajiem izdevumiem informēšanas un motivācijas veicināšanas pasākumiem indikatīvi  3% no AF finansējuma apmērā, skaidrojam, ka 2.3.1.4.i. investīcijas “Individuālo mācību kontu pieejas attīstība” projektam Latvijā ir piešķirts stratēģiski svarīga projekta statuss. AF plāna ietvaros stratēģiski svarīgo projektu komunikācijas nodrošināšanai tiek izvirzītas īpašas prasības, piem., tostarp vismaz trīs plašāka mēroga publicitātes pasākumu mediju intereses un sabiedrības uzmanības piesaistīšanai organizēšana u.c., kas prasa resursus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šajā gadījumā, visi ietaupījumi tiks novirzīti IMK aprobācijai, t.i. mācībām saskaņā ar ziņojuma 43.3.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Augsti vērtējot LIKTA pieredzi, tostarp digitālo prasmju satura veidošanā, LIKTA ir iekļauta konsultatīvo sadarbības partneru lokā. Lūdzam skat. papildināto ziņojuma 32. un 50.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precizēt Informatīvo ziņojumu un iekļaut sociālos partnerus 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punktā Nr.11.2.2. teikts: “11.2.2. Lai veicinātu kvalitatīva mācību satura attīstību un piedāvājumu, valstīm sadarbībā ar sociālajiem un sadarbības partneriem noteikt, publicēt un regulāri atjaunot skaidras prasības par dažādu darba tirgum atbilstošu mācību, karjeras atbalsta un prasmju un kompetenču novērtēšanas iespēju iekļaušanai sarakstā, pamatojoties uz pārredzamām kvalitātes prasībām un darba tirgus analīzi”, punktā 12.1. “12.1.         sabiedrības informēšanai un motivācijas veicināšanai – kopā ar sociāliem partneriem, pilsoniskās sabiedrības organizācijām, reģionālām un vietējām organizācijām un citiem dalībniekiem īstenot plaša mēroga informatīvus un motivāciju veicinošus pasākumus un stratēģiskas komunikācijas programmas, kas pielāgotas attiecīgās IMK sistēmas iespējamo labuma guvēju vajadzībām”, punktā 12.2.” Šo procesu veikt sadarbībā ar sociālajiem partneriem un citām ieinteresētajām pusēm”. Taču informatīvā ziņojuma 3.punktā “Projekta atbalstāmās darbības” sociālie partneri nav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attīstības plāna 2021.-2027.gadam rīcības virzienā “Pieaugušo izglītība” ir 2 uzdevumi: “[171] 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 s. otrās iespējas izglītību atbilstoši darba tirgus tendencēm” un [172] Pieaugušo izglītības īstenošana tautsaimniecības attīstībai nepieciešamo prasmju apguvei, t. sk. augstskolās (elastīga mācību piedāvājuma attīstība, tostarp modulārā izglītība, e-vidē un darba vidē balstītas mācības, mūžizglītības kompetenču apguve; personu profilēšana; ārpus formālās izglītības iegūto kompetenču atzīšana)”, abos uzdevumos kā līdzatbildīgā institūcija ir norādīta arī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pamatnostādnēs 2021.-2027. gadam "Nākotnes prasmes nākotnes sabiedrībai" teikts, ka: “Pamatnostādņu īstenošanas periodā pieaugušo izglītības jomā plānots attīstīt partnerības ar privātā un nevalstiskā sektora organizācijām, t. sk. sociālajiem partneriem, pēc publiskās un privātās partnerības principa, piemēram, attīstot un izmēģinot prasmju fondus atsevišķās nozarēs, stimulējot nozaru aktīvāku iesaisti cilvēkresursu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ikvienam pieaugušajam būtu pieejama kvalitatīva pieaugušo izglītība, nepieciešams veicināt sabiedrības un darba devēju izpratni par pieaugušo izglītību un sekmēt līdzdalību pieaugušo mācību motivācijas paaugstināšanā.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vienīgā valsts, kura līdz šim ir ieviesusi Individuālos mācību kontus (Compte Personnel de Formation)  ir Francija. Galvenokārt finansējums tiek piešķirts no   apmācību fonda (Organismes Paritaires Collecteuers Agréés - OPCA). OPCA pārvalda sociālie partneri.  Nozaru koplīgumi nosaka obligāto sociālo apdrošināšanas iemaksu apmēru OPCA, kurš ir atkarīgs no uzņēmuma lieluma. Līdz ar to var apgalvot, ka individuālo kontu sistēma balstās uz darba devēju un darba ņēmēju sadarbību caur darba koplīgumiem un individuālo mācību kontu pārvaldībā sociālie partneri ir cieši iesaistīti.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(29.03.2023.) panākta vienošanās par info ziņojuma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LBAS iepriekš sniegto iebildumu, LBAS tika iekļauts projekta konsultatīvo sadarbības partneru lokā (Ziņojuma 32. un 50.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nav plānots pārņemt Francijas IMK pieeju. Latvijas IMK pieeju plānots attīstīt un īstenot, ņemot vērā ES Padomes ieteikuma rekomendācijas, kā arī jau esošo un plānoto pieaugušo izglītības atbalstu un instrumentus. Latvijas IMK pieejas attīstībai plānots izstrādāt vispirms konceptu un tad secīgi veikt pieejas aprobāciju saskaņā ar informatīvā ziņojumā minētajām atbalstāmajām darbībām. Aprobācijas rezultāti tiks izmantoti priekšlikumu izstrādei IMK ieviešanai valsts pieaugušo izglītības sistēmā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un sadarbības partneru organizācijas plānots iesaistīt IMK koncepta izstrādes un IMK aprobācijas procesos, lai nodrošinātu daudzpusīgu  viedokļu un informācijas iegūšanu IMK koncepta sekmīgai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kā tika pārrunāts divpusējā sanāksmē ar LBAS, kas notika 2023. gada 12. janvārī, informējam, ka 2.3.1.4.i. investīcijas projekta ietvaros netiek paredzēts paplašināt finansējuma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spēkā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precizēt Informatīvo ziņojumu un iekļaut sociālos partnerus 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punktā Nr.11.2.2. teikts: “11.2.2. Lai veicinātu kvalitatīva mācību satura attīstību un piedāvājumu, valstīm sadarbībā ar sociālajiem un sadarbības partneriem noteikt, publicēt un regulāri atjaunot skaidras prasības par dažādu darba tirgum atbilstošu mācību, karjeras atbalsta un prasmju un kompetenču novērtēšanas iespēju iekļaušanai sarakstā, pamatojoties uz pārredzamām kvalitātes prasībām un darba tirgus analīzi”, punktā 12.1. “12.1.         sabiedrības informēšanai un motivācijas veicināšanai – kopā ar sociāliem partneriem, pilsoniskās sabiedrības organizācijām, reģionālām un vietējām organizācijām un citiem dalībniekiem īstenot plaša mēroga informatīvus un motivāciju veicinošus pasākumus un stratēģiskas komunikācijas programmas, kas pielāgotas attiecīgās IMK sistēmas iespējamo labuma guvēju vajadzībām”, punktā 12.2.” Šo procesu veikt sadarbībā ar sociālajiem partneriem un citām ieinteresētajām pusēm”. Taču informatīvā ziņojuma 3.punktā “Projekta atbalstāmās darbības” sociālie partneri nav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attīstības plāna 2021.-2027.gadam rīcības virzienā “Pieaugušo izglītība” ir 2 uzdevumi: “[171] 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 s. otrās iespējas izglītību atbilstoši darba tirgus tendencēm” un [172] Pieaugušo izglītības īstenošana tautsaimniecības attīstībai nepieciešamo prasmju apguvei, t. sk. augstskolās (elastīga mācību piedāvājuma attīstība, tostarp modulārā izglītība, e-vidē un darba vidē balstītas mācības, mūžizglītības kompetenču apguve; personu profilēšana; ārpus formālās izglītības iegūto kompetenču atzīšana)”, abos uzdevumos kā līdzatbildīgā institūcija ir norādīta arī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pamatnostādnēs 2021.-2027. gadam "Nākotnes prasmes nākotnes sabiedrībai" teikts, ka: “Pamatnostādņu īstenošanas periodā pieaugušo izglītības jomā plānots attīstīt partnerības ar privātā un nevalstiskā sektora organizācijām, t. sk. sociālajiem partneriem, pēc publiskās un privātās partnerības principa, piemēram, attīstot un izmēģinot prasmju fondus atsevišķās nozarēs, stimulējot nozaru aktīvāku iesaisti cilvēkresursu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ikvienam pieaugušajam būtu pieejama kvalitatīva pieaugušo izglītība, nepieciešams veicināt sabiedrības un darba devēju izpratni par pieaugušo izglītību un sekmēt līdzdalību pieaugušo mācību motivācijas paaugstināšanā.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vienīgā valsts, kura līdz šim ir ieviesusi Individuālos mācību kontus (Compte Personnel de Formation)  ir Francija. Galvenokārt finansējums tiek piešķirts no   apmācību fonda (Organismes Paritaires Collecteuers Agréés - OPCA). OPCA pārvalda sociālie partneri.  Nozaru koplīgumi nosaka obligāto sociālo apdrošināšanas iemaksu apmēru OPCA, kurš ir atkarīgs no uzņēmuma lieluma. Līdz ar to var apgalvot, ka individuālo kontu sistēma balstās uz darba devēju un darba ņēmēju sadarbību caur darba koplīgumiem un individuālo mācību kontu pārvaldībā sociālie partneri ir cieši iesaistīti.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(29.03.2023.) panākta vienošanās par info ziņojuma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izziņas 75. punktā sniegto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spēkā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precizēt Informatīvo ziņojumu un iekļaut sociālos partnerus 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punktā Nr.11.2.2. teikts: “11.2.2. Lai veicinātu kvalitatīva mācību satura attīstību un piedāvājumu, valstīm sadarbībā ar sociālajiem un sadarbības partneriem noteikt, publicēt un regulāri atjaunot skaidras prasības par dažādu darba tirgum atbilstošu mācību, karjeras atbalsta un prasmju un kompetenču novērtēšanas iespēju iekļaušanai sarakstā, pamatojoties uz pārredzamām kvalitātes prasībām un darba tirgus analīzi”, punktā 12.1. “12.1.         sabiedrības informēšanai un motivācijas veicināšanai – kopā ar sociāliem partneriem, pilsoniskās sabiedrības organizācijām, reģionālām un vietējām organizācijām un citiem dalībniekiem īstenot plaša mēroga informatīvus un motivāciju veicinošus pasākumus un stratēģiskas komunikācijas programmas, kas pielāgotas attiecīgās IMK sistēmas iespējamo labuma guvēju vajadzībām”, punktā 12.2.” Šo procesu veikt sadarbībā ar sociālajiem partneriem un citām ieinteresētajām pusēm”. Taču informatīvā ziņojuma 3.punktā “Projekta atbalstāmās darbības” sociālie partneri nav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attīstības plāna 2021.-2027.gadam rīcības virzienā “Pieaugušo izglītība” ir 2 uzdevumi: “[171] 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 s. otrās iespējas izglītību atbilstoši darba tirgus tendencēm” un [172] Pieaugušo izglītības īstenošana tautsaimniecības attīstībai nepieciešamo prasmju apguvei, t. sk. augstskolās (elastīga mācību piedāvājuma attīstība, tostarp modulārā izglītība, e-vidē un darba vidē balstītas mācības, mūžizglītības kompetenču apguve; personu profilēšana; ārpus formālās izglītības iegūto kompetenču atzīšana)”, abos uzdevumos kā līdzatbildīgā institūcija ir norādīta arī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pamatnostādnēs 2021.-2027. gadam "Nākotnes prasmes nākotnes sabiedrībai" teikts, ka: “Pamatnostādņu īstenošanas periodā pieaugušo izglītības jomā plānots attīstīt partnerības ar privātā un nevalstiskā sektora organizācijām, t. sk. sociālajiem partneriem, pēc publiskās un privātās partnerības principa, piemēram, attīstot un izmēģinot prasmju fondus atsevišķās nozarēs, stimulējot nozaru aktīvāku iesaisti cilvēkresursu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ikvienam pieaugušajam būtu pieejama kvalitatīva pieaugušo izglītība, nepieciešams veicināt sabiedrības un darba devēju izpratni par pieaugušo izglītību un sekmēt līdzdalību pieaugušo mācību motivācijas paaugstināšanā.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vienīgā valsts, kura līdz šim ir ieviesusi Individuālos mācību kontus (Compte Personnel de Formation)  ir Francija. Galvenokārt finansējums tiek piešķirts no   apmācību fonda (Organismes Paritaires Collecteuers Agréés - OPCA). OPCA pārvalda sociālie partneri.  Nozaru koplīgumi nosaka obligāto sociālo apdrošināšanas iemaksu apmēru OPCA, kurš ir atkarīgs no uzņēmuma lieluma. Līdz ar to var apgalvot, ka individuālo kontu sistēma balstās uz darba devēju un darba ņēmēju sadarbību caur darba koplīgumiem un individuālo mācību kontu pārvaldībā sociālie partneri ir cieši iesaistīti.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(29.03.2023.) panākta vienošanās par info ziņojuma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izziņas 75. punktā sniegto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aicina precizēt Informatīvo ziņojumu un iekļaut sociālos partnerus 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punktā Nr.11.2.2. teikts: “11.2.2. Lai veicinātu kvalitatīva mācību satura attīstību un piedāvājumu, valstīm sadarbībā ar sociālajiem un sadarbības partneriem noteikt, publicēt un regulāri atjaunot skaidras prasības par dažādu darba tirgum atbilstošu mācību, karjeras atbalsta un prasmju un kompetenču novērtēšanas iespēju iekļaušanai sarakstā, pamatojoties uz pārredzamām kvalitātes prasībām un darba tirgus analīzi”, punktā 12.1. “12.1.         sabiedrības informēšanai un motivācijas veicināšanai – kopā ar sociāliem partneriem, pilsoniskās sabiedrības organizācijām, reģionālām un vietējām organizācijām un citiem dalībniekiem īstenot plaša mēroga informatīvus un motivāciju veicinošus pasākumus un stratēģiskas komunikācijas programmas, kas pielāgotas attiecīgās IMK sistēmas iespējamo labuma guvēju vajadzībām”, punktā 12.2.” Šo procesu veikt sadarbībā ar sociālajiem partneriem un citām ieinteresētajām pusēm”. Taču informatīvā ziņojuma 3.punktā “Projekta atbalstāmās darbības” sociālie partneri nav pieminēti.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attīstības plāna 2021.-2027.gadam rīcības virzienā “Pieaugušo izglītība” ir 2 uzdevumi: “[171] 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 s. otrās iespējas izglītību atbilstoši darba tirgus tendencēm” un [172] Pieaugušo izglītības īstenošana tautsaimniecības attīstībai nepieciešamo prasmju apguvei, t. sk. augstskolās (elastīga mācību piedāvājuma attīstība, tostarp modulārā izglītība, e-vidē un darba vidē balstītas mācības, mūžizglītības kompetenču apguve; personu profilēšana; ārpus formālās izglītības iegūto kompetenču atzīšana)”, abos uzdevumos kā līdzatbildīgā institūcija ir norādīta arī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pamatnostādnēs 2021.-2027. gadam "Nākotnes prasmes nākotnes sabiedrībai" teikts, ka: “Pamatnostādņu īstenošanas periodā pieaugušo izglītības jomā plānots attīstīt partnerības ar privātā un nevalstiskā sektora organizācijām, t. sk. sociālajiem partneriem, pēc publiskās un privātās partnerības principa, piemēram, attīstot un izmēģinot prasmju fondus atsevišķās nozarēs, stimulējot nozaru aktīvāku iesaisti cilvēkresursu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ikvienam pieaugušajam būtu pieejama kvalitatīva pieaugušo izglītība, nepieciešams veicināt sabiedrības un darba devēju izpratni par pieaugušo izglītību un sekmēt līdzdalību pieaugušo mācību motivācijas paaugstināšanā.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vienīgā valsts, kura līdz šim ir ieviesusi Individuālos mācību kontus (Compte Personnel de Formation)  ir Francija. Galvenokārt finansējums tiek piešķirts no   apmācību fonda (Organismes Paritaires Collecteuers Agréés - OPCA). OPCA pārvalda sociālie partneri.  Nozaru koplīgumi nosaka obligāto sociālo apdrošināšanas iemaksu apmēru OPCA, kurš ir atkarīgs no uzņēmuma lieluma. Līdz ar to var apgalvot, ka individuālo kontu sistēma balstās uz darba devēju un darba ņēmēju sadarbību caur darba koplīgumiem un individuālo mācību kontu pārvaldībā sociālie partneri ir cieši iesaistīti.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(29.03.2023.) panākta vienošanās par info ziņojuma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izziņas 75. punktā sniegto komentāru.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pagaidām ar Eiropas Komisiju bijušas tikai neoficiālās sarunas par Atveseļošanas un noturības mehānisma plāna (turpmāk - AF plāns) grozījumiem, lūdzam svītrot 9.zemsvītras atsauci ziņojuma 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ir svītrota. Lūdzam skat. precizēto 24.1.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24.1.apakšpunktā lūdzam svītrot atsauci uz AF plānu, jo atbilstošās atsauces uz Padomes lēmumu par AF plāna izvērtējuma apstiprināšanu (CID) un Darbības kārtību jau iekļautas 24.punkta ievadā.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 24.1.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24.4.apakšpunktā papildināt rādītāja Nr.61 aprakstu atbilstoši CID.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papildināto 24.4.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64.punktā norādīt, kā tiks nodrošināta demarkācija ar 2.3.2.1.i. investīciju “Digitālās prasmes iedzīvotājiem t.sk.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papildināto 64. punktu. Vienlaikus informējam, ka VARAM, kas ir 2.3.2.1.i. investīcijas ietvaros atbild par atbalstu iedzīvotāju digitālo pašapkalpošanās prasmju apgūšanai, ir arī 2.3.1.4.i. investīcijas projekta konsultatīvais sadarbības partneris, tādējādi veicinot regulāru sadarbību, tostarp par projektu plānotajām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platformas koncepta fāzē izstrādāt vienotu arhitektūru mācību atbalsta platformām, ņemot vērā gan Labklājības ministrijas, gan Valsts kancelejas (Valsts administrācijas skolas) risinājumus un procesus, kā arī iekļaujot nosacījumu, ka tiks izvērtēta iedzīvotāju rīcībā jau esošo risinājumu maksimāla izmantošana vai papildināšana (tajā skaitā - latvija.lv, e-adrese un Vienotais konts).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atbalstam priekšlikumu. Informējam, ka jau patlaban sadarbojamies ar Labklājības ministriju par 3.1.2.5.i. investīcijas “Bezdarbnieku, darba meklētāju un bezdarba riskam pakļauto iedzīvotāju iesaiste darba tirgū” ietvaros paredzētā rīka izmantošanu un sasaisti ar Prasmju pārvaldības platformu (turpmāk –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notiek sadarbība Valsts administrācijas skolas 2.3.2.2.i. ietvaros, kur IZM pārstāvis ir Uzraudzības padomē, kā arī kopīgi ar VARAM tika gatavota informācija MK par investīciju aktivitāšu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platformas izstrādē tiek paredzēta jau esošo risinājumu izmantošana, tostarp adoptācija (lūdzu skat. 35.1.3., 36.,3., 36.,4., 38.8. u.c.) vai izstrāde, ja attiecīgie risinājumi nav atrodami.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VARAM ir iekļauts projekta konsultatīvo partneru sarakstā, kas paredz VARAM līdzdalību un iesaisti digitālo risinājumu izstrādē, tādējādi nodrošinot papildu uzraudzību, ka Latvijā esošie risinājumi netiek dublēti.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59.4.apakšpunktu ar vārdiem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59.4.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57.punktu, norādot, ka finansējuma saņēmējs nodrošina datu ievadi Kohēzijas politikas fondu vadības informācijas sistēmā divas reizes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57. punktu, tostarp tika norādīti progresa pārskata veidi (starpposma vai noslēguma).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74. punktā vārdus "normatīvajā aktā par AF plāna īstenošanas un uzraudzības kārtību" ar vārdiem "MK noteikumos Nr.621".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74.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ziņojuma 63.2.apakšpunktu ar nosacījumu, ka iesaistītie darbinieki ne tikai ziņos par pārkāpumiem, bet arī apliecinās, ka saskaņā ar Finanšu regulas 61.pantu neveiks nekādas darbības, kas varētu radīt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63.2.apakšpunktu.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62. punktu ar vārdiem "par projekta īstenošanu" aiz vārda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62.punktu.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48. punkta otro teikumu ar vārdu "Ziņojuma" pirms skaitļa "34.".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attiecas uz 49. punktu] Lūdzam skat. info ziņojuma precizēto 49.punktu.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47. punktā vārdus "ES fondu" ar vārdiem "ES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47.punktu.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plānots uzkrāt vēl kādus personas datus par mācību dalībniekiem izņemot vecumu, lūdzam norādīt precīzi kādus. (sk. ziņojuma 35.1.6.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35.1.6. apakšpunktu un 46.5.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3.punktā vārdus "un MK noteikumiem Nr. 621", ņemot vērā, ka minētais dublē ziņojuma 2.punktā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Informatīvais_ziņojums_IMK_2.3.1.4.i.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 punktā precizēt atsauci uz Likuma par budžetu un finanšu vadību 19.</w:t>
            </w:r>
            <w:r w:rsidR="00000000" w:rsidRPr="00000000" w:rsidDel="00000000">
              <w:rPr>
                <w:vertAlign w:val="superscript"/>
                <w:rtl w:val="0"/>
              </w:rPr>
              <w:t xml:space="preserve">3</w:t>
            </w:r>
            <w:r w:rsidR="00000000" w:rsidRPr="00000000" w:rsidDel="00000000">
              <w:rPr>
                <w:rtl w:val="0"/>
              </w:rPr>
              <w:t xml:space="preserve"> pantu, ņemot vērā, ka iepriekš minētajā likumā nav tāda 19.3</w:t>
            </w:r>
            <w:r w:rsidR="00000000" w:rsidRPr="00000000" w:rsidDel="00000000">
              <w:rPr>
                <w:vertAlign w:val="superscript"/>
                <w:rtl w:val="0"/>
              </w:rPr>
              <w:t xml:space="preserve">1</w:t>
            </w:r>
            <w:r w:rsidR="00000000" w:rsidRPr="00000000" w:rsidDel="00000000">
              <w:rPr>
                <w:rtl w:val="0"/>
              </w:rPr>
              <w:t xml:space="preserve">.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info ziņojuma precizēto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iekļaut ziņojuma 60.punktā arī informāciju par maksājumu pieprasījumu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iekļaut ziņojuma 60.punktā arī informāciju par maksājumu pieprasījumu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atdalīt ziņojuma 59.4.apakšpunktā iekļautās normas, lietojot komatu aiz vārda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61.4.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apvienot ziņojuma 22.punkta otro daļu ar 25.punktu, informāciju par kopējiem rādītājiem norādot vienā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tiesību akta projekta nosaukumu TAP portālā ar Informatīvā ziņojuma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nosaukumu TAP.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punktu, ņemot vērā, ka tas dublē 59. un 60.punktā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informatīvā ziņojuma projekta tika svītrots attiecīgs punkts (atbilstoši precizētajai numerācijai): “Finansējuma saņēmējs projekta īstenošanas laikā un normatīvajos aktos noteiktajā dokumentu glabāšanas termiņā nodrošina visu ar Projekta īstenošanu saistīto dokumentu glabāšanu, t.sk. projekta iesnieguma, jebkuru ar projektu saistīto sarakstes dokumentu, iepirkuma dokumentāciju, projekta noslēgto līgumu, veikto darbu, piegāžu un sniegto pakalpojumu apliecinošu dokumentu, veikto maksājumu apliecinošo dokumentu orģinālu vai to atvasinājumu ar juridisko spēku glabāšanu vismaz līdz 2031.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informatīvā ziņojuma 70.punktā iepriekš norādīto saīsinājumu, atsaucoties uz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72.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59.6.apakšpunktu ar vārdiem "dalībvalstij" aiz vārda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48.punktu, norādot rīkojuma izdevējiestādi.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50.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informatīvā ziņojuma 39.6.apakšpunktā saīsinājuma "IKT"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projekta 42.1. apakšpunkts (saskaņā ar precizēto numerāciju), kurā saīsinājums "IKT" tiek minēts pirmo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28.punktu ar vārdiem "šī ziņojuma" pirms skaitļa 16.punktā.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31.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25.punktu ar vārdiem 'investīcijas pasākuma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informatīvā ziņojuma 18.punktā iepriekš noteikto saīsinājumu "AF", lai nodrošinātu vienotu pierakstu visā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10.2.apakšpunktā vārdu "piešķirumu".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11.2.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10.2.apakšpunktā vārdu "adekvātu", lai norāde būtu izmērāma un skaidri definējama.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11.2 apakšpunktu. Skaidrojam, ka vārds “adekvātu” tika aizstāts ar vārdu “atbilstošu” saskaņā ar ES Padomes ieteikumu par individuālajiem mācību kontiem (2022. gada 31. maijā (OR. en) 8944/22).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3.punktā mērķi un mērķa grupu norādīt kā 3.1. apakšpunktu un rādītājus un sasniedzamos rezultātus norādīt kā 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3.2.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3.punktā iekavas ar saīsinājumu "(turpmāk – ES regula)" pārcelt aiz vārdiem "ar ko izveido AF". Papildus lūdzam nelietot saīsinājumus tiesību akta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2021/241 (2021. gada 12. februāris), ar ko izveido  Atveseļošanas un noturības mehānismu (turpmāk – ES regula).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1.punktā ietverto atsauci uz Likuma par budžetu un finanšu vadību, t.i., lūdzam aizstāt skaitli "19.3." ar skaitli "19.3" (prim).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iespēju 39.1.punktā noteiktās projektā plānotās atlīdzības izmaksas paredzēt kā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iespēju 39.5. punktā noteiktās projekta izmaksas   paredzēt kā vienkāršotās izmaksas. Ceļa izdevumiem ir izstrādāta horozontālā vienkāršoto izmaksu metodika.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42.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63. un 66.punktā norādītais apzīmējums "līgumslēdzējs", kā arī 51., 57.punktā un 59.7.apakšpunktā norādītā "atbildīgā institūcija" iepriekš tekstā nav izmantots. Ierosinām vārda "līgumslēdzējs" vietā izmantot iepriekš atrunāto Izglītības un zinātnes ministrijas saīsinājumu "IZM", kā arī konkrētāk norādīt, kas ir domāts ar vārdiem "atbildīgā institūcija".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63.punktā jau ir noteikta kārtība un termiņi, kādā tiek apstiprināts noslēguma maksājuma pieprasījums, lūgums izvērtēt, vai ir nepieciešams noteikt informatīvā ziņojuma 24.4.apakšpunktā minēto nacionālo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24.2.apakšpunktā norādītos nacionālos rādītājus, norādīt atsevišķos apakšpunktos, ņemot vērā to, ka Kohēzijas politikas fondu vadības informācijas sistēmā tie tiks uzkrāti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27.2.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matemātiskas neprecizitātes, ņemot vērā, ka summējot 40.1., 40.2., 40.3., 40.4. un 40.5.apakšpunktā norādīto finansējumu pievienotā vērtības nodokļa segšanai, tas pārsniedz Ministru kabineta sēdes protokollēmuma projekta 2.punktā, kā arī informatīvā ziņojuma 18. un 19.punktā norādīto. Vienlaikus, ņemot vērā, ka finansējums valsts budžetā tiek plānots pilnos </w:t>
            </w:r>
            <w:r w:rsidR="00000000" w:rsidRPr="00000000" w:rsidDel="00000000">
              <w:rPr>
                <w:i w:val="1"/>
                <w:rtl w:val="0"/>
              </w:rPr>
              <w:t xml:space="preserve">euro</w:t>
            </w:r>
            <w:r w:rsidR="00000000" w:rsidRPr="00000000" w:rsidDel="00000000">
              <w:rPr>
                <w:rtl w:val="0"/>
              </w:rPr>
              <w:t xml:space="preserve">, attiecīgi finansējums pievienotās vērtības nodokļa segšanai ir norādāms pilnos </w:t>
            </w:r>
            <w:r w:rsidR="00000000" w:rsidRPr="00000000" w:rsidDel="00000000">
              <w:rPr>
                <w:i w:val="1"/>
                <w:rtl w:val="0"/>
              </w:rPr>
              <w:t xml:space="preserve">euro</w:t>
            </w:r>
            <w:r w:rsidR="00000000" w:rsidRPr="00000000" w:rsidDel="00000000">
              <w:rPr>
                <w:rtl w:val="0"/>
              </w:rPr>
              <w:t xml:space="preserve"> bez euro 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21., 22. un 43. punktu, kā arī MK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29.8.2. un 29.8.3. apakšpunktos saglabājušās darba redakciju piezīmes ar komentāriem.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29.8.apakšpunktā veikt tehniskus precizējumus, dzēšot lieko tekstu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nosaukumā uz “Latvijas Atveseļošanas un noturības mehānisma plāna…”. Tāpat lūgums nosaukumā norādīt arī 2.3.1.r.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Informatīvais ziņojums ''Par Latvijas Atveseļošanas un noturības mehānisma plāna 2.komponentes ''Digitālā transformācija'' 2.3.1.r. reformu un investīciju virziena ''Digitālās prasmes'' 2.3.1.4.i. investīcijas ''Individuālo mācību kontu pieejas attīstība''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informatīvā ziņojuma projekta 69.punktā pilnu regulas nosaukumu un pieņemšanas datumu, kā arī izdevējiestādi, ņemot vērā, ka iepriekš saīsinājums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informatīvā ziņojuma projekta 62.punktā pilnu regulas nosaukumu un pieņemšanas datumu, kā arī izdevējiestādi, ņemot vērā, ka iepriekš saīsinājums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70.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w:t>
            </w:r>
            <w:r w:rsidR="00000000" w:rsidRPr="00000000" w:rsidDel="00000000">
              <w:rPr>
                <w:rtl w:val="0"/>
              </w:rPr>
              <w:t xml:space="preserve">informatīvā ziņojuma 52.2.apakšpunktā kāda ir maksājumu pieprasījumu iesniegšanas kārtība. Vai ir paredzēti avansa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ka gan finansējuma saņēmējs gan sadarbības partneris ir valsts budžeta iestādes, projekta finansēšana tiek plānota atbilstoši valsts budžeta iestādēm paredzētai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51.4.apakšpunktu, ka datu pieejamība tiek nodrošināta  arī Latvijas Republikas un Eiropas Komisijas finansēšanas nolīgumā par Atveseļošanas un noturības mehānismu minētajām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(mainīta numerācija) Precizēts. Lūdzam skat. informatīvā ziņojuma 59.6.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51.4.apakšpunktu, ka dokumenti glabājami piecus gadus pēc pēdējā maksājuma dalībvalstij vai līdz 2031.gada beigām, ņemot vērā Finanšu ministrijas vadlīniju Nr.1 “Vadlīnijas informatīvā ziņojuma vai Ministru kabineta noteikumu izstrādei par Eiropas Savienības Atveseļošanas un noturības mehānisma plāna reformas vai investīcijas ieviešanu” 81.punktā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60.4.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51.2.apakšpunktā vārdu "plānā", jo finansējums tiek piešķirts no Atveseļošanas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45.punktā vārdiem "Ministru kabineta" izmantot iepriekš norādīto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informatīvā ziņojuma 44.punktā, vai Izglītības un zinātnes ministrija tiešām slēgs vienošanos, vai visa īstenošana tiks veikta saskaņā ar iestādes/ resora izdotiem iekšējiem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ir sagatavots vienošanās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 informatīvā ziņojuma 44.punkta, atsaucē ielikt Finanšu regulas pilnu nosaukumu, pieņemšanas datumu un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Precizēta attiecīgā punkta (51.punkts) redakcija, izslēdzot norādi uz Finanšu regulu.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papildināt informatīvā ziņojuma 44.punktu ar vārdu “plāna” aiz vārda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51.punktu.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informatīvā ziņojuma 43.punktā pilno sistēmas nosaukumu "Kohēzijas politikas fondu vadības informācijas sistēma" un paredzēt saīsinājumu turpmāk "vadības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50.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informatīvā ziņojuma 40.punktā minētā specifiskā atbalsta mērķa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Lūdzam skat. informatīvā ziņojuma 44.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precīzi norādīt informatīvā ziņojuma 40.punktā kādu Eiropas Savienības fondu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Lūdzam skat. informatīvā ziņojuma 44.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37.punktu, ka vienas vienības metodika tiks izstrādāta ievērojot Eiropas Savienības fondu vadošās iestādes vadlīnijās "Vadlīnijas par vienkāršoto izmaksu izmantošanas iespējām un to piemērošana Eiropas Savienības kohēzijas politikas programmas 2021.–2027.gadam ietvaros" noteiktos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41.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informatīvā ziņojuma 35.7.apakšpunktā, ka neatkarīga revidenta/ iekšējā audita izmaksas ir attiecināmas finansēšanai no Atveseļošanas fonda finansējuma, izņemot gadījumus, kad minēto funkciju veic nozares ministrijas vai Valsts kancelejas iekšējā audita struktūrvienība.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informatīvajā ziņojumā noteiktās atbalstāmās darbības (38.punkts), lai pamatotu plānotās attiecināmo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informatīvā ziņojuma 35.1.apakšpunktā, ka visām izmaksām, kas nepieciešamas, lai sasniegtu OPERATIONAL ARRANGEMENTS noteiktos atskaites punktus un mērķus, jābūt iekļautām AF plāna izmaksās/aprēķinos, kas tika apstiprināti no EK puses. Atbilstoši EK sniegtajai informācijai, iestāžu esošo darbinieku tekošās atalgojuma izmaksas nav finansējamas no AF finansējuma, jo AF finansējums nav paredzēts iestādes ikdienas funkciju izmaksu segšanai. Ja AF plāna ietvaros tiek īstenots projekts/reforma, kura īstenošana nav tieši saistīta ar iestādes ikdienas procesiem un funkcijām, šīs funkcijas ir nodalāmas, kā arī darbiniekam AF finansēta projekta/reformas ietvaros nāksies veikt pienākumus, kas nav viņa ikdienas pienākumu ietvaros, iestāde var vērtēt projekta/reformas vadības un īstenošanas personāla atalgojuma izmaksas segt no AF līdzekļiem, vienlaikus nodrošinot paredzēto mērķu un atskaites punktu atbilstošu sasniegšanu noteiktajā apmērā. Nodarbinātības formu un veidu iestāde organizē atbilstoši iestādes ierastajai kārtībai un Darba likumam. Kā arī atgādinām, ka specifiski attiecināmības jautājumi individuāli ir jāskaņo ar EK. Ņemot vērā sniegto skaidrojumu, kā arī dažādos reformu/investīciju ieviešanas modeļus un to dažādo specifiku, lūdzam ministrijai izvērtēt sniegto skaidrojumu un piemērot atbilstošāko no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plānojot attiecināmo izmaksu pozīcijas projekta ietvaros, apsvērums par iestāžu ikdienas funkciju izmaksu nesegšanu no AF līdzekļiem tika ņemts vērā un šādas izmaksas projekta budžeta plānojumā nav iekļautas. Vienlaikus vēršam uzmanību, ka projekts paredz jaunas, Latvijā līdz šim nepastāvošas pieejas izveidi un attīstību pieaugušo izglītības organizēšanā, tādēļ šāda projekta īstenošana ir saistīta ar papildus izmaksām gan attiecībā uz projekta vadību gan projekta sekmīgas norises nodrošināšanai nepieciešamo personālu, kas tika arī iekļauts AF plāna investīcijas pamatojuma aprēķinos un iesniegts EK AF plāna izstrādes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28.punktā vārdus “Kohēzijas politikas programmas Latvijai 2021.-2027.gadam” ar vārdiem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30.punktu.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projekta 26.punktā vārdus “normatīvajā aktā par ANM plāna īstenošanas un uzraudzības kārtību” ar vārdiem “MK noteikumos Nr.621”,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Lūdzu skat. informatīvā ziņojuma 27. punktu.  Par investīcijas pasākuma īstenošanu atbildīga ir Izglītības un zinātnes ministrija (turpmāk – IZM), kas papildus MK noteikumos Nr. 621 noteiktajam pilda šajā ziņojumā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22.punktā vārdus “Ministru kabineta” ar vārdu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18.punktu ar nosacījumu, ka pievienotās vērtības nodokļa izmaksas nav attiecināmas finansēšanai no Atveseļošanas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18.punktu.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informatīvā ziņojuma 7.punktā saīsinājumu “CSP”.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atšifrēt informatīvā ziņojuma 6. punktā saīsinājumu “DESI”.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informatīvā ziņojuma 5.punktā saīsinājumu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11.4.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4.punktu ar vārdiem “par projekta īstenošanu” pēc vārda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2.punktā noteikto saīsinājumu, lūdzu informatīvā ziņojuma projekta 3.punktā aizstāt vārdus “Eiropas Savienības (turpmāk – ES) ANM īstenošanas un uzraudzības kārtības nosacījumiem” ar vārdiem “MK noteikumiem Nr.621”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juridiskās tehnikas prasības, lūdzu informatīvā ziņojuma projekta 3.punktā norādīt regulas pilno nosaukumu, neietverot tajā tekstā lietotos saīsinājumus.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informatīvā ziņojuma projekta 1.punktā vārdu "plāns" aiz saīsinājuma.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Lūdzam skat. informatīvā ziņojuma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aizstāt visā informatīvā ziņojuma projektā vārdu “ANM” ar vārdiem “Atveseļošanas fonds” vai “AF”, lai nodrošinātu vienotu terminoloģiju visos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saņēmējs – Valsts izglītības attīstības aģentūra – ir valsts budžeta iestāde un apstiprinot progresa pārskatus (informatīvajā ziņojumā izmantots termins “maksājuma pieprasījums”) reālās naudas maksājumi netiks veikti, ierosinām informatīvā ziņojuma 55.3.apakšpunktā paredzēt apstiprināšanu, nevis maksājuma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63.3.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definēt ziņojuma 31.2.1. sadaļas stipendijas mērķi un apmēru. Atbilstoši LM redzējumam stipendijas mērķis ir kādu izdevumu segšana (nevis iesaistes motivēšana), jo citādi tiek radīti riski gan attiecībā uz efektīvu iesaisti (iesaistās tikai stipendijas dēļ), lieliem finansiāliem izdevumiem (netiek pietiekamā mērā sasniegts pamatmērķis – pēc iespējas lielāks apmācīto personu skaits), gan uz uzņēmējdarbības vidi, ēnu ekonomiku, jo īpaši attālākos reģionos (stipendijai atvietojot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stipendijas apmērs un piešķiršanas kritēriji tiks noteikti IMK koncepta izstrādes laikā. Stipendijas mērķis ir iesaistīt mazāk aizsargātās iedzīvotāju grupas iesaistīties mācībās, kā arī motivētu izvēlēties programmas, kas nodrošina kvalifikācijas ieguvi (attiecīgi laikietilpīgākas un resursu tilpīgākas). Lūdzu skat. informatīvā ziņojuma 23.1.4.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ziņojuma 29.8.2. un 29.8.3. iekavas (Kaspars papildina ar citiem piemēriem)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13.punktu papildināt ar vārdiem: “kā arī jau esošo pieaugušo izglītības atbalstu un instrumentus”. Vēršam uzmanību, ka līdzās ES Padomes ieteikumam un rekomendācijām būtiski ņemt vērā nacionālo ietvaru un līdz šim aprobētos pieaugušo izglītības pasākumus, iniciatīvas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pasākuma mērķis ir līdz 2026.gadam attīstīt un aprobēt Latvijas kontekstam atbilstošu IMK pieeju, kas stiprina indivīda mācību ceļa īstenošanu un pārvaldību un sekmē pieaugušo dalību izglītībā, tostarp piekļuvi starptautisku un ārvalstu mācību platformu mācību iespējām. Latvijas IMK pieeju plānots veidot un īstenot, ņemot vērā ES Padomes ieteikumus un rekomendācijas, kā arī jau esošo pieaugušo izglītības atbalstu un instrumentus. IMK aprobācijas rezultāti tiks izmantoti priekšlikumu izstrādei IMK ieviešanai valsts pieaugušo izglītības sistēmā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Lūdzam skat. informatīvā ziņojuma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informatīvo ziņojumu ar dokumentu kopumu, kas apliecinās rādītāju sasniegšanu atbilstoši Atveseļošanas fonda Darbības kārtībā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jau ir ietvertas vairākkārtīgas atsauces uz Atveseļošanas fonda Darbības kārtību, kas ir Latvijas institūcijām saistošs dokuments, tādēļ informācijas dublēšana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62.punkts dublē informāciju 69.punktā, ierosinām dzēst 69.punktu.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64.punktā jau ir norādīts, ka Centrālā finanšu un līgumu aģentūra veic normatīvajā aktā par ANM plāna īstenošanas un uzraudzības kārtību noteiktos uzdevumus, ierosinām svītrot informatīvā ziņojuma 65.punktu.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61.punktā minēto, ka investīcijas pasākuma īstenošanā sniegtais atbalsts nav kvalificējams kā komercdarbības atbalsts, jo tiks piešķirts valsts deleģētas funkcijas veikšanai, lūdzam papildināt informatīvā ziņojuma punktu ar norādi uz normatīvo aktu, kurā ir noteikta šāda valsts deleģētas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numerācija) Precizēts. Lūdzam skat. informatīvā ziņojuma 69.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2.komponentes ''Digitālā transformācija'' 2.3. reformu un investīciju virziena ''Digitālās prasmes'' 2.3.1.4.i. investīcijas ''Individuālo mācību kontu pieejas attīstība''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vārdus "Informatīvais ziņojums", jo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īstenošanas projektam pievienotās vērtības nodokļa izmaksas līdz 840 193 eiro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valūtas pierakstu, lūdzam aizstāt protokollēmuma 2. punktā vārdu "eiro" au vārdu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īstenošanas projektam pievienotās vērtības nodokļa izmaksas līdz 840 193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2. komponentes “Digitālā transformācija” 2.3. reformas un investīciju virziena “Digitālās prasmes” 2.3.1.4.i. investīcijas “Individuālo mācību kontu pieejas attīstība” pasākuma īstenošanas projektam pievienotās vērtības nodokļa izmaksas līdz 871 235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nelietot vārdu "pasākums" attiecībā uz Atveseļošanas fonda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precizētā informatīvā ziņojuma projekta 60.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īstenošanas projektam pievienotās vērtības nodokļa izmaksas līdz 840 193 </w:t>
            </w:r>
            <w:r w:rsidR="00000000" w:rsidRPr="00000000" w:rsidDel="00000000">
              <w:rPr>
                <w:i w:val="1"/>
                <w:rtl w:val="0"/>
              </w:rPr>
              <w:t xml:space="preserve">euro</w:t>
            </w:r>
            <w:r w:rsidR="00000000" w:rsidRPr="00000000" w:rsidDel="00000000">
              <w:rPr>
                <w:rtl w:val="0"/>
              </w:rPr>
              <w:t xml:space="preserve">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informēt Valsts kanceleju par to, ka valsts budžeta iestāde iesniegusi Kohēzijas politikas fondu vadības informācijas sistēmā  Eiropas Savienības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projekta iesniegumu. Ja nepieciešams, Valsts kanceleja 10 darbdienu laikā sniedz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protokollēmuma projekta 3.punkta nepieciešamību, kā arī atbilstību informatīvajā ziņojumā aprakstītajai projekta iesnieguma vērtēšanas un apstiprināšanas procedūrai (sk. informatīvā ziņojuma 52. un 53.punktu). Gadījumā, ja informatīvajā ziņojumā paredzētā projekta iesnieguma vērtēšanā objektīvi nepieciešams iesaistīt arī citas iestādes, tai skaitā Valsts kanceleju, šāda kārtība jānorāda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 no piedāvātā protokollēmuma projekta 3.punkta, ne informatīvā ziņojuma, ne Valsts kancelejas iebilduma nav skaidrs arī tas, kam un par ko Valsts kanceleja sniegs viedokli un kādas ir šāda viedokļa tiesiskās sekas projekta iesnieguma apstiprināšanā vai noraidīšanā.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iesnieguma vērtēšanā nav paredzēts iesaistīt citas iestādes (piem.,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sēdes protokollēmuma projekts tika papildināts ar 3. punktu atsaucoties uz Valsts kancelejas lūgumu, lai nodrošinātu vienotu pieeju visiem AF plāna investīcijas projektiem. Viena no Valsts kancelejas funkcijām ir koordinēt un pārraudzīt valsts pārvaldes un cilvēkresursu attīstības politikas ieviešanu. Atlīdzības reformas (kas stājās spēkā no 01.07.2022.) mērķis ir veicināt valsts un pašvaldību institūciju amatpersonu un darbinieku darba snieguma efektivitāti un kvalitāti, uzlabojot atlīdzības konkurētspēju -  nosakot mēnešalgu mērķa līmeni valsts pārvaldē atbilstoši  80 % (vidēji) no privātajā sektorā maksātā darba samaksas līmeņa, kā arī mainot proporciju starp darba samaksas pastāvīgo un mainīgo daļu un ieviešot citus mūsdienīgus darba samaksas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atalgojuma skala mainās katru gadu, mainoties bāzes algai, ir svarīgi nodrošināt vienotu pieeju attiecībā uz nodarbinātajiem, kuru atlīdzība tiek segta  no valsts pamatbudžeta, gan arī dažādu projektu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Valsts kanceleja turpmāk monitorēs, lai iestādēs tiktu nodrošināta līdzīga atlīdzība par līdzīgas vērtības darbu, kas tādejādi arī perspektīvā novērstu nodarbināto pieaugošo mainību, attiecīgi ir būtiski nodrošināt, lai finansējuma plānošanā atlīdzībai tiktu ievēroti vienoti principi.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Valsts izglītības attīstības aģentūrai līdz 2022. gada 31.decembrim noslēgt vienošanos par Projekta īstenošanu un tā uzraudzību un Valsts izglītības attīstības aģentūrai uzsākt  Projekta īstenošanu saskaņā ar informatīvajā ziņojumā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Izglītības un zinātnes ministrija slēgs vienošanos ar padotības iestādi, kas visus pienākumus spēj nodrošināt saskaņā ar iekšējiem normatīviem aktiem. Attiecīgi lūdzam svītrot Ministru kabineta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attiecīgs MK protokollēmuma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22-TA-2475</w:t>
    </w:r>
    <w:r>
      <w:br/>
    </w:r>
    <w:r w:rsidR="00000000" w:rsidRPr="00000000" w:rsidDel="00000000">
      <w:rPr>
        <w:rtl w:val="0"/>
      </w:rPr>
      <w:t xml:space="preserve">20.06.2023. 17.24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22-TA-2475</w:t>
    </w:r>
    <w:r>
      <w:br/>
    </w:r>
    <w:r w:rsidR="00000000" w:rsidRPr="00000000" w:rsidDel="00000000">
      <w:rPr>
        <w:rtl w:val="0"/>
      </w:rPr>
      <w:t xml:space="preserve">20.06.2023. 17.24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Izziņa_22-TA-2475.docx</dc:title>
</cp:coreProperties>
</file>

<file path=docProps/custom.xml><?xml version="1.0" encoding="utf-8"?>
<Properties xmlns="http://schemas.openxmlformats.org/officeDocument/2006/custom-properties" xmlns:vt="http://schemas.openxmlformats.org/officeDocument/2006/docPropsVTypes"/>
</file>