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24-TA-3262: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2022. gada 13. septembra noteikumos Nr. 572 "Valsts un Eiropas Savienības atbalsta piešķiršanas kārtība pasākumā "Investīcijas zvejas un akvakultūras produktu apstrādē""</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(27.03.2024.)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nepieciešamības gadījumā papildināt anotācijas 5.4. apakšsadaļas 1. tabulas Eiropas Parlamenta un Padomes 2013. gada 11. decembra Regulas (ES) Nr. 1379/2013 par zvejas un akvakultūras produktu tirgu kopīgo organizāciju un ar ko groza Padomes Regulas (EK) Nr. 1184/2006 un (EK) Nr. 1224/2009 un atceļ Padomes Regulu (EK) Nr. 104/2000 (turpmāk - regula 1379/2013) sadaļu.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ja grozījumi Ministru kabineta 2022. gada 13. septembra noteikumu Nr. 572 "Valsts un Eiropas Savienības atbalsta piešķiršanas kārtība pasākumā "Investīcijas zvejas un akvakultūras produktu apstrādē"" (turpmāk - noteikumi Nr.572) 5. punktā veikti, lai īstenotu no regulas 1379/2013 I pielikuma "e" punkta izrietošo, nodrošinātu, ka atbalsta pretendentu sarakstā tiek iekļauti arī tie komersanti, kas vēlas īstenot ieguldījumus, lai apstrādātu regulas 1379/2013 I pielikuma "e" punktā minētos akvakultūras produktus – jūras un citas aļģes, nepieciešams izvērtēt, vai līdz ar grozījumu veikšanu noteikumu Nr.572 5. punktā ar to netiek nodrošināta regulas 1379/2013 I pielikuma "e" punkta ieviešana.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izvērtēja Tieslietu ministrijas iebildumā minēto un neredz nepieciešamību papildināt anotācijas 5.4. apakšsadaļas 1. tabulu Eiropas Parlamenta un Padomes 2013. gada 11. decembra Regulas (ES) Nr. 1379/2013 par zvejas un akvakultūras produktu tirgu kopīgo organizāciju un ar ko groza Padomes Regulas (EK) Nr. 1184/2006 un (EK) Nr. 1224/2009 un atceļ Padomes Regulu (EK) Nr. 104/2000 (turpmāk - regula 1379/2013) ar atsauci uz Regulas 1379/2013 I pielikuma "e" punktu, jo sagatavotajos grozījumos noteikumu Nr.572 5. punktā nav atsauces uz Regulas 1379/2013 I pielikuma "e" punktu, kā arī netiek lietota Regulas 1379/2013 I pielikuma "e" punktā minētā terminoloģija.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papildināt anotācijas 5.4. apakšsadaļas 1. tabulu, ņemot vērā, ka no noteikumu projektā ieviestajiem Eiropas Savienības tiesību aktiem un atsevišķām to normām izriet dalībvalstu rīcības brīvība. Attiecīgi anotācijas 5.4. apakšsadaļas 1. tabulā skaidrojams, kā ir izmantota Eiropas Savienības tiesību aktā paredzētā rīcības brīvība dalībvalstij? Kādēļ? Vēršam uzmanību, piemēram, uz: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Regulu 1379/2013, kura noteikumu projektā tiek ieviesta pilnā apmērā, attiecīgi skaidrojama visu no tās izrietošo rīcības brīvību izmantošana. Piemēram, 24. pants, kur paredzēts, ka "</w:t>
            </w:r>
            <w:r w:rsidR="00000000" w:rsidRPr="00000000" w:rsidDel="00000000">
              <w:rPr>
                <w:i w:val="1"/>
                <w:u w:val="single"/>
                <w:rtl w:val="0"/>
              </w:rPr>
              <w:t xml:space="preserve">dalībvalsts var nolemt</w:t>
            </w:r>
            <w:r w:rsidR="00000000" w:rsidRPr="00000000" w:rsidDel="00000000">
              <w:rPr>
                <w:i w:val="1"/>
                <w:rtl w:val="0"/>
              </w:rPr>
              <w:t xml:space="preserve">, ka tirgus dalībniekiem, kuri nav organizācijas locekļi, ir jāsedz ražotāju organizācijai vai starpnozaru organizācijai visas izmaksas vai daļa izmaksu, kuras to locekļiem radušās to noteikumu piemērošanas dēļ, kas attiecināti uz tiem tirgus dalībniekiem, kas nav organizācijas locekļi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53. panta 1. punkts paredz dalībvalsts rīcības brīvību dotācijas veida izvēlē "</w:t>
            </w:r>
            <w:r w:rsidR="00000000" w:rsidRPr="00000000" w:rsidDel="00000000">
              <w:rPr>
                <w:i w:val="1"/>
                <w:u w:val="single"/>
                <w:rtl w:val="0"/>
              </w:rPr>
              <w:t xml:space="preserve">Dotācijas</w:t>
            </w:r>
            <w:r w:rsidR="00000000" w:rsidRPr="00000000" w:rsidDel="00000000">
              <w:rPr>
                <w:i w:val="1"/>
                <w:rtl w:val="0"/>
              </w:rPr>
              <w:t xml:space="preserve">, ko dalībvalstis piešķir saņēmējiem, </w:t>
            </w:r>
            <w:r w:rsidR="00000000" w:rsidRPr="00000000" w:rsidDel="00000000">
              <w:rPr>
                <w:i w:val="1"/>
                <w:u w:val="single"/>
                <w:rtl w:val="0"/>
              </w:rPr>
              <w:t xml:space="preserve">var būt kādā no šādiem veidiem</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5.4. apakšsadaļas 1. tabula ar skaidrojumiem pie rīcības brīvības.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anotācijas 1.3. apakšsadaļu un nodrošināt tajā tiesību normu adresātiem pilnīgus un korektus plānoto grozījumu skaidrojumus. Vēršam uzmanību, ka, piemēram: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atbilstoši noteikumu projektam un anotācijas 1.3. apakšsadaļas risinājuma aprakstam noteikumu Nr.572 5. punkts papildināts ar jauniem atbalsta pretendentiem, </w:t>
            </w:r>
            <w:r w:rsidR="00000000" w:rsidRPr="00000000" w:rsidDel="00000000">
              <w:rPr>
                <w:i w:val="1"/>
                <w:rtl w:val="0"/>
              </w:rPr>
              <w:t xml:space="preserve">kuri projektā paredz ieguldījumus akvakultūras produktu apstrādei un ir atbilstoši reģistrēti Pārtikas un veterinārā dienesta uzraudzībai pakļauto uzņēmumu reģistrā</w:t>
            </w:r>
            <w:r w:rsidR="00000000" w:rsidRPr="00000000" w:rsidDel="00000000">
              <w:rPr>
                <w:rtl w:val="0"/>
              </w:rPr>
              <w:t xml:space="preserve">. Taču netiek nodrošināta konkrētāka jauno subjektu izpratne;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vispārīgi tiek norādīts uz to, ka nepieciešams terminu "saražotā produkcija" aizstāts ar terminu "apstrādātā produkcija" konkrētāk no neanalizējot;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noteikumu Nr.572 42. punkts norādīts kā grozāms nolūkā pievienot atbilstošas iekšējās atsauces, taču attiecināmā noteikumu projekta vienība neparedz izmaiņas iekšējās atsaucēs.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24-TA-3262</w:t>
    </w:r>
    <w:r>
      <w:br/>
    </w:r>
    <w:r w:rsidR="00000000" w:rsidRPr="00000000" w:rsidDel="00000000">
      <w:rPr>
        <w:rtl w:val="0"/>
      </w:rPr>
      <w:t xml:space="preserve">30.01.2025. 09.41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24-TA-3262</w:t>
    </w:r>
    <w:r>
      <w:br/>
    </w:r>
    <w:r w:rsidR="00000000" w:rsidRPr="00000000" w:rsidDel="00000000">
      <w:rPr>
        <w:rtl w:val="0"/>
      </w:rPr>
      <w:t xml:space="preserve">30.01.2025. 09.41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Izziņa_24-TA-3262.docx</dc:title>
</cp:coreProperties>
</file>

<file path=docProps/custom.xml><?xml version="1.0" encoding="utf-8"?>
<Properties xmlns="http://schemas.openxmlformats.org/officeDocument/2006/custom-properties" xmlns:vt="http://schemas.openxmlformats.org/officeDocument/2006/docPropsVTypes"/>
</file>