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2634" w14:textId="77777777" w:rsidR="00D55642" w:rsidRPr="00D55642" w:rsidRDefault="00D55642" w:rsidP="00D55642">
      <w:pPr>
        <w:pStyle w:val="Header"/>
        <w:tabs>
          <w:tab w:val="clear" w:pos="4320"/>
          <w:tab w:val="clear" w:pos="8640"/>
          <w:tab w:val="center" w:pos="4536"/>
          <w:tab w:val="right" w:pos="9071"/>
        </w:tabs>
        <w:jc w:val="center"/>
        <w:rPr>
          <w:rFonts w:ascii="Times New Roman" w:eastAsia="Times New Roman" w:hAnsi="Times New Roman"/>
          <w:color w:val="231F20"/>
          <w:sz w:val="14"/>
          <w:szCs w:val="17"/>
        </w:rPr>
      </w:pPr>
      <w:r>
        <w:rPr>
          <w:lang w:eastAsia="lv-LV"/>
        </w:rPr>
        <w:pict w14:anchorId="194C2F67">
          <v:shapetype id="_x0000_t32" coordsize="21600,21600" o:spt="32" o:oned="t" path="m,l21600,21600e" filled="f">
            <v:path arrowok="t" fillok="f" o:connecttype="none"/>
            <o:lock v:ext="edit" shapetype="t"/>
          </v:shapetype>
          <v:shape id="_x0000_s1025" type="#_x0000_t32" style="position:absolute;left:0;text-align:left;margin-left:0;margin-top:80.55pt;width:396.85pt;height:0;z-index:251658240;mso-position-horizontal:center" o:connectortype="straight" strokeweight=".25pt">
            <w10:wrap type="square"/>
          </v:shape>
        </w:pict>
      </w:r>
      <w:r>
        <w:pict w14:anchorId="1AC34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vienkrasu_header_veidlapa_28-1" style="position:absolute;left:0;text-align:left;margin-left:0;margin-top:0;width:425.5pt;height:76.55pt;z-index:-251659264;visibility:visible;mso-position-horizontal:center;mso-position-horizontal-relative:margin;mso-position-vertical-relative:margin">
            <v:imagedata r:id="rId8" o:title="vienkrasu_header_veidlapa_28-1"/>
            <w10:wrap type="topAndBottom" anchorx="margin" anchory="margin"/>
          </v:shape>
        </w:pict>
      </w:r>
    </w:p>
    <w:p w14:paraId="4AFB6F48" w14:textId="77777777" w:rsidR="00D55642" w:rsidRDefault="00D55642" w:rsidP="00D55642">
      <w:pPr>
        <w:spacing w:after="0" w:line="240" w:lineRule="auto"/>
        <w:ind w:left="20" w:right="-45"/>
        <w:jc w:val="center"/>
        <w:rPr>
          <w:rFonts w:ascii="Times New Roman" w:eastAsia="Times New Roman" w:hAnsi="Times New Roman"/>
          <w:sz w:val="17"/>
          <w:szCs w:val="17"/>
        </w:rPr>
      </w:pPr>
      <w:r w:rsidRPr="00335032">
        <w:rPr>
          <w:rFonts w:ascii="Times New Roman" w:eastAsia="Times New Roman" w:hAnsi="Times New Roman"/>
          <w:color w:val="231F20"/>
          <w:sz w:val="17"/>
          <w:szCs w:val="17"/>
        </w:rPr>
        <w:t xml:space="preserve">Čiekurkalna </w:t>
      </w:r>
      <w:r>
        <w:rPr>
          <w:rFonts w:ascii="Times New Roman" w:eastAsia="Times New Roman" w:hAnsi="Times New Roman"/>
          <w:color w:val="231F20"/>
          <w:sz w:val="17"/>
          <w:szCs w:val="17"/>
        </w:rPr>
        <w:t xml:space="preserve">1. līnija 1 k-2, Rīga, LV-1026; tālr. 67219263; </w:t>
      </w:r>
      <w:r w:rsidRPr="00335032">
        <w:rPr>
          <w:rFonts w:ascii="Times New Roman" w:eastAsia="Times New Roman" w:hAnsi="Times New Roman"/>
          <w:color w:val="231F20"/>
          <w:sz w:val="17"/>
          <w:szCs w:val="17"/>
        </w:rPr>
        <w:t>e-pasts</w:t>
      </w:r>
      <w:r>
        <w:rPr>
          <w:rFonts w:ascii="Times New Roman" w:eastAsia="Times New Roman" w:hAnsi="Times New Roman"/>
          <w:color w:val="231F20"/>
          <w:sz w:val="17"/>
          <w:szCs w:val="17"/>
        </w:rPr>
        <w:t xml:space="preserve">: </w:t>
      </w:r>
      <w:r w:rsidR="00444EF8">
        <w:rPr>
          <w:rFonts w:ascii="Times New Roman" w:eastAsia="Times New Roman" w:hAnsi="Times New Roman"/>
          <w:color w:val="231F20"/>
          <w:sz w:val="17"/>
          <w:szCs w:val="17"/>
        </w:rPr>
        <w:t>pasts</w:t>
      </w:r>
      <w:r>
        <w:rPr>
          <w:rFonts w:ascii="Times New Roman" w:eastAsia="Times New Roman" w:hAnsi="Times New Roman"/>
          <w:color w:val="231F20"/>
          <w:sz w:val="17"/>
          <w:szCs w:val="17"/>
        </w:rPr>
        <w:t>@iem.gov.lv;</w:t>
      </w:r>
      <w:r w:rsidRPr="00335032">
        <w:rPr>
          <w:rFonts w:ascii="Times New Roman" w:eastAsia="Times New Roman" w:hAnsi="Times New Roman"/>
          <w:color w:val="231F20"/>
          <w:sz w:val="17"/>
          <w:szCs w:val="17"/>
        </w:rPr>
        <w:t xml:space="preserve"> www.iem.gov.lv</w:t>
      </w:r>
    </w:p>
    <w:p w14:paraId="2AE9078E" w14:textId="77777777" w:rsidR="00D55642" w:rsidRPr="006B01C5" w:rsidRDefault="00D55642" w:rsidP="00D55642">
      <w:pPr>
        <w:pStyle w:val="Header"/>
        <w:jc w:val="center"/>
        <w:rPr>
          <w:rFonts w:ascii="Times New Roman" w:hAnsi="Times New Roman"/>
        </w:rPr>
      </w:pPr>
    </w:p>
    <w:p w14:paraId="48D3A9BA" w14:textId="77777777" w:rsidR="00D55642" w:rsidRPr="006B01C5" w:rsidRDefault="00D55642" w:rsidP="00D55642">
      <w:pPr>
        <w:spacing w:after="0" w:line="240" w:lineRule="auto"/>
        <w:jc w:val="center"/>
        <w:rPr>
          <w:rFonts w:ascii="Times New Roman" w:hAnsi="Times New Roman"/>
        </w:rPr>
      </w:pPr>
    </w:p>
    <w:p w14:paraId="7B2327EC" w14:textId="77777777" w:rsidR="00D55642" w:rsidRPr="001D69F2" w:rsidRDefault="00D55642" w:rsidP="00D55642">
      <w:pPr>
        <w:spacing w:after="0" w:line="240" w:lineRule="auto"/>
        <w:jc w:val="center"/>
        <w:rPr>
          <w:rFonts w:ascii="Times New Roman" w:hAnsi="Times New Roman"/>
          <w:sz w:val="24"/>
          <w:szCs w:val="24"/>
        </w:rPr>
      </w:pPr>
      <w:r w:rsidRPr="001D69F2">
        <w:rPr>
          <w:rFonts w:ascii="Times New Roman" w:hAnsi="Times New Roman"/>
          <w:sz w:val="24"/>
          <w:szCs w:val="24"/>
        </w:rPr>
        <w:t>Rīgā</w:t>
      </w:r>
    </w:p>
    <w:p w14:paraId="0EBF8365" w14:textId="77777777" w:rsidR="00F05AE8" w:rsidRPr="006F1F22" w:rsidRDefault="00F05AE8" w:rsidP="00CF3A42">
      <w:pPr>
        <w:spacing w:after="0" w:line="240" w:lineRule="auto"/>
        <w:rPr>
          <w:rFonts w:ascii="Times New Roman" w:hAnsi="Times New Roman"/>
          <w:sz w:val="24"/>
          <w:szCs w:val="24"/>
        </w:rPr>
      </w:pPr>
    </w:p>
    <w:tbl>
      <w:tblPr>
        <w:tblW w:w="0" w:type="auto"/>
        <w:tblLayout w:type="fixed"/>
        <w:tblLook w:val="04A0" w:firstRow="1" w:lastRow="0" w:firstColumn="1" w:lastColumn="0" w:noHBand="0" w:noVBand="1"/>
      </w:tblPr>
      <w:tblGrid>
        <w:gridCol w:w="3227"/>
        <w:gridCol w:w="3260"/>
        <w:gridCol w:w="3260"/>
      </w:tblGrid>
      <w:tr w:rsidR="00EA27BE" w14:paraId="6999B988" w14:textId="77777777" w:rsidTr="00472AFF">
        <w:tc>
          <w:tcPr>
            <w:tcW w:w="3227" w:type="dxa"/>
            <w:hideMark/>
          </w:tcPr>
          <w:p w14:paraId="64207A81" w14:textId="77777777" w:rsidR="00735284" w:rsidRDefault="00735284">
            <w:pPr>
              <w:spacing w:after="0" w:line="240" w:lineRule="auto"/>
              <w:jc w:val="both"/>
              <w:rPr>
                <w:rFonts w:ascii="Times New Roman" w:hAnsi="Times New Roman"/>
                <w:sz w:val="28"/>
                <w:szCs w:val="24"/>
              </w:rPr>
            </w:pPr>
            <w:r>
              <w:rPr>
                <w:rFonts w:ascii="Times New Roman" w:hAnsi="Times New Roman"/>
                <w:noProof/>
                <w:sz w:val="28"/>
                <w:szCs w:val="24"/>
              </w:rPr>
              <w:t>24.09.2021</w:t>
            </w:r>
          </w:p>
        </w:tc>
        <w:tc>
          <w:tcPr>
            <w:tcW w:w="3260" w:type="dxa"/>
            <w:hideMark/>
          </w:tcPr>
          <w:p w14:paraId="4D088546" w14:textId="77777777" w:rsidR="00735284" w:rsidRDefault="00735284">
            <w:pPr>
              <w:spacing w:after="0" w:line="240" w:lineRule="auto"/>
              <w:jc w:val="both"/>
              <w:rPr>
                <w:rFonts w:ascii="Times New Roman" w:hAnsi="Times New Roman"/>
                <w:sz w:val="28"/>
                <w:szCs w:val="24"/>
              </w:rPr>
            </w:pPr>
            <w:r>
              <w:rPr>
                <w:rFonts w:ascii="Times New Roman" w:hAnsi="Times New Roman"/>
                <w:sz w:val="28"/>
                <w:szCs w:val="24"/>
              </w:rPr>
              <w:t>Nr.</w:t>
            </w:r>
            <w:r>
              <w:rPr>
                <w:rFonts w:ascii="Times New Roman" w:hAnsi="Times New Roman"/>
                <w:noProof/>
                <w:sz w:val="28"/>
                <w:szCs w:val="24"/>
              </w:rPr>
              <w:t>1-57/2648</w:t>
            </w:r>
          </w:p>
        </w:tc>
        <w:tc>
          <w:tcPr>
            <w:tcW w:w="3260" w:type="dxa"/>
            <w:hideMark/>
          </w:tcPr>
          <w:p w14:paraId="5AEDA32C" w14:textId="77777777" w:rsidR="00BD3CC7" w:rsidRDefault="007C285B" w:rsidP="00E8540D">
            <w:pPr>
              <w:spacing w:after="0" w:line="240" w:lineRule="auto"/>
              <w:rPr>
                <w:rFonts w:ascii="Times New Roman" w:hAnsi="Times New Roman"/>
                <w:sz w:val="28"/>
                <w:szCs w:val="24"/>
              </w:rPr>
            </w:pPr>
            <w:r>
              <w:rPr>
                <w:rFonts w:ascii="Times New Roman" w:hAnsi="Times New Roman"/>
                <w:noProof/>
                <w:sz w:val="28"/>
                <w:szCs w:val="24"/>
              </w:rPr>
              <w:t>V</w:t>
            </w:r>
            <w:r w:rsidRPr="007C285B">
              <w:rPr>
                <w:rFonts w:ascii="Times New Roman" w:hAnsi="Times New Roman"/>
                <w:noProof/>
                <w:sz w:val="28"/>
                <w:szCs w:val="24"/>
              </w:rPr>
              <w:t>ides aizsardzības un reģionālās attīstības ministrija</w:t>
            </w:r>
          </w:p>
        </w:tc>
      </w:tr>
      <w:tr w:rsidR="00EA27BE" w14:paraId="3BAFA33F" w14:textId="77777777" w:rsidTr="00472AFF">
        <w:tc>
          <w:tcPr>
            <w:tcW w:w="3227" w:type="dxa"/>
            <w:hideMark/>
          </w:tcPr>
          <w:p w14:paraId="496F7B7C" w14:textId="77777777" w:rsidR="00735284" w:rsidRDefault="00735284">
            <w:pPr>
              <w:spacing w:after="0" w:line="240" w:lineRule="auto"/>
              <w:jc w:val="both"/>
              <w:rPr>
                <w:rFonts w:ascii="Times New Roman" w:hAnsi="Times New Roman"/>
                <w:sz w:val="28"/>
                <w:szCs w:val="24"/>
              </w:rPr>
            </w:pPr>
            <w:r>
              <w:rPr>
                <w:rFonts w:ascii="Times New Roman" w:hAnsi="Times New Roman"/>
                <w:sz w:val="28"/>
                <w:szCs w:val="24"/>
              </w:rPr>
              <w:t xml:space="preserve">Uz </w:t>
            </w:r>
            <w:r>
              <w:rPr>
                <w:rFonts w:ascii="Times New Roman" w:hAnsi="Times New Roman"/>
                <w:noProof/>
                <w:sz w:val="28"/>
                <w:szCs w:val="24"/>
              </w:rPr>
              <w:t>09.09.2021</w:t>
            </w:r>
          </w:p>
        </w:tc>
        <w:tc>
          <w:tcPr>
            <w:tcW w:w="3260" w:type="dxa"/>
            <w:hideMark/>
          </w:tcPr>
          <w:p w14:paraId="54E11F29" w14:textId="77777777" w:rsidR="00735284" w:rsidRDefault="00735284">
            <w:pPr>
              <w:spacing w:after="0" w:line="240" w:lineRule="auto"/>
              <w:jc w:val="both"/>
              <w:rPr>
                <w:rFonts w:ascii="Times New Roman" w:hAnsi="Times New Roman"/>
                <w:sz w:val="28"/>
                <w:szCs w:val="24"/>
              </w:rPr>
            </w:pPr>
            <w:r>
              <w:rPr>
                <w:rFonts w:ascii="Times New Roman" w:hAnsi="Times New Roman"/>
                <w:sz w:val="28"/>
                <w:szCs w:val="24"/>
              </w:rPr>
              <w:t>Nr.</w:t>
            </w:r>
            <w:r>
              <w:rPr>
                <w:rFonts w:ascii="Times New Roman" w:hAnsi="Times New Roman"/>
                <w:noProof/>
                <w:sz w:val="28"/>
                <w:szCs w:val="24"/>
              </w:rPr>
              <w:t>32 15.§</w:t>
            </w:r>
          </w:p>
        </w:tc>
        <w:tc>
          <w:tcPr>
            <w:tcW w:w="3260" w:type="dxa"/>
          </w:tcPr>
          <w:p w14:paraId="5B753CF0" w14:textId="77777777" w:rsidR="00735284" w:rsidRDefault="00735284">
            <w:pPr>
              <w:spacing w:after="0" w:line="240" w:lineRule="auto"/>
              <w:jc w:val="both"/>
              <w:rPr>
                <w:rFonts w:ascii="Times New Roman" w:hAnsi="Times New Roman"/>
                <w:sz w:val="28"/>
                <w:szCs w:val="24"/>
              </w:rPr>
            </w:pPr>
          </w:p>
        </w:tc>
      </w:tr>
    </w:tbl>
    <w:p w14:paraId="5C167C7B" w14:textId="77777777" w:rsidR="00735284" w:rsidRDefault="00735284" w:rsidP="00735284">
      <w:pPr>
        <w:spacing w:after="0" w:line="240" w:lineRule="auto"/>
        <w:jc w:val="both"/>
        <w:rPr>
          <w:rFonts w:ascii="Times New Roman" w:hAnsi="Times New Roman"/>
          <w:sz w:val="24"/>
          <w:szCs w:val="24"/>
        </w:rPr>
      </w:pPr>
    </w:p>
    <w:p w14:paraId="65B2574B" w14:textId="77777777" w:rsidR="00735284" w:rsidRDefault="00735284" w:rsidP="00735284">
      <w:pPr>
        <w:spacing w:after="0" w:line="240" w:lineRule="auto"/>
        <w:rPr>
          <w:rFonts w:ascii="Times New Roman" w:hAnsi="Times New Roman"/>
          <w:sz w:val="28"/>
          <w:szCs w:val="28"/>
        </w:rPr>
      </w:pPr>
    </w:p>
    <w:p w14:paraId="05CBC592" w14:textId="77777777" w:rsidR="007C285B" w:rsidRDefault="007C285B" w:rsidP="007C285B">
      <w:pPr>
        <w:widowControl/>
        <w:tabs>
          <w:tab w:val="left" w:pos="-1701"/>
        </w:tabs>
        <w:spacing w:after="0" w:line="240" w:lineRule="auto"/>
        <w:rPr>
          <w:rFonts w:ascii="Times New Roman" w:eastAsia="Times New Roman" w:hAnsi="Times New Roman"/>
          <w:noProof/>
          <w:sz w:val="28"/>
          <w:szCs w:val="28"/>
        </w:rPr>
      </w:pPr>
      <w:r>
        <w:rPr>
          <w:rFonts w:ascii="Times New Roman" w:eastAsia="Times New Roman" w:hAnsi="Times New Roman"/>
          <w:noProof/>
          <w:sz w:val="28"/>
          <w:szCs w:val="28"/>
        </w:rPr>
        <w:t>Par Ministru kabineta n</w:t>
      </w:r>
      <w:r w:rsidR="00735284" w:rsidRPr="00320697">
        <w:rPr>
          <w:rFonts w:ascii="Times New Roman" w:eastAsia="Times New Roman" w:hAnsi="Times New Roman"/>
          <w:noProof/>
          <w:sz w:val="28"/>
          <w:szCs w:val="28"/>
        </w:rPr>
        <w:t xml:space="preserve">oteikumu </w:t>
      </w:r>
    </w:p>
    <w:p w14:paraId="75672609" w14:textId="77777777" w:rsidR="007C285B" w:rsidRDefault="007C285B" w:rsidP="007C285B">
      <w:pPr>
        <w:widowControl/>
        <w:tabs>
          <w:tab w:val="left" w:pos="-1701"/>
        </w:tabs>
        <w:spacing w:after="0" w:line="240" w:lineRule="auto"/>
        <w:rPr>
          <w:rFonts w:ascii="Times New Roman" w:eastAsia="Times New Roman" w:hAnsi="Times New Roman"/>
          <w:noProof/>
          <w:sz w:val="28"/>
          <w:szCs w:val="28"/>
        </w:rPr>
      </w:pPr>
      <w:r>
        <w:rPr>
          <w:rFonts w:ascii="Times New Roman" w:eastAsia="Times New Roman" w:hAnsi="Times New Roman"/>
          <w:noProof/>
          <w:sz w:val="28"/>
          <w:szCs w:val="28"/>
        </w:rPr>
        <w:t>projektu “</w:t>
      </w:r>
      <w:r w:rsidR="00735284" w:rsidRPr="00320697">
        <w:rPr>
          <w:rFonts w:ascii="Times New Roman" w:eastAsia="Times New Roman" w:hAnsi="Times New Roman"/>
          <w:noProof/>
          <w:sz w:val="28"/>
          <w:szCs w:val="28"/>
        </w:rPr>
        <w:t xml:space="preserve">Emisijas kvotu izsolīšanas </w:t>
      </w:r>
    </w:p>
    <w:p w14:paraId="112B29B9" w14:textId="77777777" w:rsidR="007C285B" w:rsidRDefault="00735284" w:rsidP="007C285B">
      <w:pPr>
        <w:widowControl/>
        <w:tabs>
          <w:tab w:val="left" w:pos="-1701"/>
        </w:tabs>
        <w:spacing w:after="0" w:line="240" w:lineRule="auto"/>
        <w:rPr>
          <w:rFonts w:ascii="Times New Roman" w:eastAsia="Times New Roman" w:hAnsi="Times New Roman"/>
          <w:noProof/>
          <w:sz w:val="28"/>
          <w:szCs w:val="28"/>
        </w:rPr>
      </w:pPr>
      <w:r w:rsidRPr="00320697">
        <w:rPr>
          <w:rFonts w:ascii="Times New Roman" w:eastAsia="Times New Roman" w:hAnsi="Times New Roman"/>
          <w:noProof/>
          <w:sz w:val="28"/>
          <w:szCs w:val="28"/>
        </w:rPr>
        <w:t xml:space="preserve">instrumenta finansēto projektu atklāta </w:t>
      </w:r>
    </w:p>
    <w:p w14:paraId="3FEC5AD3" w14:textId="77777777" w:rsidR="007C285B" w:rsidRDefault="007C285B" w:rsidP="007C285B">
      <w:pPr>
        <w:widowControl/>
        <w:tabs>
          <w:tab w:val="left" w:pos="-1701"/>
        </w:tabs>
        <w:spacing w:after="0" w:line="240" w:lineRule="auto"/>
        <w:rPr>
          <w:rFonts w:ascii="Times New Roman" w:eastAsia="Times New Roman" w:hAnsi="Times New Roman"/>
          <w:noProof/>
          <w:sz w:val="28"/>
          <w:szCs w:val="28"/>
        </w:rPr>
      </w:pPr>
      <w:r>
        <w:rPr>
          <w:rFonts w:ascii="Times New Roman" w:eastAsia="Times New Roman" w:hAnsi="Times New Roman"/>
          <w:noProof/>
          <w:sz w:val="28"/>
          <w:szCs w:val="28"/>
        </w:rPr>
        <w:t>konkursa “</w:t>
      </w:r>
      <w:r w:rsidR="00735284" w:rsidRPr="00320697">
        <w:rPr>
          <w:rFonts w:ascii="Times New Roman" w:eastAsia="Times New Roman" w:hAnsi="Times New Roman"/>
          <w:noProof/>
          <w:sz w:val="28"/>
          <w:szCs w:val="28"/>
        </w:rPr>
        <w:t xml:space="preserve">Siltumnīcefekta gāzu emisijas </w:t>
      </w:r>
    </w:p>
    <w:p w14:paraId="69652877" w14:textId="77777777" w:rsidR="007C285B" w:rsidRDefault="00735284" w:rsidP="007C285B">
      <w:pPr>
        <w:widowControl/>
        <w:tabs>
          <w:tab w:val="left" w:pos="-1701"/>
        </w:tabs>
        <w:spacing w:after="0" w:line="240" w:lineRule="auto"/>
        <w:rPr>
          <w:rFonts w:ascii="Times New Roman" w:eastAsia="Times New Roman" w:hAnsi="Times New Roman"/>
          <w:noProof/>
          <w:sz w:val="28"/>
          <w:szCs w:val="28"/>
        </w:rPr>
      </w:pPr>
      <w:r w:rsidRPr="00320697">
        <w:rPr>
          <w:rFonts w:ascii="Times New Roman" w:eastAsia="Times New Roman" w:hAnsi="Times New Roman"/>
          <w:noProof/>
          <w:sz w:val="28"/>
          <w:szCs w:val="28"/>
        </w:rPr>
        <w:t xml:space="preserve">samazināšana transporta sektorā – atbalsts </w:t>
      </w:r>
    </w:p>
    <w:p w14:paraId="68CE58EF" w14:textId="77777777" w:rsidR="007C285B" w:rsidRDefault="00735284" w:rsidP="007C285B">
      <w:pPr>
        <w:widowControl/>
        <w:tabs>
          <w:tab w:val="left" w:pos="-1701"/>
        </w:tabs>
        <w:spacing w:after="0" w:line="240" w:lineRule="auto"/>
        <w:rPr>
          <w:rFonts w:ascii="Times New Roman" w:eastAsia="Times New Roman" w:hAnsi="Times New Roman"/>
          <w:noProof/>
          <w:sz w:val="28"/>
          <w:szCs w:val="28"/>
        </w:rPr>
      </w:pPr>
      <w:r w:rsidRPr="00320697">
        <w:rPr>
          <w:rFonts w:ascii="Times New Roman" w:eastAsia="Times New Roman" w:hAnsi="Times New Roman"/>
          <w:noProof/>
          <w:sz w:val="28"/>
          <w:szCs w:val="28"/>
        </w:rPr>
        <w:t>bezemisiju un mazemisiju transportlīdzekļu</w:t>
      </w:r>
      <w:r w:rsidR="007C285B">
        <w:rPr>
          <w:rFonts w:ascii="Times New Roman" w:eastAsia="Times New Roman" w:hAnsi="Times New Roman"/>
          <w:noProof/>
          <w:sz w:val="28"/>
          <w:szCs w:val="28"/>
        </w:rPr>
        <w:t xml:space="preserve"> </w:t>
      </w:r>
    </w:p>
    <w:p w14:paraId="4F36C4C1" w14:textId="77777777" w:rsidR="00735284" w:rsidRPr="00320697" w:rsidRDefault="00735284" w:rsidP="007C285B">
      <w:pPr>
        <w:widowControl/>
        <w:tabs>
          <w:tab w:val="left" w:pos="-1701"/>
        </w:tabs>
        <w:spacing w:after="0" w:line="240" w:lineRule="auto"/>
        <w:rPr>
          <w:rFonts w:ascii="Times New Roman" w:eastAsia="Times New Roman" w:hAnsi="Times New Roman"/>
          <w:noProof/>
          <w:sz w:val="28"/>
          <w:szCs w:val="28"/>
        </w:rPr>
      </w:pPr>
      <w:r w:rsidRPr="00320697">
        <w:rPr>
          <w:rFonts w:ascii="Times New Roman" w:eastAsia="Times New Roman" w:hAnsi="Times New Roman"/>
          <w:noProof/>
          <w:sz w:val="28"/>
          <w:szCs w:val="28"/>
        </w:rPr>
        <w:t>ieg</w:t>
      </w:r>
      <w:r w:rsidR="007C285B">
        <w:rPr>
          <w:rFonts w:ascii="Times New Roman" w:eastAsia="Times New Roman" w:hAnsi="Times New Roman"/>
          <w:noProof/>
          <w:sz w:val="28"/>
          <w:szCs w:val="28"/>
        </w:rPr>
        <w:t>ādei” nolikums” (</w:t>
      </w:r>
      <w:r w:rsidR="007C285B" w:rsidRPr="00320697">
        <w:rPr>
          <w:rFonts w:ascii="Times New Roman" w:eastAsia="Times New Roman" w:hAnsi="Times New Roman"/>
          <w:noProof/>
          <w:sz w:val="28"/>
          <w:szCs w:val="28"/>
        </w:rPr>
        <w:t>VSS-847</w:t>
      </w:r>
      <w:r w:rsidR="007C285B">
        <w:rPr>
          <w:rFonts w:ascii="Times New Roman" w:eastAsia="Times New Roman" w:hAnsi="Times New Roman"/>
          <w:noProof/>
          <w:sz w:val="28"/>
          <w:szCs w:val="28"/>
        </w:rPr>
        <w:t>)</w:t>
      </w:r>
    </w:p>
    <w:p w14:paraId="03270A97" w14:textId="77777777" w:rsidR="00735284" w:rsidRDefault="00735284" w:rsidP="00735284">
      <w:pPr>
        <w:spacing w:after="0" w:line="240" w:lineRule="auto"/>
        <w:rPr>
          <w:rFonts w:ascii="Times New Roman" w:hAnsi="Times New Roman"/>
          <w:sz w:val="28"/>
          <w:szCs w:val="28"/>
        </w:rPr>
      </w:pPr>
    </w:p>
    <w:p w14:paraId="0BCDFA9B" w14:textId="77777777" w:rsidR="007C285B" w:rsidRDefault="007C285B" w:rsidP="00735284">
      <w:pPr>
        <w:spacing w:after="0" w:line="240" w:lineRule="auto"/>
        <w:rPr>
          <w:rFonts w:ascii="Times New Roman" w:hAnsi="Times New Roman"/>
          <w:sz w:val="28"/>
          <w:szCs w:val="28"/>
        </w:rPr>
      </w:pPr>
    </w:p>
    <w:p w14:paraId="7813C52E" w14:textId="77777777" w:rsidR="00CC15C0" w:rsidRDefault="00CC15C0" w:rsidP="00CC15C0">
      <w:pPr>
        <w:widowControl/>
        <w:tabs>
          <w:tab w:val="left" w:pos="4875"/>
        </w:tabs>
        <w:spacing w:after="0" w:line="240" w:lineRule="auto"/>
        <w:ind w:firstLine="567"/>
        <w:jc w:val="both"/>
        <w:rPr>
          <w:rFonts w:ascii="Times New Roman" w:hAnsi="Times New Roman"/>
          <w:color w:val="000000"/>
          <w:sz w:val="28"/>
          <w:szCs w:val="28"/>
          <w:lang w:eastAsia="lv-LV"/>
        </w:rPr>
      </w:pPr>
      <w:r>
        <w:rPr>
          <w:rFonts w:ascii="Times New Roman" w:hAnsi="Times New Roman"/>
          <w:color w:val="000000"/>
          <w:sz w:val="28"/>
          <w:szCs w:val="28"/>
          <w:lang w:eastAsia="lv-LV"/>
        </w:rPr>
        <w:t>Iekšlietu ministrija</w:t>
      </w:r>
      <w:r w:rsidRPr="007C285B">
        <w:rPr>
          <w:rFonts w:ascii="Times New Roman" w:hAnsi="Times New Roman"/>
          <w:color w:val="000000"/>
          <w:sz w:val="28"/>
          <w:szCs w:val="28"/>
          <w:lang w:eastAsia="lv-LV"/>
        </w:rPr>
        <w:t xml:space="preserve"> </w:t>
      </w:r>
      <w:r>
        <w:rPr>
          <w:rFonts w:ascii="Times New Roman" w:hAnsi="Times New Roman"/>
          <w:color w:val="000000"/>
          <w:sz w:val="28"/>
          <w:szCs w:val="28"/>
          <w:lang w:eastAsia="lv-LV"/>
        </w:rPr>
        <w:t>ir izskatījusi</w:t>
      </w:r>
      <w:r w:rsidRPr="007C285B">
        <w:rPr>
          <w:rFonts w:ascii="Times New Roman" w:hAnsi="Times New Roman"/>
          <w:color w:val="000000"/>
          <w:sz w:val="28"/>
          <w:szCs w:val="28"/>
          <w:lang w:eastAsia="lv-LV"/>
        </w:rPr>
        <w:t xml:space="preserve"> </w:t>
      </w:r>
      <w:r>
        <w:rPr>
          <w:rFonts w:ascii="Times New Roman" w:hAnsi="Times New Roman"/>
          <w:color w:val="000000"/>
          <w:sz w:val="28"/>
          <w:szCs w:val="28"/>
          <w:lang w:eastAsia="lv-LV"/>
        </w:rPr>
        <w:t>V</w:t>
      </w:r>
      <w:r w:rsidRPr="007C285B">
        <w:rPr>
          <w:rFonts w:ascii="Times New Roman" w:hAnsi="Times New Roman"/>
          <w:color w:val="000000"/>
          <w:sz w:val="28"/>
          <w:szCs w:val="28"/>
          <w:lang w:eastAsia="lv-LV"/>
        </w:rPr>
        <w:t>ides aizsardzības un reģionālās attīstības ministrija</w:t>
      </w:r>
      <w:r>
        <w:rPr>
          <w:rFonts w:ascii="Times New Roman" w:hAnsi="Times New Roman"/>
          <w:color w:val="000000"/>
          <w:sz w:val="28"/>
          <w:szCs w:val="28"/>
          <w:lang w:eastAsia="lv-LV"/>
        </w:rPr>
        <w:t xml:space="preserve">s izstrādāto </w:t>
      </w:r>
      <w:r w:rsidRPr="007C285B">
        <w:rPr>
          <w:rFonts w:ascii="Times New Roman" w:hAnsi="Times New Roman"/>
          <w:color w:val="000000"/>
          <w:sz w:val="28"/>
          <w:szCs w:val="28"/>
          <w:lang w:eastAsia="lv-LV"/>
        </w:rPr>
        <w:t xml:space="preserve">Ministru kabineta noteikumu projektu </w:t>
      </w:r>
      <w:r>
        <w:rPr>
          <w:rFonts w:ascii="Times New Roman" w:hAnsi="Times New Roman"/>
          <w:color w:val="000000"/>
          <w:sz w:val="28"/>
          <w:szCs w:val="28"/>
          <w:lang w:eastAsia="lv-LV"/>
        </w:rPr>
        <w:t>“</w:t>
      </w:r>
      <w:r w:rsidRPr="007C285B">
        <w:rPr>
          <w:rFonts w:ascii="Times New Roman" w:hAnsi="Times New Roman"/>
          <w:bCs/>
          <w:sz w:val="28"/>
          <w:szCs w:val="28"/>
          <w:shd w:val="clear" w:color="auto" w:fill="FFFFFF"/>
          <w:lang w:eastAsia="lv-LV"/>
        </w:rPr>
        <w:t>Emisijas kvotu izsolīšanas instrumenta finan</w:t>
      </w:r>
      <w:r>
        <w:rPr>
          <w:rFonts w:ascii="Times New Roman" w:hAnsi="Times New Roman"/>
          <w:bCs/>
          <w:sz w:val="28"/>
          <w:szCs w:val="28"/>
          <w:shd w:val="clear" w:color="auto" w:fill="FFFFFF"/>
          <w:lang w:eastAsia="lv-LV"/>
        </w:rPr>
        <w:t>sēto projektu atklāta konkursa “</w:t>
      </w:r>
      <w:r w:rsidRPr="007C285B">
        <w:rPr>
          <w:rFonts w:ascii="Times New Roman" w:hAnsi="Times New Roman"/>
          <w:bCs/>
          <w:sz w:val="28"/>
          <w:szCs w:val="28"/>
          <w:shd w:val="clear" w:color="auto" w:fill="FFFFFF"/>
          <w:lang w:eastAsia="lv-LV"/>
        </w:rPr>
        <w:t>Siltumnīcefekta gāzu emisijas samazināšana transporta sektorā – atbalsts bezemisiju un mazemisiju transportlīdzekļu iegādei” nolikums”</w:t>
      </w:r>
      <w:r w:rsidRPr="007C285B">
        <w:rPr>
          <w:rFonts w:ascii="Times New Roman" w:hAnsi="Times New Roman"/>
          <w:color w:val="000000"/>
          <w:sz w:val="28"/>
          <w:szCs w:val="28"/>
          <w:lang w:eastAsia="lv-LV"/>
        </w:rPr>
        <w:t xml:space="preserve"> un </w:t>
      </w:r>
      <w:r>
        <w:rPr>
          <w:rFonts w:ascii="Times New Roman" w:hAnsi="Times New Roman"/>
          <w:color w:val="000000"/>
          <w:sz w:val="28"/>
          <w:szCs w:val="28"/>
          <w:lang w:eastAsia="lv-LV"/>
        </w:rPr>
        <w:t>tā sākotnējās ietekmes novērtējuma ziņojumu (anotāciju) un atbalsta tā tālāko virzību, vienlaikus izsakot šādu iebildumu.</w:t>
      </w:r>
    </w:p>
    <w:p w14:paraId="29806160" w14:textId="77777777" w:rsidR="00CC15C0" w:rsidRPr="007C285B" w:rsidRDefault="00CC15C0" w:rsidP="00CC15C0">
      <w:pPr>
        <w:widowControl/>
        <w:tabs>
          <w:tab w:val="left" w:pos="4875"/>
        </w:tabs>
        <w:spacing w:after="0" w:line="240" w:lineRule="auto"/>
        <w:ind w:firstLine="567"/>
        <w:jc w:val="both"/>
        <w:rPr>
          <w:rFonts w:ascii="Times New Roman" w:eastAsia="Times New Roman" w:hAnsi="Times New Roman"/>
          <w:sz w:val="28"/>
          <w:szCs w:val="28"/>
          <w:lang w:eastAsia="zh-CN"/>
        </w:rPr>
      </w:pPr>
      <w:r>
        <w:rPr>
          <w:rFonts w:ascii="Times New Roman" w:hAnsi="Times New Roman"/>
          <w:color w:val="000000"/>
          <w:sz w:val="28"/>
          <w:szCs w:val="28"/>
          <w:lang w:eastAsia="lv-LV"/>
        </w:rPr>
        <w:t xml:space="preserve">Saskaņā ar projekta 12.6. un 12.7. apakšpunktu </w:t>
      </w:r>
      <w:r>
        <w:rPr>
          <w:rFonts w:ascii="Times New Roman" w:eastAsia="Times New Roman" w:hAnsi="Times New Roman"/>
          <w:sz w:val="28"/>
          <w:szCs w:val="28"/>
          <w:lang w:eastAsia="zh-CN"/>
        </w:rPr>
        <w:t>p</w:t>
      </w:r>
      <w:r w:rsidRPr="007C285B">
        <w:rPr>
          <w:rFonts w:ascii="Times New Roman" w:eastAsia="Times New Roman" w:hAnsi="Times New Roman"/>
          <w:sz w:val="28"/>
          <w:szCs w:val="28"/>
          <w:lang w:eastAsia="zh-CN"/>
        </w:rPr>
        <w:t>rojekta iesnieguma iesniedzējs konkursa ietvaros nevar pretendēt uz finansējuma saņemšanu</w:t>
      </w:r>
      <w:r>
        <w:rPr>
          <w:rFonts w:ascii="Times New Roman" w:eastAsia="Times New Roman" w:hAnsi="Times New Roman"/>
          <w:sz w:val="28"/>
          <w:szCs w:val="28"/>
          <w:lang w:eastAsia="zh-CN"/>
        </w:rPr>
        <w:t xml:space="preserve">, ja </w:t>
      </w:r>
      <w:r w:rsidRPr="007C285B">
        <w:rPr>
          <w:rFonts w:ascii="Times New Roman" w:eastAsia="Times New Roman" w:hAnsi="Times New Roman"/>
          <w:sz w:val="28"/>
          <w:szCs w:val="28"/>
          <w:lang w:eastAsia="zh-CN"/>
        </w:rPr>
        <w:t xml:space="preserve">projekta iesnieguma iesniedzējs vai persona, kura ir komersanta valdes vai padomes loceklis vai prokūrists, vai persona, kura ir pilnvarota pārstāvēt komersantu, ar tādu prokurora priekšrakstu par sodu vai tiesas spriedumu, kas stājies spēkā un kļuvis neapstrīdams un nepārsūdzams, ir </w:t>
      </w:r>
      <w:r>
        <w:rPr>
          <w:rFonts w:ascii="Times New Roman" w:eastAsia="Times New Roman" w:hAnsi="Times New Roman"/>
          <w:sz w:val="28"/>
          <w:szCs w:val="28"/>
          <w:lang w:eastAsia="zh-CN"/>
        </w:rPr>
        <w:t>atzīta par vainīgu jebkurā no šajā apakšpunktā minētajiem noziedzīgiem nodarījumiem, kā arī</w:t>
      </w:r>
      <w:r>
        <w:rPr>
          <w:rFonts w:ascii="Times New Roman" w:hAnsi="Times New Roman"/>
          <w:color w:val="000000"/>
          <w:sz w:val="28"/>
          <w:szCs w:val="28"/>
          <w:lang w:eastAsia="lv-LV"/>
        </w:rPr>
        <w:t xml:space="preserve"> </w:t>
      </w:r>
      <w:r>
        <w:rPr>
          <w:rFonts w:ascii="Times New Roman" w:eastAsia="Times New Roman" w:hAnsi="Times New Roman"/>
          <w:sz w:val="28"/>
          <w:szCs w:val="28"/>
          <w:lang w:eastAsia="zh-CN"/>
        </w:rPr>
        <w:t>p</w:t>
      </w:r>
      <w:r w:rsidRPr="007C285B">
        <w:rPr>
          <w:rFonts w:ascii="Times New Roman" w:eastAsia="Times New Roman" w:hAnsi="Times New Roman"/>
          <w:sz w:val="28"/>
          <w:szCs w:val="28"/>
          <w:lang w:eastAsia="zh-CN"/>
        </w:rPr>
        <w:t>rojekta iesnieguma iesniedzējs konkursa ietvaros nevar pretendēt uz finansējuma saņemšanu</w:t>
      </w:r>
      <w:r>
        <w:rPr>
          <w:rFonts w:ascii="Times New Roman" w:eastAsia="Times New Roman" w:hAnsi="Times New Roman"/>
          <w:sz w:val="28"/>
          <w:szCs w:val="28"/>
          <w:lang w:eastAsia="zh-CN"/>
        </w:rPr>
        <w:t>, ja</w:t>
      </w:r>
      <w:r w:rsidRPr="007C285B">
        <w:rPr>
          <w:rFonts w:ascii="Times New Roman" w:eastAsia="Times New Roman" w:hAnsi="Times New Roman"/>
          <w:sz w:val="28"/>
          <w:szCs w:val="28"/>
          <w:lang w:eastAsia="zh-CN"/>
        </w:rPr>
        <w:t xml:space="preserve"> projekta iesnieguma iesniedzējs ar tādu kompetentas institūcijas lēmumu vai tiesas spriedumu, kas stājies spēkā un kļuvis neapstrīdams un nepārsūdzams, ir atzīts par vai</w:t>
      </w:r>
      <w:r>
        <w:rPr>
          <w:rFonts w:ascii="Times New Roman" w:eastAsia="Times New Roman" w:hAnsi="Times New Roman"/>
          <w:sz w:val="28"/>
          <w:szCs w:val="28"/>
          <w:lang w:eastAsia="zh-CN"/>
        </w:rPr>
        <w:t>nīgu kādā no šajā apakšpunktā minētajiem pārkāpumiem.</w:t>
      </w:r>
    </w:p>
    <w:p w14:paraId="3D246B2E" w14:textId="77777777" w:rsidR="00CC15C0" w:rsidRPr="007C285B" w:rsidRDefault="00CC15C0" w:rsidP="00CC15C0">
      <w:pPr>
        <w:ind w:firstLine="720"/>
        <w:jc w:val="both"/>
        <w:rPr>
          <w:rFonts w:ascii="Times New Roman" w:eastAsia="Times New Roman" w:hAnsi="Times New Roman"/>
          <w:sz w:val="28"/>
          <w:szCs w:val="28"/>
          <w:lang w:eastAsia="zh-CN"/>
        </w:rPr>
      </w:pPr>
    </w:p>
    <w:p w14:paraId="39308C3E" w14:textId="77777777" w:rsidR="00CC15C0" w:rsidRDefault="00CC15C0" w:rsidP="00CC15C0">
      <w:pPr>
        <w:widowControl/>
        <w:tabs>
          <w:tab w:val="left" w:pos="4875"/>
        </w:tabs>
        <w:spacing w:after="0" w:line="240" w:lineRule="auto"/>
        <w:ind w:firstLine="567"/>
        <w:jc w:val="both"/>
        <w:rPr>
          <w:rFonts w:ascii="Times New Roman" w:hAnsi="Times New Roman"/>
          <w:color w:val="000000"/>
          <w:sz w:val="28"/>
          <w:szCs w:val="28"/>
          <w:lang w:eastAsia="lv-LV"/>
        </w:rPr>
      </w:pPr>
    </w:p>
    <w:p w14:paraId="1680F9C6" w14:textId="77777777" w:rsidR="00CC15C0" w:rsidRDefault="00CC15C0" w:rsidP="00CC15C0">
      <w:pPr>
        <w:widowControl/>
        <w:tabs>
          <w:tab w:val="left" w:pos="4875"/>
        </w:tabs>
        <w:spacing w:after="0" w:line="240" w:lineRule="auto"/>
        <w:ind w:firstLine="567"/>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Norādāms, ka projektā un projekta </w:t>
      </w:r>
      <w:r w:rsidRPr="007C285B">
        <w:rPr>
          <w:rFonts w:ascii="Times New Roman" w:hAnsi="Times New Roman"/>
          <w:color w:val="000000"/>
          <w:sz w:val="28"/>
          <w:szCs w:val="28"/>
          <w:lang w:eastAsia="lv-LV"/>
        </w:rPr>
        <w:t xml:space="preserve">sākotnējās ietekmes novērtējuma </w:t>
      </w:r>
      <w:r>
        <w:rPr>
          <w:rFonts w:ascii="Times New Roman" w:hAnsi="Times New Roman"/>
          <w:color w:val="000000"/>
          <w:sz w:val="28"/>
          <w:szCs w:val="28"/>
          <w:lang w:eastAsia="lv-LV"/>
        </w:rPr>
        <w:t>ziņojumā (anotācijā) nav paredzēts</w:t>
      </w:r>
      <w:r w:rsidRPr="007C285B">
        <w:rPr>
          <w:rFonts w:ascii="Times New Roman" w:hAnsi="Times New Roman"/>
          <w:color w:val="000000"/>
          <w:sz w:val="28"/>
          <w:szCs w:val="28"/>
          <w:lang w:eastAsia="lv-LV"/>
        </w:rPr>
        <w:t>, no kāda informācijas avota tiks saņemta</w:t>
      </w:r>
      <w:r>
        <w:rPr>
          <w:rFonts w:ascii="Times New Roman" w:hAnsi="Times New Roman"/>
          <w:color w:val="000000"/>
          <w:sz w:val="28"/>
          <w:szCs w:val="28"/>
          <w:lang w:eastAsia="lv-LV"/>
        </w:rPr>
        <w:t>s</w:t>
      </w:r>
      <w:r w:rsidRPr="007C285B">
        <w:rPr>
          <w:rFonts w:ascii="Times New Roman" w:hAnsi="Times New Roman"/>
          <w:color w:val="000000"/>
          <w:sz w:val="28"/>
          <w:szCs w:val="28"/>
          <w:lang w:eastAsia="lv-LV"/>
        </w:rPr>
        <w:t xml:space="preserve"> projekta 12.6.</w:t>
      </w:r>
      <w:r>
        <w:rPr>
          <w:rFonts w:ascii="Times New Roman" w:hAnsi="Times New Roman"/>
          <w:color w:val="000000"/>
          <w:sz w:val="28"/>
          <w:szCs w:val="28"/>
          <w:lang w:eastAsia="lv-LV"/>
        </w:rPr>
        <w:t xml:space="preserve"> un 12.7.</w:t>
      </w:r>
      <w:r w:rsidRPr="007C285B">
        <w:rPr>
          <w:rFonts w:ascii="Times New Roman" w:hAnsi="Times New Roman"/>
          <w:color w:val="000000"/>
          <w:sz w:val="28"/>
          <w:szCs w:val="28"/>
          <w:lang w:eastAsia="lv-LV"/>
        </w:rPr>
        <w:t xml:space="preserve"> a</w:t>
      </w:r>
      <w:r>
        <w:rPr>
          <w:rFonts w:ascii="Times New Roman" w:hAnsi="Times New Roman"/>
          <w:color w:val="000000"/>
          <w:sz w:val="28"/>
          <w:szCs w:val="28"/>
          <w:lang w:eastAsia="lv-LV"/>
        </w:rPr>
        <w:t>pakšpunktā minētās ziņas, kā arī</w:t>
      </w:r>
      <w:r w:rsidRPr="007C285B">
        <w:rPr>
          <w:rFonts w:ascii="Times New Roman" w:hAnsi="Times New Roman"/>
          <w:color w:val="000000"/>
          <w:sz w:val="28"/>
          <w:szCs w:val="28"/>
          <w:lang w:eastAsia="lv-LV"/>
        </w:rPr>
        <w:t xml:space="preserve"> nav norādīts</w:t>
      </w:r>
      <w:r>
        <w:rPr>
          <w:rFonts w:ascii="Times New Roman" w:hAnsi="Times New Roman"/>
          <w:color w:val="000000"/>
          <w:sz w:val="28"/>
          <w:szCs w:val="28"/>
          <w:lang w:eastAsia="lv-LV"/>
        </w:rPr>
        <w:t xml:space="preserve"> ziņu saņemšanas veids.</w:t>
      </w:r>
    </w:p>
    <w:p w14:paraId="6CFACCD6" w14:textId="77777777" w:rsidR="00CC15C0" w:rsidRPr="007C285B" w:rsidRDefault="00CC15C0" w:rsidP="00CC15C0">
      <w:pPr>
        <w:widowControl/>
        <w:tabs>
          <w:tab w:val="left" w:pos="4875"/>
        </w:tabs>
        <w:spacing w:after="0" w:line="240" w:lineRule="auto"/>
        <w:ind w:firstLine="567"/>
        <w:jc w:val="both"/>
        <w:rPr>
          <w:rFonts w:ascii="Times New Roman" w:hAnsi="Times New Roman"/>
          <w:color w:val="000000"/>
          <w:sz w:val="28"/>
          <w:szCs w:val="28"/>
          <w:lang w:eastAsia="lv-LV"/>
        </w:rPr>
      </w:pPr>
      <w:r w:rsidRPr="007C285B">
        <w:rPr>
          <w:rFonts w:ascii="Times New Roman" w:hAnsi="Times New Roman"/>
          <w:color w:val="000000"/>
          <w:sz w:val="28"/>
          <w:szCs w:val="28"/>
          <w:lang w:eastAsia="lv-LV"/>
        </w:rPr>
        <w:t xml:space="preserve">Ņemot vērā, ka </w:t>
      </w:r>
      <w:r>
        <w:rPr>
          <w:rFonts w:ascii="Times New Roman" w:hAnsi="Times New Roman"/>
          <w:color w:val="000000"/>
          <w:sz w:val="28"/>
          <w:szCs w:val="28"/>
          <w:lang w:eastAsia="lv-LV"/>
        </w:rPr>
        <w:t>projekta 12.6. un 12.7. apakšpunktā minētās ziņas iespējams plānots iegūt</w:t>
      </w:r>
      <w:r w:rsidRPr="007C285B">
        <w:rPr>
          <w:rFonts w:ascii="Times New Roman" w:hAnsi="Times New Roman"/>
          <w:color w:val="000000"/>
          <w:sz w:val="28"/>
          <w:szCs w:val="28"/>
          <w:lang w:eastAsia="lv-LV"/>
        </w:rPr>
        <w:t xml:space="preserve"> no </w:t>
      </w:r>
      <w:r>
        <w:rPr>
          <w:rFonts w:ascii="Times New Roman" w:hAnsi="Times New Roman"/>
          <w:color w:val="000000"/>
          <w:sz w:val="28"/>
          <w:szCs w:val="28"/>
          <w:lang w:eastAsia="lv-LV"/>
        </w:rPr>
        <w:t xml:space="preserve">Iekšlietu ministrijas </w:t>
      </w:r>
      <w:r w:rsidRPr="007C285B">
        <w:rPr>
          <w:rFonts w:ascii="Times New Roman" w:hAnsi="Times New Roman"/>
          <w:color w:val="000000"/>
          <w:sz w:val="28"/>
          <w:szCs w:val="28"/>
          <w:lang w:eastAsia="lv-LV"/>
        </w:rPr>
        <w:t xml:space="preserve">Informācijas centra pārziņā esošās </w:t>
      </w:r>
      <w:r>
        <w:rPr>
          <w:rFonts w:ascii="Times New Roman" w:hAnsi="Times New Roman"/>
          <w:color w:val="000000"/>
          <w:sz w:val="28"/>
          <w:szCs w:val="28"/>
          <w:lang w:eastAsia="lv-LV"/>
        </w:rPr>
        <w:t>va</w:t>
      </w:r>
      <w:r w:rsidRPr="007C285B">
        <w:rPr>
          <w:rFonts w:ascii="Times New Roman" w:hAnsi="Times New Roman"/>
          <w:color w:val="000000"/>
          <w:sz w:val="28"/>
          <w:szCs w:val="28"/>
          <w:lang w:eastAsia="lv-LV"/>
        </w:rPr>
        <w:t xml:space="preserve">lsts informācijas sistēmas “Sodu reģistrs”, kā arī to, ka tiesību normai ir jābūt skaidrai un saprotamai, precizēt projektu vai anotāciju, norādot projekta 12.6. </w:t>
      </w:r>
      <w:r>
        <w:rPr>
          <w:rFonts w:ascii="Times New Roman" w:hAnsi="Times New Roman"/>
          <w:color w:val="000000"/>
          <w:sz w:val="28"/>
          <w:szCs w:val="28"/>
          <w:lang w:eastAsia="lv-LV"/>
        </w:rPr>
        <w:t xml:space="preserve">un 12.7. </w:t>
      </w:r>
      <w:r w:rsidRPr="007C285B">
        <w:rPr>
          <w:rFonts w:ascii="Times New Roman" w:hAnsi="Times New Roman"/>
          <w:color w:val="000000"/>
          <w:sz w:val="28"/>
          <w:szCs w:val="28"/>
          <w:lang w:eastAsia="lv-LV"/>
        </w:rPr>
        <w:t>apakšpunktā ietvert</w:t>
      </w:r>
      <w:r>
        <w:rPr>
          <w:rFonts w:ascii="Times New Roman" w:hAnsi="Times New Roman"/>
          <w:color w:val="000000"/>
          <w:sz w:val="28"/>
          <w:szCs w:val="28"/>
          <w:lang w:eastAsia="lv-LV"/>
        </w:rPr>
        <w:t>o ziņu avotu un to</w:t>
      </w:r>
      <w:r w:rsidRPr="007C285B">
        <w:rPr>
          <w:rFonts w:ascii="Times New Roman" w:hAnsi="Times New Roman"/>
          <w:color w:val="000000"/>
          <w:sz w:val="28"/>
          <w:szCs w:val="28"/>
          <w:lang w:eastAsia="lv-LV"/>
        </w:rPr>
        <w:t xml:space="preserve"> saņemšanas veidu.</w:t>
      </w:r>
    </w:p>
    <w:p w14:paraId="6C911883" w14:textId="77777777" w:rsidR="00CC15C0" w:rsidRPr="007C285B" w:rsidRDefault="00CC15C0" w:rsidP="00CC15C0">
      <w:pPr>
        <w:spacing w:after="0" w:line="240" w:lineRule="auto"/>
        <w:rPr>
          <w:rFonts w:ascii="Times New Roman" w:hAnsi="Times New Roman"/>
          <w:sz w:val="28"/>
          <w:szCs w:val="28"/>
        </w:rPr>
      </w:pPr>
    </w:p>
    <w:p w14:paraId="156653A7" w14:textId="77777777" w:rsidR="00735284" w:rsidRDefault="00735284" w:rsidP="00735284">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650"/>
        <w:gridCol w:w="4651"/>
      </w:tblGrid>
      <w:tr w:rsidR="00EA27BE" w14:paraId="1D794DD5" w14:textId="77777777" w:rsidTr="00735284">
        <w:tc>
          <w:tcPr>
            <w:tcW w:w="4650" w:type="dxa"/>
            <w:hideMark/>
          </w:tcPr>
          <w:p w14:paraId="11A3DD1A" w14:textId="77777777" w:rsidR="00735284" w:rsidRDefault="007B5E2F">
            <w:pPr>
              <w:spacing w:after="0" w:line="240" w:lineRule="auto"/>
              <w:rPr>
                <w:rFonts w:ascii="Times New Roman" w:hAnsi="Times New Roman"/>
                <w:sz w:val="28"/>
                <w:szCs w:val="28"/>
              </w:rPr>
            </w:pPr>
            <w:r>
              <w:rPr>
                <w:rFonts w:ascii="Times New Roman" w:hAnsi="Times New Roman"/>
                <w:noProof/>
                <w:sz w:val="28"/>
                <w:szCs w:val="28"/>
              </w:rPr>
              <w:t>V</w:t>
            </w:r>
            <w:r w:rsidR="00735284">
              <w:rPr>
                <w:rFonts w:ascii="Times New Roman" w:hAnsi="Times New Roman"/>
                <w:noProof/>
                <w:sz w:val="28"/>
                <w:szCs w:val="28"/>
              </w:rPr>
              <w:t>alsts sekretārs</w:t>
            </w:r>
          </w:p>
        </w:tc>
        <w:tc>
          <w:tcPr>
            <w:tcW w:w="4651" w:type="dxa"/>
            <w:hideMark/>
          </w:tcPr>
          <w:p w14:paraId="5665E119" w14:textId="77777777" w:rsidR="00735284" w:rsidRDefault="00735284">
            <w:pPr>
              <w:spacing w:after="0" w:line="240" w:lineRule="auto"/>
              <w:jc w:val="right"/>
              <w:rPr>
                <w:rFonts w:ascii="Times New Roman" w:hAnsi="Times New Roman"/>
                <w:sz w:val="28"/>
                <w:szCs w:val="28"/>
              </w:rPr>
            </w:pPr>
            <w:r>
              <w:rPr>
                <w:rFonts w:ascii="Times New Roman" w:hAnsi="Times New Roman"/>
                <w:noProof/>
                <w:sz w:val="28"/>
                <w:szCs w:val="28"/>
              </w:rPr>
              <w:t>Dimitrijs Trofimovs</w:t>
            </w:r>
          </w:p>
        </w:tc>
      </w:tr>
    </w:tbl>
    <w:p w14:paraId="51AB9E5F" w14:textId="77777777" w:rsidR="00735284" w:rsidRDefault="00735284" w:rsidP="00735284">
      <w:pPr>
        <w:spacing w:after="0" w:line="240" w:lineRule="auto"/>
        <w:rPr>
          <w:rFonts w:ascii="Times New Roman" w:hAnsi="Times New Roman"/>
          <w:sz w:val="28"/>
          <w:szCs w:val="28"/>
        </w:rPr>
      </w:pPr>
    </w:p>
    <w:p w14:paraId="3FE792FB" w14:textId="77777777" w:rsidR="00735284" w:rsidRDefault="00735284" w:rsidP="00735284">
      <w:pPr>
        <w:spacing w:after="0" w:line="240" w:lineRule="auto"/>
        <w:rPr>
          <w:rFonts w:ascii="Times New Roman" w:hAnsi="Times New Roman"/>
          <w:sz w:val="28"/>
          <w:szCs w:val="28"/>
        </w:rPr>
      </w:pPr>
    </w:p>
    <w:p w14:paraId="31FE7350" w14:textId="77777777" w:rsidR="00735284" w:rsidRDefault="00735284" w:rsidP="00735284">
      <w:pPr>
        <w:spacing w:after="0" w:line="240" w:lineRule="auto"/>
        <w:rPr>
          <w:rFonts w:ascii="Times New Roman" w:hAnsi="Times New Roman"/>
          <w:sz w:val="28"/>
          <w:szCs w:val="28"/>
        </w:rPr>
      </w:pPr>
    </w:p>
    <w:p w14:paraId="099A8C86" w14:textId="77777777" w:rsidR="007B5E2F" w:rsidRDefault="007B5E2F" w:rsidP="00735284">
      <w:pPr>
        <w:spacing w:after="0" w:line="240" w:lineRule="auto"/>
        <w:rPr>
          <w:rFonts w:ascii="Times New Roman" w:hAnsi="Times New Roman"/>
          <w:sz w:val="28"/>
          <w:szCs w:val="28"/>
        </w:rPr>
      </w:pPr>
    </w:p>
    <w:p w14:paraId="090D9699" w14:textId="77777777" w:rsidR="007B5E2F" w:rsidRDefault="007B5E2F" w:rsidP="00735284">
      <w:pPr>
        <w:spacing w:after="0" w:line="240" w:lineRule="auto"/>
        <w:rPr>
          <w:rFonts w:ascii="Times New Roman" w:hAnsi="Times New Roman"/>
          <w:sz w:val="28"/>
          <w:szCs w:val="28"/>
        </w:rPr>
      </w:pPr>
    </w:p>
    <w:p w14:paraId="69571B9C" w14:textId="77777777" w:rsidR="007B5E2F" w:rsidRDefault="007B5E2F" w:rsidP="00735284">
      <w:pPr>
        <w:spacing w:after="0" w:line="240" w:lineRule="auto"/>
        <w:rPr>
          <w:rFonts w:ascii="Times New Roman" w:hAnsi="Times New Roman"/>
          <w:sz w:val="28"/>
          <w:szCs w:val="28"/>
        </w:rPr>
      </w:pPr>
    </w:p>
    <w:p w14:paraId="4DCB1A12" w14:textId="77777777" w:rsidR="007B5E2F" w:rsidRDefault="007B5E2F" w:rsidP="00735284">
      <w:pPr>
        <w:spacing w:after="0" w:line="240" w:lineRule="auto"/>
        <w:rPr>
          <w:rFonts w:ascii="Times New Roman" w:hAnsi="Times New Roman"/>
          <w:sz w:val="28"/>
          <w:szCs w:val="28"/>
        </w:rPr>
      </w:pPr>
    </w:p>
    <w:p w14:paraId="03B3FBAF" w14:textId="77777777" w:rsidR="007B5E2F" w:rsidRDefault="007B5E2F" w:rsidP="00735284">
      <w:pPr>
        <w:spacing w:after="0" w:line="240" w:lineRule="auto"/>
        <w:rPr>
          <w:rFonts w:ascii="Times New Roman" w:hAnsi="Times New Roman"/>
          <w:sz w:val="28"/>
          <w:szCs w:val="28"/>
        </w:rPr>
      </w:pPr>
    </w:p>
    <w:p w14:paraId="2ACB2591" w14:textId="77777777" w:rsidR="00EF39F9" w:rsidRDefault="00EF39F9" w:rsidP="00EF39F9">
      <w:pPr>
        <w:spacing w:after="0" w:line="240" w:lineRule="auto"/>
        <w:rPr>
          <w:rFonts w:ascii="Times New Roman" w:hAnsi="Times New Roman"/>
          <w:sz w:val="28"/>
          <w:szCs w:val="28"/>
        </w:rPr>
      </w:pPr>
    </w:p>
    <w:p w14:paraId="4E6CFFF8" w14:textId="77777777" w:rsidR="00EF39F9" w:rsidRPr="007B5E2F" w:rsidRDefault="00EF39F9" w:rsidP="00EF39F9">
      <w:pPr>
        <w:spacing w:after="0" w:line="240" w:lineRule="auto"/>
        <w:rPr>
          <w:rFonts w:ascii="Times New Roman" w:hAnsi="Times New Roman"/>
          <w:sz w:val="20"/>
          <w:szCs w:val="20"/>
        </w:rPr>
      </w:pPr>
      <w:r w:rsidRPr="007B5E2F">
        <w:rPr>
          <w:rFonts w:ascii="Times New Roman" w:hAnsi="Times New Roman"/>
          <w:noProof/>
          <w:sz w:val="20"/>
          <w:szCs w:val="20"/>
        </w:rPr>
        <w:t>Krista Brūvele</w:t>
      </w:r>
      <w:r w:rsidRPr="007B5E2F">
        <w:rPr>
          <w:rFonts w:ascii="Times New Roman" w:hAnsi="Times New Roman"/>
          <w:sz w:val="20"/>
          <w:szCs w:val="20"/>
        </w:rPr>
        <w:t xml:space="preserve">, </w:t>
      </w:r>
      <w:r w:rsidRPr="007B5E2F">
        <w:rPr>
          <w:rFonts w:ascii="Times New Roman" w:hAnsi="Times New Roman"/>
          <w:noProof/>
          <w:sz w:val="20"/>
          <w:szCs w:val="20"/>
        </w:rPr>
        <w:t>67219310</w:t>
      </w:r>
    </w:p>
    <w:p w14:paraId="46A4B432" w14:textId="77777777" w:rsidR="00EF39F9" w:rsidRPr="007B5E2F" w:rsidRDefault="00EF39F9" w:rsidP="00EF39F9">
      <w:pPr>
        <w:spacing w:after="0" w:line="240" w:lineRule="auto"/>
        <w:rPr>
          <w:rFonts w:ascii="Times New Roman" w:hAnsi="Times New Roman"/>
          <w:sz w:val="20"/>
          <w:szCs w:val="20"/>
        </w:rPr>
      </w:pPr>
      <w:r w:rsidRPr="007B5E2F">
        <w:rPr>
          <w:rFonts w:ascii="Times New Roman" w:hAnsi="Times New Roman"/>
          <w:noProof/>
          <w:sz w:val="20"/>
          <w:szCs w:val="20"/>
        </w:rPr>
        <w:t>krista.bruvele@iem.gov.lv</w:t>
      </w:r>
    </w:p>
    <w:p w14:paraId="37A1B99B" w14:textId="77777777" w:rsidR="00EF39F9" w:rsidRPr="007B5E2F" w:rsidRDefault="00EF39F9" w:rsidP="00EF39F9">
      <w:pPr>
        <w:spacing w:after="0" w:line="240" w:lineRule="auto"/>
        <w:rPr>
          <w:rFonts w:ascii="Times New Roman" w:hAnsi="Times New Roman"/>
          <w:sz w:val="20"/>
          <w:szCs w:val="20"/>
        </w:rPr>
      </w:pPr>
    </w:p>
    <w:p w14:paraId="525A482C" w14:textId="77777777" w:rsidR="00735284" w:rsidRDefault="00735284" w:rsidP="00735284">
      <w:pPr>
        <w:spacing w:after="0" w:line="240" w:lineRule="auto"/>
        <w:rPr>
          <w:rFonts w:ascii="Times New Roman" w:hAnsi="Times New Roman"/>
          <w:sz w:val="28"/>
          <w:szCs w:val="28"/>
        </w:rPr>
      </w:pPr>
    </w:p>
    <w:p w14:paraId="6C8FAA28" w14:textId="77777777" w:rsidR="00735284" w:rsidRDefault="00735284" w:rsidP="00735284">
      <w:pPr>
        <w:spacing w:after="0" w:line="240" w:lineRule="auto"/>
        <w:rPr>
          <w:rFonts w:ascii="Times New Roman" w:hAnsi="Times New Roman"/>
          <w:sz w:val="28"/>
          <w:szCs w:val="28"/>
        </w:rPr>
      </w:pPr>
    </w:p>
    <w:p w14:paraId="5E7FA921" w14:textId="77777777" w:rsidR="00735284" w:rsidRDefault="00735284" w:rsidP="00735284">
      <w:pPr>
        <w:spacing w:after="0" w:line="240" w:lineRule="auto"/>
        <w:jc w:val="center"/>
        <w:rPr>
          <w:rFonts w:ascii="Times New Roman" w:hAnsi="Times New Roman"/>
          <w:sz w:val="24"/>
          <w:szCs w:val="24"/>
        </w:rPr>
      </w:pPr>
      <w:r>
        <w:rPr>
          <w:rFonts w:ascii="Times New Roman" w:hAnsi="Times New Roman"/>
          <w:sz w:val="28"/>
          <w:szCs w:val="28"/>
        </w:rPr>
        <w:t>DOKUMENTS PARAKSTĪTS AR DROŠU ELEKTRONISKO PARAKSTU UN SATUR LAIKA ZĪMOGU</w:t>
      </w:r>
    </w:p>
    <w:p w14:paraId="628846B4" w14:textId="77777777" w:rsidR="00651581" w:rsidRDefault="00651581" w:rsidP="002D736B">
      <w:pPr>
        <w:widowControl/>
        <w:spacing w:after="0" w:line="240" w:lineRule="auto"/>
        <w:rPr>
          <w:rFonts w:ascii="Times New Roman" w:hAnsi="Times New Roman"/>
          <w:sz w:val="18"/>
          <w:szCs w:val="18"/>
        </w:rPr>
      </w:pPr>
    </w:p>
    <w:p w14:paraId="210D60ED" w14:textId="77777777" w:rsidR="004367B9" w:rsidRPr="00651581" w:rsidRDefault="004367B9" w:rsidP="002D736B">
      <w:pPr>
        <w:widowControl/>
        <w:spacing w:after="0" w:line="240" w:lineRule="auto"/>
        <w:rPr>
          <w:rFonts w:ascii="Times New Roman" w:hAnsi="Times New Roman"/>
          <w:sz w:val="18"/>
          <w:szCs w:val="18"/>
        </w:rPr>
      </w:pPr>
    </w:p>
    <w:sectPr w:rsidR="004367B9" w:rsidRPr="00651581" w:rsidSect="0074324D">
      <w:headerReference w:type="default" r:id="rId9"/>
      <w:footerReference w:type="default" r:id="rId10"/>
      <w:headerReference w:type="first" r:id="rId11"/>
      <w:footerReference w:type="first" r:id="rId12"/>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76B8" w14:textId="77777777" w:rsidR="00EA27BE" w:rsidRDefault="00EA27BE">
      <w:pPr>
        <w:spacing w:after="0" w:line="240" w:lineRule="auto"/>
      </w:pPr>
      <w:r>
        <w:separator/>
      </w:r>
    </w:p>
  </w:endnote>
  <w:endnote w:type="continuationSeparator" w:id="0">
    <w:p w14:paraId="4D4CF374" w14:textId="77777777" w:rsidR="00EA27BE" w:rsidRDefault="00EA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2AA9" w14:textId="77777777" w:rsidR="004367B9" w:rsidRPr="004367B9" w:rsidRDefault="004367B9" w:rsidP="004367B9">
    <w:pPr>
      <w:pStyle w:val="Footer"/>
      <w:jc w:val="center"/>
      <w:rPr>
        <w:rFonts w:ascii="Times New Roman" w:hAnsi="Times New Roman"/>
      </w:rPr>
    </w:pPr>
  </w:p>
  <w:p w14:paraId="7B4F6843" w14:textId="77777777" w:rsidR="004367B9" w:rsidRDefault="00436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0174" w14:textId="77777777" w:rsidR="004367B9" w:rsidRPr="004367B9" w:rsidRDefault="004367B9" w:rsidP="004367B9">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1F86" w14:textId="77777777" w:rsidR="00EA27BE" w:rsidRDefault="00EA27BE">
      <w:pPr>
        <w:spacing w:after="0" w:line="240" w:lineRule="auto"/>
      </w:pPr>
      <w:r>
        <w:separator/>
      </w:r>
    </w:p>
  </w:footnote>
  <w:footnote w:type="continuationSeparator" w:id="0">
    <w:p w14:paraId="249B3A0D" w14:textId="77777777" w:rsidR="00EA27BE" w:rsidRDefault="00EA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1F07" w14:textId="77777777" w:rsidR="004367B9" w:rsidRPr="004367B9" w:rsidRDefault="004367B9" w:rsidP="004367B9">
    <w:pPr>
      <w:pStyle w:val="Header"/>
      <w:jc w:val="center"/>
      <w:rPr>
        <w:rFonts w:ascii="Times New Roman" w:hAnsi="Times New Roman"/>
      </w:rPr>
    </w:pPr>
  </w:p>
  <w:p w14:paraId="405F22A4" w14:textId="77777777" w:rsidR="004367B9" w:rsidRDefault="00436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B739" w14:textId="77777777" w:rsidR="004367B9" w:rsidRPr="004367B9" w:rsidRDefault="004367B9" w:rsidP="004367B9">
    <w:pPr>
      <w:pStyle w:val="Header"/>
      <w:jc w:val="center"/>
      <w:rPr>
        <w:rFonts w:ascii="Times New Roman" w:hAnsi="Times New Roman"/>
      </w:rPr>
    </w:pPr>
  </w:p>
  <w:p w14:paraId="195F04CA" w14:textId="77777777" w:rsidR="00BD6774" w:rsidRPr="00BD6774" w:rsidRDefault="00BD6774" w:rsidP="00BD6774">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474"/>
    <w:rsid w:val="00006384"/>
    <w:rsid w:val="00016577"/>
    <w:rsid w:val="000169CE"/>
    <w:rsid w:val="00030349"/>
    <w:rsid w:val="000466E7"/>
    <w:rsid w:val="00053C57"/>
    <w:rsid w:val="00092CB0"/>
    <w:rsid w:val="000D541A"/>
    <w:rsid w:val="00121F6E"/>
    <w:rsid w:val="00124173"/>
    <w:rsid w:val="00127E58"/>
    <w:rsid w:val="00132130"/>
    <w:rsid w:val="001C365A"/>
    <w:rsid w:val="001D69F2"/>
    <w:rsid w:val="001E5591"/>
    <w:rsid w:val="00217C7E"/>
    <w:rsid w:val="00275B9E"/>
    <w:rsid w:val="0027749D"/>
    <w:rsid w:val="002A46F1"/>
    <w:rsid w:val="002B3077"/>
    <w:rsid w:val="002D736B"/>
    <w:rsid w:val="002E1474"/>
    <w:rsid w:val="00306D11"/>
    <w:rsid w:val="00320697"/>
    <w:rsid w:val="00332C67"/>
    <w:rsid w:val="00335032"/>
    <w:rsid w:val="00350E0E"/>
    <w:rsid w:val="00373D36"/>
    <w:rsid w:val="003B199A"/>
    <w:rsid w:val="003B2519"/>
    <w:rsid w:val="004073C2"/>
    <w:rsid w:val="00426042"/>
    <w:rsid w:val="004367B9"/>
    <w:rsid w:val="00444EF8"/>
    <w:rsid w:val="00472AFF"/>
    <w:rsid w:val="00493308"/>
    <w:rsid w:val="0051400B"/>
    <w:rsid w:val="00520A93"/>
    <w:rsid w:val="00535564"/>
    <w:rsid w:val="005A1BCB"/>
    <w:rsid w:val="005C346B"/>
    <w:rsid w:val="00606767"/>
    <w:rsid w:val="00612BE7"/>
    <w:rsid w:val="00651581"/>
    <w:rsid w:val="006616D2"/>
    <w:rsid w:val="00663C3A"/>
    <w:rsid w:val="00670E89"/>
    <w:rsid w:val="006B01C5"/>
    <w:rsid w:val="006C1639"/>
    <w:rsid w:val="006D7CB6"/>
    <w:rsid w:val="006E7CDB"/>
    <w:rsid w:val="006F1F22"/>
    <w:rsid w:val="00735284"/>
    <w:rsid w:val="0074324D"/>
    <w:rsid w:val="007704BD"/>
    <w:rsid w:val="007A47FD"/>
    <w:rsid w:val="007B3BA5"/>
    <w:rsid w:val="007B482B"/>
    <w:rsid w:val="007B48EC"/>
    <w:rsid w:val="007B5E2F"/>
    <w:rsid w:val="007B6CE8"/>
    <w:rsid w:val="007C285B"/>
    <w:rsid w:val="007E4D1F"/>
    <w:rsid w:val="00815277"/>
    <w:rsid w:val="00876177"/>
    <w:rsid w:val="00876C21"/>
    <w:rsid w:val="0088699D"/>
    <w:rsid w:val="00887D85"/>
    <w:rsid w:val="008D13B4"/>
    <w:rsid w:val="0095403B"/>
    <w:rsid w:val="00954D5A"/>
    <w:rsid w:val="00974B8C"/>
    <w:rsid w:val="00996108"/>
    <w:rsid w:val="009B0210"/>
    <w:rsid w:val="009F01EE"/>
    <w:rsid w:val="00A27A9F"/>
    <w:rsid w:val="00A44201"/>
    <w:rsid w:val="00A8520C"/>
    <w:rsid w:val="00A9424B"/>
    <w:rsid w:val="00AD474F"/>
    <w:rsid w:val="00B04502"/>
    <w:rsid w:val="00B72FB2"/>
    <w:rsid w:val="00B91CD1"/>
    <w:rsid w:val="00BD3CC7"/>
    <w:rsid w:val="00BD6774"/>
    <w:rsid w:val="00C47F57"/>
    <w:rsid w:val="00C80A36"/>
    <w:rsid w:val="00C9108F"/>
    <w:rsid w:val="00C95BBC"/>
    <w:rsid w:val="00CC15C0"/>
    <w:rsid w:val="00CE17EE"/>
    <w:rsid w:val="00CE607C"/>
    <w:rsid w:val="00CF3A42"/>
    <w:rsid w:val="00D21FA6"/>
    <w:rsid w:val="00D442EB"/>
    <w:rsid w:val="00D55642"/>
    <w:rsid w:val="00D55B4B"/>
    <w:rsid w:val="00DB76AE"/>
    <w:rsid w:val="00DC2F13"/>
    <w:rsid w:val="00DD194F"/>
    <w:rsid w:val="00DD656A"/>
    <w:rsid w:val="00DF6135"/>
    <w:rsid w:val="00E365CE"/>
    <w:rsid w:val="00E40CFB"/>
    <w:rsid w:val="00E436D8"/>
    <w:rsid w:val="00E84CE3"/>
    <w:rsid w:val="00E8540D"/>
    <w:rsid w:val="00E86986"/>
    <w:rsid w:val="00EA27BE"/>
    <w:rsid w:val="00EC3999"/>
    <w:rsid w:val="00EE1DAE"/>
    <w:rsid w:val="00EF3368"/>
    <w:rsid w:val="00EF39F9"/>
    <w:rsid w:val="00F05AE8"/>
    <w:rsid w:val="00F14C3F"/>
    <w:rsid w:val="00F45E39"/>
    <w:rsid w:val="00F52301"/>
    <w:rsid w:val="00F60586"/>
    <w:rsid w:val="00FA7179"/>
    <w:rsid w:val="00FC4D8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9564A16"/>
  <w15:chartTrackingRefBased/>
  <w15:docId w15:val="{068411E8-EA3D-472B-8E54-80906D21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0377">
      <w:bodyDiv w:val="1"/>
      <w:marLeft w:val="0"/>
      <w:marRight w:val="0"/>
      <w:marTop w:val="0"/>
      <w:marBottom w:val="0"/>
      <w:divBdr>
        <w:top w:val="none" w:sz="0" w:space="0" w:color="auto"/>
        <w:left w:val="none" w:sz="0" w:space="0" w:color="auto"/>
        <w:bottom w:val="none" w:sz="0" w:space="0" w:color="auto"/>
        <w:right w:val="none" w:sz="0" w:space="0" w:color="auto"/>
      </w:divBdr>
    </w:div>
    <w:div w:id="1221092470">
      <w:bodyDiv w:val="1"/>
      <w:marLeft w:val="0"/>
      <w:marRight w:val="0"/>
      <w:marTop w:val="0"/>
      <w:marBottom w:val="0"/>
      <w:divBdr>
        <w:top w:val="none" w:sz="0" w:space="0" w:color="auto"/>
        <w:left w:val="none" w:sz="0" w:space="0" w:color="auto"/>
        <w:bottom w:val="none" w:sz="0" w:space="0" w:color="auto"/>
        <w:right w:val="none" w:sz="0" w:space="0" w:color="auto"/>
      </w:divBdr>
    </w:div>
    <w:div w:id="1466040826">
      <w:bodyDiv w:val="1"/>
      <w:marLeft w:val="0"/>
      <w:marRight w:val="0"/>
      <w:marTop w:val="0"/>
      <w:marBottom w:val="0"/>
      <w:divBdr>
        <w:top w:val="none" w:sz="0" w:space="0" w:color="auto"/>
        <w:left w:val="none" w:sz="0" w:space="0" w:color="auto"/>
        <w:bottom w:val="none" w:sz="0" w:space="0" w:color="auto"/>
        <w:right w:val="none" w:sz="0" w:space="0" w:color="auto"/>
      </w:divBdr>
    </w:div>
    <w:div w:id="199972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D9F5-4B15-4FCA-B292-D62C9B33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1657</Words>
  <Characters>946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Zane Galindoma</cp:lastModifiedBy>
  <cp:revision>2</cp:revision>
  <cp:lastPrinted>2021-01-22T08:28:00Z</cp:lastPrinted>
  <dcterms:created xsi:type="dcterms:W3CDTF">2021-12-08T11:56:00Z</dcterms:created>
  <dcterms:modified xsi:type="dcterms:W3CDTF">2021-12-08T11:56:00Z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