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E43C" w14:textId="77777777" w:rsidR="00F029CD" w:rsidRPr="00BB55C0" w:rsidRDefault="009448C3" w:rsidP="009448C3">
      <w:pPr>
        <w:rPr>
          <w:rFonts w:ascii="Times New Roman" w:hAnsi="Times New Roman"/>
          <w:sz w:val="28"/>
          <w:szCs w:val="28"/>
        </w:rPr>
      </w:pPr>
      <w:r w:rsidRPr="00BB55C0">
        <w:rPr>
          <w:rFonts w:ascii="Times New Roman" w:hAnsi="Times New Roman"/>
          <w:sz w:val="28"/>
          <w:szCs w:val="28"/>
        </w:rPr>
        <w:t xml:space="preserve">                                                      </w:t>
      </w:r>
      <w:r w:rsidR="00F029CD" w:rsidRPr="00BB55C0">
        <w:rPr>
          <w:rFonts w:ascii="Times New Roman" w:hAnsi="Times New Roman"/>
          <w:sz w:val="28"/>
          <w:szCs w:val="28"/>
        </w:rPr>
        <w:t>R</w:t>
      </w:r>
      <w:r w:rsidR="00CB2EF2" w:rsidRPr="00BB55C0">
        <w:rPr>
          <w:rFonts w:ascii="Times New Roman" w:hAnsi="Times New Roman"/>
          <w:sz w:val="28"/>
          <w:szCs w:val="28"/>
        </w:rPr>
        <w:t>ī</w:t>
      </w:r>
      <w:r w:rsidR="00F029CD" w:rsidRPr="00BB55C0">
        <w:rPr>
          <w:rFonts w:ascii="Times New Roman" w:hAnsi="Times New Roman"/>
          <w:sz w:val="28"/>
          <w:szCs w:val="28"/>
        </w:rPr>
        <w:t>ga</w:t>
      </w:r>
    </w:p>
    <w:p w14:paraId="046C8640" w14:textId="5B2929BF" w:rsidR="00A96D2C" w:rsidRPr="00BB55C0" w:rsidRDefault="00BD361F" w:rsidP="00A96D2C">
      <w:pPr>
        <w:jc w:val="both"/>
        <w:rPr>
          <w:rFonts w:ascii="Times New Roman" w:hAnsi="Times New Roman"/>
          <w:sz w:val="28"/>
          <w:szCs w:val="28"/>
        </w:rPr>
      </w:pPr>
      <w:r>
        <w:rPr>
          <w:rFonts w:ascii="Times New Roman" w:hAnsi="Times New Roman"/>
          <w:sz w:val="28"/>
          <w:szCs w:val="28"/>
        </w:rPr>
        <w:t>17.09.2021</w:t>
      </w:r>
      <w:r w:rsidR="00514E38" w:rsidRPr="00BB55C0">
        <w:rPr>
          <w:rFonts w:ascii="Times New Roman" w:hAnsi="Times New Roman"/>
          <w:sz w:val="28"/>
          <w:szCs w:val="28"/>
        </w:rPr>
        <w:t>. Nr.</w:t>
      </w:r>
      <w:r>
        <w:rPr>
          <w:rFonts w:ascii="Times New Roman" w:hAnsi="Times New Roman"/>
          <w:sz w:val="28"/>
          <w:szCs w:val="28"/>
        </w:rPr>
        <w:t xml:space="preserve"> 202107/SAN3977/SP1086/NOS652</w:t>
      </w:r>
    </w:p>
    <w:p w14:paraId="5266FE6B" w14:textId="07ECC159" w:rsidR="00514E38" w:rsidRPr="00BB55C0" w:rsidRDefault="00514E38" w:rsidP="00A96D2C">
      <w:pPr>
        <w:jc w:val="both"/>
        <w:rPr>
          <w:rFonts w:ascii="Times New Roman" w:hAnsi="Times New Roman"/>
          <w:sz w:val="28"/>
          <w:szCs w:val="28"/>
        </w:rPr>
      </w:pPr>
      <w:r w:rsidRPr="00BB55C0">
        <w:rPr>
          <w:rFonts w:ascii="Times New Roman" w:hAnsi="Times New Roman"/>
          <w:sz w:val="28"/>
          <w:szCs w:val="28"/>
        </w:rPr>
        <w:t xml:space="preserve">Uz </w:t>
      </w:r>
      <w:r w:rsidR="00112A9A" w:rsidRPr="00112A9A">
        <w:rPr>
          <w:rFonts w:ascii="Times New Roman" w:hAnsi="Times New Roman"/>
          <w:sz w:val="28"/>
          <w:szCs w:val="28"/>
        </w:rPr>
        <w:t>10.09.2021</w:t>
      </w:r>
      <w:r w:rsidR="00112A9A">
        <w:rPr>
          <w:rFonts w:ascii="Times New Roman" w:hAnsi="Times New Roman"/>
          <w:sz w:val="28"/>
          <w:szCs w:val="28"/>
        </w:rPr>
        <w:t>. e-pasta vēstuli</w:t>
      </w:r>
    </w:p>
    <w:tbl>
      <w:tblPr>
        <w:tblW w:w="8789" w:type="dxa"/>
        <w:tblLook w:val="01E0" w:firstRow="1" w:lastRow="1" w:firstColumn="1" w:lastColumn="1" w:noHBand="0" w:noVBand="0"/>
      </w:tblPr>
      <w:tblGrid>
        <w:gridCol w:w="5954"/>
        <w:gridCol w:w="2835"/>
      </w:tblGrid>
      <w:tr w:rsidR="00E36061" w:rsidRPr="00D81D59" w14:paraId="5CE85A09" w14:textId="4DB2E759" w:rsidTr="00E36061">
        <w:trPr>
          <w:trHeight w:val="369"/>
        </w:trPr>
        <w:tc>
          <w:tcPr>
            <w:tcW w:w="5954" w:type="dxa"/>
          </w:tcPr>
          <w:p w14:paraId="226F587A" w14:textId="7DD07FD7" w:rsidR="00E36061" w:rsidRDefault="00E36061" w:rsidP="006700FC">
            <w:pPr>
              <w:jc w:val="both"/>
              <w:rPr>
                <w:rFonts w:ascii="Times New Roman" w:hAnsi="Times New Roman"/>
                <w:i/>
                <w:color w:val="000000"/>
                <w:sz w:val="28"/>
                <w:szCs w:val="28"/>
              </w:rPr>
            </w:pPr>
            <w:bookmarkStart w:id="0" w:name="Subject10"/>
            <w:bookmarkStart w:id="1" w:name="_Hlk82783485"/>
            <w:bookmarkEnd w:id="0"/>
          </w:p>
          <w:p w14:paraId="04E4652D" w14:textId="77777777" w:rsidR="00E36061" w:rsidRDefault="00E36061" w:rsidP="006700FC">
            <w:pPr>
              <w:jc w:val="both"/>
              <w:rPr>
                <w:rFonts w:ascii="Times New Roman" w:hAnsi="Times New Roman"/>
                <w:i/>
                <w:color w:val="000000"/>
                <w:sz w:val="28"/>
                <w:szCs w:val="28"/>
              </w:rPr>
            </w:pPr>
          </w:p>
          <w:p w14:paraId="52CB50D2" w14:textId="271812E6" w:rsidR="00E36061" w:rsidRPr="00D81D59" w:rsidRDefault="00E36061" w:rsidP="006700FC">
            <w:pPr>
              <w:jc w:val="both"/>
              <w:rPr>
                <w:rFonts w:ascii="Times New Roman" w:hAnsi="Times New Roman"/>
                <w:i/>
                <w:sz w:val="32"/>
                <w:szCs w:val="32"/>
              </w:rPr>
            </w:pPr>
            <w:r w:rsidRPr="00E36061">
              <w:rPr>
                <w:rFonts w:ascii="Times New Roman" w:hAnsi="Times New Roman"/>
                <w:i/>
                <w:color w:val="000000"/>
                <w:sz w:val="28"/>
                <w:szCs w:val="28"/>
              </w:rPr>
              <w:t>Par precizēto Ministru kabineta noteikumu projektu "Grozījumi Ministru kabineta 2016.gada 20.decembra noteikumos Nr.848 "Darbības programmas "Izaugsme un nodarbinātība" 4.5.1.specifiskā atbalsta mērķa "Attīstīt videi draudzīgu sabiedriskā transporta infrastruktūru" 4.5.1.2.pasākuma "Attīstīt videi draudzīgu sabiedriskā transporta infrastruktūru (autobusi)" īstenošanas noteikumi"</w:t>
            </w:r>
            <w:bookmarkEnd w:id="1"/>
            <w:r w:rsidRPr="00E36061">
              <w:rPr>
                <w:rFonts w:ascii="Times New Roman" w:hAnsi="Times New Roman"/>
                <w:i/>
                <w:color w:val="000000"/>
                <w:sz w:val="28"/>
                <w:szCs w:val="28"/>
              </w:rPr>
              <w:t xml:space="preserve"> (</w:t>
            </w:r>
            <w:r w:rsidRPr="00E36061">
              <w:rPr>
                <w:rFonts w:ascii="Times New Roman" w:hAnsi="Times New Roman"/>
                <w:i/>
                <w:color w:val="000000"/>
                <w:sz w:val="28"/>
                <w:szCs w:val="28"/>
              </w:rPr>
              <w:t>VSS-676</w:t>
            </w:r>
            <w:r w:rsidRPr="00E36061">
              <w:rPr>
                <w:rFonts w:ascii="Times New Roman" w:hAnsi="Times New Roman"/>
                <w:i/>
                <w:color w:val="000000"/>
                <w:sz w:val="28"/>
                <w:szCs w:val="28"/>
              </w:rPr>
              <w:t>)</w:t>
            </w:r>
          </w:p>
        </w:tc>
        <w:tc>
          <w:tcPr>
            <w:tcW w:w="2835" w:type="dxa"/>
          </w:tcPr>
          <w:p w14:paraId="636221D6" w14:textId="540B18B7" w:rsidR="00E36061" w:rsidRPr="00E36061" w:rsidRDefault="00E36061" w:rsidP="00E36061">
            <w:pPr>
              <w:jc w:val="right"/>
              <w:rPr>
                <w:rFonts w:ascii="Times New Roman" w:hAnsi="Times New Roman"/>
                <w:b/>
                <w:bCs/>
                <w:iCs/>
                <w:color w:val="000000"/>
                <w:sz w:val="28"/>
                <w:szCs w:val="28"/>
              </w:rPr>
            </w:pPr>
            <w:r w:rsidRPr="00E36061">
              <w:rPr>
                <w:rFonts w:ascii="Times New Roman" w:hAnsi="Times New Roman"/>
                <w:b/>
                <w:bCs/>
                <w:iCs/>
                <w:color w:val="000000"/>
                <w:sz w:val="28"/>
                <w:szCs w:val="28"/>
              </w:rPr>
              <w:t>Satiksmes ministrijai</w:t>
            </w:r>
          </w:p>
        </w:tc>
      </w:tr>
    </w:tbl>
    <w:p w14:paraId="58D2EBA0" w14:textId="03B625B0" w:rsidR="00A96D2C" w:rsidRPr="00E36061" w:rsidRDefault="00A96D2C" w:rsidP="00A96D2C">
      <w:pPr>
        <w:jc w:val="both"/>
        <w:rPr>
          <w:rFonts w:ascii="Times New Roman" w:hAnsi="Times New Roman"/>
          <w:sz w:val="24"/>
          <w:szCs w:val="24"/>
        </w:rPr>
      </w:pPr>
    </w:p>
    <w:p w14:paraId="3C621859" w14:textId="63603FB8" w:rsidR="001A3F4B" w:rsidRDefault="001A3F4B" w:rsidP="00A96D2C">
      <w:pPr>
        <w:ind w:firstLine="720"/>
        <w:jc w:val="both"/>
        <w:rPr>
          <w:rFonts w:ascii="Times New Roman" w:hAnsi="Times New Roman"/>
          <w:sz w:val="28"/>
          <w:szCs w:val="28"/>
        </w:rPr>
      </w:pPr>
      <w:r w:rsidRPr="00BB55C0">
        <w:rPr>
          <w:rFonts w:ascii="Times New Roman" w:hAnsi="Times New Roman"/>
          <w:sz w:val="28"/>
          <w:szCs w:val="28"/>
        </w:rPr>
        <w:t>Latvijas Pašvaldību savienība (LPS) ir izvērtējusi un nesaskaņo</w:t>
      </w:r>
      <w:r w:rsidR="00D81D59">
        <w:rPr>
          <w:rFonts w:ascii="Times New Roman" w:hAnsi="Times New Roman"/>
          <w:sz w:val="28"/>
          <w:szCs w:val="28"/>
        </w:rPr>
        <w:t xml:space="preserve"> precizēto Ministru kabineta noteikumu projektu </w:t>
      </w:r>
      <w:r w:rsidR="001344E2" w:rsidRPr="00BB55C0">
        <w:rPr>
          <w:rFonts w:ascii="Times New Roman" w:hAnsi="Times New Roman"/>
          <w:sz w:val="28"/>
          <w:szCs w:val="28"/>
        </w:rPr>
        <w:t xml:space="preserve"> </w:t>
      </w:r>
      <w:r w:rsidR="00D81D59">
        <w:rPr>
          <w:rFonts w:ascii="Times New Roman" w:hAnsi="Times New Roman"/>
          <w:sz w:val="28"/>
          <w:szCs w:val="28"/>
        </w:rPr>
        <w:t>“</w:t>
      </w:r>
      <w:r w:rsidR="00D81D59" w:rsidRPr="00D81D59">
        <w:rPr>
          <w:rFonts w:ascii="Times New Roman" w:hAnsi="Times New Roman"/>
          <w:sz w:val="28"/>
          <w:szCs w:val="28"/>
        </w:rPr>
        <w:t>Par Ministru kabineta noteikumu projektu "Groz</w:t>
      </w:r>
      <w:r w:rsidR="00D81D59" w:rsidRPr="00D81D59">
        <w:rPr>
          <w:rFonts w:ascii="Times New Roman" w:hAnsi="Times New Roman" w:hint="eastAsia"/>
          <w:sz w:val="28"/>
          <w:szCs w:val="28"/>
        </w:rPr>
        <w:t>ī</w:t>
      </w:r>
      <w:r w:rsidR="00D81D59" w:rsidRPr="00D81D59">
        <w:rPr>
          <w:rFonts w:ascii="Times New Roman" w:hAnsi="Times New Roman"/>
          <w:sz w:val="28"/>
          <w:szCs w:val="28"/>
        </w:rPr>
        <w:t>jumi Ministru kabineta 2016.gada 20.decembra noteikumos Nr.848 "Darb</w:t>
      </w:r>
      <w:r w:rsidR="00D81D59" w:rsidRPr="00D81D59">
        <w:rPr>
          <w:rFonts w:ascii="Times New Roman" w:hAnsi="Times New Roman" w:hint="eastAsia"/>
          <w:sz w:val="28"/>
          <w:szCs w:val="28"/>
        </w:rPr>
        <w:t>ī</w:t>
      </w:r>
      <w:r w:rsidR="00D81D59" w:rsidRPr="00D81D59">
        <w:rPr>
          <w:rFonts w:ascii="Times New Roman" w:hAnsi="Times New Roman"/>
          <w:sz w:val="28"/>
          <w:szCs w:val="28"/>
        </w:rPr>
        <w:t>bas programmas "Izaugsme un nodarbin</w:t>
      </w:r>
      <w:r w:rsidR="00D81D59" w:rsidRPr="00D81D59">
        <w:rPr>
          <w:rFonts w:ascii="Times New Roman" w:hAnsi="Times New Roman" w:hint="eastAsia"/>
          <w:sz w:val="28"/>
          <w:szCs w:val="28"/>
        </w:rPr>
        <w:t>ā</w:t>
      </w:r>
      <w:r w:rsidR="00D81D59" w:rsidRPr="00D81D59">
        <w:rPr>
          <w:rFonts w:ascii="Times New Roman" w:hAnsi="Times New Roman"/>
          <w:sz w:val="28"/>
          <w:szCs w:val="28"/>
        </w:rPr>
        <w:t>t</w:t>
      </w:r>
      <w:r w:rsidR="00D81D59" w:rsidRPr="00D81D59">
        <w:rPr>
          <w:rFonts w:ascii="Times New Roman" w:hAnsi="Times New Roman" w:hint="eastAsia"/>
          <w:sz w:val="28"/>
          <w:szCs w:val="28"/>
        </w:rPr>
        <w:t>ī</w:t>
      </w:r>
      <w:r w:rsidR="00D81D59" w:rsidRPr="00D81D59">
        <w:rPr>
          <w:rFonts w:ascii="Times New Roman" w:hAnsi="Times New Roman"/>
          <w:sz w:val="28"/>
          <w:szCs w:val="28"/>
        </w:rPr>
        <w:t>ba" 4.5.1.specifisk</w:t>
      </w:r>
      <w:r w:rsidR="00D81D59" w:rsidRPr="00D81D59">
        <w:rPr>
          <w:rFonts w:ascii="Times New Roman" w:hAnsi="Times New Roman" w:hint="eastAsia"/>
          <w:sz w:val="28"/>
          <w:szCs w:val="28"/>
        </w:rPr>
        <w:t>ā</w:t>
      </w:r>
      <w:r w:rsidR="00D81D59" w:rsidRPr="00D81D59">
        <w:rPr>
          <w:rFonts w:ascii="Times New Roman" w:hAnsi="Times New Roman"/>
          <w:sz w:val="28"/>
          <w:szCs w:val="28"/>
        </w:rPr>
        <w:t xml:space="preserve"> atbalsta m</w:t>
      </w:r>
      <w:r w:rsidR="00D81D59" w:rsidRPr="00D81D59">
        <w:rPr>
          <w:rFonts w:ascii="Times New Roman" w:hAnsi="Times New Roman" w:hint="eastAsia"/>
          <w:sz w:val="28"/>
          <w:szCs w:val="28"/>
        </w:rPr>
        <w:t>ē</w:t>
      </w:r>
      <w:r w:rsidR="00D81D59" w:rsidRPr="00D81D59">
        <w:rPr>
          <w:rFonts w:ascii="Times New Roman" w:hAnsi="Times New Roman"/>
          <w:sz w:val="28"/>
          <w:szCs w:val="28"/>
        </w:rPr>
        <w:t>r</w:t>
      </w:r>
      <w:r w:rsidR="00D81D59" w:rsidRPr="00D81D59">
        <w:rPr>
          <w:rFonts w:ascii="Times New Roman" w:hAnsi="Times New Roman" w:hint="eastAsia"/>
          <w:sz w:val="28"/>
          <w:szCs w:val="28"/>
        </w:rPr>
        <w:t>ķ</w:t>
      </w:r>
      <w:r w:rsidR="00D81D59" w:rsidRPr="00D81D59">
        <w:rPr>
          <w:rFonts w:ascii="Times New Roman" w:hAnsi="Times New Roman"/>
          <w:sz w:val="28"/>
          <w:szCs w:val="28"/>
        </w:rPr>
        <w:t>a "Att</w:t>
      </w:r>
      <w:r w:rsidR="00D81D59" w:rsidRPr="00D81D59">
        <w:rPr>
          <w:rFonts w:ascii="Times New Roman" w:hAnsi="Times New Roman" w:hint="eastAsia"/>
          <w:sz w:val="28"/>
          <w:szCs w:val="28"/>
        </w:rPr>
        <w:t>ī</w:t>
      </w:r>
      <w:r w:rsidR="00D81D59" w:rsidRPr="00D81D59">
        <w:rPr>
          <w:rFonts w:ascii="Times New Roman" w:hAnsi="Times New Roman"/>
          <w:sz w:val="28"/>
          <w:szCs w:val="28"/>
        </w:rPr>
        <w:t>st</w:t>
      </w:r>
      <w:r w:rsidR="00D81D59" w:rsidRPr="00D81D59">
        <w:rPr>
          <w:rFonts w:ascii="Times New Roman" w:hAnsi="Times New Roman" w:hint="eastAsia"/>
          <w:sz w:val="28"/>
          <w:szCs w:val="28"/>
        </w:rPr>
        <w:t>ī</w:t>
      </w:r>
      <w:r w:rsidR="00D81D59" w:rsidRPr="00D81D59">
        <w:rPr>
          <w:rFonts w:ascii="Times New Roman" w:hAnsi="Times New Roman"/>
          <w:sz w:val="28"/>
          <w:szCs w:val="28"/>
        </w:rPr>
        <w:t>t videi draudz</w:t>
      </w:r>
      <w:r w:rsidR="00D81D59" w:rsidRPr="00D81D59">
        <w:rPr>
          <w:rFonts w:ascii="Times New Roman" w:hAnsi="Times New Roman" w:hint="eastAsia"/>
          <w:sz w:val="28"/>
          <w:szCs w:val="28"/>
        </w:rPr>
        <w:t>ī</w:t>
      </w:r>
      <w:r w:rsidR="00D81D59" w:rsidRPr="00D81D59">
        <w:rPr>
          <w:rFonts w:ascii="Times New Roman" w:hAnsi="Times New Roman"/>
          <w:sz w:val="28"/>
          <w:szCs w:val="28"/>
        </w:rPr>
        <w:t>gu sabiedrisk</w:t>
      </w:r>
      <w:r w:rsidR="00D81D59" w:rsidRPr="00D81D59">
        <w:rPr>
          <w:rFonts w:ascii="Times New Roman" w:hAnsi="Times New Roman" w:hint="eastAsia"/>
          <w:sz w:val="28"/>
          <w:szCs w:val="28"/>
        </w:rPr>
        <w:t>ā</w:t>
      </w:r>
      <w:r w:rsidR="00D81D59" w:rsidRPr="00D81D59">
        <w:rPr>
          <w:rFonts w:ascii="Times New Roman" w:hAnsi="Times New Roman"/>
          <w:sz w:val="28"/>
          <w:szCs w:val="28"/>
        </w:rPr>
        <w:t xml:space="preserve"> transporta infrastrukt</w:t>
      </w:r>
      <w:r w:rsidR="00D81D59" w:rsidRPr="00D81D59">
        <w:rPr>
          <w:rFonts w:ascii="Times New Roman" w:hAnsi="Times New Roman" w:hint="eastAsia"/>
          <w:sz w:val="28"/>
          <w:szCs w:val="28"/>
        </w:rPr>
        <w:t>ū</w:t>
      </w:r>
      <w:r w:rsidR="00D81D59" w:rsidRPr="00D81D59">
        <w:rPr>
          <w:rFonts w:ascii="Times New Roman" w:hAnsi="Times New Roman"/>
          <w:sz w:val="28"/>
          <w:szCs w:val="28"/>
        </w:rPr>
        <w:t>ru" 4.5.1.2.pas</w:t>
      </w:r>
      <w:r w:rsidR="00D81D59" w:rsidRPr="00D81D59">
        <w:rPr>
          <w:rFonts w:ascii="Times New Roman" w:hAnsi="Times New Roman" w:hint="eastAsia"/>
          <w:sz w:val="28"/>
          <w:szCs w:val="28"/>
        </w:rPr>
        <w:t>ā</w:t>
      </w:r>
      <w:r w:rsidR="00D81D59" w:rsidRPr="00D81D59">
        <w:rPr>
          <w:rFonts w:ascii="Times New Roman" w:hAnsi="Times New Roman"/>
          <w:sz w:val="28"/>
          <w:szCs w:val="28"/>
        </w:rPr>
        <w:t>kuma "Att</w:t>
      </w:r>
      <w:r w:rsidR="00D81D59" w:rsidRPr="00D81D59">
        <w:rPr>
          <w:rFonts w:ascii="Times New Roman" w:hAnsi="Times New Roman" w:hint="eastAsia"/>
          <w:sz w:val="28"/>
          <w:szCs w:val="28"/>
        </w:rPr>
        <w:t>ī</w:t>
      </w:r>
      <w:r w:rsidR="00D81D59" w:rsidRPr="00D81D59">
        <w:rPr>
          <w:rFonts w:ascii="Times New Roman" w:hAnsi="Times New Roman"/>
          <w:sz w:val="28"/>
          <w:szCs w:val="28"/>
        </w:rPr>
        <w:t>st</w:t>
      </w:r>
      <w:r w:rsidR="00D81D59" w:rsidRPr="00D81D59">
        <w:rPr>
          <w:rFonts w:ascii="Times New Roman" w:hAnsi="Times New Roman" w:hint="eastAsia"/>
          <w:sz w:val="28"/>
          <w:szCs w:val="28"/>
        </w:rPr>
        <w:t>ī</w:t>
      </w:r>
      <w:r w:rsidR="00D81D59" w:rsidRPr="00D81D59">
        <w:rPr>
          <w:rFonts w:ascii="Times New Roman" w:hAnsi="Times New Roman"/>
          <w:sz w:val="28"/>
          <w:szCs w:val="28"/>
        </w:rPr>
        <w:t>t videi draudz</w:t>
      </w:r>
      <w:r w:rsidR="00D81D59" w:rsidRPr="00D81D59">
        <w:rPr>
          <w:rFonts w:ascii="Times New Roman" w:hAnsi="Times New Roman" w:hint="eastAsia"/>
          <w:sz w:val="28"/>
          <w:szCs w:val="28"/>
        </w:rPr>
        <w:t>ī</w:t>
      </w:r>
      <w:r w:rsidR="00D81D59" w:rsidRPr="00D81D59">
        <w:rPr>
          <w:rFonts w:ascii="Times New Roman" w:hAnsi="Times New Roman"/>
          <w:sz w:val="28"/>
          <w:szCs w:val="28"/>
        </w:rPr>
        <w:t>gu sabiedrisk</w:t>
      </w:r>
      <w:r w:rsidR="00D81D59" w:rsidRPr="00D81D59">
        <w:rPr>
          <w:rFonts w:ascii="Times New Roman" w:hAnsi="Times New Roman" w:hint="eastAsia"/>
          <w:sz w:val="28"/>
          <w:szCs w:val="28"/>
        </w:rPr>
        <w:t>ā</w:t>
      </w:r>
      <w:r w:rsidR="00D81D59" w:rsidRPr="00D81D59">
        <w:rPr>
          <w:rFonts w:ascii="Times New Roman" w:hAnsi="Times New Roman"/>
          <w:sz w:val="28"/>
          <w:szCs w:val="28"/>
        </w:rPr>
        <w:t xml:space="preserve"> transporta infrastrukt</w:t>
      </w:r>
      <w:r w:rsidR="00D81D59" w:rsidRPr="00D81D59">
        <w:rPr>
          <w:rFonts w:ascii="Times New Roman" w:hAnsi="Times New Roman" w:hint="eastAsia"/>
          <w:sz w:val="28"/>
          <w:szCs w:val="28"/>
        </w:rPr>
        <w:t>ū</w:t>
      </w:r>
      <w:r w:rsidR="00D81D59" w:rsidRPr="00D81D59">
        <w:rPr>
          <w:rFonts w:ascii="Times New Roman" w:hAnsi="Times New Roman"/>
          <w:sz w:val="28"/>
          <w:szCs w:val="28"/>
        </w:rPr>
        <w:t xml:space="preserve">ru (autobusi)" </w:t>
      </w:r>
      <w:r w:rsidR="00D81D59" w:rsidRPr="00D81D59">
        <w:rPr>
          <w:rFonts w:ascii="Times New Roman" w:hAnsi="Times New Roman" w:hint="eastAsia"/>
          <w:sz w:val="28"/>
          <w:szCs w:val="28"/>
        </w:rPr>
        <w:t>ī</w:t>
      </w:r>
      <w:r w:rsidR="00D81D59" w:rsidRPr="00D81D59">
        <w:rPr>
          <w:rFonts w:ascii="Times New Roman" w:hAnsi="Times New Roman"/>
          <w:sz w:val="28"/>
          <w:szCs w:val="28"/>
        </w:rPr>
        <w:t>stenošanas noteikumi"</w:t>
      </w:r>
      <w:r w:rsidR="00FF6191">
        <w:rPr>
          <w:rFonts w:ascii="Times New Roman" w:hAnsi="Times New Roman"/>
          <w:sz w:val="28"/>
          <w:szCs w:val="28"/>
        </w:rPr>
        <w:t xml:space="preserve">, </w:t>
      </w:r>
      <w:r w:rsidRPr="00BB55C0">
        <w:rPr>
          <w:rFonts w:ascii="Times New Roman" w:hAnsi="Times New Roman"/>
          <w:sz w:val="28"/>
          <w:szCs w:val="28"/>
        </w:rPr>
        <w:t>jo ir šād</w:t>
      </w:r>
      <w:r w:rsidR="00FF6191">
        <w:rPr>
          <w:rFonts w:ascii="Times New Roman" w:hAnsi="Times New Roman"/>
          <w:sz w:val="28"/>
          <w:szCs w:val="28"/>
        </w:rPr>
        <w:t>s</w:t>
      </w:r>
      <w:r w:rsidRPr="00BB55C0">
        <w:rPr>
          <w:rFonts w:ascii="Times New Roman" w:hAnsi="Times New Roman"/>
          <w:sz w:val="28"/>
          <w:szCs w:val="28"/>
        </w:rPr>
        <w:t xml:space="preserve"> iebildum</w:t>
      </w:r>
      <w:r w:rsidR="00D81D59">
        <w:rPr>
          <w:rFonts w:ascii="Times New Roman" w:hAnsi="Times New Roman"/>
          <w:sz w:val="28"/>
          <w:szCs w:val="28"/>
        </w:rPr>
        <w:t>s</w:t>
      </w:r>
      <w:r w:rsidR="00E36061">
        <w:rPr>
          <w:rFonts w:ascii="Times New Roman" w:hAnsi="Times New Roman"/>
          <w:sz w:val="28"/>
          <w:szCs w:val="28"/>
        </w:rPr>
        <w:t>.</w:t>
      </w:r>
    </w:p>
    <w:p w14:paraId="58C50D9C" w14:textId="7E79627C" w:rsidR="00D81D59" w:rsidRPr="00D81D59" w:rsidRDefault="00D81D59" w:rsidP="00D81D59">
      <w:pPr>
        <w:ind w:firstLine="720"/>
        <w:jc w:val="both"/>
        <w:rPr>
          <w:rFonts w:ascii="Times New Roman" w:hAnsi="Times New Roman"/>
          <w:sz w:val="28"/>
          <w:szCs w:val="28"/>
        </w:rPr>
      </w:pPr>
      <w:r>
        <w:rPr>
          <w:rFonts w:ascii="Times New Roman" w:hAnsi="Times New Roman"/>
          <w:sz w:val="28"/>
          <w:szCs w:val="28"/>
        </w:rPr>
        <w:t xml:space="preserve">Latvijas pašvaldību savienība ir iepazinusies ar Ventspils pilsētas domes argumentāciju šajā jautājumā un piekrīt viedoklim, ka </w:t>
      </w:r>
      <w:r w:rsidRPr="00D81D59">
        <w:rPr>
          <w:rFonts w:ascii="Times New Roman" w:hAnsi="Times New Roman"/>
          <w:sz w:val="28"/>
          <w:szCs w:val="28"/>
        </w:rPr>
        <w:t>treš</w:t>
      </w:r>
      <w:r w:rsidRPr="00D81D59">
        <w:rPr>
          <w:rFonts w:ascii="Times New Roman" w:hAnsi="Times New Roman" w:hint="eastAsia"/>
          <w:sz w:val="28"/>
          <w:szCs w:val="28"/>
        </w:rPr>
        <w:t>ā</w:t>
      </w:r>
      <w:r w:rsidRPr="00D81D59">
        <w:rPr>
          <w:rFonts w:ascii="Times New Roman" w:hAnsi="Times New Roman"/>
          <w:sz w:val="28"/>
          <w:szCs w:val="28"/>
        </w:rPr>
        <w:t xml:space="preserve"> projektu iesniegumu atlases k</w:t>
      </w:r>
      <w:r w:rsidRPr="00D81D59">
        <w:rPr>
          <w:rFonts w:ascii="Times New Roman" w:hAnsi="Times New Roman" w:hint="eastAsia"/>
          <w:sz w:val="28"/>
          <w:szCs w:val="28"/>
        </w:rPr>
        <w:t>ā</w:t>
      </w:r>
      <w:r w:rsidRPr="00D81D59">
        <w:rPr>
          <w:rFonts w:ascii="Times New Roman" w:hAnsi="Times New Roman"/>
          <w:sz w:val="28"/>
          <w:szCs w:val="28"/>
        </w:rPr>
        <w:t>rta “Att</w:t>
      </w:r>
      <w:r w:rsidRPr="00D81D59">
        <w:rPr>
          <w:rFonts w:ascii="Times New Roman" w:hAnsi="Times New Roman" w:hint="eastAsia"/>
          <w:sz w:val="28"/>
          <w:szCs w:val="28"/>
        </w:rPr>
        <w:t>ī</w:t>
      </w:r>
      <w:r w:rsidRPr="00D81D59">
        <w:rPr>
          <w:rFonts w:ascii="Times New Roman" w:hAnsi="Times New Roman"/>
          <w:sz w:val="28"/>
          <w:szCs w:val="28"/>
        </w:rPr>
        <w:t>st</w:t>
      </w:r>
      <w:r w:rsidRPr="00D81D59">
        <w:rPr>
          <w:rFonts w:ascii="Times New Roman" w:hAnsi="Times New Roman" w:hint="eastAsia"/>
          <w:sz w:val="28"/>
          <w:szCs w:val="28"/>
        </w:rPr>
        <w:t>ī</w:t>
      </w:r>
      <w:r w:rsidRPr="00D81D59">
        <w:rPr>
          <w:rFonts w:ascii="Times New Roman" w:hAnsi="Times New Roman"/>
          <w:sz w:val="28"/>
          <w:szCs w:val="28"/>
        </w:rPr>
        <w:t>t videi draudz</w:t>
      </w:r>
      <w:r w:rsidRPr="00D81D59">
        <w:rPr>
          <w:rFonts w:ascii="Times New Roman" w:hAnsi="Times New Roman" w:hint="eastAsia"/>
          <w:sz w:val="28"/>
          <w:szCs w:val="28"/>
        </w:rPr>
        <w:t>ī</w:t>
      </w:r>
      <w:r w:rsidRPr="00D81D59">
        <w:rPr>
          <w:rFonts w:ascii="Times New Roman" w:hAnsi="Times New Roman"/>
          <w:sz w:val="28"/>
          <w:szCs w:val="28"/>
        </w:rPr>
        <w:t>gu sabiedrisk</w:t>
      </w:r>
      <w:r w:rsidRPr="00D81D59">
        <w:rPr>
          <w:rFonts w:ascii="Times New Roman" w:hAnsi="Times New Roman" w:hint="eastAsia"/>
          <w:sz w:val="28"/>
          <w:szCs w:val="28"/>
        </w:rPr>
        <w:t>ā</w:t>
      </w:r>
      <w:r w:rsidRPr="00D81D59">
        <w:rPr>
          <w:rFonts w:ascii="Times New Roman" w:hAnsi="Times New Roman"/>
          <w:sz w:val="28"/>
          <w:szCs w:val="28"/>
        </w:rPr>
        <w:t xml:space="preserve"> transporta infrastrukt</w:t>
      </w:r>
      <w:r w:rsidRPr="00D81D59">
        <w:rPr>
          <w:rFonts w:ascii="Times New Roman" w:hAnsi="Times New Roman" w:hint="eastAsia"/>
          <w:sz w:val="28"/>
          <w:szCs w:val="28"/>
        </w:rPr>
        <w:t>ū</w:t>
      </w:r>
      <w:r w:rsidRPr="00D81D59">
        <w:rPr>
          <w:rFonts w:ascii="Times New Roman" w:hAnsi="Times New Roman"/>
          <w:sz w:val="28"/>
          <w:szCs w:val="28"/>
        </w:rPr>
        <w:t>ru – autobusi – papildu darb</w:t>
      </w:r>
      <w:r w:rsidRPr="00D81D59">
        <w:rPr>
          <w:rFonts w:ascii="Times New Roman" w:hAnsi="Times New Roman" w:hint="eastAsia"/>
          <w:sz w:val="28"/>
          <w:szCs w:val="28"/>
        </w:rPr>
        <w:t>ī</w:t>
      </w:r>
      <w:r w:rsidRPr="00D81D59">
        <w:rPr>
          <w:rFonts w:ascii="Times New Roman" w:hAnsi="Times New Roman"/>
          <w:sz w:val="28"/>
          <w:szCs w:val="28"/>
        </w:rPr>
        <w:t>bas” tiek organiz</w:t>
      </w:r>
      <w:r w:rsidRPr="00D81D59">
        <w:rPr>
          <w:rFonts w:ascii="Times New Roman" w:hAnsi="Times New Roman" w:hint="eastAsia"/>
          <w:sz w:val="28"/>
          <w:szCs w:val="28"/>
        </w:rPr>
        <w:t>ē</w:t>
      </w:r>
      <w:r w:rsidRPr="00D81D59">
        <w:rPr>
          <w:rFonts w:ascii="Times New Roman" w:hAnsi="Times New Roman"/>
          <w:sz w:val="28"/>
          <w:szCs w:val="28"/>
        </w:rPr>
        <w:t>ta ierobežotas atlases veid</w:t>
      </w:r>
      <w:r w:rsidRPr="00D81D59">
        <w:rPr>
          <w:rFonts w:ascii="Times New Roman" w:hAnsi="Times New Roman" w:hint="eastAsia"/>
          <w:sz w:val="28"/>
          <w:szCs w:val="28"/>
        </w:rPr>
        <w:t>ā</w:t>
      </w:r>
      <w:r w:rsidRPr="00D81D59">
        <w:rPr>
          <w:rFonts w:ascii="Times New Roman" w:hAnsi="Times New Roman"/>
          <w:sz w:val="28"/>
          <w:szCs w:val="28"/>
        </w:rPr>
        <w:t>, nosakot konkr</w:t>
      </w:r>
      <w:r w:rsidRPr="00D81D59">
        <w:rPr>
          <w:rFonts w:ascii="Times New Roman" w:hAnsi="Times New Roman" w:hint="eastAsia"/>
          <w:sz w:val="28"/>
          <w:szCs w:val="28"/>
        </w:rPr>
        <w:t>ē</w:t>
      </w:r>
      <w:r w:rsidRPr="00D81D59">
        <w:rPr>
          <w:rFonts w:ascii="Times New Roman" w:hAnsi="Times New Roman"/>
          <w:sz w:val="28"/>
          <w:szCs w:val="28"/>
        </w:rPr>
        <w:t>tus finans</w:t>
      </w:r>
      <w:r w:rsidRPr="00D81D59">
        <w:rPr>
          <w:rFonts w:ascii="Times New Roman" w:hAnsi="Times New Roman" w:hint="eastAsia"/>
          <w:sz w:val="28"/>
          <w:szCs w:val="28"/>
        </w:rPr>
        <w:t>ē</w:t>
      </w:r>
      <w:r w:rsidRPr="00D81D59">
        <w:rPr>
          <w:rFonts w:ascii="Times New Roman" w:hAnsi="Times New Roman"/>
          <w:sz w:val="28"/>
          <w:szCs w:val="28"/>
        </w:rPr>
        <w:t>juma sa</w:t>
      </w:r>
      <w:r w:rsidRPr="00D81D59">
        <w:rPr>
          <w:rFonts w:ascii="Times New Roman" w:hAnsi="Times New Roman" w:hint="eastAsia"/>
          <w:sz w:val="28"/>
          <w:szCs w:val="28"/>
        </w:rPr>
        <w:t>ņē</w:t>
      </w:r>
      <w:r w:rsidRPr="00D81D59">
        <w:rPr>
          <w:rFonts w:ascii="Times New Roman" w:hAnsi="Times New Roman"/>
          <w:sz w:val="28"/>
          <w:szCs w:val="28"/>
        </w:rPr>
        <w:t>m</w:t>
      </w:r>
      <w:r w:rsidRPr="00D81D59">
        <w:rPr>
          <w:rFonts w:ascii="Times New Roman" w:hAnsi="Times New Roman" w:hint="eastAsia"/>
          <w:sz w:val="28"/>
          <w:szCs w:val="28"/>
        </w:rPr>
        <w:t>ē</w:t>
      </w:r>
      <w:r w:rsidRPr="00D81D59">
        <w:rPr>
          <w:rFonts w:ascii="Times New Roman" w:hAnsi="Times New Roman"/>
          <w:sz w:val="28"/>
          <w:szCs w:val="28"/>
        </w:rPr>
        <w:t>jus bez skaidriem un caursp</w:t>
      </w:r>
      <w:r w:rsidRPr="00D81D59">
        <w:rPr>
          <w:rFonts w:ascii="Times New Roman" w:hAnsi="Times New Roman" w:hint="eastAsia"/>
          <w:sz w:val="28"/>
          <w:szCs w:val="28"/>
        </w:rPr>
        <w:t>ī</w:t>
      </w:r>
      <w:r w:rsidRPr="00D81D59">
        <w:rPr>
          <w:rFonts w:ascii="Times New Roman" w:hAnsi="Times New Roman"/>
          <w:sz w:val="28"/>
          <w:szCs w:val="28"/>
        </w:rPr>
        <w:t>d</w:t>
      </w:r>
      <w:r w:rsidRPr="00D81D59">
        <w:rPr>
          <w:rFonts w:ascii="Times New Roman" w:hAnsi="Times New Roman" w:hint="eastAsia"/>
          <w:sz w:val="28"/>
          <w:szCs w:val="28"/>
        </w:rPr>
        <w:t>ī</w:t>
      </w:r>
      <w:r w:rsidRPr="00D81D59">
        <w:rPr>
          <w:rFonts w:ascii="Times New Roman" w:hAnsi="Times New Roman"/>
          <w:sz w:val="28"/>
          <w:szCs w:val="28"/>
        </w:rPr>
        <w:t>giem potenci</w:t>
      </w:r>
      <w:r w:rsidRPr="00D81D59">
        <w:rPr>
          <w:rFonts w:ascii="Times New Roman" w:hAnsi="Times New Roman" w:hint="eastAsia"/>
          <w:sz w:val="28"/>
          <w:szCs w:val="28"/>
        </w:rPr>
        <w:t>ā</w:t>
      </w:r>
      <w:r w:rsidRPr="00D81D59">
        <w:rPr>
          <w:rFonts w:ascii="Times New Roman" w:hAnsi="Times New Roman"/>
          <w:sz w:val="28"/>
          <w:szCs w:val="28"/>
        </w:rPr>
        <w:t>lo finans</w:t>
      </w:r>
      <w:r w:rsidRPr="00D81D59">
        <w:rPr>
          <w:rFonts w:ascii="Times New Roman" w:hAnsi="Times New Roman" w:hint="eastAsia"/>
          <w:sz w:val="28"/>
          <w:szCs w:val="28"/>
        </w:rPr>
        <w:t>ē</w:t>
      </w:r>
      <w:r w:rsidRPr="00D81D59">
        <w:rPr>
          <w:rFonts w:ascii="Times New Roman" w:hAnsi="Times New Roman"/>
          <w:sz w:val="28"/>
          <w:szCs w:val="28"/>
        </w:rPr>
        <w:t>juma sa</w:t>
      </w:r>
      <w:r w:rsidRPr="00D81D59">
        <w:rPr>
          <w:rFonts w:ascii="Times New Roman" w:hAnsi="Times New Roman" w:hint="eastAsia"/>
          <w:sz w:val="28"/>
          <w:szCs w:val="28"/>
        </w:rPr>
        <w:t>ņē</w:t>
      </w:r>
      <w:r w:rsidRPr="00D81D59">
        <w:rPr>
          <w:rFonts w:ascii="Times New Roman" w:hAnsi="Times New Roman"/>
          <w:sz w:val="28"/>
          <w:szCs w:val="28"/>
        </w:rPr>
        <w:t>m</w:t>
      </w:r>
      <w:r w:rsidRPr="00D81D59">
        <w:rPr>
          <w:rFonts w:ascii="Times New Roman" w:hAnsi="Times New Roman" w:hint="eastAsia"/>
          <w:sz w:val="28"/>
          <w:szCs w:val="28"/>
        </w:rPr>
        <w:t>ē</w:t>
      </w:r>
      <w:r w:rsidRPr="00D81D59">
        <w:rPr>
          <w:rFonts w:ascii="Times New Roman" w:hAnsi="Times New Roman"/>
          <w:sz w:val="28"/>
          <w:szCs w:val="28"/>
        </w:rPr>
        <w:t>ju atlases nosac</w:t>
      </w:r>
      <w:r w:rsidRPr="00D81D59">
        <w:rPr>
          <w:rFonts w:ascii="Times New Roman" w:hAnsi="Times New Roman" w:hint="eastAsia"/>
          <w:sz w:val="28"/>
          <w:szCs w:val="28"/>
        </w:rPr>
        <w:t>ī</w:t>
      </w:r>
      <w:r w:rsidRPr="00D81D59">
        <w:rPr>
          <w:rFonts w:ascii="Times New Roman" w:hAnsi="Times New Roman"/>
          <w:sz w:val="28"/>
          <w:szCs w:val="28"/>
        </w:rPr>
        <w:t>jumiem un krit</w:t>
      </w:r>
      <w:r w:rsidRPr="00D81D59">
        <w:rPr>
          <w:rFonts w:ascii="Times New Roman" w:hAnsi="Times New Roman" w:hint="eastAsia"/>
          <w:sz w:val="28"/>
          <w:szCs w:val="28"/>
        </w:rPr>
        <w:t>ē</w:t>
      </w:r>
      <w:r w:rsidRPr="00D81D59">
        <w:rPr>
          <w:rFonts w:ascii="Times New Roman" w:hAnsi="Times New Roman"/>
          <w:sz w:val="28"/>
          <w:szCs w:val="28"/>
        </w:rPr>
        <w:t>rijiem.</w:t>
      </w:r>
    </w:p>
    <w:p w14:paraId="2B20536E" w14:textId="21B127BD" w:rsidR="00BA1C1C" w:rsidRPr="00BB55C0" w:rsidRDefault="00D81D59" w:rsidP="00E36061">
      <w:pPr>
        <w:ind w:firstLine="720"/>
        <w:jc w:val="both"/>
        <w:rPr>
          <w:rFonts w:ascii="Times New Roman" w:hAnsi="Times New Roman"/>
          <w:sz w:val="28"/>
          <w:szCs w:val="28"/>
        </w:rPr>
      </w:pPr>
      <w:r>
        <w:rPr>
          <w:rFonts w:ascii="Times New Roman" w:hAnsi="Times New Roman"/>
          <w:sz w:val="28"/>
          <w:szCs w:val="28"/>
        </w:rPr>
        <w:t xml:space="preserve">Aicinām Satiksmes ministriju nodrošināt vienlīdzīgas iespējas valsts pilsētām </w:t>
      </w:r>
      <w:r w:rsidRPr="00D81D59">
        <w:rPr>
          <w:rFonts w:ascii="Times New Roman" w:hAnsi="Times New Roman"/>
          <w:sz w:val="28"/>
          <w:szCs w:val="28"/>
        </w:rPr>
        <w:t>ekolo</w:t>
      </w:r>
      <w:r w:rsidRPr="00D81D59">
        <w:rPr>
          <w:rFonts w:ascii="Times New Roman" w:hAnsi="Times New Roman" w:hint="eastAsia"/>
          <w:sz w:val="28"/>
          <w:szCs w:val="28"/>
        </w:rPr>
        <w:t>ģ</w:t>
      </w:r>
      <w:r w:rsidRPr="00D81D59">
        <w:rPr>
          <w:rFonts w:ascii="Times New Roman" w:hAnsi="Times New Roman"/>
          <w:sz w:val="28"/>
          <w:szCs w:val="28"/>
        </w:rPr>
        <w:t xml:space="preserve">isko standartu EURO </w:t>
      </w:r>
      <w:r>
        <w:rPr>
          <w:rFonts w:ascii="Times New Roman" w:hAnsi="Times New Roman"/>
          <w:sz w:val="28"/>
          <w:szCs w:val="28"/>
        </w:rPr>
        <w:t>4 ieviešanā</w:t>
      </w:r>
      <w:r w:rsidR="00E36061">
        <w:rPr>
          <w:rFonts w:ascii="Times New Roman" w:hAnsi="Times New Roman"/>
          <w:sz w:val="28"/>
          <w:szCs w:val="28"/>
        </w:rPr>
        <w:t>.</w:t>
      </w:r>
    </w:p>
    <w:p w14:paraId="122D79BB" w14:textId="55D10C0B" w:rsidR="00A96D2C" w:rsidRDefault="00A96D2C" w:rsidP="00A96D2C">
      <w:pPr>
        <w:jc w:val="both"/>
        <w:rPr>
          <w:rFonts w:ascii="Times New Roman" w:hAnsi="Times New Roman"/>
          <w:sz w:val="28"/>
          <w:szCs w:val="28"/>
        </w:rPr>
      </w:pPr>
    </w:p>
    <w:p w14:paraId="4FC7F35D" w14:textId="77777777" w:rsidR="00E36061" w:rsidRPr="00BB55C0" w:rsidRDefault="00E36061" w:rsidP="00A96D2C">
      <w:pPr>
        <w:jc w:val="both"/>
        <w:rPr>
          <w:rFonts w:ascii="Times New Roman" w:hAnsi="Times New Roman"/>
          <w:sz w:val="28"/>
          <w:szCs w:val="28"/>
        </w:rPr>
      </w:pPr>
    </w:p>
    <w:tbl>
      <w:tblPr>
        <w:tblW w:w="9029" w:type="dxa"/>
        <w:tblLook w:val="04A0" w:firstRow="1" w:lastRow="0" w:firstColumn="1" w:lastColumn="0" w:noHBand="0" w:noVBand="1"/>
      </w:tblPr>
      <w:tblGrid>
        <w:gridCol w:w="4157"/>
        <w:gridCol w:w="2648"/>
        <w:gridCol w:w="2224"/>
      </w:tblGrid>
      <w:tr w:rsidR="00BD361F" w:rsidRPr="00E11005" w14:paraId="4AAC958F" w14:textId="77777777" w:rsidTr="00627C1E">
        <w:trPr>
          <w:trHeight w:val="409"/>
        </w:trPr>
        <w:tc>
          <w:tcPr>
            <w:tcW w:w="4157" w:type="dxa"/>
            <w:vAlign w:val="center"/>
          </w:tcPr>
          <w:p w14:paraId="488D9CDF" w14:textId="77777777" w:rsidR="00BD361F" w:rsidRPr="00E11005" w:rsidRDefault="00BD361F" w:rsidP="00627C1E">
            <w:pPr>
              <w:rPr>
                <w:rFonts w:ascii="Times New Roman" w:hAnsi="Times New Roman"/>
                <w:sz w:val="28"/>
                <w:szCs w:val="28"/>
              </w:rPr>
            </w:pPr>
            <w:r>
              <w:rPr>
                <w:rFonts w:ascii="Times New Roman" w:hAnsi="Times New Roman"/>
                <w:sz w:val="28"/>
                <w:szCs w:val="28"/>
              </w:rPr>
              <w:t>Priekšsēdis</w:t>
            </w:r>
          </w:p>
        </w:tc>
        <w:tc>
          <w:tcPr>
            <w:tcW w:w="2648" w:type="dxa"/>
            <w:vAlign w:val="center"/>
          </w:tcPr>
          <w:p w14:paraId="7BC7E90E" w14:textId="77777777" w:rsidR="00BD361F" w:rsidRPr="00E11005" w:rsidRDefault="00BD361F" w:rsidP="00627C1E">
            <w:pPr>
              <w:tabs>
                <w:tab w:val="left" w:pos="720"/>
                <w:tab w:val="center" w:pos="4320"/>
                <w:tab w:val="right" w:pos="8640"/>
              </w:tabs>
              <w:rPr>
                <w:rFonts w:ascii="Times New Roman" w:hAnsi="Times New Roman"/>
                <w:sz w:val="28"/>
                <w:szCs w:val="28"/>
              </w:rPr>
            </w:pPr>
            <w:r w:rsidRPr="00E11005">
              <w:rPr>
                <w:rFonts w:ascii="Times New Roman" w:hAnsi="Times New Roman"/>
                <w:sz w:val="24"/>
                <w:szCs w:val="28"/>
              </w:rPr>
              <w:t>(paraksts*)</w:t>
            </w:r>
          </w:p>
        </w:tc>
        <w:tc>
          <w:tcPr>
            <w:tcW w:w="2224" w:type="dxa"/>
            <w:vAlign w:val="center"/>
          </w:tcPr>
          <w:p w14:paraId="3F44BA51" w14:textId="77777777" w:rsidR="00BD361F" w:rsidRPr="00E11005" w:rsidRDefault="00BD361F" w:rsidP="006A44BD">
            <w:pPr>
              <w:rPr>
                <w:rFonts w:ascii="Times New Roman" w:hAnsi="Times New Roman"/>
                <w:sz w:val="28"/>
                <w:szCs w:val="28"/>
              </w:rPr>
            </w:pPr>
            <w:r>
              <w:rPr>
                <w:rFonts w:ascii="Times New Roman" w:hAnsi="Times New Roman"/>
                <w:sz w:val="28"/>
                <w:szCs w:val="28"/>
              </w:rPr>
              <w:t>Gints Kaminskis</w:t>
            </w:r>
            <w:r w:rsidRPr="00392F26">
              <w:rPr>
                <w:rFonts w:ascii="Times New Roman" w:hAnsi="Times New Roman"/>
                <w:sz w:val="28"/>
                <w:szCs w:val="28"/>
              </w:rPr>
              <w:t xml:space="preserve"> </w:t>
            </w:r>
          </w:p>
        </w:tc>
      </w:tr>
    </w:tbl>
    <w:p w14:paraId="43ECFC15" w14:textId="77777777" w:rsidR="00BD361F" w:rsidRPr="00322021" w:rsidRDefault="00BD361F" w:rsidP="00BD361F">
      <w:pPr>
        <w:jc w:val="both"/>
        <w:rPr>
          <w:rFonts w:ascii="Times New Roman" w:hAnsi="Times New Roman"/>
          <w:sz w:val="28"/>
        </w:rPr>
      </w:pPr>
    </w:p>
    <w:p w14:paraId="172EDB40" w14:textId="1B071127" w:rsidR="009C4C2E" w:rsidRPr="00BB55C0" w:rsidRDefault="009C4C2E" w:rsidP="009C4C2E">
      <w:pPr>
        <w:jc w:val="both"/>
        <w:rPr>
          <w:rFonts w:ascii="Times New Roman" w:hAnsi="Times New Roman"/>
          <w:color w:val="FF0000"/>
        </w:rPr>
      </w:pPr>
    </w:p>
    <w:p w14:paraId="02C1344F" w14:textId="77777777" w:rsidR="001443E4" w:rsidRPr="001443E4" w:rsidRDefault="00BD361F" w:rsidP="001443E4">
      <w:pPr>
        <w:rPr>
          <w:rFonts w:ascii="Times New Roman" w:hAnsi="Times New Roman"/>
          <w:sz w:val="24"/>
          <w:szCs w:val="24"/>
          <w:lang w:eastAsia="lv-LV"/>
        </w:rPr>
      </w:pPr>
      <w:r w:rsidRPr="001443E4">
        <w:rPr>
          <w:rFonts w:ascii="Times New Roman" w:hAnsi="Times New Roman"/>
          <w:sz w:val="24"/>
          <w:szCs w:val="24"/>
        </w:rPr>
        <w:t xml:space="preserve">Aino Salmiņš </w:t>
      </w:r>
      <w:r w:rsidR="001443E4" w:rsidRPr="001443E4">
        <w:rPr>
          <w:rFonts w:ascii="Times New Roman" w:hAnsi="Times New Roman"/>
          <w:sz w:val="24"/>
          <w:szCs w:val="24"/>
        </w:rPr>
        <w:t xml:space="preserve">29166924 </w:t>
      </w:r>
    </w:p>
    <w:p w14:paraId="26D04C80" w14:textId="7108BDB7" w:rsidR="00BD361F" w:rsidRDefault="00112A9A" w:rsidP="00BD361F">
      <w:pPr>
        <w:rPr>
          <w:rFonts w:ascii="Times New Roman" w:hAnsi="Times New Roman"/>
          <w:sz w:val="24"/>
          <w:szCs w:val="24"/>
        </w:rPr>
      </w:pPr>
      <w:hyperlink r:id="rId6" w:history="1">
        <w:r w:rsidRPr="005A4D20">
          <w:rPr>
            <w:rStyle w:val="Hyperlink"/>
            <w:rFonts w:ascii="Times New Roman" w:hAnsi="Times New Roman"/>
            <w:sz w:val="24"/>
            <w:szCs w:val="24"/>
          </w:rPr>
          <w:t>Aino.Salmins@lps.lv</w:t>
        </w:r>
      </w:hyperlink>
    </w:p>
    <w:p w14:paraId="51FEB464" w14:textId="77777777" w:rsidR="00112A9A" w:rsidRPr="00B62FB6" w:rsidRDefault="00112A9A" w:rsidP="00BD361F">
      <w:pPr>
        <w:rPr>
          <w:rFonts w:ascii="Times New Roman" w:hAnsi="Times New Roman"/>
          <w:sz w:val="24"/>
          <w:szCs w:val="24"/>
        </w:rPr>
      </w:pPr>
    </w:p>
    <w:p w14:paraId="0715D907" w14:textId="3476FE97" w:rsidR="003C575D" w:rsidRPr="00BB55C0" w:rsidRDefault="00DD6F0D" w:rsidP="00E36061">
      <w:pPr>
        <w:jc w:val="both"/>
        <w:rPr>
          <w:rFonts w:ascii="Times New Roman" w:hAnsi="Times New Roman"/>
          <w:sz w:val="26"/>
          <w:szCs w:val="26"/>
        </w:rPr>
      </w:pPr>
      <w:r>
        <w:rPr>
          <w:rFonts w:ascii="Times New Roman" w:hAnsi="Times New Roman"/>
          <w:sz w:val="26"/>
          <w:szCs w:val="26"/>
        </w:rPr>
        <w:t>*</w:t>
      </w:r>
      <w:r w:rsidR="00270C8C" w:rsidRPr="00BB55C0">
        <w:rPr>
          <w:rFonts w:ascii="Times New Roman" w:hAnsi="Times New Roman"/>
          <w:sz w:val="26"/>
          <w:szCs w:val="26"/>
        </w:rPr>
        <w:t>Šis dokuments ir parakstīts ar drošu elektronisko parakstu un satur laika zīmogu.</w:t>
      </w:r>
    </w:p>
    <w:sectPr w:rsidR="003C575D" w:rsidRPr="00BB55C0" w:rsidSect="006656C3">
      <w:headerReference w:type="even" r:id="rId7"/>
      <w:headerReference w:type="default" r:id="rId8"/>
      <w:footerReference w:type="default" r:id="rId9"/>
      <w:headerReference w:type="first" r:id="rId10"/>
      <w:footerReference w:type="first" r:id="rId11"/>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826B" w14:textId="77777777" w:rsidR="00B36065" w:rsidRDefault="00B36065">
      <w:r>
        <w:separator/>
      </w:r>
    </w:p>
  </w:endnote>
  <w:endnote w:type="continuationSeparator" w:id="0">
    <w:p w14:paraId="2E16A23E" w14:textId="77777777" w:rsidR="00B36065" w:rsidRDefault="00B3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4DDC" w14:textId="77777777" w:rsidR="00F73BDE" w:rsidRDefault="00F73B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2688" w14:textId="0A899CF6" w:rsidR="00F73BDE" w:rsidRPr="00983F64" w:rsidRDefault="00F73BDE" w:rsidP="00983F64">
    <w:pPr>
      <w:pStyle w:val="Footer"/>
    </w:pPr>
    <w:bookmarkStart w:id="2" w:name="Subject3"/>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DDBE" w14:textId="77777777" w:rsidR="00B36065" w:rsidRDefault="00B36065">
      <w:r>
        <w:separator/>
      </w:r>
    </w:p>
  </w:footnote>
  <w:footnote w:type="continuationSeparator" w:id="0">
    <w:p w14:paraId="745F06F9" w14:textId="77777777" w:rsidR="00B36065" w:rsidRDefault="00B36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05F"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AC94E" w14:textId="77777777" w:rsidR="00F73BDE" w:rsidRDefault="00F7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D1F3"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C1C">
      <w:rPr>
        <w:rStyle w:val="PageNumber"/>
        <w:noProof/>
      </w:rPr>
      <w:t>2</w:t>
    </w:r>
    <w:r>
      <w:rPr>
        <w:rStyle w:val="PageNumber"/>
      </w:rPr>
      <w:fldChar w:fldCharType="end"/>
    </w:r>
  </w:p>
  <w:p w14:paraId="44C53E87" w14:textId="77777777" w:rsidR="00F73BDE" w:rsidRDefault="00F7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D22E" w14:textId="77777777" w:rsidR="00AF4578" w:rsidRDefault="00AF4578" w:rsidP="00AF4578">
    <w:pPr>
      <w:tabs>
        <w:tab w:val="left" w:pos="1440"/>
      </w:tabs>
      <w:rPr>
        <w:rFonts w:ascii="Times New Roman" w:hAnsi="Times New Roman"/>
        <w:b/>
        <w:sz w:val="36"/>
      </w:rPr>
    </w:pPr>
    <w:r>
      <w:rPr>
        <w:noProof/>
      </w:rPr>
      <w:drawing>
        <wp:anchor distT="0" distB="0" distL="114300" distR="114300" simplePos="0" relativeHeight="251660288" behindDoc="1" locked="0" layoutInCell="1" allowOverlap="1" wp14:anchorId="0D830FB1" wp14:editId="77FDA535">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r>
      <w:rPr>
        <w:rFonts w:ascii="Times New Roman" w:hAnsi="Times New Roman"/>
        <w:b/>
        <w:sz w:val="40"/>
      </w:rPr>
      <w:t>LATVIJAS PAŠVALDĪBU SAVIENĪBA</w:t>
    </w:r>
  </w:p>
  <w:p w14:paraId="265018E3" w14:textId="77777777" w:rsidR="00AF4578" w:rsidRDefault="00AF4578" w:rsidP="00AF4578">
    <w:pPr>
      <w:rPr>
        <w:rFonts w:ascii="Times New Roman" w:hAnsi="Times New Roman"/>
        <w:b/>
        <w:sz w:val="8"/>
      </w:rPr>
    </w:pPr>
    <w:r>
      <w:rPr>
        <w:rFonts w:ascii="Times New Roman" w:hAnsi="Times New Roman"/>
        <w:b/>
        <w:sz w:val="22"/>
      </w:rPr>
      <w:tab/>
    </w:r>
    <w:r>
      <w:rPr>
        <w:rFonts w:ascii="Times New Roman" w:hAnsi="Times New Roman"/>
        <w:b/>
        <w:sz w:val="22"/>
      </w:rPr>
      <w:tab/>
    </w:r>
  </w:p>
  <w:p w14:paraId="69D77EB3" w14:textId="77777777" w:rsidR="00AF4578" w:rsidRDefault="00AF4578" w:rsidP="00AF4578">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Nod.maks.kods</w:t>
    </w:r>
    <w:proofErr w:type="spellEnd"/>
    <w:r>
      <w:rPr>
        <w:rFonts w:ascii="Times New Roman" w:hAnsi="Times New Roman"/>
        <w:b/>
        <w:sz w:val="18"/>
        <w:szCs w:val="21"/>
      </w:rPr>
      <w:t>: 40008020804</w:t>
    </w:r>
    <w:r>
      <w:rPr>
        <w:rFonts w:ascii="Times New Roman" w:hAnsi="Times New Roman"/>
        <w:b/>
        <w:sz w:val="18"/>
        <w:szCs w:val="21"/>
      </w:rPr>
      <w:tab/>
    </w:r>
  </w:p>
  <w:p w14:paraId="0B2488C0" w14:textId="77777777" w:rsidR="00AF4578" w:rsidRDefault="00AF4578" w:rsidP="00AF4578">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text" w:val="fakss"/>
        <w:attr w:name="baseform" w:val="fakss"/>
        <w:attr w:name="id" w:val="-1"/>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r>
    <w:proofErr w:type="spellStart"/>
    <w:r>
      <w:rPr>
        <w:rFonts w:ascii="Times New Roman" w:hAnsi="Times New Roman"/>
        <w:b/>
        <w:sz w:val="18"/>
        <w:szCs w:val="21"/>
      </w:rPr>
      <w:t>Nor.konts</w:t>
    </w:r>
    <w:proofErr w:type="spellEnd"/>
    <w:r>
      <w:rPr>
        <w:rFonts w:ascii="Times New Roman" w:hAnsi="Times New Roman"/>
        <w:b/>
        <w:sz w:val="18"/>
        <w:szCs w:val="21"/>
      </w:rPr>
      <w:t xml:space="preserve"> LV53UNLA0001001700906</w:t>
    </w:r>
  </w:p>
  <w:p w14:paraId="139EDA8F" w14:textId="77777777" w:rsidR="00AF4578" w:rsidRDefault="00AF4578" w:rsidP="00AF4578">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50336B40" w14:textId="77777777" w:rsidR="00AF4578" w:rsidRDefault="00AF4578" w:rsidP="00AF4578">
    <w:pPr>
      <w:tabs>
        <w:tab w:val="left" w:pos="1440"/>
      </w:tabs>
      <w:rPr>
        <w:rFonts w:ascii="Times New Roman" w:hAnsi="Times New Roman"/>
        <w:b/>
        <w:sz w:val="22"/>
      </w:rPr>
    </w:pPr>
    <w:r>
      <w:rPr>
        <w:rFonts w:ascii="Times New Roman" w:hAnsi="Times New Roman"/>
        <w:b/>
        <w:sz w:val="18"/>
        <w:szCs w:val="21"/>
      </w:rPr>
      <w:tab/>
    </w:r>
    <w:hyperlink r:id="rId3"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B404C75" w14:textId="274CF7E4" w:rsidR="00424D06" w:rsidRPr="00AF4578" w:rsidRDefault="00AF4578" w:rsidP="00AF4578">
    <w:pPr>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0" allowOverlap="1" wp14:anchorId="58B7CD07" wp14:editId="1E41593E">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C0A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C"/>
    <w:rsid w:val="00021787"/>
    <w:rsid w:val="00042534"/>
    <w:rsid w:val="000727AE"/>
    <w:rsid w:val="000A7656"/>
    <w:rsid w:val="00112A9A"/>
    <w:rsid w:val="001344E2"/>
    <w:rsid w:val="001348E1"/>
    <w:rsid w:val="00135B9E"/>
    <w:rsid w:val="001443E4"/>
    <w:rsid w:val="00146D76"/>
    <w:rsid w:val="00147FC5"/>
    <w:rsid w:val="00166936"/>
    <w:rsid w:val="00184B5E"/>
    <w:rsid w:val="001A3F4B"/>
    <w:rsid w:val="001E5006"/>
    <w:rsid w:val="00222314"/>
    <w:rsid w:val="00237D07"/>
    <w:rsid w:val="00256536"/>
    <w:rsid w:val="00265257"/>
    <w:rsid w:val="00270C8C"/>
    <w:rsid w:val="0028554F"/>
    <w:rsid w:val="002B1484"/>
    <w:rsid w:val="002C1A17"/>
    <w:rsid w:val="002E009D"/>
    <w:rsid w:val="0035581F"/>
    <w:rsid w:val="00381CE9"/>
    <w:rsid w:val="00382620"/>
    <w:rsid w:val="003C3ED2"/>
    <w:rsid w:val="003C575D"/>
    <w:rsid w:val="004036E1"/>
    <w:rsid w:val="00412FC7"/>
    <w:rsid w:val="00424D06"/>
    <w:rsid w:val="00425F05"/>
    <w:rsid w:val="004427EA"/>
    <w:rsid w:val="004447ED"/>
    <w:rsid w:val="004673B6"/>
    <w:rsid w:val="004704DE"/>
    <w:rsid w:val="004722F7"/>
    <w:rsid w:val="00483511"/>
    <w:rsid w:val="004B62B4"/>
    <w:rsid w:val="00504355"/>
    <w:rsid w:val="00511727"/>
    <w:rsid w:val="00514D67"/>
    <w:rsid w:val="00514E38"/>
    <w:rsid w:val="00522195"/>
    <w:rsid w:val="00576E6E"/>
    <w:rsid w:val="005770CD"/>
    <w:rsid w:val="00584F9F"/>
    <w:rsid w:val="005B45BF"/>
    <w:rsid w:val="005C0EEF"/>
    <w:rsid w:val="00617FC1"/>
    <w:rsid w:val="00623A9A"/>
    <w:rsid w:val="00627C1E"/>
    <w:rsid w:val="006457A3"/>
    <w:rsid w:val="006472F9"/>
    <w:rsid w:val="006656C3"/>
    <w:rsid w:val="006700FC"/>
    <w:rsid w:val="006E4CA9"/>
    <w:rsid w:val="00727D28"/>
    <w:rsid w:val="007345AA"/>
    <w:rsid w:val="00750DB1"/>
    <w:rsid w:val="007A4B22"/>
    <w:rsid w:val="007B448B"/>
    <w:rsid w:val="007D6ECA"/>
    <w:rsid w:val="007F1C1C"/>
    <w:rsid w:val="00837F48"/>
    <w:rsid w:val="0087341A"/>
    <w:rsid w:val="008771CD"/>
    <w:rsid w:val="008852BB"/>
    <w:rsid w:val="00887701"/>
    <w:rsid w:val="00893330"/>
    <w:rsid w:val="00904152"/>
    <w:rsid w:val="009448C3"/>
    <w:rsid w:val="009739A7"/>
    <w:rsid w:val="00983F64"/>
    <w:rsid w:val="0099271C"/>
    <w:rsid w:val="009A72F0"/>
    <w:rsid w:val="009C4C2E"/>
    <w:rsid w:val="009F0931"/>
    <w:rsid w:val="00A00A50"/>
    <w:rsid w:val="00A13B29"/>
    <w:rsid w:val="00A141D8"/>
    <w:rsid w:val="00A771DC"/>
    <w:rsid w:val="00A83529"/>
    <w:rsid w:val="00A91A2A"/>
    <w:rsid w:val="00A94E0C"/>
    <w:rsid w:val="00A96D2C"/>
    <w:rsid w:val="00AA64E6"/>
    <w:rsid w:val="00AA676B"/>
    <w:rsid w:val="00AB3F35"/>
    <w:rsid w:val="00AE11F6"/>
    <w:rsid w:val="00AE2AAA"/>
    <w:rsid w:val="00AF4578"/>
    <w:rsid w:val="00B213B4"/>
    <w:rsid w:val="00B36065"/>
    <w:rsid w:val="00B86413"/>
    <w:rsid w:val="00BA1C1C"/>
    <w:rsid w:val="00BA1E5F"/>
    <w:rsid w:val="00BB55C0"/>
    <w:rsid w:val="00BD361F"/>
    <w:rsid w:val="00C370F4"/>
    <w:rsid w:val="00C54A96"/>
    <w:rsid w:val="00C92001"/>
    <w:rsid w:val="00CB2EF2"/>
    <w:rsid w:val="00CB47E4"/>
    <w:rsid w:val="00CB482D"/>
    <w:rsid w:val="00CE7267"/>
    <w:rsid w:val="00CF1655"/>
    <w:rsid w:val="00D0470F"/>
    <w:rsid w:val="00D161DD"/>
    <w:rsid w:val="00D81D59"/>
    <w:rsid w:val="00DC1E6E"/>
    <w:rsid w:val="00DD6F0D"/>
    <w:rsid w:val="00E36061"/>
    <w:rsid w:val="00E7571D"/>
    <w:rsid w:val="00EA7797"/>
    <w:rsid w:val="00F029CD"/>
    <w:rsid w:val="00F1119D"/>
    <w:rsid w:val="00F20C2B"/>
    <w:rsid w:val="00F23CFF"/>
    <w:rsid w:val="00F37A8D"/>
    <w:rsid w:val="00F71089"/>
    <w:rsid w:val="00F73BDE"/>
    <w:rsid w:val="00F842CF"/>
    <w:rsid w:val="00F91153"/>
    <w:rsid w:val="00FD75C5"/>
    <w:rsid w:val="00FE3A15"/>
    <w:rsid w:val="00FF0287"/>
    <w:rsid w:val="00FF6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D9DDB2"/>
  <w15:chartTrackingRefBased/>
  <w15:docId w15:val="{0D489669-10DD-4301-A968-71E7F97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7D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BD361F"/>
    <w:rPr>
      <w:rFonts w:ascii="Verdana" w:hAnsi="Verdana" w:hint="default"/>
      <w:color w:val="000000"/>
      <w:sz w:val="14"/>
      <w:szCs w:val="14"/>
    </w:rPr>
  </w:style>
  <w:style w:type="paragraph" w:styleId="ListParagraph">
    <w:name w:val="List Paragraph"/>
    <w:basedOn w:val="Normal"/>
    <w:uiPriority w:val="34"/>
    <w:qFormat/>
    <w:rsid w:val="001443E4"/>
    <w:pPr>
      <w:ind w:left="720"/>
    </w:pPr>
    <w:rPr>
      <w:rFonts w:ascii="Calibri" w:eastAsiaTheme="minorHAnsi" w:hAnsi="Calibri" w:cs="Calibri"/>
      <w:sz w:val="22"/>
      <w:szCs w:val="22"/>
      <w:lang w:eastAsia="lv-LV"/>
    </w:rPr>
  </w:style>
  <w:style w:type="character" w:styleId="UnresolvedMention">
    <w:name w:val="Unresolved Mention"/>
    <w:basedOn w:val="DefaultParagraphFont"/>
    <w:uiPriority w:val="99"/>
    <w:semiHidden/>
    <w:unhideWhenUsed/>
    <w:rsid w:val="0011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2614">
      <w:bodyDiv w:val="1"/>
      <w:marLeft w:val="0"/>
      <w:marRight w:val="0"/>
      <w:marTop w:val="0"/>
      <w:marBottom w:val="0"/>
      <w:divBdr>
        <w:top w:val="none" w:sz="0" w:space="0" w:color="auto"/>
        <w:left w:val="none" w:sz="0" w:space="0" w:color="auto"/>
        <w:bottom w:val="none" w:sz="0" w:space="0" w:color="auto"/>
        <w:right w:val="none" w:sz="0" w:space="0" w:color="auto"/>
      </w:divBdr>
    </w:div>
    <w:div w:id="489103006">
      <w:bodyDiv w:val="1"/>
      <w:marLeft w:val="0"/>
      <w:marRight w:val="0"/>
      <w:marTop w:val="0"/>
      <w:marBottom w:val="0"/>
      <w:divBdr>
        <w:top w:val="none" w:sz="0" w:space="0" w:color="auto"/>
        <w:left w:val="none" w:sz="0" w:space="0" w:color="auto"/>
        <w:bottom w:val="none" w:sz="0" w:space="0" w:color="auto"/>
        <w:right w:val="none" w:sz="0" w:space="0" w:color="auto"/>
      </w:divBdr>
    </w:div>
    <w:div w:id="710037334">
      <w:bodyDiv w:val="1"/>
      <w:marLeft w:val="0"/>
      <w:marRight w:val="0"/>
      <w:marTop w:val="0"/>
      <w:marBottom w:val="0"/>
      <w:divBdr>
        <w:top w:val="none" w:sz="0" w:space="0" w:color="auto"/>
        <w:left w:val="none" w:sz="0" w:space="0" w:color="auto"/>
        <w:bottom w:val="none" w:sz="0" w:space="0" w:color="auto"/>
        <w:right w:val="none" w:sz="0" w:space="0" w:color="auto"/>
      </w:divBdr>
    </w:div>
    <w:div w:id="759760615">
      <w:bodyDiv w:val="1"/>
      <w:marLeft w:val="0"/>
      <w:marRight w:val="0"/>
      <w:marTop w:val="0"/>
      <w:marBottom w:val="0"/>
      <w:divBdr>
        <w:top w:val="none" w:sz="0" w:space="0" w:color="auto"/>
        <w:left w:val="none" w:sz="0" w:space="0" w:color="auto"/>
        <w:bottom w:val="none" w:sz="0" w:space="0" w:color="auto"/>
        <w:right w:val="none" w:sz="0" w:space="0" w:color="auto"/>
      </w:divBdr>
    </w:div>
    <w:div w:id="975257452">
      <w:bodyDiv w:val="1"/>
      <w:marLeft w:val="0"/>
      <w:marRight w:val="0"/>
      <w:marTop w:val="0"/>
      <w:marBottom w:val="0"/>
      <w:divBdr>
        <w:top w:val="none" w:sz="0" w:space="0" w:color="auto"/>
        <w:left w:val="none" w:sz="0" w:space="0" w:color="auto"/>
        <w:bottom w:val="none" w:sz="0" w:space="0" w:color="auto"/>
        <w:right w:val="none" w:sz="0" w:space="0" w:color="auto"/>
      </w:divBdr>
    </w:div>
    <w:div w:id="1328173387">
      <w:bodyDiv w:val="1"/>
      <w:marLeft w:val="0"/>
      <w:marRight w:val="0"/>
      <w:marTop w:val="0"/>
      <w:marBottom w:val="0"/>
      <w:divBdr>
        <w:top w:val="none" w:sz="0" w:space="0" w:color="auto"/>
        <w:left w:val="none" w:sz="0" w:space="0" w:color="auto"/>
        <w:bottom w:val="none" w:sz="0" w:space="0" w:color="auto"/>
        <w:right w:val="none" w:sz="0" w:space="0" w:color="auto"/>
      </w:divBdr>
    </w:div>
    <w:div w:id="1360201798">
      <w:bodyDiv w:val="1"/>
      <w:marLeft w:val="0"/>
      <w:marRight w:val="0"/>
      <w:marTop w:val="0"/>
      <w:marBottom w:val="0"/>
      <w:divBdr>
        <w:top w:val="none" w:sz="0" w:space="0" w:color="auto"/>
        <w:left w:val="none" w:sz="0" w:space="0" w:color="auto"/>
        <w:bottom w:val="none" w:sz="0" w:space="0" w:color="auto"/>
        <w:right w:val="none" w:sz="0" w:space="0" w:color="auto"/>
      </w:divBdr>
    </w:div>
    <w:div w:id="1550341403">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14504857">
      <w:bodyDiv w:val="1"/>
      <w:marLeft w:val="0"/>
      <w:marRight w:val="0"/>
      <w:marTop w:val="0"/>
      <w:marBottom w:val="0"/>
      <w:divBdr>
        <w:top w:val="none" w:sz="0" w:space="0" w:color="auto"/>
        <w:left w:val="none" w:sz="0" w:space="0" w:color="auto"/>
        <w:bottom w:val="none" w:sz="0" w:space="0" w:color="auto"/>
        <w:right w:val="none" w:sz="0" w:space="0" w:color="auto"/>
      </w:divBdr>
    </w:div>
    <w:div w:id="1995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no.Salmins@lps.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1166</Words>
  <Characters>666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LPS</Company>
  <LinksUpToDate>false</LinksUpToDate>
  <CharactersWithSpaces>1829</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atzinums</dc:subject>
  <dc:creator>Steini</dc:creator>
  <cp:keywords/>
  <dc:description/>
  <cp:lastModifiedBy>Latvijas Pašvaldību savienība</cp:lastModifiedBy>
  <cp:revision>16</cp:revision>
  <cp:lastPrinted>2006-11-20T11:43:00Z</cp:lastPrinted>
  <dcterms:created xsi:type="dcterms:W3CDTF">2018-12-06T12:19:00Z</dcterms:created>
  <dcterms:modified xsi:type="dcterms:W3CDTF">2021-09-17T12:43:00Z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Atzinums_NEsaskaÅots.doc</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1.13</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