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AFC87A" w14:textId="77777777" w:rsidR="005B31FF" w:rsidRPr="00386855" w:rsidRDefault="005B31FF" w:rsidP="00841617">
      <w:pPr>
        <w:spacing w:line="360" w:lineRule="auto"/>
        <w:rPr>
          <w:rFonts w:ascii="Arial" w:hAnsi="Arial" w:cs="Arial"/>
          <w:bCs/>
          <w:sz w:val="20"/>
          <w:szCs w:val="20"/>
        </w:rPr>
      </w:pPr>
    </w:p>
    <w:p w14:paraId="41349AEB" w14:textId="77777777" w:rsidR="00426021" w:rsidRPr="00386855" w:rsidRDefault="00426021" w:rsidP="00426021">
      <w:pPr>
        <w:tabs>
          <w:tab w:val="left" w:pos="1134"/>
        </w:tabs>
        <w:jc w:val="right"/>
        <w:rPr>
          <w:rFonts w:ascii="Arial" w:eastAsia="Calibri" w:hAnsi="Arial" w:cs="Arial"/>
          <w:b/>
          <w:sz w:val="20"/>
          <w:szCs w:val="20"/>
        </w:rPr>
      </w:pPr>
    </w:p>
    <w:p w14:paraId="0CA85970" w14:textId="77777777" w:rsidR="00426021" w:rsidRPr="00386855" w:rsidRDefault="00426021" w:rsidP="00426021">
      <w:pPr>
        <w:tabs>
          <w:tab w:val="left" w:pos="1134"/>
        </w:tabs>
        <w:jc w:val="right"/>
        <w:rPr>
          <w:rFonts w:ascii="Arial" w:eastAsia="Calibri" w:hAnsi="Arial" w:cs="Arial"/>
          <w:b/>
          <w:sz w:val="20"/>
          <w:szCs w:val="20"/>
        </w:rPr>
      </w:pPr>
    </w:p>
    <w:p w14:paraId="76AF0EBC" w14:textId="77777777" w:rsidR="006630D1" w:rsidRPr="00386855" w:rsidRDefault="006630D1" w:rsidP="006630D1">
      <w:pPr>
        <w:tabs>
          <w:tab w:val="left" w:pos="1134"/>
          <w:tab w:val="right" w:pos="9026"/>
        </w:tabs>
        <w:rPr>
          <w:rFonts w:ascii="Arial" w:eastAsia="Calibri" w:hAnsi="Arial" w:cs="Arial"/>
          <w:b/>
          <w:sz w:val="20"/>
          <w:szCs w:val="20"/>
        </w:rPr>
      </w:pPr>
    </w:p>
    <w:p w14:paraId="55909373" w14:textId="34B74A6D" w:rsidR="00426021" w:rsidRPr="00386855" w:rsidRDefault="006630D1" w:rsidP="003C3C4D">
      <w:pPr>
        <w:tabs>
          <w:tab w:val="left" w:pos="1134"/>
          <w:tab w:val="right" w:pos="9026"/>
        </w:tabs>
        <w:spacing w:line="276" w:lineRule="auto"/>
        <w:rPr>
          <w:rFonts w:ascii="Arial" w:eastAsia="Calibri" w:hAnsi="Arial" w:cs="Arial"/>
          <w:b/>
          <w:sz w:val="20"/>
          <w:szCs w:val="20"/>
        </w:rPr>
      </w:pPr>
      <w:r w:rsidRPr="00386855">
        <w:rPr>
          <w:rFonts w:ascii="Arial" w:eastAsia="Calibri" w:hAnsi="Arial" w:cs="Arial"/>
          <w:b/>
          <w:sz w:val="20"/>
          <w:szCs w:val="20"/>
        </w:rPr>
        <w:tab/>
      </w:r>
      <w:r w:rsidRPr="00386855">
        <w:rPr>
          <w:rFonts w:ascii="Arial" w:eastAsia="Calibri" w:hAnsi="Arial" w:cs="Arial"/>
          <w:b/>
          <w:sz w:val="20"/>
          <w:szCs w:val="20"/>
        </w:rPr>
        <w:tab/>
      </w:r>
      <w:r w:rsidR="00426021" w:rsidRPr="00386855">
        <w:rPr>
          <w:rFonts w:ascii="Arial" w:eastAsia="Calibri" w:hAnsi="Arial" w:cs="Arial"/>
          <w:b/>
          <w:sz w:val="20"/>
          <w:szCs w:val="20"/>
        </w:rPr>
        <w:t>Klimata un enerģētikas ministrijai</w:t>
      </w:r>
    </w:p>
    <w:p w14:paraId="5C0C015A" w14:textId="78BAA535" w:rsidR="00426021" w:rsidRPr="00386855" w:rsidRDefault="00426021" w:rsidP="003C3C4D">
      <w:pPr>
        <w:spacing w:line="276" w:lineRule="auto"/>
        <w:contextualSpacing/>
        <w:jc w:val="right"/>
        <w:rPr>
          <w:rFonts w:ascii="Arial" w:eastAsia="Calibri" w:hAnsi="Arial" w:cs="Arial"/>
          <w:bCs/>
          <w:sz w:val="20"/>
          <w:szCs w:val="20"/>
        </w:rPr>
      </w:pPr>
      <w:r w:rsidRPr="00386855">
        <w:rPr>
          <w:rFonts w:ascii="Arial" w:hAnsi="Arial" w:cs="Arial"/>
          <w:bCs/>
          <w:sz w:val="20"/>
          <w:szCs w:val="20"/>
        </w:rPr>
        <w:t>Latgales iela 165, Rīga, LV-1019</w:t>
      </w:r>
      <w:r w:rsidRPr="00386855">
        <w:rPr>
          <w:rFonts w:ascii="Arial" w:eastAsia="Calibri" w:hAnsi="Arial" w:cs="Arial"/>
          <w:bCs/>
          <w:sz w:val="20"/>
          <w:szCs w:val="20"/>
        </w:rPr>
        <w:t xml:space="preserve"> </w:t>
      </w:r>
    </w:p>
    <w:p w14:paraId="1C2AF6DF" w14:textId="01D46421" w:rsidR="00FC6EE6" w:rsidRPr="00386855" w:rsidRDefault="00426021" w:rsidP="003C3C4D">
      <w:pPr>
        <w:spacing w:line="276" w:lineRule="auto"/>
        <w:contextualSpacing/>
        <w:jc w:val="right"/>
        <w:rPr>
          <w:rFonts w:ascii="Arial" w:eastAsia="Calibri" w:hAnsi="Arial" w:cs="Arial"/>
          <w:bCs/>
          <w:sz w:val="20"/>
          <w:szCs w:val="20"/>
        </w:rPr>
      </w:pPr>
      <w:hyperlink r:id="rId8" w:history="1">
        <w:r w:rsidRPr="00386855">
          <w:rPr>
            <w:rFonts w:ascii="Arial" w:eastAsia="Calibri" w:hAnsi="Arial" w:cs="Arial"/>
            <w:bCs/>
            <w:sz w:val="20"/>
            <w:szCs w:val="20"/>
          </w:rPr>
          <w:t>pasts@kem.gov.lv</w:t>
        </w:r>
      </w:hyperlink>
    </w:p>
    <w:p w14:paraId="0BF85AA4" w14:textId="77777777" w:rsidR="003E1AD5" w:rsidRPr="00386855" w:rsidRDefault="003E1AD5" w:rsidP="00FC6EE6">
      <w:pPr>
        <w:contextualSpacing/>
        <w:jc w:val="right"/>
        <w:rPr>
          <w:rFonts w:ascii="Arial" w:eastAsia="Calibri" w:hAnsi="Arial" w:cs="Arial"/>
          <w:bCs/>
          <w:sz w:val="20"/>
          <w:szCs w:val="20"/>
        </w:rPr>
      </w:pPr>
    </w:p>
    <w:p w14:paraId="30F4B209" w14:textId="77777777" w:rsidR="003C3C4D" w:rsidRPr="00386855" w:rsidRDefault="003C3C4D" w:rsidP="003C3C4D">
      <w:pPr>
        <w:contextualSpacing/>
        <w:rPr>
          <w:rFonts w:ascii="Arial" w:hAnsi="Arial" w:cs="Arial"/>
          <w:sz w:val="20"/>
          <w:szCs w:val="20"/>
        </w:rPr>
      </w:pPr>
    </w:p>
    <w:p w14:paraId="1A03B2E8" w14:textId="77777777" w:rsidR="00366CA2" w:rsidRPr="00386855" w:rsidRDefault="00366CA2" w:rsidP="003C3C4D">
      <w:pPr>
        <w:contextualSpacing/>
        <w:rPr>
          <w:rFonts w:ascii="Arial" w:hAnsi="Arial" w:cs="Arial"/>
          <w:sz w:val="20"/>
          <w:szCs w:val="20"/>
        </w:rPr>
      </w:pPr>
    </w:p>
    <w:p w14:paraId="03C35638" w14:textId="158D408C" w:rsidR="00CC45E0" w:rsidRPr="00386855" w:rsidRDefault="003C3C4D" w:rsidP="003C3C4D">
      <w:pPr>
        <w:contextualSpacing/>
        <w:rPr>
          <w:rFonts w:ascii="Arial" w:hAnsi="Arial" w:cs="Arial"/>
          <w:sz w:val="20"/>
          <w:szCs w:val="20"/>
        </w:rPr>
      </w:pPr>
      <w:r w:rsidRPr="00386855">
        <w:rPr>
          <w:rFonts w:ascii="Arial" w:hAnsi="Arial" w:cs="Arial"/>
          <w:sz w:val="20"/>
          <w:szCs w:val="20"/>
        </w:rPr>
        <w:t xml:space="preserve">Rīga, 2026.gada </w:t>
      </w:r>
      <w:r w:rsidR="00BD6EC3">
        <w:rPr>
          <w:rFonts w:ascii="Arial" w:hAnsi="Arial" w:cs="Arial"/>
          <w:sz w:val="20"/>
          <w:szCs w:val="20"/>
        </w:rPr>
        <w:t>16</w:t>
      </w:r>
      <w:r w:rsidRPr="00386855">
        <w:rPr>
          <w:rFonts w:ascii="Arial" w:hAnsi="Arial" w:cs="Arial"/>
          <w:sz w:val="20"/>
          <w:szCs w:val="20"/>
        </w:rPr>
        <w:t>.februāris</w:t>
      </w:r>
    </w:p>
    <w:p w14:paraId="0AE44767" w14:textId="18DF6BC5" w:rsidR="003C3C4D" w:rsidRDefault="003C3C4D" w:rsidP="003C3C4D">
      <w:pPr>
        <w:contextualSpacing/>
        <w:rPr>
          <w:rFonts w:ascii="Arial" w:hAnsi="Arial" w:cs="Arial"/>
          <w:sz w:val="20"/>
          <w:szCs w:val="20"/>
        </w:rPr>
      </w:pPr>
      <w:r w:rsidRPr="00386855">
        <w:rPr>
          <w:rFonts w:ascii="Arial" w:hAnsi="Arial" w:cs="Arial"/>
          <w:sz w:val="20"/>
          <w:szCs w:val="20"/>
        </w:rPr>
        <w:t xml:space="preserve">Nr. </w:t>
      </w:r>
      <w:r w:rsidR="00BD6EC3">
        <w:rPr>
          <w:rFonts w:ascii="Arial" w:hAnsi="Arial" w:cs="Arial"/>
          <w:sz w:val="20"/>
          <w:szCs w:val="20"/>
        </w:rPr>
        <w:t>V-26/K2V/02</w:t>
      </w:r>
    </w:p>
    <w:p w14:paraId="141E21AB" w14:textId="77777777" w:rsidR="00CC45E0" w:rsidRDefault="00CC45E0" w:rsidP="003C3C4D">
      <w:pPr>
        <w:contextualSpacing/>
        <w:rPr>
          <w:rFonts w:ascii="Arial" w:hAnsi="Arial" w:cs="Arial"/>
          <w:sz w:val="20"/>
          <w:szCs w:val="20"/>
        </w:rPr>
      </w:pPr>
    </w:p>
    <w:p w14:paraId="744C1835" w14:textId="77777777" w:rsidR="005F6545" w:rsidRPr="00386855" w:rsidRDefault="005F6545" w:rsidP="009A65D4">
      <w:pPr>
        <w:ind w:right="101"/>
        <w:rPr>
          <w:rFonts w:ascii="Arial" w:eastAsia="Calibri" w:hAnsi="Arial" w:cs="Arial"/>
          <w:b/>
          <w:sz w:val="20"/>
          <w:szCs w:val="20"/>
        </w:rPr>
      </w:pPr>
    </w:p>
    <w:p w14:paraId="79ACCB0F" w14:textId="26AC3E8D" w:rsidR="001C2114" w:rsidRPr="00386855" w:rsidRDefault="00D5043D" w:rsidP="008F4704">
      <w:pPr>
        <w:spacing w:line="276" w:lineRule="auto"/>
        <w:contextualSpacing/>
        <w:jc w:val="both"/>
        <w:rPr>
          <w:rFonts w:ascii="Arial" w:eastAsia="Calibri" w:hAnsi="Arial" w:cs="Arial"/>
          <w:b/>
          <w:bCs/>
          <w:sz w:val="20"/>
          <w:szCs w:val="20"/>
        </w:rPr>
      </w:pPr>
      <w:r w:rsidRPr="00386855">
        <w:rPr>
          <w:rFonts w:ascii="Arial" w:eastAsia="Calibri" w:hAnsi="Arial" w:cs="Arial"/>
          <w:b/>
          <w:bCs/>
          <w:sz w:val="20"/>
          <w:szCs w:val="20"/>
        </w:rPr>
        <w:t>P</w:t>
      </w:r>
      <w:r w:rsidR="00013394" w:rsidRPr="00386855">
        <w:rPr>
          <w:rFonts w:ascii="Arial" w:eastAsia="Calibri" w:hAnsi="Arial" w:cs="Arial"/>
          <w:b/>
          <w:bCs/>
          <w:sz w:val="20"/>
          <w:szCs w:val="20"/>
        </w:rPr>
        <w:t>ar Ministru kabineta rīkojuma projekt</w:t>
      </w:r>
      <w:r w:rsidRPr="00386855">
        <w:rPr>
          <w:rFonts w:ascii="Arial" w:eastAsia="Calibri" w:hAnsi="Arial" w:cs="Arial"/>
          <w:b/>
          <w:bCs/>
          <w:sz w:val="20"/>
          <w:szCs w:val="20"/>
        </w:rPr>
        <w:t>a</w:t>
      </w:r>
      <w:r w:rsidR="00013394" w:rsidRPr="00386855">
        <w:rPr>
          <w:rFonts w:ascii="Arial" w:eastAsia="Calibri" w:hAnsi="Arial" w:cs="Arial"/>
          <w:b/>
          <w:bCs/>
          <w:sz w:val="20"/>
          <w:szCs w:val="20"/>
        </w:rPr>
        <w:t xml:space="preserve"> </w:t>
      </w:r>
      <w:bookmarkStart w:id="0" w:name="_Hlk221455636"/>
      <w:r w:rsidR="00013394" w:rsidRPr="00386855">
        <w:rPr>
          <w:rFonts w:ascii="Arial" w:eastAsia="Calibri" w:hAnsi="Arial" w:cs="Arial"/>
          <w:b/>
          <w:bCs/>
          <w:sz w:val="20"/>
          <w:szCs w:val="20"/>
        </w:rPr>
        <w:t xml:space="preserve">“Par paredzētās darbības "Vēja elektrostaciju parka "K2 Ventum" būvniecība Dienvidkurzemes novada Sakas pagastā un elektropārvades pieslēguma izveide Dienvidkurzemes novada Sakas pagastā un Kuldīgas novada Alsungas pagastā" akceptu” </w:t>
      </w:r>
      <w:r w:rsidRPr="00386855">
        <w:rPr>
          <w:rFonts w:ascii="Arial" w:eastAsia="Calibri" w:hAnsi="Arial" w:cs="Arial"/>
          <w:b/>
          <w:bCs/>
          <w:sz w:val="20"/>
          <w:szCs w:val="20"/>
        </w:rPr>
        <w:t>publiskās apspriešanas rezultātu</w:t>
      </w:r>
      <w:bookmarkEnd w:id="0"/>
    </w:p>
    <w:p w14:paraId="71B1EDF0" w14:textId="77777777" w:rsidR="005F6545" w:rsidRPr="00386855" w:rsidRDefault="005F6545" w:rsidP="00D5043D">
      <w:pPr>
        <w:contextualSpacing/>
        <w:rPr>
          <w:rFonts w:ascii="Arial" w:hAnsi="Arial" w:cs="Arial"/>
          <w:sz w:val="20"/>
          <w:szCs w:val="20"/>
        </w:rPr>
      </w:pPr>
    </w:p>
    <w:p w14:paraId="3B20BCE3" w14:textId="77777777" w:rsidR="00573423" w:rsidRPr="00386855" w:rsidRDefault="00573423" w:rsidP="00FC6EE6">
      <w:pPr>
        <w:contextualSpacing/>
        <w:rPr>
          <w:rFonts w:ascii="Arial" w:hAnsi="Arial" w:cs="Arial"/>
          <w:sz w:val="20"/>
          <w:szCs w:val="20"/>
        </w:rPr>
      </w:pPr>
    </w:p>
    <w:p w14:paraId="4D2264D0" w14:textId="358C7897" w:rsidR="00D5043D" w:rsidRPr="00386855" w:rsidRDefault="00013394" w:rsidP="00D5043D">
      <w:pPr>
        <w:spacing w:line="276" w:lineRule="auto"/>
        <w:contextualSpacing/>
        <w:jc w:val="both"/>
        <w:rPr>
          <w:rFonts w:ascii="Arial" w:hAnsi="Arial" w:cs="Arial"/>
          <w:bCs/>
          <w:sz w:val="20"/>
          <w:szCs w:val="20"/>
        </w:rPr>
      </w:pPr>
      <w:r w:rsidRPr="00386855">
        <w:rPr>
          <w:rFonts w:ascii="Arial" w:hAnsi="Arial" w:cs="Arial"/>
          <w:bCs/>
          <w:sz w:val="20"/>
          <w:szCs w:val="20"/>
        </w:rPr>
        <w:t xml:space="preserve">SIA “K2 Ventum” (turpmāk – </w:t>
      </w:r>
      <w:r w:rsidR="00CD7CDC" w:rsidRPr="00386855">
        <w:rPr>
          <w:rFonts w:ascii="Arial" w:hAnsi="Arial" w:cs="Arial"/>
          <w:b/>
          <w:bCs/>
          <w:sz w:val="20"/>
          <w:szCs w:val="20"/>
        </w:rPr>
        <w:t>Ierosinātājs</w:t>
      </w:r>
      <w:r w:rsidRPr="00386855">
        <w:rPr>
          <w:rFonts w:ascii="Arial" w:hAnsi="Arial" w:cs="Arial"/>
          <w:bCs/>
          <w:sz w:val="20"/>
          <w:szCs w:val="20"/>
        </w:rPr>
        <w:t>) ar šo iesniedz Klimata un enerģētikas ministrijai</w:t>
      </w:r>
      <w:r w:rsidR="003C3C4D" w:rsidRPr="00386855">
        <w:rPr>
          <w:rFonts w:ascii="Arial" w:hAnsi="Arial" w:cs="Arial"/>
          <w:bCs/>
          <w:sz w:val="20"/>
          <w:szCs w:val="20"/>
        </w:rPr>
        <w:t xml:space="preserve"> (turpmāk – </w:t>
      </w:r>
      <w:r w:rsidR="003C3C4D" w:rsidRPr="00386855">
        <w:rPr>
          <w:rFonts w:ascii="Arial" w:hAnsi="Arial" w:cs="Arial"/>
          <w:b/>
          <w:sz w:val="20"/>
          <w:szCs w:val="20"/>
        </w:rPr>
        <w:t>KEM</w:t>
      </w:r>
      <w:r w:rsidR="003C3C4D" w:rsidRPr="00386855">
        <w:rPr>
          <w:rFonts w:ascii="Arial" w:hAnsi="Arial" w:cs="Arial"/>
          <w:bCs/>
          <w:sz w:val="20"/>
          <w:szCs w:val="20"/>
        </w:rPr>
        <w:t>)</w:t>
      </w:r>
      <w:r w:rsidR="00D5043D" w:rsidRPr="00386855">
        <w:rPr>
          <w:rFonts w:ascii="Arial" w:hAnsi="Arial" w:cs="Arial"/>
          <w:bCs/>
          <w:sz w:val="20"/>
          <w:szCs w:val="20"/>
        </w:rPr>
        <w:t xml:space="preserve"> </w:t>
      </w:r>
      <w:r w:rsidR="00D034EA" w:rsidRPr="00386855">
        <w:rPr>
          <w:rFonts w:ascii="Arial" w:hAnsi="Arial" w:cs="Arial"/>
          <w:bCs/>
          <w:sz w:val="20"/>
          <w:szCs w:val="20"/>
        </w:rPr>
        <w:t>pārskatu</w:t>
      </w:r>
      <w:r w:rsidR="00D5043D" w:rsidRPr="00386855">
        <w:rPr>
          <w:rFonts w:ascii="Arial" w:hAnsi="Arial" w:cs="Arial"/>
          <w:bCs/>
          <w:sz w:val="20"/>
          <w:szCs w:val="20"/>
        </w:rPr>
        <w:t xml:space="preserve"> par </w:t>
      </w:r>
      <w:r w:rsidR="00D5043D" w:rsidRPr="00386855">
        <w:rPr>
          <w:rFonts w:ascii="Arial" w:eastAsia="Calibri" w:hAnsi="Arial" w:cs="Arial"/>
          <w:sz w:val="20"/>
          <w:szCs w:val="20"/>
        </w:rPr>
        <w:t xml:space="preserve">Ministru kabineta rīkojuma projekta “Par paredzētās darbības "Vēja elektrostaciju parka "K2 Ventum" būvniecība Dienvidkurzemes novada Sakas pagastā un elektropārvades pieslēguma izveide Dienvidkurzemes novada Sakas pagastā un Kuldīgas novada Alsungas pagastā" akceptu” (turpmāk – </w:t>
      </w:r>
      <w:r w:rsidR="00D5043D" w:rsidRPr="00386855">
        <w:rPr>
          <w:rFonts w:ascii="Arial" w:eastAsia="Calibri" w:hAnsi="Arial" w:cs="Arial"/>
          <w:b/>
          <w:bCs/>
          <w:sz w:val="20"/>
          <w:szCs w:val="20"/>
        </w:rPr>
        <w:t>TA projekts</w:t>
      </w:r>
      <w:r w:rsidR="00D5043D" w:rsidRPr="00386855">
        <w:rPr>
          <w:rFonts w:ascii="Arial" w:eastAsia="Calibri" w:hAnsi="Arial" w:cs="Arial"/>
          <w:sz w:val="20"/>
          <w:szCs w:val="20"/>
        </w:rPr>
        <w:t>)</w:t>
      </w:r>
      <w:r w:rsidR="00D5043D" w:rsidRPr="00386855">
        <w:rPr>
          <w:rFonts w:ascii="Arial" w:hAnsi="Arial" w:cs="Arial"/>
          <w:bCs/>
          <w:sz w:val="20"/>
          <w:szCs w:val="20"/>
        </w:rPr>
        <w:t xml:space="preserve"> publiskās apspriešanas laikā saņemtajiem </w:t>
      </w:r>
      <w:r w:rsidR="004C21B2" w:rsidRPr="00386855">
        <w:rPr>
          <w:rFonts w:ascii="Arial" w:hAnsi="Arial" w:cs="Arial"/>
          <w:bCs/>
          <w:sz w:val="20"/>
          <w:szCs w:val="20"/>
        </w:rPr>
        <w:t xml:space="preserve">pašvaldību un sabiedrības </w:t>
      </w:r>
      <w:r w:rsidR="00D5043D" w:rsidRPr="00386855">
        <w:rPr>
          <w:rFonts w:ascii="Arial" w:hAnsi="Arial" w:cs="Arial"/>
          <w:bCs/>
          <w:sz w:val="20"/>
          <w:szCs w:val="20"/>
        </w:rPr>
        <w:t>viedokļiem un atzinumiem</w:t>
      </w:r>
      <w:r w:rsidR="00D034EA" w:rsidRPr="00386855">
        <w:rPr>
          <w:rFonts w:ascii="Arial" w:hAnsi="Arial" w:cs="Arial"/>
          <w:bCs/>
          <w:sz w:val="20"/>
          <w:szCs w:val="20"/>
        </w:rPr>
        <w:t xml:space="preserve"> (turpmāk – </w:t>
      </w:r>
      <w:r w:rsidR="00D034EA" w:rsidRPr="00386855">
        <w:rPr>
          <w:rFonts w:ascii="Arial" w:hAnsi="Arial" w:cs="Arial"/>
          <w:b/>
          <w:sz w:val="20"/>
          <w:szCs w:val="20"/>
        </w:rPr>
        <w:t>Pārskats</w:t>
      </w:r>
      <w:r w:rsidR="00D034EA" w:rsidRPr="00386855">
        <w:rPr>
          <w:rFonts w:ascii="Arial" w:hAnsi="Arial" w:cs="Arial"/>
          <w:bCs/>
          <w:sz w:val="20"/>
          <w:szCs w:val="20"/>
        </w:rPr>
        <w:t>)</w:t>
      </w:r>
      <w:r w:rsidR="00D5043D" w:rsidRPr="00386855">
        <w:rPr>
          <w:rFonts w:ascii="Arial" w:hAnsi="Arial" w:cs="Arial"/>
          <w:bCs/>
          <w:sz w:val="20"/>
          <w:szCs w:val="20"/>
        </w:rPr>
        <w:t xml:space="preserve">, kuri ir pieejami Vienotajā tiesību aktu projektu portālā (turpmāk – </w:t>
      </w:r>
      <w:r w:rsidR="00D5043D" w:rsidRPr="00386855">
        <w:rPr>
          <w:rFonts w:ascii="Arial" w:hAnsi="Arial" w:cs="Arial"/>
          <w:b/>
          <w:sz w:val="20"/>
          <w:szCs w:val="20"/>
        </w:rPr>
        <w:t>TAP portāls</w:t>
      </w:r>
      <w:r w:rsidR="00D5043D" w:rsidRPr="00386855">
        <w:rPr>
          <w:rFonts w:ascii="Arial" w:hAnsi="Arial" w:cs="Arial"/>
          <w:bCs/>
          <w:sz w:val="20"/>
          <w:szCs w:val="20"/>
        </w:rPr>
        <w:t>)</w:t>
      </w:r>
      <w:r w:rsidR="008A4A14" w:rsidRPr="00386855">
        <w:rPr>
          <w:rStyle w:val="FootnoteReference"/>
          <w:rFonts w:ascii="Arial" w:hAnsi="Arial" w:cs="Arial"/>
          <w:bCs/>
          <w:sz w:val="20"/>
          <w:szCs w:val="20"/>
        </w:rPr>
        <w:footnoteReference w:id="1"/>
      </w:r>
      <w:r w:rsidR="003C3C4D" w:rsidRPr="00386855">
        <w:rPr>
          <w:rFonts w:ascii="Arial" w:hAnsi="Arial" w:cs="Arial"/>
          <w:bCs/>
          <w:sz w:val="20"/>
          <w:szCs w:val="20"/>
        </w:rPr>
        <w:t xml:space="preserve"> </w:t>
      </w:r>
      <w:r w:rsidR="00D5043D" w:rsidRPr="00386855">
        <w:rPr>
          <w:rFonts w:ascii="Arial" w:hAnsi="Arial" w:cs="Arial"/>
          <w:bCs/>
          <w:sz w:val="20"/>
          <w:szCs w:val="20"/>
        </w:rPr>
        <w:t>sadaļā “Publiskā apspriešana”</w:t>
      </w:r>
      <w:r w:rsidR="00D5043D" w:rsidRPr="00386855">
        <w:rPr>
          <w:rFonts w:ascii="Arial" w:hAnsi="Arial" w:cs="Arial"/>
          <w:bCs/>
          <w:sz w:val="20"/>
          <w:szCs w:val="20"/>
          <w:vertAlign w:val="superscript"/>
        </w:rPr>
        <w:footnoteReference w:id="2"/>
      </w:r>
      <w:r w:rsidR="00D5043D" w:rsidRPr="00386855">
        <w:rPr>
          <w:rFonts w:ascii="Arial" w:hAnsi="Arial" w:cs="Arial"/>
          <w:bCs/>
          <w:sz w:val="20"/>
          <w:szCs w:val="20"/>
        </w:rPr>
        <w:t>.</w:t>
      </w:r>
      <w:r w:rsidR="00134838" w:rsidRPr="00386855">
        <w:rPr>
          <w:rFonts w:ascii="Arial" w:hAnsi="Arial" w:cs="Arial"/>
          <w:bCs/>
          <w:sz w:val="20"/>
          <w:szCs w:val="20"/>
        </w:rPr>
        <w:t xml:space="preserve"> </w:t>
      </w:r>
      <w:r w:rsidR="007F2A58" w:rsidRPr="00386855">
        <w:rPr>
          <w:rFonts w:ascii="Arial" w:hAnsi="Arial" w:cs="Arial"/>
          <w:bCs/>
          <w:sz w:val="20"/>
          <w:szCs w:val="20"/>
        </w:rPr>
        <w:t xml:space="preserve">Ierosinātājs ir izvērtējis katru </w:t>
      </w:r>
      <w:r w:rsidR="00735B91" w:rsidRPr="00386855">
        <w:rPr>
          <w:rFonts w:ascii="Arial" w:hAnsi="Arial" w:cs="Arial"/>
          <w:bCs/>
          <w:sz w:val="20"/>
          <w:szCs w:val="20"/>
        </w:rPr>
        <w:t xml:space="preserve">TAP portālā </w:t>
      </w:r>
      <w:r w:rsidR="003154D8" w:rsidRPr="00386855">
        <w:rPr>
          <w:rFonts w:ascii="Arial" w:hAnsi="Arial" w:cs="Arial"/>
          <w:bCs/>
          <w:sz w:val="20"/>
          <w:szCs w:val="20"/>
        </w:rPr>
        <w:t xml:space="preserve">iesniegto </w:t>
      </w:r>
      <w:r w:rsidR="007F2A58" w:rsidRPr="00386855">
        <w:rPr>
          <w:rFonts w:ascii="Arial" w:hAnsi="Arial" w:cs="Arial"/>
          <w:bCs/>
          <w:sz w:val="20"/>
          <w:szCs w:val="20"/>
        </w:rPr>
        <w:t xml:space="preserve">viedokli un atzinumu, un </w:t>
      </w:r>
      <w:r w:rsidR="00D034EA" w:rsidRPr="00386855">
        <w:rPr>
          <w:rFonts w:ascii="Arial" w:hAnsi="Arial" w:cs="Arial"/>
          <w:bCs/>
          <w:sz w:val="20"/>
          <w:szCs w:val="20"/>
        </w:rPr>
        <w:t xml:space="preserve">Pārskatā </w:t>
      </w:r>
      <w:r w:rsidR="007F2A58" w:rsidRPr="00386855">
        <w:rPr>
          <w:rFonts w:ascii="Arial" w:hAnsi="Arial" w:cs="Arial"/>
          <w:bCs/>
          <w:sz w:val="20"/>
          <w:szCs w:val="20"/>
        </w:rPr>
        <w:t>pievienojis atbildi vai komentāru.</w:t>
      </w:r>
      <w:r w:rsidR="00D57177">
        <w:rPr>
          <w:rFonts w:ascii="Arial" w:hAnsi="Arial" w:cs="Arial"/>
          <w:bCs/>
          <w:sz w:val="20"/>
          <w:szCs w:val="20"/>
        </w:rPr>
        <w:t xml:space="preserve"> Atbildes vai komentāri uz biedrības “Drosme darīt” iesniegumu, tā apjoma dēļ, izdalīts atsevišķā pārskatā, kurš arī tiek pievienots pielikumā.</w:t>
      </w:r>
    </w:p>
    <w:p w14:paraId="0E982FC4" w14:textId="77777777" w:rsidR="003C3C4D" w:rsidRPr="00386855" w:rsidRDefault="003C3C4D" w:rsidP="00D5043D">
      <w:pPr>
        <w:spacing w:line="276" w:lineRule="auto"/>
        <w:contextualSpacing/>
        <w:jc w:val="both"/>
        <w:rPr>
          <w:rFonts w:ascii="Arial" w:hAnsi="Arial" w:cs="Arial"/>
          <w:bCs/>
          <w:sz w:val="20"/>
          <w:szCs w:val="20"/>
        </w:rPr>
      </w:pPr>
    </w:p>
    <w:p w14:paraId="1CD4CD26" w14:textId="63B005AC" w:rsidR="003C3C4D" w:rsidRPr="00386855" w:rsidRDefault="00CD7CDC" w:rsidP="00D5043D">
      <w:pPr>
        <w:spacing w:line="276" w:lineRule="auto"/>
        <w:contextualSpacing/>
        <w:jc w:val="both"/>
        <w:rPr>
          <w:rFonts w:ascii="Arial" w:hAnsi="Arial" w:cs="Arial"/>
          <w:bCs/>
          <w:sz w:val="20"/>
          <w:szCs w:val="20"/>
        </w:rPr>
      </w:pPr>
      <w:r w:rsidRPr="00386855">
        <w:rPr>
          <w:rFonts w:ascii="Arial" w:hAnsi="Arial" w:cs="Arial"/>
          <w:bCs/>
          <w:sz w:val="20"/>
          <w:szCs w:val="20"/>
        </w:rPr>
        <w:t>Ierosinātājs</w:t>
      </w:r>
      <w:r w:rsidR="00042DC9" w:rsidRPr="00386855">
        <w:rPr>
          <w:rFonts w:ascii="Arial" w:hAnsi="Arial" w:cs="Arial"/>
          <w:bCs/>
          <w:sz w:val="20"/>
          <w:szCs w:val="20"/>
        </w:rPr>
        <w:t>, atsaucoties uz KEM 2026.gada 27.janvāra vēstuli Nr. 1-17/214</w:t>
      </w:r>
      <w:r w:rsidR="00042DC9" w:rsidRPr="00386855">
        <w:rPr>
          <w:rFonts w:ascii="Arial" w:hAnsi="Arial" w:cs="Arial"/>
          <w:noProof/>
          <w:sz w:val="20"/>
          <w:szCs w:val="20"/>
        </w:rPr>
        <w:t xml:space="preserve"> </w:t>
      </w:r>
      <w:r w:rsidR="00042DC9" w:rsidRPr="00386855">
        <w:rPr>
          <w:rFonts w:ascii="Arial" w:hAnsi="Arial" w:cs="Arial"/>
          <w:bCs/>
          <w:sz w:val="20"/>
          <w:szCs w:val="20"/>
        </w:rPr>
        <w:t>“Par informācijas pieprasījumu”</w:t>
      </w:r>
      <w:r w:rsidR="00E7523D" w:rsidRPr="00386855">
        <w:rPr>
          <w:rFonts w:ascii="Arial" w:hAnsi="Arial" w:cs="Arial"/>
          <w:bCs/>
          <w:sz w:val="20"/>
          <w:szCs w:val="20"/>
        </w:rPr>
        <w:t>,</w:t>
      </w:r>
      <w:r w:rsidR="00042DC9" w:rsidRPr="00386855">
        <w:rPr>
          <w:rFonts w:ascii="Arial" w:hAnsi="Arial" w:cs="Arial"/>
          <w:noProof/>
          <w:sz w:val="20"/>
          <w:szCs w:val="20"/>
        </w:rPr>
        <w:t xml:space="preserve"> </w:t>
      </w:r>
      <w:r w:rsidR="003C3C4D" w:rsidRPr="00386855">
        <w:rPr>
          <w:rFonts w:ascii="Arial" w:hAnsi="Arial" w:cs="Arial"/>
          <w:bCs/>
          <w:sz w:val="20"/>
          <w:szCs w:val="20"/>
        </w:rPr>
        <w:t xml:space="preserve">neiebilst </w:t>
      </w:r>
      <w:r w:rsidR="004B6283" w:rsidRPr="00386855">
        <w:rPr>
          <w:rFonts w:ascii="Arial" w:hAnsi="Arial" w:cs="Arial"/>
          <w:bCs/>
          <w:sz w:val="20"/>
          <w:szCs w:val="20"/>
        </w:rPr>
        <w:t>Pārskata</w:t>
      </w:r>
      <w:r w:rsidR="003C3C4D" w:rsidRPr="00386855">
        <w:rPr>
          <w:rFonts w:ascii="Arial" w:hAnsi="Arial" w:cs="Arial"/>
          <w:bCs/>
          <w:sz w:val="20"/>
          <w:szCs w:val="20"/>
        </w:rPr>
        <w:t xml:space="preserve"> pievienošanai TAP portālā pie TA projekta dokumentiem, lai darītu to publiski pieejamu</w:t>
      </w:r>
      <w:r w:rsidR="00F6422F" w:rsidRPr="00386855">
        <w:rPr>
          <w:rFonts w:ascii="Arial" w:hAnsi="Arial" w:cs="Arial"/>
          <w:bCs/>
          <w:sz w:val="20"/>
          <w:szCs w:val="20"/>
        </w:rPr>
        <w:t>,</w:t>
      </w:r>
      <w:r w:rsidR="003C3C4D" w:rsidRPr="00386855">
        <w:rPr>
          <w:rFonts w:ascii="Arial" w:hAnsi="Arial" w:cs="Arial"/>
          <w:bCs/>
          <w:sz w:val="20"/>
          <w:szCs w:val="20"/>
        </w:rPr>
        <w:t xml:space="preserve"> un vērš uzmanību uz šādiem būtiskiem secinājumiem</w:t>
      </w:r>
      <w:r w:rsidR="00F6422F" w:rsidRPr="00386855">
        <w:rPr>
          <w:rFonts w:ascii="Arial" w:hAnsi="Arial" w:cs="Arial"/>
          <w:bCs/>
          <w:sz w:val="20"/>
          <w:szCs w:val="20"/>
        </w:rPr>
        <w:t xml:space="preserve"> un aspektiem par Iesniedzēja paredzēto darbību “Vēja parka “K2 Ventum” būvniecība Dienvidkurzemes novadā un elektropārvades pieslēguma izveides Dienvidkurzemes novadā un Kuldīgas novadā” (turpmāk – </w:t>
      </w:r>
      <w:r w:rsidR="00F6422F" w:rsidRPr="00386855">
        <w:rPr>
          <w:rFonts w:ascii="Arial" w:hAnsi="Arial" w:cs="Arial"/>
          <w:b/>
          <w:sz w:val="20"/>
          <w:szCs w:val="20"/>
        </w:rPr>
        <w:t>Paredzētā darbība</w:t>
      </w:r>
      <w:r w:rsidR="00F6422F" w:rsidRPr="00386855">
        <w:rPr>
          <w:rFonts w:ascii="Arial" w:hAnsi="Arial" w:cs="Arial"/>
          <w:bCs/>
          <w:sz w:val="20"/>
          <w:szCs w:val="20"/>
        </w:rPr>
        <w:t>)</w:t>
      </w:r>
      <w:r w:rsidR="003C3C4D" w:rsidRPr="00386855">
        <w:rPr>
          <w:rFonts w:ascii="Arial" w:hAnsi="Arial" w:cs="Arial"/>
          <w:bCs/>
          <w:sz w:val="20"/>
          <w:szCs w:val="20"/>
        </w:rPr>
        <w:t>.</w:t>
      </w:r>
    </w:p>
    <w:p w14:paraId="62D69F3E" w14:textId="77777777" w:rsidR="00366CA2" w:rsidRPr="00386855" w:rsidRDefault="00366CA2" w:rsidP="00D5043D">
      <w:pPr>
        <w:spacing w:line="276" w:lineRule="auto"/>
        <w:contextualSpacing/>
        <w:jc w:val="both"/>
        <w:rPr>
          <w:rFonts w:ascii="Arial" w:hAnsi="Arial" w:cs="Arial"/>
          <w:bCs/>
          <w:sz w:val="20"/>
          <w:szCs w:val="20"/>
        </w:rPr>
      </w:pPr>
    </w:p>
    <w:p w14:paraId="6E601E8B" w14:textId="4BABA679" w:rsidR="00366CA2" w:rsidRPr="00386855" w:rsidRDefault="00366CA2" w:rsidP="00D5043D">
      <w:pPr>
        <w:spacing w:line="276" w:lineRule="auto"/>
        <w:contextualSpacing/>
        <w:jc w:val="both"/>
        <w:rPr>
          <w:rFonts w:ascii="Arial" w:hAnsi="Arial" w:cs="Arial"/>
          <w:b/>
          <w:sz w:val="20"/>
          <w:szCs w:val="20"/>
        </w:rPr>
      </w:pPr>
      <w:r w:rsidRPr="00386855">
        <w:rPr>
          <w:rFonts w:ascii="Arial" w:hAnsi="Arial" w:cs="Arial"/>
          <w:b/>
          <w:sz w:val="20"/>
          <w:szCs w:val="20"/>
        </w:rPr>
        <w:t>Par lēmuma par Paredzētās darbības akceptu piekritību Ministru kabinetam</w:t>
      </w:r>
    </w:p>
    <w:p w14:paraId="70300814" w14:textId="77777777" w:rsidR="00F6422F" w:rsidRPr="00386855" w:rsidRDefault="00F6422F" w:rsidP="00D5043D">
      <w:pPr>
        <w:spacing w:line="276" w:lineRule="auto"/>
        <w:contextualSpacing/>
        <w:jc w:val="both"/>
        <w:rPr>
          <w:rFonts w:ascii="Arial" w:hAnsi="Arial" w:cs="Arial"/>
          <w:bCs/>
          <w:sz w:val="20"/>
          <w:szCs w:val="20"/>
        </w:rPr>
      </w:pPr>
    </w:p>
    <w:p w14:paraId="74F0B6B2" w14:textId="3B20179C" w:rsidR="00366CA2" w:rsidRPr="00386855" w:rsidRDefault="004941B8" w:rsidP="004941B8">
      <w:pPr>
        <w:pStyle w:val="ListParagraph"/>
        <w:numPr>
          <w:ilvl w:val="0"/>
          <w:numId w:val="29"/>
        </w:numPr>
        <w:spacing w:line="276" w:lineRule="auto"/>
        <w:jc w:val="both"/>
        <w:rPr>
          <w:rFonts w:ascii="Arial" w:hAnsi="Arial" w:cs="Arial"/>
          <w:bCs/>
          <w:sz w:val="20"/>
          <w:szCs w:val="20"/>
        </w:rPr>
      </w:pPr>
      <w:bookmarkStart w:id="1" w:name="_Hlk221907288"/>
      <w:bookmarkStart w:id="2" w:name="_Hlk210730471"/>
      <w:r w:rsidRPr="00386855">
        <w:rPr>
          <w:rFonts w:ascii="Arial" w:hAnsi="Arial" w:cs="Arial"/>
          <w:bCs/>
          <w:sz w:val="20"/>
          <w:szCs w:val="20"/>
        </w:rPr>
        <w:t>kompetentā institūcija</w:t>
      </w:r>
      <w:r w:rsidR="0058686B" w:rsidRPr="00386855">
        <w:rPr>
          <w:rFonts w:ascii="Arial" w:hAnsi="Arial" w:cs="Arial"/>
          <w:bCs/>
          <w:sz w:val="20"/>
          <w:szCs w:val="20"/>
        </w:rPr>
        <w:t xml:space="preserve"> </w:t>
      </w:r>
      <w:bookmarkEnd w:id="1"/>
      <w:r w:rsidRPr="00386855">
        <w:rPr>
          <w:rFonts w:ascii="Arial" w:hAnsi="Arial" w:cs="Arial"/>
          <w:bCs/>
          <w:sz w:val="20"/>
          <w:szCs w:val="20"/>
        </w:rPr>
        <w:t xml:space="preserve">- </w:t>
      </w:r>
      <w:r w:rsidR="007D13E4" w:rsidRPr="00386855">
        <w:rPr>
          <w:rFonts w:ascii="Arial" w:hAnsi="Arial" w:cs="Arial"/>
          <w:bCs/>
          <w:sz w:val="20"/>
          <w:szCs w:val="20"/>
        </w:rPr>
        <w:t>Enerģētikas un vides aģentūra (šobrīd – Valsts vides dienests)</w:t>
      </w:r>
      <w:r w:rsidR="001F4D88" w:rsidRPr="00386855">
        <w:rPr>
          <w:rFonts w:ascii="Arial" w:hAnsi="Arial" w:cs="Arial"/>
          <w:bCs/>
          <w:sz w:val="20"/>
          <w:szCs w:val="20"/>
        </w:rPr>
        <w:t xml:space="preserve"> (turpmāk – </w:t>
      </w:r>
      <w:r w:rsidR="001F4D88" w:rsidRPr="00386855">
        <w:rPr>
          <w:rFonts w:ascii="Arial" w:hAnsi="Arial" w:cs="Arial"/>
          <w:b/>
          <w:sz w:val="20"/>
          <w:szCs w:val="20"/>
        </w:rPr>
        <w:t>Kompetentā institūcija</w:t>
      </w:r>
      <w:r w:rsidR="001F4D88" w:rsidRPr="00386855">
        <w:rPr>
          <w:rFonts w:ascii="Arial" w:hAnsi="Arial" w:cs="Arial"/>
          <w:bCs/>
          <w:sz w:val="20"/>
          <w:szCs w:val="20"/>
        </w:rPr>
        <w:t>)</w:t>
      </w:r>
      <w:r w:rsidR="007D13E4" w:rsidRPr="00386855">
        <w:rPr>
          <w:rFonts w:ascii="Arial" w:hAnsi="Arial" w:cs="Arial"/>
          <w:bCs/>
          <w:sz w:val="20"/>
          <w:szCs w:val="20"/>
        </w:rPr>
        <w:t xml:space="preserve"> ir izdevusi atzinumu par Ierosinātāja ietekmes uz vidi novērtējuma (turpmāk – </w:t>
      </w:r>
      <w:r w:rsidR="007D13E4" w:rsidRPr="00386855">
        <w:rPr>
          <w:rFonts w:ascii="Arial" w:hAnsi="Arial" w:cs="Arial"/>
          <w:b/>
          <w:sz w:val="20"/>
          <w:szCs w:val="20"/>
        </w:rPr>
        <w:t>IVN</w:t>
      </w:r>
      <w:r w:rsidR="007D13E4" w:rsidRPr="00386855">
        <w:rPr>
          <w:rFonts w:ascii="Arial" w:hAnsi="Arial" w:cs="Arial"/>
          <w:bCs/>
          <w:sz w:val="20"/>
          <w:szCs w:val="20"/>
        </w:rPr>
        <w:t>) ziņojumu</w:t>
      </w:r>
      <w:bookmarkEnd w:id="2"/>
      <w:r w:rsidR="007D13E4" w:rsidRPr="00386855">
        <w:rPr>
          <w:rFonts w:ascii="Arial" w:hAnsi="Arial" w:cs="Arial"/>
          <w:bCs/>
          <w:sz w:val="20"/>
          <w:szCs w:val="20"/>
        </w:rPr>
        <w:t xml:space="preserve">, proti, </w:t>
      </w:r>
      <w:r w:rsidR="00CD7CDC" w:rsidRPr="00386855">
        <w:rPr>
          <w:rFonts w:ascii="Arial" w:hAnsi="Arial" w:cs="Arial"/>
          <w:bCs/>
          <w:sz w:val="20"/>
          <w:szCs w:val="20"/>
        </w:rPr>
        <w:t xml:space="preserve">Ierosinātāja </w:t>
      </w:r>
      <w:r w:rsidR="007D13E4" w:rsidRPr="00386855">
        <w:rPr>
          <w:rFonts w:ascii="Arial" w:hAnsi="Arial" w:cs="Arial"/>
          <w:bCs/>
          <w:sz w:val="20"/>
          <w:szCs w:val="20"/>
        </w:rPr>
        <w:t xml:space="preserve">Paredzētā darbība ir saņēmusi </w:t>
      </w:r>
      <w:r w:rsidR="00777397" w:rsidRPr="00386855">
        <w:rPr>
          <w:rFonts w:ascii="Arial" w:hAnsi="Arial" w:cs="Arial"/>
          <w:bCs/>
          <w:sz w:val="20"/>
          <w:szCs w:val="20"/>
        </w:rPr>
        <w:t>K</w:t>
      </w:r>
      <w:r w:rsidR="007D13E4" w:rsidRPr="00386855">
        <w:rPr>
          <w:rFonts w:ascii="Arial" w:hAnsi="Arial" w:cs="Arial"/>
          <w:bCs/>
          <w:sz w:val="20"/>
          <w:szCs w:val="20"/>
        </w:rPr>
        <w:t>ompetent</w:t>
      </w:r>
      <w:r w:rsidR="00777397" w:rsidRPr="00386855">
        <w:rPr>
          <w:rFonts w:ascii="Arial" w:hAnsi="Arial" w:cs="Arial"/>
          <w:bCs/>
          <w:sz w:val="20"/>
          <w:szCs w:val="20"/>
        </w:rPr>
        <w:t>ās</w:t>
      </w:r>
      <w:r w:rsidR="007D13E4" w:rsidRPr="00386855">
        <w:rPr>
          <w:rFonts w:ascii="Arial" w:hAnsi="Arial" w:cs="Arial"/>
          <w:bCs/>
          <w:sz w:val="20"/>
          <w:szCs w:val="20"/>
        </w:rPr>
        <w:t xml:space="preserve"> institūcij</w:t>
      </w:r>
      <w:r w:rsidR="00777397" w:rsidRPr="00386855">
        <w:rPr>
          <w:rFonts w:ascii="Arial" w:hAnsi="Arial" w:cs="Arial"/>
          <w:bCs/>
          <w:sz w:val="20"/>
          <w:szCs w:val="20"/>
        </w:rPr>
        <w:t>as</w:t>
      </w:r>
      <w:r w:rsidR="007D13E4" w:rsidRPr="00386855">
        <w:rPr>
          <w:rFonts w:ascii="Arial" w:hAnsi="Arial" w:cs="Arial"/>
          <w:bCs/>
          <w:sz w:val="20"/>
          <w:szCs w:val="20"/>
        </w:rPr>
        <w:t xml:space="preserve"> </w:t>
      </w:r>
      <w:r w:rsidR="004B3012" w:rsidRPr="00386855">
        <w:rPr>
          <w:rFonts w:ascii="Arial" w:hAnsi="Arial" w:cs="Arial"/>
          <w:bCs/>
          <w:sz w:val="20"/>
          <w:szCs w:val="20"/>
        </w:rPr>
        <w:t xml:space="preserve">atbilstošu </w:t>
      </w:r>
      <w:r w:rsidR="007D13E4" w:rsidRPr="00386855">
        <w:rPr>
          <w:rFonts w:ascii="Arial" w:hAnsi="Arial" w:cs="Arial"/>
          <w:bCs/>
          <w:sz w:val="20"/>
          <w:szCs w:val="20"/>
        </w:rPr>
        <w:t xml:space="preserve">novērtējumu (turpmāk – </w:t>
      </w:r>
      <w:r w:rsidR="007D13E4" w:rsidRPr="00386855">
        <w:rPr>
          <w:rFonts w:ascii="Arial" w:hAnsi="Arial" w:cs="Arial"/>
          <w:b/>
          <w:sz w:val="20"/>
          <w:szCs w:val="20"/>
        </w:rPr>
        <w:t>Atzinums</w:t>
      </w:r>
      <w:r w:rsidR="007D13E4" w:rsidRPr="00386855">
        <w:rPr>
          <w:rFonts w:ascii="Arial" w:hAnsi="Arial" w:cs="Arial"/>
          <w:bCs/>
          <w:sz w:val="20"/>
          <w:szCs w:val="20"/>
        </w:rPr>
        <w:t>).</w:t>
      </w:r>
      <w:r w:rsidRPr="00386855">
        <w:rPr>
          <w:rFonts w:ascii="Arial" w:hAnsi="Arial" w:cs="Arial"/>
          <w:bCs/>
          <w:sz w:val="20"/>
          <w:szCs w:val="20"/>
        </w:rPr>
        <w:t xml:space="preserve"> Atzinums ir pamatots un balstīts ne tikai </w:t>
      </w:r>
      <w:r w:rsidR="00CD7CDC" w:rsidRPr="00386855">
        <w:rPr>
          <w:rFonts w:ascii="Arial" w:hAnsi="Arial" w:cs="Arial"/>
          <w:bCs/>
          <w:sz w:val="20"/>
          <w:szCs w:val="20"/>
        </w:rPr>
        <w:t xml:space="preserve">uz </w:t>
      </w:r>
      <w:r w:rsidR="00777397" w:rsidRPr="00386855">
        <w:rPr>
          <w:rFonts w:ascii="Arial" w:hAnsi="Arial" w:cs="Arial"/>
          <w:bCs/>
          <w:sz w:val="20"/>
          <w:szCs w:val="20"/>
        </w:rPr>
        <w:t>K</w:t>
      </w:r>
      <w:r w:rsidRPr="00386855">
        <w:rPr>
          <w:rFonts w:ascii="Arial" w:hAnsi="Arial" w:cs="Arial"/>
          <w:bCs/>
          <w:sz w:val="20"/>
          <w:szCs w:val="20"/>
        </w:rPr>
        <w:t>ompetentās institūcijas</w:t>
      </w:r>
      <w:r w:rsidR="00CD7CDC" w:rsidRPr="00386855">
        <w:rPr>
          <w:rFonts w:ascii="Arial" w:hAnsi="Arial" w:cs="Arial"/>
          <w:bCs/>
          <w:sz w:val="20"/>
          <w:szCs w:val="20"/>
        </w:rPr>
        <w:t xml:space="preserve"> vienpusēju</w:t>
      </w:r>
      <w:r w:rsidRPr="00386855">
        <w:rPr>
          <w:rFonts w:ascii="Arial" w:hAnsi="Arial" w:cs="Arial"/>
          <w:bCs/>
          <w:sz w:val="20"/>
          <w:szCs w:val="20"/>
        </w:rPr>
        <w:t xml:space="preserve"> izvērtējum</w:t>
      </w:r>
      <w:r w:rsidR="00CD7CDC" w:rsidRPr="00386855">
        <w:rPr>
          <w:rFonts w:ascii="Arial" w:hAnsi="Arial" w:cs="Arial"/>
          <w:bCs/>
          <w:sz w:val="20"/>
          <w:szCs w:val="20"/>
        </w:rPr>
        <w:t>u</w:t>
      </w:r>
      <w:r w:rsidRPr="00386855">
        <w:rPr>
          <w:rFonts w:ascii="Arial" w:hAnsi="Arial" w:cs="Arial"/>
          <w:bCs/>
          <w:sz w:val="20"/>
          <w:szCs w:val="20"/>
        </w:rPr>
        <w:t xml:space="preserve">, bet arī </w:t>
      </w:r>
      <w:r w:rsidR="00CD7CDC" w:rsidRPr="00386855">
        <w:rPr>
          <w:rFonts w:ascii="Arial" w:hAnsi="Arial" w:cs="Arial"/>
          <w:bCs/>
          <w:sz w:val="20"/>
          <w:szCs w:val="20"/>
        </w:rPr>
        <w:t xml:space="preserve">uz </w:t>
      </w:r>
      <w:r w:rsidRPr="00386855">
        <w:rPr>
          <w:rFonts w:ascii="Arial" w:hAnsi="Arial" w:cs="Arial"/>
          <w:bCs/>
          <w:sz w:val="20"/>
          <w:szCs w:val="20"/>
        </w:rPr>
        <w:t>kopskaitā 14</w:t>
      </w:r>
      <w:r w:rsidR="0099732D">
        <w:rPr>
          <w:rFonts w:ascii="Arial" w:hAnsi="Arial" w:cs="Arial"/>
          <w:bCs/>
          <w:sz w:val="20"/>
          <w:szCs w:val="20"/>
        </w:rPr>
        <w:t xml:space="preserve"> citu </w:t>
      </w:r>
      <w:r w:rsidR="00483DD0">
        <w:rPr>
          <w:rFonts w:ascii="Arial" w:hAnsi="Arial" w:cs="Arial"/>
          <w:bCs/>
          <w:sz w:val="20"/>
          <w:szCs w:val="20"/>
        </w:rPr>
        <w:t xml:space="preserve">pēc kompetences piekrītošo </w:t>
      </w:r>
      <w:r w:rsidR="0099732D" w:rsidRPr="00386855">
        <w:rPr>
          <w:rFonts w:ascii="Arial" w:hAnsi="Arial" w:cs="Arial"/>
          <w:bCs/>
          <w:sz w:val="20"/>
          <w:szCs w:val="20"/>
        </w:rPr>
        <w:t xml:space="preserve">valsts institūciju </w:t>
      </w:r>
      <w:r w:rsidR="00A80BED">
        <w:rPr>
          <w:rFonts w:ascii="Arial" w:hAnsi="Arial" w:cs="Arial"/>
          <w:bCs/>
          <w:sz w:val="20"/>
          <w:szCs w:val="20"/>
        </w:rPr>
        <w:t xml:space="preserve">un kapitālsabiedrību </w:t>
      </w:r>
      <w:r w:rsidR="0099732D" w:rsidRPr="00386855">
        <w:rPr>
          <w:rFonts w:ascii="Arial" w:hAnsi="Arial" w:cs="Arial"/>
          <w:bCs/>
          <w:sz w:val="20"/>
          <w:szCs w:val="20"/>
        </w:rPr>
        <w:t>atsevišķajiem</w:t>
      </w:r>
      <w:r w:rsidR="0099732D">
        <w:rPr>
          <w:rFonts w:ascii="Arial" w:hAnsi="Arial" w:cs="Arial"/>
          <w:bCs/>
          <w:sz w:val="20"/>
          <w:szCs w:val="20"/>
        </w:rPr>
        <w:t xml:space="preserve"> </w:t>
      </w:r>
      <w:r w:rsidR="0099732D" w:rsidRPr="00386855">
        <w:rPr>
          <w:rFonts w:ascii="Arial" w:hAnsi="Arial" w:cs="Arial"/>
          <w:bCs/>
          <w:sz w:val="20"/>
          <w:szCs w:val="20"/>
        </w:rPr>
        <w:t>patstāvīgajiem izvērtējumiem</w:t>
      </w:r>
      <w:r w:rsidR="0099732D">
        <w:rPr>
          <w:rFonts w:ascii="Arial" w:hAnsi="Arial" w:cs="Arial"/>
          <w:bCs/>
          <w:sz w:val="20"/>
          <w:szCs w:val="20"/>
        </w:rPr>
        <w:t>, kā arī K</w:t>
      </w:r>
      <w:r w:rsidRPr="00386855">
        <w:rPr>
          <w:rFonts w:ascii="Arial" w:hAnsi="Arial" w:cs="Arial"/>
          <w:bCs/>
          <w:sz w:val="20"/>
          <w:szCs w:val="20"/>
        </w:rPr>
        <w:t xml:space="preserve">ompetentās </w:t>
      </w:r>
      <w:r w:rsidR="00353596">
        <w:rPr>
          <w:rFonts w:ascii="Arial" w:hAnsi="Arial" w:cs="Arial"/>
          <w:bCs/>
          <w:sz w:val="20"/>
          <w:szCs w:val="20"/>
        </w:rPr>
        <w:t>institūcijas</w:t>
      </w:r>
      <w:r w:rsidRPr="00386855">
        <w:rPr>
          <w:rFonts w:ascii="Arial" w:hAnsi="Arial" w:cs="Arial"/>
          <w:bCs/>
          <w:sz w:val="20"/>
          <w:szCs w:val="20"/>
        </w:rPr>
        <w:t xml:space="preserve"> pieaicināto </w:t>
      </w:r>
      <w:r w:rsidR="0099732D">
        <w:rPr>
          <w:rFonts w:ascii="Arial" w:hAnsi="Arial" w:cs="Arial"/>
          <w:bCs/>
          <w:sz w:val="20"/>
          <w:szCs w:val="20"/>
        </w:rPr>
        <w:t xml:space="preserve">neatkarīgo </w:t>
      </w:r>
      <w:r w:rsidRPr="00386855">
        <w:rPr>
          <w:rFonts w:ascii="Arial" w:hAnsi="Arial" w:cs="Arial"/>
          <w:bCs/>
          <w:sz w:val="20"/>
          <w:szCs w:val="20"/>
        </w:rPr>
        <w:t xml:space="preserve">ekspertu </w:t>
      </w:r>
      <w:r w:rsidR="0099732D">
        <w:rPr>
          <w:rFonts w:ascii="Arial" w:hAnsi="Arial" w:cs="Arial"/>
          <w:bCs/>
          <w:sz w:val="20"/>
          <w:szCs w:val="20"/>
        </w:rPr>
        <w:t>analīzi.</w:t>
      </w:r>
      <w:r w:rsidR="00555AE1">
        <w:rPr>
          <w:rFonts w:ascii="Arial" w:hAnsi="Arial" w:cs="Arial"/>
          <w:bCs/>
          <w:sz w:val="20"/>
          <w:szCs w:val="20"/>
        </w:rPr>
        <w:t xml:space="preserve"> </w:t>
      </w:r>
    </w:p>
    <w:p w14:paraId="7770BFC2" w14:textId="77777777" w:rsidR="00366CA2" w:rsidRPr="00386855" w:rsidRDefault="00366CA2">
      <w:pPr>
        <w:suppressAutoHyphens w:val="0"/>
        <w:spacing w:after="160" w:line="259" w:lineRule="auto"/>
        <w:rPr>
          <w:rFonts w:ascii="Arial" w:hAnsi="Arial" w:cs="Arial"/>
          <w:bCs/>
          <w:sz w:val="20"/>
          <w:szCs w:val="20"/>
        </w:rPr>
      </w:pPr>
      <w:r w:rsidRPr="00386855">
        <w:rPr>
          <w:rFonts w:ascii="Arial" w:hAnsi="Arial" w:cs="Arial"/>
          <w:bCs/>
          <w:sz w:val="20"/>
          <w:szCs w:val="20"/>
        </w:rPr>
        <w:br w:type="page"/>
      </w:r>
    </w:p>
    <w:p w14:paraId="7DE6EFB0" w14:textId="77777777" w:rsidR="007D13E4" w:rsidRPr="00386855" w:rsidRDefault="007D13E4" w:rsidP="00366CA2">
      <w:pPr>
        <w:pStyle w:val="ListParagraph"/>
        <w:spacing w:line="276" w:lineRule="auto"/>
        <w:jc w:val="both"/>
        <w:rPr>
          <w:rFonts w:ascii="Arial" w:hAnsi="Arial" w:cs="Arial"/>
          <w:bCs/>
          <w:sz w:val="20"/>
          <w:szCs w:val="20"/>
        </w:rPr>
      </w:pPr>
    </w:p>
    <w:p w14:paraId="12ED5022" w14:textId="77777777" w:rsidR="004941B8" w:rsidRDefault="004941B8" w:rsidP="004941B8">
      <w:pPr>
        <w:pStyle w:val="ListParagraph"/>
        <w:spacing w:line="276" w:lineRule="auto"/>
        <w:jc w:val="both"/>
        <w:rPr>
          <w:rFonts w:ascii="Arial" w:hAnsi="Arial" w:cs="Arial"/>
          <w:bCs/>
          <w:sz w:val="20"/>
          <w:szCs w:val="20"/>
        </w:rPr>
      </w:pPr>
    </w:p>
    <w:p w14:paraId="1B87D70E" w14:textId="77777777" w:rsidR="00483DD0" w:rsidRPr="00386855" w:rsidRDefault="00483DD0" w:rsidP="004941B8">
      <w:pPr>
        <w:pStyle w:val="ListParagraph"/>
        <w:spacing w:line="276" w:lineRule="auto"/>
        <w:jc w:val="both"/>
        <w:rPr>
          <w:rFonts w:ascii="Arial" w:hAnsi="Arial" w:cs="Arial"/>
          <w:bCs/>
          <w:sz w:val="20"/>
          <w:szCs w:val="20"/>
        </w:rPr>
      </w:pPr>
    </w:p>
    <w:p w14:paraId="6106CDC2" w14:textId="2BB5AF61" w:rsidR="00483DD0" w:rsidRDefault="00483DD0" w:rsidP="004941B8">
      <w:pPr>
        <w:pStyle w:val="ListParagraph"/>
        <w:numPr>
          <w:ilvl w:val="0"/>
          <w:numId w:val="29"/>
        </w:numPr>
        <w:spacing w:line="276" w:lineRule="auto"/>
        <w:jc w:val="both"/>
        <w:rPr>
          <w:rFonts w:ascii="Arial" w:hAnsi="Arial" w:cs="Arial"/>
          <w:bCs/>
          <w:sz w:val="20"/>
          <w:szCs w:val="20"/>
        </w:rPr>
      </w:pPr>
      <w:r>
        <w:rPr>
          <w:rFonts w:ascii="Arial" w:hAnsi="Arial" w:cs="Arial"/>
          <w:bCs/>
          <w:sz w:val="20"/>
          <w:szCs w:val="20"/>
        </w:rPr>
        <w:t xml:space="preserve">Šīs institūcijas ir </w:t>
      </w:r>
      <w:r w:rsidR="00AD1034" w:rsidRPr="00BD057D">
        <w:rPr>
          <w:rFonts w:ascii="Arial" w:hAnsi="Arial" w:cs="Arial"/>
          <w:bCs/>
          <w:sz w:val="20"/>
          <w:szCs w:val="20"/>
        </w:rPr>
        <w:t>AS “Augstsprieguma tīkls”, Dabas aizsardzības pārvald</w:t>
      </w:r>
      <w:r w:rsidR="00EC2D4A">
        <w:rPr>
          <w:rFonts w:ascii="Arial" w:hAnsi="Arial" w:cs="Arial"/>
          <w:bCs/>
          <w:sz w:val="20"/>
          <w:szCs w:val="20"/>
        </w:rPr>
        <w:t>e</w:t>
      </w:r>
      <w:r w:rsidR="00AD1034" w:rsidRPr="00BD057D">
        <w:rPr>
          <w:rFonts w:ascii="Arial" w:hAnsi="Arial" w:cs="Arial"/>
          <w:bCs/>
          <w:sz w:val="20"/>
          <w:szCs w:val="20"/>
        </w:rPr>
        <w:t>, Valsts vides dienest</w:t>
      </w:r>
      <w:r w:rsidR="00EC2D4A">
        <w:rPr>
          <w:rFonts w:ascii="Arial" w:hAnsi="Arial" w:cs="Arial"/>
          <w:bCs/>
          <w:sz w:val="20"/>
          <w:szCs w:val="20"/>
        </w:rPr>
        <w:t>s</w:t>
      </w:r>
      <w:r w:rsidR="00AD1034" w:rsidRPr="00BD057D">
        <w:rPr>
          <w:rFonts w:ascii="Arial" w:hAnsi="Arial" w:cs="Arial"/>
          <w:bCs/>
          <w:sz w:val="20"/>
          <w:szCs w:val="20"/>
        </w:rPr>
        <w:t>, Veselības inspekcij</w:t>
      </w:r>
      <w:r w:rsidR="00EC2D4A">
        <w:rPr>
          <w:rFonts w:ascii="Arial" w:hAnsi="Arial" w:cs="Arial"/>
          <w:bCs/>
          <w:sz w:val="20"/>
          <w:szCs w:val="20"/>
        </w:rPr>
        <w:t>a</w:t>
      </w:r>
      <w:r w:rsidR="00AD1034" w:rsidRPr="00BD057D">
        <w:rPr>
          <w:rFonts w:ascii="Arial" w:hAnsi="Arial" w:cs="Arial"/>
          <w:bCs/>
          <w:sz w:val="20"/>
          <w:szCs w:val="20"/>
        </w:rPr>
        <w:t>, Nacionālā kultūras mantojuma pārvald</w:t>
      </w:r>
      <w:r w:rsidR="00EC2D4A">
        <w:rPr>
          <w:rFonts w:ascii="Arial" w:hAnsi="Arial" w:cs="Arial"/>
          <w:bCs/>
          <w:sz w:val="20"/>
          <w:szCs w:val="20"/>
        </w:rPr>
        <w:t>e</w:t>
      </w:r>
      <w:r w:rsidR="00AD1034" w:rsidRPr="00BD057D">
        <w:rPr>
          <w:rFonts w:ascii="Arial" w:hAnsi="Arial" w:cs="Arial"/>
          <w:bCs/>
          <w:sz w:val="20"/>
          <w:szCs w:val="20"/>
        </w:rPr>
        <w:t xml:space="preserve">, AS “Latvijas valsts meži”, VAS “Latvijas gaisa satiksme”, VA “Civilās aviācijas aģentūra”, VAS “Latvijas Valsts radio un televīzijas centrs”, </w:t>
      </w:r>
      <w:r w:rsidR="00AD1034">
        <w:rPr>
          <w:rFonts w:ascii="Arial" w:hAnsi="Arial" w:cs="Arial"/>
          <w:bCs/>
          <w:sz w:val="20"/>
          <w:szCs w:val="20"/>
        </w:rPr>
        <w:t>SIA</w:t>
      </w:r>
      <w:r w:rsidR="00AD1034" w:rsidRPr="00BD057D">
        <w:rPr>
          <w:rFonts w:ascii="Arial" w:hAnsi="Arial" w:cs="Arial"/>
          <w:bCs/>
          <w:sz w:val="20"/>
          <w:szCs w:val="20"/>
        </w:rPr>
        <w:t xml:space="preserve"> “Elektroniskie sakari”, VSIA “Latvijas valsts ceļi”, Dienvidkurzemes novada pašvaldīb</w:t>
      </w:r>
      <w:r w:rsidR="00EC2D4A">
        <w:rPr>
          <w:rFonts w:ascii="Arial" w:hAnsi="Arial" w:cs="Arial"/>
          <w:bCs/>
          <w:sz w:val="20"/>
          <w:szCs w:val="20"/>
        </w:rPr>
        <w:t>a</w:t>
      </w:r>
      <w:r w:rsidR="00AD1034" w:rsidRPr="00BD057D">
        <w:rPr>
          <w:rFonts w:ascii="Arial" w:hAnsi="Arial" w:cs="Arial"/>
          <w:bCs/>
          <w:sz w:val="20"/>
          <w:szCs w:val="20"/>
        </w:rPr>
        <w:t>, Kuldīgas novada pašvaldīb</w:t>
      </w:r>
      <w:r w:rsidR="00EC2D4A">
        <w:rPr>
          <w:rFonts w:ascii="Arial" w:hAnsi="Arial" w:cs="Arial"/>
          <w:bCs/>
          <w:sz w:val="20"/>
          <w:szCs w:val="20"/>
        </w:rPr>
        <w:t>a</w:t>
      </w:r>
      <w:r w:rsidR="00AD1034" w:rsidRPr="00BD057D">
        <w:rPr>
          <w:rFonts w:ascii="Arial" w:hAnsi="Arial" w:cs="Arial"/>
          <w:bCs/>
          <w:sz w:val="20"/>
          <w:szCs w:val="20"/>
        </w:rPr>
        <w:t>, Aizsardzības ministrij</w:t>
      </w:r>
      <w:r w:rsidR="00EC2D4A">
        <w:rPr>
          <w:rFonts w:ascii="Arial" w:hAnsi="Arial" w:cs="Arial"/>
          <w:bCs/>
          <w:sz w:val="20"/>
          <w:szCs w:val="20"/>
        </w:rPr>
        <w:t>a</w:t>
      </w:r>
      <w:r w:rsidR="00AD1034" w:rsidRPr="00BD057D">
        <w:rPr>
          <w:rFonts w:ascii="Arial" w:hAnsi="Arial" w:cs="Arial"/>
          <w:bCs/>
          <w:sz w:val="20"/>
          <w:szCs w:val="20"/>
        </w:rPr>
        <w:t xml:space="preserve">, </w:t>
      </w:r>
      <w:r w:rsidR="00AD1034">
        <w:rPr>
          <w:rFonts w:ascii="Arial" w:hAnsi="Arial" w:cs="Arial"/>
          <w:bCs/>
          <w:sz w:val="20"/>
          <w:szCs w:val="20"/>
        </w:rPr>
        <w:t>Satiksmes ministrija, VSIA “</w:t>
      </w:r>
      <w:r w:rsidR="00AD1034" w:rsidRPr="00BD057D">
        <w:rPr>
          <w:rFonts w:ascii="Arial" w:hAnsi="Arial" w:cs="Arial"/>
          <w:bCs/>
          <w:sz w:val="20"/>
          <w:szCs w:val="20"/>
        </w:rPr>
        <w:t>Latvijas Vides ģeoloģijas un meteoroloģijas centrs</w:t>
      </w:r>
      <w:r w:rsidR="00AD1034">
        <w:rPr>
          <w:rFonts w:ascii="Arial" w:hAnsi="Arial" w:cs="Arial"/>
          <w:bCs/>
          <w:sz w:val="20"/>
          <w:szCs w:val="20"/>
        </w:rPr>
        <w:t>”</w:t>
      </w:r>
      <w:r w:rsidRPr="00483DD0">
        <w:rPr>
          <w:rFonts w:ascii="Arial" w:hAnsi="Arial" w:cs="Arial"/>
          <w:bCs/>
          <w:sz w:val="20"/>
          <w:szCs w:val="20"/>
        </w:rPr>
        <w:t xml:space="preserve">. </w:t>
      </w:r>
    </w:p>
    <w:p w14:paraId="7D355E84" w14:textId="77777777" w:rsidR="00483DD0" w:rsidRDefault="00483DD0" w:rsidP="00483DD0">
      <w:pPr>
        <w:pStyle w:val="ListParagraph"/>
        <w:spacing w:line="276" w:lineRule="auto"/>
        <w:jc w:val="both"/>
        <w:rPr>
          <w:rFonts w:ascii="Arial" w:hAnsi="Arial" w:cs="Arial"/>
          <w:bCs/>
          <w:sz w:val="20"/>
          <w:szCs w:val="20"/>
        </w:rPr>
      </w:pPr>
    </w:p>
    <w:p w14:paraId="1409561A" w14:textId="47C96BAA" w:rsidR="00483DD0" w:rsidRDefault="00483DD0" w:rsidP="004941B8">
      <w:pPr>
        <w:pStyle w:val="ListParagraph"/>
        <w:numPr>
          <w:ilvl w:val="0"/>
          <w:numId w:val="29"/>
        </w:numPr>
        <w:spacing w:line="276" w:lineRule="auto"/>
        <w:jc w:val="both"/>
        <w:rPr>
          <w:rFonts w:ascii="Arial" w:hAnsi="Arial" w:cs="Arial"/>
          <w:bCs/>
          <w:sz w:val="20"/>
          <w:szCs w:val="20"/>
        </w:rPr>
      </w:pPr>
      <w:r>
        <w:rPr>
          <w:rFonts w:ascii="Arial" w:hAnsi="Arial" w:cs="Arial"/>
          <w:bCs/>
          <w:sz w:val="20"/>
          <w:szCs w:val="20"/>
        </w:rPr>
        <w:t xml:space="preserve">IVN veikšanas laikā </w:t>
      </w:r>
      <w:r w:rsidRPr="00483DD0">
        <w:rPr>
          <w:rFonts w:ascii="Arial" w:hAnsi="Arial" w:cs="Arial"/>
          <w:bCs/>
          <w:sz w:val="20"/>
          <w:szCs w:val="20"/>
        </w:rPr>
        <w:t>veiktas konsultācijas arī ar vides un uzņēmēju organizācijām</w:t>
      </w:r>
      <w:r>
        <w:rPr>
          <w:rFonts w:ascii="Arial" w:hAnsi="Arial" w:cs="Arial"/>
          <w:bCs/>
          <w:sz w:val="20"/>
          <w:szCs w:val="20"/>
        </w:rPr>
        <w:t>, piemēram,</w:t>
      </w:r>
      <w:r w:rsidRPr="00483DD0">
        <w:rPr>
          <w:rFonts w:ascii="Arial" w:hAnsi="Arial" w:cs="Arial"/>
          <w:bCs/>
          <w:sz w:val="20"/>
          <w:szCs w:val="20"/>
        </w:rPr>
        <w:t xml:space="preserve"> Baltijas vides forum</w:t>
      </w:r>
      <w:r>
        <w:rPr>
          <w:rFonts w:ascii="Arial" w:hAnsi="Arial" w:cs="Arial"/>
          <w:bCs/>
          <w:sz w:val="20"/>
          <w:szCs w:val="20"/>
        </w:rPr>
        <w:t>u</w:t>
      </w:r>
      <w:r w:rsidRPr="00483DD0">
        <w:rPr>
          <w:rFonts w:ascii="Arial" w:hAnsi="Arial" w:cs="Arial"/>
          <w:bCs/>
          <w:sz w:val="20"/>
          <w:szCs w:val="20"/>
        </w:rPr>
        <w:t>, Latvijas atjaunojamās enerģijas federācij</w:t>
      </w:r>
      <w:r>
        <w:rPr>
          <w:rFonts w:ascii="Arial" w:hAnsi="Arial" w:cs="Arial"/>
          <w:bCs/>
          <w:sz w:val="20"/>
          <w:szCs w:val="20"/>
        </w:rPr>
        <w:t>u</w:t>
      </w:r>
      <w:r w:rsidRPr="00483DD0">
        <w:rPr>
          <w:rFonts w:ascii="Arial" w:hAnsi="Arial" w:cs="Arial"/>
          <w:bCs/>
          <w:sz w:val="20"/>
          <w:szCs w:val="20"/>
        </w:rPr>
        <w:t>, Eiropas vēja asociācij</w:t>
      </w:r>
      <w:r>
        <w:rPr>
          <w:rFonts w:ascii="Arial" w:hAnsi="Arial" w:cs="Arial"/>
          <w:bCs/>
          <w:sz w:val="20"/>
          <w:szCs w:val="20"/>
        </w:rPr>
        <w:t>u</w:t>
      </w:r>
      <w:r w:rsidRPr="00483DD0">
        <w:rPr>
          <w:rFonts w:ascii="Arial" w:hAnsi="Arial" w:cs="Arial"/>
          <w:bCs/>
          <w:sz w:val="20"/>
          <w:szCs w:val="20"/>
        </w:rPr>
        <w:t>, Stena Line u.c. un vietējās kopienas pārstāvjiem un iedzīvotājiem, kas dzīvo gan 2 km rādiusā ap VES, gan arī Pāvilostā, Sakas pagastā un Ziemupē</w:t>
      </w:r>
      <w:r>
        <w:rPr>
          <w:rFonts w:ascii="Arial" w:hAnsi="Arial" w:cs="Arial"/>
          <w:bCs/>
          <w:sz w:val="20"/>
          <w:szCs w:val="20"/>
        </w:rPr>
        <w:t>.</w:t>
      </w:r>
      <w:r w:rsidR="00430B10">
        <w:rPr>
          <w:rFonts w:ascii="Arial" w:hAnsi="Arial" w:cs="Arial"/>
          <w:bCs/>
          <w:sz w:val="20"/>
          <w:szCs w:val="20"/>
        </w:rPr>
        <w:t xml:space="preserve"> </w:t>
      </w:r>
      <w:r w:rsidR="004B5B8B">
        <w:rPr>
          <w:rFonts w:ascii="Arial" w:hAnsi="Arial" w:cs="Arial"/>
          <w:bCs/>
          <w:sz w:val="20"/>
          <w:szCs w:val="20"/>
        </w:rPr>
        <w:t xml:space="preserve">Sākotnējās </w:t>
      </w:r>
      <w:r w:rsidR="00C71CCF">
        <w:rPr>
          <w:rFonts w:ascii="Arial" w:hAnsi="Arial" w:cs="Arial"/>
          <w:bCs/>
          <w:sz w:val="20"/>
          <w:szCs w:val="20"/>
        </w:rPr>
        <w:t xml:space="preserve">sabiedriskās apspriešanas laikā </w:t>
      </w:r>
      <w:r w:rsidR="009B4310">
        <w:rPr>
          <w:rFonts w:ascii="Arial" w:hAnsi="Arial" w:cs="Arial"/>
          <w:bCs/>
          <w:sz w:val="20"/>
          <w:szCs w:val="20"/>
        </w:rPr>
        <w:t>(30.03</w:t>
      </w:r>
      <w:r w:rsidR="00C56A25">
        <w:rPr>
          <w:rFonts w:ascii="Arial" w:hAnsi="Arial" w:cs="Arial"/>
          <w:bCs/>
          <w:sz w:val="20"/>
          <w:szCs w:val="20"/>
        </w:rPr>
        <w:t xml:space="preserve">.2022.) </w:t>
      </w:r>
      <w:r w:rsidR="00C71CCF">
        <w:rPr>
          <w:rFonts w:ascii="Arial" w:hAnsi="Arial" w:cs="Arial"/>
          <w:bCs/>
          <w:sz w:val="20"/>
          <w:szCs w:val="20"/>
        </w:rPr>
        <w:t>indivi</w:t>
      </w:r>
      <w:r w:rsidR="00F16084">
        <w:rPr>
          <w:rFonts w:ascii="Arial" w:hAnsi="Arial" w:cs="Arial"/>
          <w:bCs/>
          <w:sz w:val="20"/>
          <w:szCs w:val="20"/>
        </w:rPr>
        <w:t>d</w:t>
      </w:r>
      <w:r w:rsidR="00C71CCF">
        <w:rPr>
          <w:rFonts w:ascii="Arial" w:hAnsi="Arial" w:cs="Arial"/>
          <w:bCs/>
          <w:sz w:val="20"/>
          <w:szCs w:val="20"/>
        </w:rPr>
        <w:t xml:space="preserve">uālas informatīvas vēstules </w:t>
      </w:r>
      <w:r w:rsidR="00430B10">
        <w:rPr>
          <w:rFonts w:ascii="Arial" w:hAnsi="Arial" w:cs="Arial"/>
          <w:bCs/>
          <w:sz w:val="20"/>
          <w:szCs w:val="20"/>
        </w:rPr>
        <w:t xml:space="preserve">tika </w:t>
      </w:r>
      <w:r w:rsidR="00E1593E">
        <w:rPr>
          <w:rFonts w:ascii="Arial" w:hAnsi="Arial" w:cs="Arial"/>
          <w:bCs/>
          <w:sz w:val="20"/>
          <w:szCs w:val="20"/>
        </w:rPr>
        <w:t>nosūtītas</w:t>
      </w:r>
      <w:r w:rsidR="00430B10">
        <w:rPr>
          <w:rFonts w:ascii="Arial" w:hAnsi="Arial" w:cs="Arial"/>
          <w:bCs/>
          <w:sz w:val="20"/>
          <w:szCs w:val="20"/>
        </w:rPr>
        <w:t xml:space="preserve"> 1</w:t>
      </w:r>
      <w:r w:rsidR="007537E0">
        <w:rPr>
          <w:rFonts w:ascii="Arial" w:hAnsi="Arial" w:cs="Arial"/>
          <w:bCs/>
          <w:sz w:val="20"/>
          <w:szCs w:val="20"/>
        </w:rPr>
        <w:t>38</w:t>
      </w:r>
      <w:r w:rsidR="00430B10">
        <w:rPr>
          <w:rFonts w:ascii="Arial" w:hAnsi="Arial" w:cs="Arial"/>
          <w:bCs/>
          <w:sz w:val="20"/>
          <w:szCs w:val="20"/>
        </w:rPr>
        <w:t xml:space="preserve"> iedzīvotājiem, kur</w:t>
      </w:r>
      <w:r w:rsidR="000F6B4F">
        <w:rPr>
          <w:rFonts w:ascii="Arial" w:hAnsi="Arial" w:cs="Arial"/>
          <w:bCs/>
          <w:sz w:val="20"/>
          <w:szCs w:val="20"/>
        </w:rPr>
        <w:t>u</w:t>
      </w:r>
      <w:r w:rsidR="00EC0756">
        <w:rPr>
          <w:rFonts w:ascii="Arial" w:hAnsi="Arial" w:cs="Arial"/>
          <w:bCs/>
          <w:sz w:val="20"/>
          <w:szCs w:val="20"/>
        </w:rPr>
        <w:t xml:space="preserve"> nekustamais īpašums robežojas ar </w:t>
      </w:r>
      <w:r w:rsidR="00430B10">
        <w:rPr>
          <w:rFonts w:ascii="Arial" w:hAnsi="Arial" w:cs="Arial"/>
          <w:bCs/>
          <w:sz w:val="20"/>
          <w:szCs w:val="20"/>
        </w:rPr>
        <w:t>Paredzētās darbības teritorij</w:t>
      </w:r>
      <w:r w:rsidR="00EC0756">
        <w:rPr>
          <w:rFonts w:ascii="Arial" w:hAnsi="Arial" w:cs="Arial"/>
          <w:bCs/>
          <w:sz w:val="20"/>
          <w:szCs w:val="20"/>
        </w:rPr>
        <w:t>u</w:t>
      </w:r>
      <w:r w:rsidR="00430B10">
        <w:rPr>
          <w:rFonts w:ascii="Arial" w:hAnsi="Arial" w:cs="Arial"/>
          <w:bCs/>
          <w:sz w:val="20"/>
          <w:szCs w:val="20"/>
        </w:rPr>
        <w:t xml:space="preserve">. </w:t>
      </w:r>
      <w:r w:rsidR="004A504D">
        <w:rPr>
          <w:rFonts w:ascii="Arial" w:hAnsi="Arial" w:cs="Arial"/>
          <w:bCs/>
          <w:sz w:val="20"/>
          <w:szCs w:val="20"/>
        </w:rPr>
        <w:t>Atkārtotās sabiedriskās apspriešanas</w:t>
      </w:r>
      <w:r w:rsidR="00A32436">
        <w:rPr>
          <w:rFonts w:ascii="Arial" w:hAnsi="Arial" w:cs="Arial"/>
          <w:bCs/>
          <w:sz w:val="20"/>
          <w:szCs w:val="20"/>
        </w:rPr>
        <w:t xml:space="preserve"> laikā (27.11.2023.) individuāli tika informēti</w:t>
      </w:r>
      <w:r w:rsidR="004A504D">
        <w:rPr>
          <w:rFonts w:ascii="Arial" w:hAnsi="Arial" w:cs="Arial"/>
          <w:bCs/>
          <w:sz w:val="20"/>
          <w:szCs w:val="20"/>
        </w:rPr>
        <w:t xml:space="preserve"> </w:t>
      </w:r>
      <w:r w:rsidR="007537E0">
        <w:rPr>
          <w:rFonts w:ascii="Arial" w:hAnsi="Arial" w:cs="Arial"/>
          <w:bCs/>
          <w:sz w:val="20"/>
          <w:szCs w:val="20"/>
        </w:rPr>
        <w:t xml:space="preserve">176 tuvāko nekustamo īpašumu īpašnieki. </w:t>
      </w:r>
      <w:r w:rsidR="00430B10">
        <w:rPr>
          <w:rFonts w:ascii="Arial" w:hAnsi="Arial" w:cs="Arial"/>
          <w:bCs/>
          <w:sz w:val="20"/>
          <w:szCs w:val="20"/>
        </w:rPr>
        <w:t xml:space="preserve">Par </w:t>
      </w:r>
      <w:r w:rsidR="00C56A25">
        <w:rPr>
          <w:rFonts w:ascii="Arial" w:hAnsi="Arial" w:cs="Arial"/>
          <w:bCs/>
          <w:sz w:val="20"/>
          <w:szCs w:val="20"/>
        </w:rPr>
        <w:t xml:space="preserve">pārstrādātā </w:t>
      </w:r>
      <w:r w:rsidR="00430B10">
        <w:rPr>
          <w:rFonts w:ascii="Arial" w:hAnsi="Arial" w:cs="Arial"/>
          <w:bCs/>
          <w:sz w:val="20"/>
          <w:szCs w:val="20"/>
        </w:rPr>
        <w:t xml:space="preserve">IVN ziņojuma nodošanu atkārtotajai sabiedriskajai apspriešanai </w:t>
      </w:r>
      <w:r w:rsidR="000F6E15">
        <w:rPr>
          <w:rFonts w:ascii="Arial" w:hAnsi="Arial" w:cs="Arial"/>
          <w:bCs/>
          <w:sz w:val="20"/>
          <w:szCs w:val="20"/>
        </w:rPr>
        <w:t xml:space="preserve">(19.06.2025.) </w:t>
      </w:r>
      <w:r w:rsidR="00430B10">
        <w:rPr>
          <w:rFonts w:ascii="Arial" w:hAnsi="Arial" w:cs="Arial"/>
          <w:bCs/>
          <w:sz w:val="20"/>
          <w:szCs w:val="20"/>
        </w:rPr>
        <w:t xml:space="preserve">tika paziņots 235 </w:t>
      </w:r>
      <w:r w:rsidR="009142F2">
        <w:rPr>
          <w:rFonts w:ascii="Arial" w:hAnsi="Arial" w:cs="Arial"/>
          <w:bCs/>
          <w:sz w:val="20"/>
          <w:szCs w:val="20"/>
        </w:rPr>
        <w:t xml:space="preserve">apkārtējo </w:t>
      </w:r>
      <w:r w:rsidR="0032203D">
        <w:rPr>
          <w:rFonts w:ascii="Arial" w:hAnsi="Arial" w:cs="Arial"/>
          <w:bCs/>
          <w:sz w:val="20"/>
          <w:szCs w:val="20"/>
        </w:rPr>
        <w:t>nekustam</w:t>
      </w:r>
      <w:r w:rsidR="009142F2">
        <w:rPr>
          <w:rFonts w:ascii="Arial" w:hAnsi="Arial" w:cs="Arial"/>
          <w:bCs/>
          <w:sz w:val="20"/>
          <w:szCs w:val="20"/>
        </w:rPr>
        <w:t>o</w:t>
      </w:r>
      <w:r w:rsidR="0032203D">
        <w:rPr>
          <w:rFonts w:ascii="Arial" w:hAnsi="Arial" w:cs="Arial"/>
          <w:bCs/>
          <w:sz w:val="20"/>
          <w:szCs w:val="20"/>
        </w:rPr>
        <w:t xml:space="preserve"> īpašum</w:t>
      </w:r>
      <w:r w:rsidR="0008165B">
        <w:rPr>
          <w:rFonts w:ascii="Arial" w:hAnsi="Arial" w:cs="Arial"/>
          <w:bCs/>
          <w:sz w:val="20"/>
          <w:szCs w:val="20"/>
        </w:rPr>
        <w:t xml:space="preserve">u īpašniekiem. </w:t>
      </w:r>
    </w:p>
    <w:p w14:paraId="4131CDB9" w14:textId="77777777" w:rsidR="00483DD0" w:rsidRPr="00483DD0" w:rsidRDefault="00483DD0" w:rsidP="00483DD0">
      <w:pPr>
        <w:spacing w:line="276" w:lineRule="auto"/>
        <w:jc w:val="both"/>
        <w:rPr>
          <w:rFonts w:ascii="Arial" w:hAnsi="Arial" w:cs="Arial"/>
          <w:bCs/>
          <w:sz w:val="20"/>
          <w:szCs w:val="20"/>
        </w:rPr>
      </w:pPr>
    </w:p>
    <w:p w14:paraId="14AD1F68" w14:textId="749A92FF" w:rsidR="004941B8" w:rsidRPr="00386855" w:rsidRDefault="007D13E4" w:rsidP="004941B8">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 xml:space="preserve">Paredzētās darbības vieta atbilst Enerģētiskās drošības un neatkarības veicināšanai nepieciešamās atvieglotās energoapgādes būvju būvniecības kārtības likuma (turpmāk - </w:t>
      </w:r>
      <w:r w:rsidRPr="00386855">
        <w:rPr>
          <w:rFonts w:ascii="Arial" w:hAnsi="Arial" w:cs="Arial"/>
          <w:b/>
          <w:sz w:val="20"/>
          <w:szCs w:val="20"/>
        </w:rPr>
        <w:t>Enerģētiskās drošības likums</w:t>
      </w:r>
      <w:r w:rsidRPr="00386855">
        <w:rPr>
          <w:rFonts w:ascii="Arial" w:hAnsi="Arial" w:cs="Arial"/>
          <w:bCs/>
          <w:sz w:val="20"/>
          <w:szCs w:val="20"/>
        </w:rPr>
        <w:t xml:space="preserve">) 4.panta kritērijiem. Paredzētās darbības ietvarā </w:t>
      </w:r>
      <w:r w:rsidR="004941B8" w:rsidRPr="00386855">
        <w:rPr>
          <w:rFonts w:ascii="Arial" w:hAnsi="Arial" w:cs="Arial"/>
          <w:bCs/>
          <w:sz w:val="20"/>
          <w:szCs w:val="20"/>
        </w:rPr>
        <w:t xml:space="preserve">Iesniedzējs </w:t>
      </w:r>
      <w:r w:rsidRPr="00386855">
        <w:rPr>
          <w:rFonts w:ascii="Arial" w:hAnsi="Arial" w:cs="Arial"/>
          <w:bCs/>
          <w:sz w:val="20"/>
          <w:szCs w:val="20"/>
        </w:rPr>
        <w:t xml:space="preserve">plāno veikt Enerģētiskās drošības likuma 3.panta 1.punktā paredzētu darbību – vēja elektrostaciju (turpmāk – </w:t>
      </w:r>
      <w:r w:rsidRPr="00386855">
        <w:rPr>
          <w:rFonts w:ascii="Arial" w:hAnsi="Arial" w:cs="Arial"/>
          <w:b/>
          <w:sz w:val="20"/>
          <w:szCs w:val="20"/>
        </w:rPr>
        <w:t>VES</w:t>
      </w:r>
      <w:r w:rsidRPr="00386855">
        <w:rPr>
          <w:rFonts w:ascii="Arial" w:hAnsi="Arial" w:cs="Arial"/>
          <w:bCs/>
          <w:sz w:val="20"/>
          <w:szCs w:val="20"/>
        </w:rPr>
        <w:t xml:space="preserve">), kuru kopējā jauda ir vismaz 50 megavati, un tām nepieciešamās infrastruktūras būvniecību. </w:t>
      </w:r>
      <w:r w:rsidR="004941B8" w:rsidRPr="00386855">
        <w:rPr>
          <w:rFonts w:ascii="Arial" w:hAnsi="Arial" w:cs="Arial"/>
          <w:bCs/>
          <w:sz w:val="20"/>
          <w:szCs w:val="20"/>
        </w:rPr>
        <w:t xml:space="preserve">Iesniedzēja </w:t>
      </w:r>
      <w:r w:rsidRPr="00386855">
        <w:rPr>
          <w:rFonts w:ascii="Arial" w:hAnsi="Arial" w:cs="Arial"/>
          <w:bCs/>
          <w:sz w:val="20"/>
          <w:szCs w:val="20"/>
        </w:rPr>
        <w:t xml:space="preserve">VES parku veidos </w:t>
      </w:r>
      <w:r w:rsidR="0032203D">
        <w:rPr>
          <w:rFonts w:ascii="Arial" w:hAnsi="Arial" w:cs="Arial"/>
          <w:bCs/>
          <w:sz w:val="20"/>
          <w:szCs w:val="20"/>
        </w:rPr>
        <w:t>līdz</w:t>
      </w:r>
      <w:r w:rsidRPr="00386855">
        <w:rPr>
          <w:rFonts w:ascii="Arial" w:hAnsi="Arial" w:cs="Arial"/>
          <w:bCs/>
          <w:sz w:val="20"/>
          <w:szCs w:val="20"/>
        </w:rPr>
        <w:t xml:space="preserve"> 46 potenciālas VES ar kopējo jaudu 322 megavati.</w:t>
      </w:r>
    </w:p>
    <w:p w14:paraId="62AC496A" w14:textId="77777777" w:rsidR="004941B8" w:rsidRPr="00386855" w:rsidRDefault="004941B8" w:rsidP="004941B8">
      <w:pPr>
        <w:spacing w:line="276" w:lineRule="auto"/>
        <w:jc w:val="both"/>
        <w:rPr>
          <w:rFonts w:ascii="Arial" w:hAnsi="Arial" w:cs="Arial"/>
          <w:bCs/>
          <w:sz w:val="20"/>
          <w:szCs w:val="20"/>
        </w:rPr>
      </w:pPr>
    </w:p>
    <w:p w14:paraId="03FEC7E5" w14:textId="7292F709" w:rsidR="00382AF8" w:rsidRDefault="007D13E4" w:rsidP="00382AF8">
      <w:pPr>
        <w:pStyle w:val="ListParagraph"/>
        <w:numPr>
          <w:ilvl w:val="0"/>
          <w:numId w:val="29"/>
        </w:numPr>
        <w:spacing w:line="276" w:lineRule="auto"/>
        <w:jc w:val="both"/>
        <w:rPr>
          <w:rFonts w:ascii="Arial" w:hAnsi="Arial" w:cs="Arial"/>
          <w:bCs/>
          <w:sz w:val="20"/>
          <w:szCs w:val="20"/>
        </w:rPr>
      </w:pPr>
      <w:r w:rsidRPr="00382AF8">
        <w:rPr>
          <w:rFonts w:ascii="Arial" w:hAnsi="Arial" w:cs="Arial"/>
          <w:bCs/>
          <w:sz w:val="20"/>
          <w:szCs w:val="20"/>
        </w:rPr>
        <w:t xml:space="preserve">Ierosinātājs saskaņā ar Enerģētiskās drošības likuma 8.pantu </w:t>
      </w:r>
      <w:r w:rsidR="004941B8" w:rsidRPr="00382AF8">
        <w:rPr>
          <w:rFonts w:ascii="Arial" w:hAnsi="Arial" w:cs="Arial"/>
          <w:bCs/>
          <w:sz w:val="20"/>
          <w:szCs w:val="20"/>
        </w:rPr>
        <w:t xml:space="preserve">Paredzētās darbības akceptu </w:t>
      </w:r>
      <w:r w:rsidRPr="00382AF8">
        <w:rPr>
          <w:rFonts w:ascii="Arial" w:hAnsi="Arial" w:cs="Arial"/>
          <w:bCs/>
          <w:sz w:val="20"/>
          <w:szCs w:val="20"/>
        </w:rPr>
        <w:t xml:space="preserve">ir lūdzis izdot Ministru kabinetam. Paredzētās darbības teritorija atrodas </w:t>
      </w:r>
      <w:r w:rsidR="00CD7CDC" w:rsidRPr="00382AF8">
        <w:rPr>
          <w:rFonts w:ascii="Arial" w:hAnsi="Arial" w:cs="Arial"/>
          <w:bCs/>
          <w:sz w:val="20"/>
          <w:szCs w:val="20"/>
        </w:rPr>
        <w:t>vairāku pašvaldību teritorijās</w:t>
      </w:r>
      <w:r w:rsidRPr="00315EE0">
        <w:rPr>
          <w:rFonts w:ascii="Arial" w:hAnsi="Arial" w:cs="Arial"/>
          <w:bCs/>
          <w:sz w:val="20"/>
          <w:szCs w:val="20"/>
        </w:rPr>
        <w:t xml:space="preserve">, </w:t>
      </w:r>
      <w:r w:rsidRPr="00382AF8">
        <w:rPr>
          <w:rFonts w:ascii="Arial" w:hAnsi="Arial" w:cs="Arial"/>
          <w:bCs/>
          <w:sz w:val="20"/>
          <w:szCs w:val="20"/>
        </w:rPr>
        <w:t xml:space="preserve">līdz ar to arī no šī aspekta </w:t>
      </w:r>
      <w:r w:rsidR="008622D9" w:rsidRPr="00382AF8">
        <w:rPr>
          <w:rFonts w:ascii="Arial" w:hAnsi="Arial" w:cs="Arial"/>
          <w:bCs/>
          <w:sz w:val="20"/>
          <w:szCs w:val="20"/>
        </w:rPr>
        <w:t xml:space="preserve">Ierosinātāja </w:t>
      </w:r>
      <w:r w:rsidRPr="00382AF8">
        <w:rPr>
          <w:rFonts w:ascii="Arial" w:hAnsi="Arial" w:cs="Arial"/>
          <w:bCs/>
          <w:sz w:val="20"/>
          <w:szCs w:val="20"/>
        </w:rPr>
        <w:t>Paredzētās darbības akcepta došana piekrīt Ministru kabinetam.</w:t>
      </w:r>
      <w:r w:rsidR="008622D9" w:rsidRPr="00382AF8">
        <w:rPr>
          <w:rFonts w:ascii="Arial" w:hAnsi="Arial" w:cs="Arial"/>
          <w:bCs/>
          <w:sz w:val="20"/>
          <w:szCs w:val="20"/>
        </w:rPr>
        <w:t xml:space="preserve"> </w:t>
      </w:r>
      <w:r w:rsidR="00B00554" w:rsidRPr="00382AF8">
        <w:rPr>
          <w:rFonts w:ascii="Arial" w:hAnsi="Arial" w:cs="Arial"/>
          <w:bCs/>
          <w:sz w:val="20"/>
          <w:szCs w:val="20"/>
        </w:rPr>
        <w:t>Atbilstoši</w:t>
      </w:r>
      <w:r w:rsidR="0052493D" w:rsidRPr="00382AF8">
        <w:rPr>
          <w:rFonts w:ascii="Arial" w:hAnsi="Arial" w:cs="Arial"/>
          <w:bCs/>
          <w:sz w:val="20"/>
          <w:szCs w:val="20"/>
        </w:rPr>
        <w:t xml:space="preserve"> Viedās administrācijas un reģionālās attīstības ministrijas (turpmāk – </w:t>
      </w:r>
      <w:r w:rsidR="0052493D" w:rsidRPr="00382AF8">
        <w:rPr>
          <w:rFonts w:ascii="Arial" w:hAnsi="Arial" w:cs="Arial"/>
          <w:b/>
          <w:sz w:val="20"/>
          <w:szCs w:val="20"/>
        </w:rPr>
        <w:t>VARAM</w:t>
      </w:r>
      <w:r w:rsidR="0052493D" w:rsidRPr="00382AF8">
        <w:rPr>
          <w:rFonts w:ascii="Arial" w:hAnsi="Arial" w:cs="Arial"/>
          <w:bCs/>
          <w:sz w:val="20"/>
          <w:szCs w:val="20"/>
        </w:rPr>
        <w:t>) publiskotajai nostājai,</w:t>
      </w:r>
      <w:r w:rsidR="00B00554" w:rsidRPr="00382AF8">
        <w:rPr>
          <w:rFonts w:ascii="Arial" w:hAnsi="Arial" w:cs="Arial"/>
          <w:bCs/>
          <w:sz w:val="20"/>
          <w:szCs w:val="20"/>
        </w:rPr>
        <w:t xml:space="preserve"> </w:t>
      </w:r>
      <w:r w:rsidR="008622D9" w:rsidRPr="00382AF8">
        <w:rPr>
          <w:rFonts w:ascii="Arial" w:hAnsi="Arial" w:cs="Arial"/>
          <w:bCs/>
          <w:sz w:val="20"/>
          <w:szCs w:val="20"/>
        </w:rPr>
        <w:t xml:space="preserve">Ierosinātāja Paredzētajai darbībai nav nepieciešams lokālplānojums, jo </w:t>
      </w:r>
      <w:r w:rsidR="008622D9" w:rsidRPr="00382AF8">
        <w:rPr>
          <w:rFonts w:ascii="Arial" w:hAnsi="Arial" w:cs="Arial"/>
          <w:sz w:val="20"/>
          <w:szCs w:val="20"/>
        </w:rPr>
        <w:t>konkrēto VES izvietojumu nosaka IVN procesa laikā</w:t>
      </w:r>
      <w:r w:rsidR="00042DC9" w:rsidRPr="00386855">
        <w:rPr>
          <w:rStyle w:val="FootnoteReference"/>
          <w:rFonts w:ascii="Arial" w:hAnsi="Arial" w:cs="Arial"/>
          <w:sz w:val="20"/>
          <w:szCs w:val="20"/>
        </w:rPr>
        <w:footnoteReference w:id="3"/>
      </w:r>
      <w:r w:rsidR="0052493D" w:rsidRPr="00382AF8">
        <w:rPr>
          <w:rFonts w:ascii="Arial" w:hAnsi="Arial" w:cs="Arial"/>
          <w:sz w:val="20"/>
          <w:szCs w:val="20"/>
        </w:rPr>
        <w:t>.</w:t>
      </w:r>
      <w:r w:rsidR="004B3012" w:rsidRPr="00382AF8">
        <w:rPr>
          <w:rFonts w:ascii="Arial" w:hAnsi="Arial" w:cs="Arial"/>
          <w:sz w:val="20"/>
          <w:szCs w:val="20"/>
        </w:rPr>
        <w:t xml:space="preserve"> </w:t>
      </w:r>
      <w:r w:rsidR="0052493D" w:rsidRPr="00382AF8">
        <w:rPr>
          <w:rFonts w:ascii="Arial" w:hAnsi="Arial" w:cs="Arial"/>
          <w:sz w:val="20"/>
          <w:szCs w:val="20"/>
        </w:rPr>
        <w:t xml:space="preserve">Proti, VARAM norāda: </w:t>
      </w:r>
      <w:r w:rsidR="0052493D" w:rsidRPr="00382AF8">
        <w:rPr>
          <w:rFonts w:ascii="Arial" w:hAnsi="Arial" w:cs="Arial"/>
          <w:i/>
          <w:iCs/>
          <w:sz w:val="20"/>
          <w:szCs w:val="20"/>
        </w:rPr>
        <w:t>“</w:t>
      </w:r>
      <w:r w:rsidR="0052493D" w:rsidRPr="00382AF8">
        <w:rPr>
          <w:rFonts w:ascii="Arial" w:hAnsi="Arial" w:cs="Arial"/>
          <w:bCs/>
          <w:i/>
          <w:iCs/>
          <w:sz w:val="20"/>
          <w:szCs w:val="20"/>
        </w:rPr>
        <w:t>2024.gada 15. novembrī stājas spēkā Ministru kabineta 2024. gada 12. novembra noteikumi Nr. 711 “Grozījumi Ministru kabineta 2013. gada 30. aprīļa noteikumos Nr. 240 ”Vispārīgie teritorijas plānošanas, izmantošanas un apbūves noteikumi”, kuri precizē 53.5.apakšpunkta un 161.punkta regulējumu, paredzot, ka VES izvietošanai mežu teritorijā (M) nav nepieciešams noteikt indeksētu apakšzonu, kas savukārt ļauj neizstrādāt lokālplānojumus, ņemot vērā, ka konkrēto VES izvietojumu nosaka ietekmes uz vidi novērtējuma (turpmāk – IVN) procesa laikā. IVN rezultātā tiek izstrādāti konkrēti risinājumi konkrētai situācijai, ietverot pieļaujamos attālumus līdz dzīvojamām un publiskām ēkām, jo noteikumu Nr. 240 regulējums noteic tikai minimālo pieļaujamo attālumu.”</w:t>
      </w:r>
      <w:r w:rsidR="0052493D" w:rsidRPr="00382AF8">
        <w:rPr>
          <w:rFonts w:ascii="Arial" w:hAnsi="Arial" w:cs="Arial"/>
          <w:bCs/>
          <w:sz w:val="20"/>
          <w:szCs w:val="20"/>
        </w:rPr>
        <w:t xml:space="preserve"> </w:t>
      </w:r>
    </w:p>
    <w:p w14:paraId="559877E9" w14:textId="77777777" w:rsidR="00365E4A" w:rsidRDefault="00365E4A" w:rsidP="00365E4A">
      <w:pPr>
        <w:spacing w:line="276" w:lineRule="auto"/>
        <w:jc w:val="both"/>
        <w:rPr>
          <w:rFonts w:ascii="Arial" w:hAnsi="Arial" w:cs="Arial"/>
          <w:bCs/>
          <w:sz w:val="20"/>
          <w:szCs w:val="20"/>
        </w:rPr>
      </w:pPr>
    </w:p>
    <w:p w14:paraId="1BA90495" w14:textId="77777777" w:rsidR="00365E4A" w:rsidRDefault="00365E4A" w:rsidP="00365E4A">
      <w:pPr>
        <w:spacing w:line="276" w:lineRule="auto"/>
        <w:jc w:val="both"/>
        <w:rPr>
          <w:rFonts w:ascii="Arial" w:hAnsi="Arial" w:cs="Arial"/>
          <w:bCs/>
          <w:sz w:val="20"/>
          <w:szCs w:val="20"/>
        </w:rPr>
      </w:pPr>
    </w:p>
    <w:p w14:paraId="274A6711" w14:textId="77777777" w:rsidR="00365E4A" w:rsidRDefault="00365E4A" w:rsidP="00365E4A">
      <w:pPr>
        <w:spacing w:line="276" w:lineRule="auto"/>
        <w:jc w:val="both"/>
        <w:rPr>
          <w:rFonts w:ascii="Arial" w:hAnsi="Arial" w:cs="Arial"/>
          <w:bCs/>
          <w:sz w:val="20"/>
          <w:szCs w:val="20"/>
        </w:rPr>
      </w:pPr>
    </w:p>
    <w:p w14:paraId="560EFCDA" w14:textId="77777777" w:rsidR="00365E4A" w:rsidRDefault="00365E4A" w:rsidP="00365E4A">
      <w:pPr>
        <w:spacing w:line="276" w:lineRule="auto"/>
        <w:jc w:val="both"/>
        <w:rPr>
          <w:rFonts w:ascii="Arial" w:hAnsi="Arial" w:cs="Arial"/>
          <w:bCs/>
          <w:sz w:val="20"/>
          <w:szCs w:val="20"/>
        </w:rPr>
      </w:pPr>
    </w:p>
    <w:p w14:paraId="64FF7717" w14:textId="77777777" w:rsidR="00365E4A" w:rsidRDefault="00365E4A" w:rsidP="00365E4A">
      <w:pPr>
        <w:spacing w:line="276" w:lineRule="auto"/>
        <w:jc w:val="both"/>
        <w:rPr>
          <w:rFonts w:ascii="Arial" w:hAnsi="Arial" w:cs="Arial"/>
          <w:bCs/>
          <w:sz w:val="20"/>
          <w:szCs w:val="20"/>
        </w:rPr>
      </w:pPr>
    </w:p>
    <w:p w14:paraId="0FC22C48" w14:textId="77777777" w:rsidR="00365E4A" w:rsidRPr="00365E4A" w:rsidRDefault="00365E4A" w:rsidP="00365E4A">
      <w:pPr>
        <w:spacing w:line="276" w:lineRule="auto"/>
        <w:jc w:val="both"/>
        <w:rPr>
          <w:rFonts w:ascii="Arial" w:hAnsi="Arial" w:cs="Arial"/>
          <w:bCs/>
          <w:sz w:val="20"/>
          <w:szCs w:val="20"/>
        </w:rPr>
      </w:pPr>
    </w:p>
    <w:p w14:paraId="1F945B29" w14:textId="77777777" w:rsidR="00366CA2" w:rsidRPr="00382AF8" w:rsidRDefault="00366CA2" w:rsidP="00382AF8">
      <w:pPr>
        <w:pStyle w:val="ListParagraph"/>
        <w:spacing w:line="276" w:lineRule="auto"/>
        <w:jc w:val="both"/>
        <w:rPr>
          <w:rFonts w:ascii="Arial" w:hAnsi="Arial" w:cs="Arial"/>
          <w:sz w:val="20"/>
          <w:szCs w:val="20"/>
        </w:rPr>
      </w:pPr>
    </w:p>
    <w:p w14:paraId="6EDA37F1" w14:textId="272985C6" w:rsidR="00A27ACE" w:rsidRPr="00386855" w:rsidRDefault="00366CA2" w:rsidP="00366CA2">
      <w:pPr>
        <w:spacing w:line="276" w:lineRule="auto"/>
        <w:contextualSpacing/>
        <w:jc w:val="both"/>
        <w:rPr>
          <w:rFonts w:ascii="Arial" w:hAnsi="Arial" w:cs="Arial"/>
          <w:b/>
          <w:sz w:val="20"/>
          <w:szCs w:val="20"/>
        </w:rPr>
      </w:pPr>
      <w:r w:rsidRPr="00386855">
        <w:rPr>
          <w:rFonts w:ascii="Arial" w:hAnsi="Arial" w:cs="Arial"/>
          <w:b/>
          <w:sz w:val="20"/>
          <w:szCs w:val="20"/>
        </w:rPr>
        <w:t>Par Paredzētās darbības atbilstību teritorijas attīstības plānošanas normatīvajiem aktiem</w:t>
      </w:r>
    </w:p>
    <w:p w14:paraId="2E6E1BF1" w14:textId="77777777" w:rsidR="00042DC9" w:rsidRPr="00386855" w:rsidRDefault="00042DC9" w:rsidP="00042DC9">
      <w:pPr>
        <w:pStyle w:val="ListParagraph"/>
        <w:spacing w:line="276" w:lineRule="auto"/>
        <w:jc w:val="both"/>
        <w:rPr>
          <w:rFonts w:ascii="Arial" w:hAnsi="Arial" w:cs="Arial"/>
          <w:bCs/>
          <w:sz w:val="20"/>
          <w:szCs w:val="20"/>
        </w:rPr>
      </w:pPr>
    </w:p>
    <w:p w14:paraId="036F96E7" w14:textId="7FA43DFB" w:rsidR="00193943" w:rsidRPr="00386855" w:rsidRDefault="008622D9" w:rsidP="00357FC0">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 xml:space="preserve">Paredzētās darbības </w:t>
      </w:r>
      <w:r w:rsidR="00042DC9" w:rsidRPr="00386855">
        <w:rPr>
          <w:rFonts w:ascii="Arial" w:hAnsi="Arial" w:cs="Arial"/>
          <w:bCs/>
          <w:sz w:val="20"/>
          <w:szCs w:val="20"/>
        </w:rPr>
        <w:t xml:space="preserve">pamata </w:t>
      </w:r>
      <w:r w:rsidRPr="00386855">
        <w:rPr>
          <w:rFonts w:ascii="Arial" w:hAnsi="Arial" w:cs="Arial"/>
          <w:bCs/>
          <w:sz w:val="20"/>
          <w:szCs w:val="20"/>
        </w:rPr>
        <w:t>teritorija</w:t>
      </w:r>
      <w:r w:rsidR="00807593" w:rsidRPr="00386855">
        <w:rPr>
          <w:rFonts w:ascii="Arial" w:hAnsi="Arial" w:cs="Arial"/>
          <w:bCs/>
          <w:sz w:val="20"/>
          <w:szCs w:val="20"/>
        </w:rPr>
        <w:t xml:space="preserve"> (VES novietojums)</w:t>
      </w:r>
      <w:r w:rsidRPr="00386855">
        <w:rPr>
          <w:rFonts w:ascii="Arial" w:hAnsi="Arial" w:cs="Arial"/>
          <w:bCs/>
          <w:sz w:val="20"/>
          <w:szCs w:val="20"/>
        </w:rPr>
        <w:t xml:space="preserve"> atrodas Dienvidkurzemes novada pašvaldības Sakas pagastā, kur apbūve pieļaujama saskaņā ar Dienvidkurzemes pašvaldībā piemērojamā teritorijas plānojuma (Pāvilostas teritorijas plānojums 2012.-2024.gadam) noteikumiem</w:t>
      </w:r>
      <w:r w:rsidR="00193943" w:rsidRPr="00386855">
        <w:rPr>
          <w:rFonts w:ascii="Arial" w:hAnsi="Arial" w:cs="Arial"/>
          <w:bCs/>
          <w:sz w:val="20"/>
          <w:szCs w:val="20"/>
        </w:rPr>
        <w:t>.</w:t>
      </w:r>
      <w:r w:rsidR="00357FC0" w:rsidRPr="00386855">
        <w:rPr>
          <w:rFonts w:ascii="Arial" w:hAnsi="Arial" w:cs="Arial"/>
          <w:bCs/>
          <w:sz w:val="20"/>
          <w:szCs w:val="20"/>
        </w:rPr>
        <w:t xml:space="preserve"> Enerģētiskās drošības likuma 4.pants noteic, ka: </w:t>
      </w:r>
      <w:r w:rsidR="00357FC0" w:rsidRPr="00386855">
        <w:rPr>
          <w:rFonts w:ascii="Arial" w:hAnsi="Arial" w:cs="Arial"/>
          <w:bCs/>
          <w:i/>
          <w:iCs/>
          <w:sz w:val="20"/>
          <w:szCs w:val="20"/>
        </w:rPr>
        <w:t>“Vēja elektrostaciju būvniecība ir atļauta ārpus pilsētām un ciemiem vietējās pašvaldības teritorijas plānojumā noteiktajā rūpnieciskās apbūves teritorijā, tehniskās apbūves teritorijā, lauksaimniecības teritorijā, uz mežu zemēm, ievērojot, ka attālums no dzīvojamām un publiskām ēkām līdz tuvākās plānotās vēja elektrostacijas un vēja parka robežai ir vismaz 800 metri”</w:t>
      </w:r>
      <w:r w:rsidR="00357FC0" w:rsidRPr="00386855">
        <w:rPr>
          <w:rFonts w:ascii="Arial" w:hAnsi="Arial" w:cs="Arial"/>
          <w:bCs/>
          <w:sz w:val="20"/>
          <w:szCs w:val="20"/>
        </w:rPr>
        <w:t xml:space="preserve">. </w:t>
      </w:r>
      <w:r w:rsidR="00193943" w:rsidRPr="00386855">
        <w:rPr>
          <w:rFonts w:ascii="Arial" w:hAnsi="Arial" w:cs="Arial"/>
          <w:bCs/>
          <w:sz w:val="20"/>
          <w:szCs w:val="20"/>
        </w:rPr>
        <w:t xml:space="preserve">Ministru kabineta 2013.gada 30.aprīļa noteikumu Nr.240 “Vispārīgie teritorijas plānošanas, izmantošanas un apbūves noteikumi” (turpmāk – </w:t>
      </w:r>
      <w:r w:rsidR="00193943" w:rsidRPr="00386855">
        <w:rPr>
          <w:rFonts w:ascii="Arial" w:hAnsi="Arial" w:cs="Arial"/>
          <w:b/>
          <w:sz w:val="20"/>
          <w:szCs w:val="20"/>
        </w:rPr>
        <w:t>VPTIAN</w:t>
      </w:r>
      <w:r w:rsidR="00193943" w:rsidRPr="00386855">
        <w:rPr>
          <w:rFonts w:ascii="Arial" w:hAnsi="Arial" w:cs="Arial"/>
          <w:bCs/>
          <w:sz w:val="20"/>
          <w:szCs w:val="20"/>
        </w:rPr>
        <w:t>) 161.punkts noteic, ka</w:t>
      </w:r>
      <w:r w:rsidR="00357FC0" w:rsidRPr="00386855">
        <w:rPr>
          <w:rFonts w:ascii="Arial" w:hAnsi="Arial" w:cs="Arial"/>
          <w:bCs/>
          <w:sz w:val="20"/>
          <w:szCs w:val="20"/>
        </w:rPr>
        <w:t>:</w:t>
      </w:r>
      <w:r w:rsidR="00193943" w:rsidRPr="00386855">
        <w:rPr>
          <w:rFonts w:ascii="Arial" w:hAnsi="Arial" w:cs="Arial"/>
          <w:bCs/>
          <w:sz w:val="20"/>
          <w:szCs w:val="20"/>
        </w:rPr>
        <w:t xml:space="preserve"> </w:t>
      </w:r>
      <w:r w:rsidR="00193943" w:rsidRPr="00386855">
        <w:rPr>
          <w:rFonts w:ascii="Arial" w:hAnsi="Arial" w:cs="Arial"/>
          <w:bCs/>
          <w:i/>
          <w:iCs/>
          <w:sz w:val="20"/>
          <w:szCs w:val="20"/>
        </w:rPr>
        <w:t>“Vēja elektrostacijas, kuru jauda ir lielāka par 20 kW, atļauts izvietot rūpnieciskās apbūves teritorijā (R), tehniskās apbūves teritorijā (TA), lauksaimniecības teritorijā (L) un mežu teritorijā (M) atbilstoši ietekmes uz vidi novērtējuma nosacījumiem”</w:t>
      </w:r>
      <w:r w:rsidR="00193943" w:rsidRPr="00386855">
        <w:rPr>
          <w:rFonts w:ascii="Arial" w:hAnsi="Arial" w:cs="Arial"/>
          <w:bCs/>
          <w:sz w:val="20"/>
          <w:szCs w:val="20"/>
        </w:rPr>
        <w:t>. Šī tiesību norma šādā redakcijā izteikta ar grozījumiem, kas stājās spēkā 2024.gada 15.novembrī.</w:t>
      </w:r>
    </w:p>
    <w:p w14:paraId="741C27B9" w14:textId="77777777" w:rsidR="00357FC0" w:rsidRPr="00386855" w:rsidRDefault="00357FC0" w:rsidP="00357FC0">
      <w:pPr>
        <w:pStyle w:val="ListParagraph"/>
        <w:spacing w:line="276" w:lineRule="auto"/>
        <w:jc w:val="both"/>
        <w:rPr>
          <w:rFonts w:ascii="Arial" w:hAnsi="Arial" w:cs="Arial"/>
          <w:bCs/>
          <w:sz w:val="20"/>
          <w:szCs w:val="20"/>
        </w:rPr>
      </w:pPr>
    </w:p>
    <w:p w14:paraId="5C23428A" w14:textId="3ADDC805" w:rsidR="00366CA2" w:rsidRPr="00A27ACE" w:rsidRDefault="00357FC0" w:rsidP="00A27ACE">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Dienvidkurzemes novada pašvaldība šajā sakarā iebilst un argumentē</w:t>
      </w:r>
      <w:r w:rsidR="00193943" w:rsidRPr="00386855">
        <w:rPr>
          <w:rFonts w:ascii="Arial" w:hAnsi="Arial" w:cs="Arial"/>
          <w:bCs/>
          <w:sz w:val="20"/>
          <w:szCs w:val="20"/>
        </w:rPr>
        <w:t>, ka:</w:t>
      </w:r>
    </w:p>
    <w:p w14:paraId="10654184" w14:textId="77777777" w:rsidR="00366CA2" w:rsidRPr="00386855" w:rsidRDefault="00366CA2" w:rsidP="00366CA2">
      <w:pPr>
        <w:pStyle w:val="ListParagraph"/>
        <w:spacing w:line="276" w:lineRule="auto"/>
        <w:jc w:val="both"/>
        <w:rPr>
          <w:rFonts w:ascii="Arial" w:hAnsi="Arial" w:cs="Arial"/>
          <w:bCs/>
          <w:sz w:val="20"/>
          <w:szCs w:val="20"/>
        </w:rPr>
      </w:pPr>
    </w:p>
    <w:p w14:paraId="7EDE30AC" w14:textId="5AEAD2F9" w:rsidR="00193943" w:rsidRPr="00386855" w:rsidRDefault="00193943" w:rsidP="00357FC0">
      <w:pPr>
        <w:pStyle w:val="ListParagraph"/>
        <w:numPr>
          <w:ilvl w:val="1"/>
          <w:numId w:val="29"/>
        </w:numPr>
        <w:spacing w:line="276" w:lineRule="auto"/>
        <w:ind w:left="1276" w:hanging="567"/>
        <w:jc w:val="both"/>
        <w:rPr>
          <w:rFonts w:ascii="Arial" w:hAnsi="Arial" w:cs="Arial"/>
          <w:bCs/>
          <w:sz w:val="20"/>
          <w:szCs w:val="20"/>
        </w:rPr>
      </w:pPr>
      <w:r w:rsidRPr="00386855">
        <w:rPr>
          <w:rFonts w:ascii="Arial" w:hAnsi="Arial" w:cs="Arial"/>
          <w:bCs/>
          <w:sz w:val="20"/>
          <w:szCs w:val="20"/>
        </w:rPr>
        <w:t xml:space="preserve">piemērojams ir Pāvilostas teritorijas plānojuma 2012.-2024.gadam Teritorijas izmantošanas un apbūves noteikumu (turpmāk – </w:t>
      </w:r>
      <w:r w:rsidRPr="00386855">
        <w:rPr>
          <w:rFonts w:ascii="Arial" w:hAnsi="Arial" w:cs="Arial"/>
          <w:b/>
          <w:sz w:val="20"/>
          <w:szCs w:val="20"/>
        </w:rPr>
        <w:t>TIAN</w:t>
      </w:r>
      <w:r w:rsidRPr="00386855">
        <w:rPr>
          <w:rFonts w:ascii="Arial" w:hAnsi="Arial" w:cs="Arial"/>
          <w:bCs/>
          <w:sz w:val="20"/>
          <w:szCs w:val="20"/>
        </w:rPr>
        <w:t xml:space="preserve">) 303.punkts, kurā ir noteikts: </w:t>
      </w:r>
      <w:r w:rsidRPr="00386855">
        <w:rPr>
          <w:rFonts w:ascii="Arial" w:hAnsi="Arial" w:cs="Arial"/>
          <w:bCs/>
          <w:i/>
          <w:iCs/>
          <w:sz w:val="20"/>
          <w:szCs w:val="20"/>
        </w:rPr>
        <w:t>“Vēja elektrostaciju ar maksimālo jaudu vairāk kā 20 kilovati plānošana un būvniecība, kā arī esošo izmantošana atļauta tikai teritorijas plānojuma grafiskās daļas noteiktajās vietās Lauku zemēs ar indeksiem LR</w:t>
      </w:r>
      <w:r w:rsidRPr="00386855">
        <w:rPr>
          <w:rFonts w:ascii="Arial" w:hAnsi="Arial" w:cs="Arial"/>
          <w:bCs/>
          <w:i/>
          <w:iCs/>
          <w:sz w:val="20"/>
          <w:szCs w:val="20"/>
        </w:rPr>
        <w:noBreakHyphen/>
        <w:t>5 un LR</w:t>
      </w:r>
      <w:r w:rsidRPr="00386855">
        <w:rPr>
          <w:rFonts w:ascii="Arial" w:hAnsi="Arial" w:cs="Arial"/>
          <w:bCs/>
          <w:i/>
          <w:iCs/>
          <w:sz w:val="20"/>
          <w:szCs w:val="20"/>
        </w:rPr>
        <w:noBreakHyphen/>
        <w:t>9.”</w:t>
      </w:r>
      <w:r w:rsidRPr="00386855">
        <w:rPr>
          <w:rFonts w:ascii="Arial" w:hAnsi="Arial" w:cs="Arial"/>
          <w:bCs/>
          <w:sz w:val="20"/>
          <w:szCs w:val="20"/>
        </w:rPr>
        <w:t>, tādējādi, Paredzētās darbības teritorijai neesot zemēs ar indeksiem LR</w:t>
      </w:r>
      <w:r w:rsidRPr="00386855">
        <w:rPr>
          <w:rFonts w:ascii="Arial" w:hAnsi="Arial" w:cs="Arial"/>
          <w:bCs/>
          <w:sz w:val="20"/>
          <w:szCs w:val="20"/>
        </w:rPr>
        <w:noBreakHyphen/>
        <w:t>5 un LR</w:t>
      </w:r>
      <w:r w:rsidRPr="00386855">
        <w:rPr>
          <w:rFonts w:ascii="Arial" w:hAnsi="Arial" w:cs="Arial"/>
          <w:bCs/>
          <w:sz w:val="20"/>
          <w:szCs w:val="20"/>
        </w:rPr>
        <w:noBreakHyphen/>
        <w:t>9, Paredzētā darbība neatbilstot TIAN;</w:t>
      </w:r>
    </w:p>
    <w:p w14:paraId="72918074" w14:textId="3F6C1E23" w:rsidR="00357FC0" w:rsidRPr="00386855" w:rsidRDefault="00193943" w:rsidP="00366CA2">
      <w:pPr>
        <w:pStyle w:val="ListParagraph"/>
        <w:numPr>
          <w:ilvl w:val="1"/>
          <w:numId w:val="29"/>
        </w:numPr>
        <w:spacing w:line="276" w:lineRule="auto"/>
        <w:ind w:left="1276" w:hanging="567"/>
        <w:jc w:val="both"/>
        <w:rPr>
          <w:rFonts w:ascii="Arial" w:hAnsi="Arial" w:cs="Arial"/>
          <w:bCs/>
          <w:sz w:val="20"/>
          <w:szCs w:val="20"/>
        </w:rPr>
      </w:pPr>
      <w:r w:rsidRPr="00386855">
        <w:rPr>
          <w:rFonts w:ascii="Arial" w:hAnsi="Arial" w:cs="Arial"/>
          <w:bCs/>
          <w:sz w:val="20"/>
          <w:szCs w:val="20"/>
        </w:rPr>
        <w:t>Pašvaldības ieskatā izskatot jautājumu par darbības akceptēšanu jāpiemēro TIAN normas nevis Enerģētiskās drošības likums un VPTIAN;</w:t>
      </w:r>
    </w:p>
    <w:p w14:paraId="2DF261CB" w14:textId="77777777" w:rsidR="00193943" w:rsidRPr="00386855" w:rsidRDefault="00193943" w:rsidP="00357FC0">
      <w:pPr>
        <w:pStyle w:val="ListParagraph"/>
        <w:numPr>
          <w:ilvl w:val="1"/>
          <w:numId w:val="29"/>
        </w:numPr>
        <w:spacing w:line="276" w:lineRule="auto"/>
        <w:ind w:left="1276" w:hanging="567"/>
        <w:jc w:val="both"/>
        <w:rPr>
          <w:rFonts w:ascii="Arial" w:hAnsi="Arial" w:cs="Arial"/>
          <w:bCs/>
          <w:sz w:val="20"/>
          <w:szCs w:val="20"/>
        </w:rPr>
      </w:pPr>
      <w:r w:rsidRPr="00386855">
        <w:rPr>
          <w:rFonts w:ascii="Arial" w:hAnsi="Arial" w:cs="Arial"/>
          <w:bCs/>
          <w:sz w:val="20"/>
          <w:szCs w:val="20"/>
        </w:rPr>
        <w:t>Enerģētiskās drošības likums nedodot tiesības neievērot teritorijas plānojumu;</w:t>
      </w:r>
    </w:p>
    <w:p w14:paraId="6C8404E9" w14:textId="77777777" w:rsidR="00357FC0" w:rsidRPr="00386855" w:rsidRDefault="00193943" w:rsidP="00357FC0">
      <w:pPr>
        <w:pStyle w:val="ListParagraph"/>
        <w:numPr>
          <w:ilvl w:val="1"/>
          <w:numId w:val="29"/>
        </w:numPr>
        <w:spacing w:line="276" w:lineRule="auto"/>
        <w:ind w:left="1276" w:hanging="567"/>
        <w:jc w:val="both"/>
        <w:rPr>
          <w:rFonts w:ascii="Arial" w:hAnsi="Arial" w:cs="Arial"/>
          <w:bCs/>
          <w:sz w:val="20"/>
          <w:szCs w:val="20"/>
        </w:rPr>
      </w:pPr>
      <w:r w:rsidRPr="00386855">
        <w:rPr>
          <w:rFonts w:ascii="Arial" w:hAnsi="Arial" w:cs="Arial"/>
          <w:bCs/>
          <w:sz w:val="20"/>
          <w:szCs w:val="20"/>
        </w:rPr>
        <w:t>VPTIAN spēkā esošā redakcija pieņemta tikai ar 2024.gada 12.novembra grozījumiem. Līdz šo grozījumu pieņemšanai pastāvēja noteikumu 53.5.apakšpunkts, kas noteica, ka VES būvniecība atļauta tikai īpaši iezīmētās zonās (tieši tā, kā paredzēts TIAN);</w:t>
      </w:r>
    </w:p>
    <w:p w14:paraId="2E3445CE" w14:textId="77777777" w:rsidR="00357FC0" w:rsidRPr="00386855" w:rsidRDefault="00193943" w:rsidP="00357FC0">
      <w:pPr>
        <w:pStyle w:val="ListParagraph"/>
        <w:numPr>
          <w:ilvl w:val="1"/>
          <w:numId w:val="29"/>
        </w:numPr>
        <w:spacing w:line="276" w:lineRule="auto"/>
        <w:ind w:left="1276" w:hanging="567"/>
        <w:jc w:val="both"/>
        <w:rPr>
          <w:rFonts w:ascii="Arial" w:hAnsi="Arial" w:cs="Arial"/>
          <w:bCs/>
          <w:sz w:val="20"/>
          <w:szCs w:val="20"/>
        </w:rPr>
      </w:pPr>
      <w:r w:rsidRPr="00386855">
        <w:rPr>
          <w:rFonts w:ascii="Arial" w:hAnsi="Arial" w:cs="Arial"/>
          <w:bCs/>
          <w:sz w:val="20"/>
          <w:szCs w:val="20"/>
        </w:rPr>
        <w:t>VPTIAN 2024.gada 12.novembra grozījumu anotācijā esot nepārprotami norādīts, ka “jaunais regulējums neattiecas uz tiem teritorijas plānojumiem, kas ir apstiprināti līdz šī Grozījumu projekta apstiprināšanai Ministru kabinetā”. Tātad VPTIAN 2024.gada 12.novembra grozījumi neietekmējot TIAN piemērošanu;</w:t>
      </w:r>
    </w:p>
    <w:p w14:paraId="35364CEE" w14:textId="20C7DB49" w:rsidR="00193943" w:rsidRPr="00386855" w:rsidRDefault="00193943" w:rsidP="00357FC0">
      <w:pPr>
        <w:pStyle w:val="ListParagraph"/>
        <w:numPr>
          <w:ilvl w:val="1"/>
          <w:numId w:val="29"/>
        </w:numPr>
        <w:spacing w:line="276" w:lineRule="auto"/>
        <w:ind w:left="1276" w:hanging="567"/>
        <w:jc w:val="both"/>
        <w:rPr>
          <w:rFonts w:ascii="Arial" w:hAnsi="Arial" w:cs="Arial"/>
          <w:bCs/>
          <w:sz w:val="20"/>
          <w:szCs w:val="20"/>
        </w:rPr>
      </w:pPr>
      <w:r w:rsidRPr="00386855">
        <w:rPr>
          <w:rFonts w:ascii="Arial" w:hAnsi="Arial" w:cs="Arial"/>
          <w:bCs/>
          <w:sz w:val="20"/>
          <w:szCs w:val="20"/>
        </w:rPr>
        <w:t>TIAN 303.punktā noteiktais ierobežojums vienlaicīgi ir atļauja būvēt VES konkrētās teritorijās un aizliegums to darīt citās teritorijās VPTIAN 162.punkta izpratnē.</w:t>
      </w:r>
    </w:p>
    <w:p w14:paraId="25C6FA81" w14:textId="77777777" w:rsidR="00357FC0" w:rsidRPr="00386855" w:rsidRDefault="00357FC0" w:rsidP="00357FC0">
      <w:pPr>
        <w:pStyle w:val="ListParagraph"/>
        <w:spacing w:line="276" w:lineRule="auto"/>
        <w:ind w:left="1276"/>
        <w:jc w:val="both"/>
        <w:rPr>
          <w:rFonts w:ascii="Arial" w:hAnsi="Arial" w:cs="Arial"/>
          <w:bCs/>
          <w:sz w:val="20"/>
          <w:szCs w:val="20"/>
        </w:rPr>
      </w:pPr>
    </w:p>
    <w:p w14:paraId="669EA95B" w14:textId="77777777" w:rsidR="00365E4A" w:rsidRDefault="00193943" w:rsidP="00357FC0">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Iepriekš minētie Pašvaldības argumenti ir kļūdaini un nepamatoti</w:t>
      </w:r>
      <w:r w:rsidR="00357FC0" w:rsidRPr="00386855">
        <w:rPr>
          <w:rFonts w:ascii="Arial" w:hAnsi="Arial" w:cs="Arial"/>
          <w:bCs/>
          <w:sz w:val="20"/>
          <w:szCs w:val="20"/>
        </w:rPr>
        <w:t xml:space="preserve">, jo </w:t>
      </w:r>
      <w:r w:rsidRPr="00386855">
        <w:rPr>
          <w:rFonts w:ascii="Arial" w:hAnsi="Arial" w:cs="Arial"/>
          <w:bCs/>
          <w:sz w:val="20"/>
          <w:szCs w:val="20"/>
        </w:rPr>
        <w:t>VPTIAN stājās spēkā 2013.gada 22.maijā.</w:t>
      </w:r>
      <w:r w:rsidR="00357FC0" w:rsidRPr="00386855">
        <w:rPr>
          <w:rFonts w:ascii="Arial" w:hAnsi="Arial" w:cs="Arial"/>
          <w:bCs/>
          <w:sz w:val="20"/>
          <w:szCs w:val="20"/>
        </w:rPr>
        <w:t xml:space="preserve"> </w:t>
      </w:r>
      <w:r w:rsidRPr="00386855">
        <w:rPr>
          <w:rFonts w:ascii="Arial" w:hAnsi="Arial" w:cs="Arial"/>
          <w:bCs/>
          <w:sz w:val="20"/>
          <w:szCs w:val="20"/>
        </w:rPr>
        <w:t>Tādējādi nosacījumi VES parku izvietošanai vairumā spēkā esošo pašvaldību teritorijas plānojumu, kas izstrādāti pirms minētā datuma, vispār nav ietverti vai arī teritorijas izmantošanas un apbūves noteikumos noteiktas vispārīgas normas.</w:t>
      </w:r>
      <w:r w:rsidR="00357FC0" w:rsidRPr="00386855">
        <w:rPr>
          <w:rFonts w:ascii="Arial" w:hAnsi="Arial" w:cs="Arial"/>
          <w:bCs/>
          <w:sz w:val="20"/>
          <w:szCs w:val="20"/>
        </w:rPr>
        <w:t xml:space="preserve"> </w:t>
      </w:r>
      <w:r w:rsidRPr="00386855">
        <w:rPr>
          <w:rFonts w:ascii="Arial" w:hAnsi="Arial" w:cs="Arial"/>
          <w:bCs/>
          <w:sz w:val="20"/>
          <w:szCs w:val="20"/>
        </w:rPr>
        <w:t xml:space="preserve">TIAN gadījumā vispārīgās prasības VES parku izvietošanai ir iekļautas TIAN 3.9.6.sadaļā Alternatīvā energoapgāde, kas ir ņemtas vērā, izstrādājot </w:t>
      </w:r>
      <w:r w:rsidR="00357FC0" w:rsidRPr="00386855">
        <w:rPr>
          <w:rFonts w:ascii="Arial" w:hAnsi="Arial" w:cs="Arial"/>
          <w:bCs/>
          <w:sz w:val="20"/>
          <w:szCs w:val="20"/>
        </w:rPr>
        <w:t xml:space="preserve">Ierosinātāja </w:t>
      </w:r>
      <w:r w:rsidRPr="00386855">
        <w:rPr>
          <w:rFonts w:ascii="Arial" w:hAnsi="Arial" w:cs="Arial"/>
          <w:bCs/>
          <w:sz w:val="20"/>
          <w:szCs w:val="20"/>
        </w:rPr>
        <w:t xml:space="preserve">IVN ziņojumu, un tiks ievērotas Paredzētās darbības īstenošanā. VES parku </w:t>
      </w:r>
      <w:r w:rsidR="00357FC0" w:rsidRPr="00386855">
        <w:rPr>
          <w:rFonts w:ascii="Arial" w:hAnsi="Arial" w:cs="Arial"/>
          <w:bCs/>
          <w:sz w:val="20"/>
          <w:szCs w:val="20"/>
        </w:rPr>
        <w:t xml:space="preserve">novietojumam </w:t>
      </w:r>
      <w:r w:rsidRPr="00386855">
        <w:rPr>
          <w:rFonts w:ascii="Arial" w:hAnsi="Arial" w:cs="Arial"/>
          <w:bCs/>
          <w:sz w:val="20"/>
          <w:szCs w:val="20"/>
        </w:rPr>
        <w:t>ir piemērojamas VPTIAN normas. Proti, lai arī Pāvilostas teritorijas plānojums ir izstrādāts pirms VPTIAN spēkā stāšanās, to piemērošana konkrētajā administratīvajā procesā notiek laikā, kad VPTIAN noteikumi jau ir spēkā. VPTIAN kā ārējs normatīvais akts ar augstāku juridisko spēku ir tieši piemērojami un ņemami vērā, interpretējot un piemērojot teritorijas plānojuma normas, ciktāl tās nav pretrunā ar privātpersonu iegūtajām tiesībām.</w:t>
      </w:r>
      <w:r w:rsidR="00357FC0" w:rsidRPr="00386855">
        <w:rPr>
          <w:rFonts w:ascii="Arial" w:hAnsi="Arial" w:cs="Arial"/>
          <w:bCs/>
          <w:sz w:val="20"/>
          <w:szCs w:val="20"/>
        </w:rPr>
        <w:t xml:space="preserve"> </w:t>
      </w:r>
      <w:r w:rsidRPr="00386855">
        <w:rPr>
          <w:rFonts w:ascii="Arial" w:hAnsi="Arial" w:cs="Arial"/>
          <w:bCs/>
          <w:sz w:val="20"/>
          <w:szCs w:val="20"/>
        </w:rPr>
        <w:t xml:space="preserve">Atbilstoši Oficiālo publikāciju un tiesiskās informācijas </w:t>
      </w:r>
    </w:p>
    <w:p w14:paraId="302BF39B" w14:textId="77777777" w:rsidR="00365E4A" w:rsidRDefault="00365E4A" w:rsidP="00365E4A">
      <w:pPr>
        <w:pStyle w:val="ListParagraph"/>
        <w:spacing w:line="276" w:lineRule="auto"/>
        <w:jc w:val="both"/>
        <w:rPr>
          <w:rFonts w:ascii="Arial" w:hAnsi="Arial" w:cs="Arial"/>
          <w:bCs/>
          <w:sz w:val="20"/>
          <w:szCs w:val="20"/>
        </w:rPr>
      </w:pPr>
    </w:p>
    <w:p w14:paraId="2BCD0FF0" w14:textId="77777777" w:rsidR="00365E4A" w:rsidRDefault="00365E4A" w:rsidP="00365E4A">
      <w:pPr>
        <w:pStyle w:val="ListParagraph"/>
        <w:spacing w:line="276" w:lineRule="auto"/>
        <w:jc w:val="both"/>
        <w:rPr>
          <w:rFonts w:ascii="Arial" w:hAnsi="Arial" w:cs="Arial"/>
          <w:bCs/>
          <w:sz w:val="20"/>
          <w:szCs w:val="20"/>
        </w:rPr>
      </w:pPr>
    </w:p>
    <w:p w14:paraId="2E4D27F4" w14:textId="74E940BA" w:rsidR="000B451B" w:rsidRPr="000B451B" w:rsidRDefault="00193943" w:rsidP="00365E4A">
      <w:pPr>
        <w:pStyle w:val="ListParagraph"/>
        <w:spacing w:line="276" w:lineRule="auto"/>
        <w:jc w:val="both"/>
        <w:rPr>
          <w:rFonts w:ascii="Arial" w:hAnsi="Arial" w:cs="Arial"/>
          <w:bCs/>
          <w:sz w:val="20"/>
          <w:szCs w:val="20"/>
        </w:rPr>
      </w:pPr>
      <w:r w:rsidRPr="00365E4A">
        <w:rPr>
          <w:rFonts w:ascii="Arial" w:hAnsi="Arial" w:cs="Arial"/>
          <w:bCs/>
          <w:sz w:val="20"/>
          <w:szCs w:val="20"/>
        </w:rPr>
        <w:t xml:space="preserve">likuma 9.panta sestās daļas 1.punktam, konstatējot pretrunu starp dažāda juridiskā spēka tiesību normām, piemēro to tiesību normu, kurai ir augstāks juridiskais spēks. </w:t>
      </w:r>
    </w:p>
    <w:p w14:paraId="61028272" w14:textId="77777777" w:rsidR="000B451B" w:rsidRPr="000B451B" w:rsidRDefault="000B451B" w:rsidP="000B451B">
      <w:pPr>
        <w:pStyle w:val="ListParagraph"/>
        <w:rPr>
          <w:rFonts w:ascii="Arial" w:hAnsi="Arial" w:cs="Arial"/>
          <w:bCs/>
          <w:sz w:val="20"/>
          <w:szCs w:val="20"/>
        </w:rPr>
      </w:pPr>
    </w:p>
    <w:p w14:paraId="69132E0B" w14:textId="708B6275" w:rsidR="00193943" w:rsidRPr="00386855" w:rsidRDefault="00193943" w:rsidP="00357FC0">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 xml:space="preserve">Arī Teritorijas attīstības plānošanas likuma (turpmāk – </w:t>
      </w:r>
      <w:r w:rsidRPr="00386855">
        <w:rPr>
          <w:rFonts w:ascii="Arial" w:hAnsi="Arial" w:cs="Arial"/>
          <w:b/>
          <w:sz w:val="20"/>
          <w:szCs w:val="20"/>
        </w:rPr>
        <w:t>TAPL</w:t>
      </w:r>
      <w:r w:rsidRPr="00386855">
        <w:rPr>
          <w:rFonts w:ascii="Arial" w:hAnsi="Arial" w:cs="Arial"/>
          <w:bCs/>
          <w:sz w:val="20"/>
          <w:szCs w:val="20"/>
        </w:rPr>
        <w:t>) 23.panta piektās daļas regulējums noteic, ja spēkā stājas jauni ar pašvaldības teritorijas plānojumā ietveramo informāciju saistīti normatīvie akti ar augstāku juridisko spēku, pašvaldība izvērtē nepieciešamību izdarīt grozījumus tās teritorijas plānojumā. Ja pašvaldība neizdara attiecīgos grozījumus, pretrunu gadījumā piemēro tā normatīvā akta prasības, kuram ir augstāks juridiskais spēks.</w:t>
      </w:r>
      <w:r w:rsidR="00357FC0" w:rsidRPr="00386855">
        <w:rPr>
          <w:rFonts w:ascii="Arial" w:hAnsi="Arial" w:cs="Arial"/>
          <w:bCs/>
          <w:sz w:val="20"/>
          <w:szCs w:val="20"/>
        </w:rPr>
        <w:t xml:space="preserve"> </w:t>
      </w:r>
      <w:r w:rsidRPr="00386855">
        <w:rPr>
          <w:rFonts w:ascii="Arial" w:hAnsi="Arial" w:cs="Arial"/>
          <w:bCs/>
          <w:sz w:val="20"/>
          <w:szCs w:val="20"/>
        </w:rPr>
        <w:t>Pašvaldības plānošanas dokumenti nevar būt pretrunā arī valsts politikas plānošanas dokumentiem un starptautiskām saistībām, kuras Latvija apņēmusies izpildīt.</w:t>
      </w:r>
    </w:p>
    <w:p w14:paraId="37F2B3D6" w14:textId="77777777" w:rsidR="00357FC0" w:rsidRPr="00386855" w:rsidRDefault="00357FC0" w:rsidP="00357FC0">
      <w:pPr>
        <w:pStyle w:val="ListParagraph"/>
        <w:rPr>
          <w:rFonts w:ascii="Arial" w:hAnsi="Arial" w:cs="Arial"/>
          <w:bCs/>
          <w:sz w:val="20"/>
          <w:szCs w:val="20"/>
        </w:rPr>
      </w:pPr>
    </w:p>
    <w:p w14:paraId="59B23E51" w14:textId="17F0B41F" w:rsidR="00366CA2" w:rsidRPr="001A7A49" w:rsidRDefault="00193943" w:rsidP="001A7A49">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 xml:space="preserve">Aktuālais VPTIAN 161.punkta regulējums paredz, ka </w:t>
      </w:r>
      <w:r w:rsidRPr="00386855">
        <w:rPr>
          <w:rFonts w:ascii="Arial" w:hAnsi="Arial" w:cs="Arial"/>
          <w:bCs/>
          <w:i/>
          <w:iCs/>
          <w:sz w:val="20"/>
          <w:szCs w:val="20"/>
        </w:rPr>
        <w:t>“Vēja elektrostacijas, kuru jauda ir lielāka par 20 kW, atļauts izvietot rūpnieciskās apbūves teritorijā (R), tehniskās apbūves teritorijā (TA), lauksaimniecības teritorijā (L) un mežu teritorijā (M) atbilstoši ietekmes uz vidi novērtējuma nosacījumiem”</w:t>
      </w:r>
      <w:r w:rsidRPr="00386855">
        <w:rPr>
          <w:rFonts w:ascii="Arial" w:hAnsi="Arial" w:cs="Arial"/>
          <w:bCs/>
          <w:sz w:val="20"/>
          <w:szCs w:val="20"/>
        </w:rPr>
        <w:t xml:space="preserve">. Tādējādi ar VPTIAN 161.punkta regulējumu VES izvietošana ir atļauta mežu teritorijās (M), un </w:t>
      </w:r>
      <w:r w:rsidRPr="001A7A49">
        <w:rPr>
          <w:rFonts w:ascii="Arial" w:hAnsi="Arial" w:cs="Arial"/>
          <w:bCs/>
          <w:sz w:val="20"/>
          <w:szCs w:val="20"/>
        </w:rPr>
        <w:t>IVN</w:t>
      </w:r>
      <w:r w:rsidR="00D4141E" w:rsidRPr="001A7A49">
        <w:rPr>
          <w:rFonts w:ascii="Arial" w:hAnsi="Arial" w:cs="Arial"/>
          <w:bCs/>
          <w:sz w:val="20"/>
          <w:szCs w:val="20"/>
        </w:rPr>
        <w:t xml:space="preserve"> ietvaros </w:t>
      </w:r>
      <w:r w:rsidRPr="001A7A49">
        <w:rPr>
          <w:rFonts w:ascii="Arial" w:hAnsi="Arial" w:cs="Arial"/>
          <w:bCs/>
          <w:sz w:val="20"/>
          <w:szCs w:val="20"/>
        </w:rPr>
        <w:t xml:space="preserve">tiek izstrādāti </w:t>
      </w:r>
      <w:r w:rsidR="00D4141E" w:rsidRPr="001A7A49">
        <w:rPr>
          <w:rFonts w:ascii="Arial" w:hAnsi="Arial" w:cs="Arial"/>
          <w:bCs/>
          <w:sz w:val="20"/>
          <w:szCs w:val="20"/>
        </w:rPr>
        <w:t xml:space="preserve">un izvērtēti </w:t>
      </w:r>
      <w:r w:rsidRPr="001A7A49">
        <w:rPr>
          <w:rFonts w:ascii="Arial" w:hAnsi="Arial" w:cs="Arial"/>
          <w:bCs/>
          <w:sz w:val="20"/>
          <w:szCs w:val="20"/>
        </w:rPr>
        <w:t>konkrēti risinājumi konkrētai situācijai, ietverot pieļaujamos attālumus līdz dzīvojamām ēkām</w:t>
      </w:r>
      <w:r w:rsidR="00D4141E" w:rsidRPr="001A7A49">
        <w:rPr>
          <w:rFonts w:ascii="Arial" w:hAnsi="Arial" w:cs="Arial"/>
          <w:bCs/>
          <w:sz w:val="20"/>
          <w:szCs w:val="20"/>
        </w:rPr>
        <w:t>, un rezultātā izvēloties labāko alternatīvu ar iespējami mazāko ietekmi uz vidi.</w:t>
      </w:r>
    </w:p>
    <w:p w14:paraId="2B29F596" w14:textId="77777777" w:rsidR="00357FC0" w:rsidRPr="00386855" w:rsidRDefault="00357FC0" w:rsidP="00357FC0">
      <w:pPr>
        <w:pStyle w:val="ListParagraph"/>
        <w:rPr>
          <w:rFonts w:ascii="Arial" w:hAnsi="Arial" w:cs="Arial"/>
          <w:bCs/>
          <w:sz w:val="20"/>
          <w:szCs w:val="20"/>
        </w:rPr>
      </w:pPr>
    </w:p>
    <w:p w14:paraId="25A4886B" w14:textId="5DA9AE43" w:rsidR="00357FC0" w:rsidRPr="00386855" w:rsidRDefault="00193943" w:rsidP="00357FC0">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Tād</w:t>
      </w:r>
      <w:r w:rsidR="00D4141E">
        <w:rPr>
          <w:rFonts w:ascii="Arial" w:hAnsi="Arial" w:cs="Arial"/>
          <w:bCs/>
          <w:sz w:val="20"/>
          <w:szCs w:val="20"/>
        </w:rPr>
        <w:t>ē</w:t>
      </w:r>
      <w:r w:rsidRPr="00386855">
        <w:rPr>
          <w:rFonts w:ascii="Arial" w:hAnsi="Arial" w:cs="Arial"/>
          <w:bCs/>
          <w:sz w:val="20"/>
          <w:szCs w:val="20"/>
        </w:rPr>
        <w:t xml:space="preserve">jādi, </w:t>
      </w:r>
      <w:r w:rsidR="00D4141E">
        <w:rPr>
          <w:rFonts w:ascii="Arial" w:hAnsi="Arial" w:cs="Arial"/>
          <w:bCs/>
          <w:sz w:val="20"/>
          <w:szCs w:val="20"/>
        </w:rPr>
        <w:t xml:space="preserve">pat </w:t>
      </w:r>
      <w:r w:rsidRPr="00386855">
        <w:rPr>
          <w:rFonts w:ascii="Arial" w:hAnsi="Arial" w:cs="Arial"/>
          <w:bCs/>
          <w:sz w:val="20"/>
          <w:szCs w:val="20"/>
        </w:rPr>
        <w:t>ja spēkā esošajā teritorijas plānojumā nav noteikts, ka funkcionālajā zonā mežu teritorija (M) var izvietot inženiertehnisk</w:t>
      </w:r>
      <w:r w:rsidR="00D4141E">
        <w:rPr>
          <w:rFonts w:ascii="Arial" w:hAnsi="Arial" w:cs="Arial"/>
          <w:bCs/>
          <w:sz w:val="20"/>
          <w:szCs w:val="20"/>
        </w:rPr>
        <w:t>o</w:t>
      </w:r>
      <w:r w:rsidRPr="00386855">
        <w:rPr>
          <w:rFonts w:ascii="Arial" w:hAnsi="Arial" w:cs="Arial"/>
          <w:bCs/>
          <w:sz w:val="20"/>
          <w:szCs w:val="20"/>
        </w:rPr>
        <w:t xml:space="preserve"> infrastruktūr</w:t>
      </w:r>
      <w:r w:rsidR="00D4141E">
        <w:rPr>
          <w:rFonts w:ascii="Arial" w:hAnsi="Arial" w:cs="Arial"/>
          <w:bCs/>
          <w:sz w:val="20"/>
          <w:szCs w:val="20"/>
        </w:rPr>
        <w:t>u</w:t>
      </w:r>
      <w:r w:rsidRPr="00386855">
        <w:rPr>
          <w:rFonts w:ascii="Arial" w:hAnsi="Arial" w:cs="Arial"/>
          <w:bCs/>
          <w:sz w:val="20"/>
          <w:szCs w:val="20"/>
        </w:rPr>
        <w:t xml:space="preserve"> un energoapgādes uzņēmumu apbūvi, kas ietver tikai VES un vēja parku izvietošanu, kā arī nav noteikta īpaša funkcionālās zonas mežu teritorija (M) apakšzona VES un vēja parku izvietošanai, ņemot vērā VPTIAN 161.punkta vispārīgo regulējumu, kā arī, pamatojoties uz Oficiālo publikāciju un tiesiskās informācijas likumā un TAPL 23.panta piektajā daļā noteikto, </w:t>
      </w:r>
      <w:r w:rsidR="00357FC0" w:rsidRPr="00386855">
        <w:rPr>
          <w:rFonts w:ascii="Arial" w:hAnsi="Arial" w:cs="Arial"/>
          <w:bCs/>
          <w:sz w:val="20"/>
          <w:szCs w:val="20"/>
        </w:rPr>
        <w:t>p</w:t>
      </w:r>
      <w:r w:rsidRPr="00386855">
        <w:rPr>
          <w:rFonts w:ascii="Arial" w:hAnsi="Arial" w:cs="Arial"/>
          <w:bCs/>
          <w:sz w:val="20"/>
          <w:szCs w:val="20"/>
        </w:rPr>
        <w:t>ašvaldība</w:t>
      </w:r>
      <w:r w:rsidR="00A90DAC">
        <w:rPr>
          <w:rFonts w:ascii="Arial" w:hAnsi="Arial" w:cs="Arial"/>
          <w:bCs/>
          <w:sz w:val="20"/>
          <w:szCs w:val="20"/>
        </w:rPr>
        <w:t>s iebildums</w:t>
      </w:r>
      <w:r w:rsidRPr="00386855">
        <w:rPr>
          <w:rFonts w:ascii="Arial" w:hAnsi="Arial" w:cs="Arial"/>
          <w:bCs/>
          <w:sz w:val="20"/>
          <w:szCs w:val="20"/>
        </w:rPr>
        <w:t xml:space="preserve"> pret </w:t>
      </w:r>
      <w:r w:rsidR="00357FC0" w:rsidRPr="00386855">
        <w:rPr>
          <w:rFonts w:ascii="Arial" w:hAnsi="Arial" w:cs="Arial"/>
          <w:bCs/>
          <w:sz w:val="20"/>
          <w:szCs w:val="20"/>
        </w:rPr>
        <w:t xml:space="preserve">Ierosinātāja </w:t>
      </w:r>
      <w:r w:rsidRPr="00386855">
        <w:rPr>
          <w:rFonts w:ascii="Arial" w:hAnsi="Arial" w:cs="Arial"/>
          <w:bCs/>
          <w:sz w:val="20"/>
          <w:szCs w:val="20"/>
        </w:rPr>
        <w:t>Paredzētās darbības īstenošanu</w:t>
      </w:r>
      <w:r w:rsidR="00A90DAC">
        <w:rPr>
          <w:rFonts w:ascii="Arial" w:hAnsi="Arial" w:cs="Arial"/>
          <w:bCs/>
          <w:sz w:val="20"/>
          <w:szCs w:val="20"/>
        </w:rPr>
        <w:t xml:space="preserve"> nav pamatots. </w:t>
      </w:r>
    </w:p>
    <w:p w14:paraId="34123249" w14:textId="77777777" w:rsidR="00357FC0" w:rsidRPr="00386855" w:rsidRDefault="00357FC0" w:rsidP="00357FC0">
      <w:pPr>
        <w:pStyle w:val="ListParagraph"/>
        <w:rPr>
          <w:rFonts w:ascii="Arial" w:hAnsi="Arial" w:cs="Arial"/>
          <w:bCs/>
          <w:sz w:val="20"/>
          <w:szCs w:val="20"/>
        </w:rPr>
      </w:pPr>
    </w:p>
    <w:p w14:paraId="4A9FAC75" w14:textId="77777777" w:rsidR="00366CA2" w:rsidRPr="00386855" w:rsidRDefault="00193943" w:rsidP="00366CA2">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 xml:space="preserve">Attiecībā uz Pašvaldības argumentu par to, ka VPTIAN 2024.gada 12.novembra grozījumu anotācijā esot nepārprotami norādīts, ka “jaunais regulējums neattiecas uz tiem teritorijas plānojumiem, kas ir apstiprināti līdz šī Grozījumu projekta apstiprināšanai Ministru kabinetā”, </w:t>
      </w:r>
      <w:r w:rsidR="00366CA2" w:rsidRPr="00386855">
        <w:rPr>
          <w:rFonts w:ascii="Arial" w:hAnsi="Arial" w:cs="Arial"/>
          <w:bCs/>
          <w:sz w:val="20"/>
          <w:szCs w:val="20"/>
        </w:rPr>
        <w:t>Ierosinātājs vērš uzmanību</w:t>
      </w:r>
      <w:r w:rsidRPr="00386855">
        <w:rPr>
          <w:rFonts w:ascii="Arial" w:hAnsi="Arial" w:cs="Arial"/>
          <w:bCs/>
          <w:sz w:val="20"/>
          <w:szCs w:val="20"/>
        </w:rPr>
        <w:t>, ka citētais teikums ir izrauts no anotācijas konteksta. Proti, citētais teikums ir ņemts no anotācijas “Risinājuma apraksta” VPTIAN 53.5.apakšpunktā ietverto nosacījumu svītrošanas pamatojuma. Savukārt “Risinājuma aprakstā” VPTIAN 161.punkta papildinājumiem šāda atruna par piemērojamību nav izdarīta. Ir saprotams, kādēļ VPTIAN 53.5.apakšpunktam ir izdarīta minētā piebilde par piemērojamību. Proti, šī tiesību norma regulē Mežu teritoriju (M) papildizmantošanas veidus, ko pašvaldības ņems vērā, izstrādājot jaunus teritorijas plānojumus.</w:t>
      </w:r>
      <w:r w:rsidR="00366CA2" w:rsidRPr="00386855">
        <w:rPr>
          <w:rFonts w:ascii="Arial" w:hAnsi="Arial" w:cs="Arial"/>
          <w:bCs/>
          <w:sz w:val="20"/>
          <w:szCs w:val="20"/>
        </w:rPr>
        <w:t xml:space="preserve"> </w:t>
      </w:r>
      <w:r w:rsidRPr="00386855">
        <w:rPr>
          <w:rFonts w:ascii="Arial" w:hAnsi="Arial" w:cs="Arial"/>
          <w:bCs/>
          <w:sz w:val="20"/>
          <w:szCs w:val="20"/>
        </w:rPr>
        <w:t>Savukārt VPTIAN 161.punktam šāda piebilde nav izdarīta, jo VPTIAN 161.punkts ir nevis tiesību norma teritorijas plānojumu izstrādei, bet gan tieši piemērojama hierarhiski augstāka juridiskā spēka tiesību norma, kas piemērojama ar tūlītēju spēku atbilstoši Oficiālo publikāciju un tiesiskās informācijas likuma 9.panta sestās daļas 1.punktam kopsakarā ar TAPL 23.panta piekto daļu.</w:t>
      </w:r>
    </w:p>
    <w:p w14:paraId="45B06024" w14:textId="77777777" w:rsidR="00366CA2" w:rsidRPr="00386855" w:rsidRDefault="00366CA2" w:rsidP="00366CA2">
      <w:pPr>
        <w:pStyle w:val="ListParagraph"/>
        <w:spacing w:line="276" w:lineRule="auto"/>
        <w:jc w:val="both"/>
        <w:rPr>
          <w:rFonts w:ascii="Arial" w:hAnsi="Arial" w:cs="Arial"/>
          <w:bCs/>
          <w:sz w:val="20"/>
          <w:szCs w:val="20"/>
        </w:rPr>
      </w:pPr>
    </w:p>
    <w:p w14:paraId="12B30FD0" w14:textId="719F370B" w:rsidR="00193943" w:rsidRDefault="00193943" w:rsidP="00366CA2">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Augstākās tiesas Senāta judikatūrā ir noteikts,</w:t>
      </w:r>
      <w:r w:rsidR="00366CA2" w:rsidRPr="00386855">
        <w:rPr>
          <w:rFonts w:ascii="Arial" w:hAnsi="Arial" w:cs="Arial"/>
          <w:bCs/>
          <w:sz w:val="20"/>
          <w:szCs w:val="20"/>
        </w:rPr>
        <w:t xml:space="preserve"> - </w:t>
      </w:r>
      <w:r w:rsidRPr="00386855">
        <w:rPr>
          <w:rFonts w:ascii="Arial" w:hAnsi="Arial" w:cs="Arial"/>
          <w:bCs/>
          <w:sz w:val="20"/>
          <w:szCs w:val="20"/>
        </w:rPr>
        <w:t>ja likumdevējs nav devis skaidru risinājumu jautājumam, kura norma attiecīgajai gadījumam ir jāpiemēro, iestādei un tiesai ir jāievēro vispārējais princips par tiesību normas piemērojamību publiskajās tiesībās, tas ir, jāpieņem, ka šai tiesību normai ir tūlītējs spēks</w:t>
      </w:r>
      <w:r w:rsidRPr="00386855">
        <w:rPr>
          <w:rFonts w:ascii="Arial" w:hAnsi="Arial" w:cs="Arial"/>
          <w:sz w:val="20"/>
          <w:szCs w:val="20"/>
          <w:vertAlign w:val="superscript"/>
        </w:rPr>
        <w:footnoteReference w:id="4"/>
      </w:r>
      <w:r w:rsidRPr="00386855">
        <w:rPr>
          <w:rFonts w:ascii="Arial" w:hAnsi="Arial" w:cs="Arial"/>
          <w:bCs/>
          <w:sz w:val="20"/>
          <w:szCs w:val="20"/>
        </w:rPr>
        <w:t>.</w:t>
      </w:r>
      <w:r w:rsidR="00366CA2" w:rsidRPr="00386855">
        <w:rPr>
          <w:rFonts w:ascii="Arial" w:hAnsi="Arial" w:cs="Arial"/>
          <w:bCs/>
          <w:sz w:val="20"/>
          <w:szCs w:val="20"/>
        </w:rPr>
        <w:t xml:space="preserve"> A</w:t>
      </w:r>
      <w:r w:rsidRPr="00386855">
        <w:rPr>
          <w:rFonts w:ascii="Arial" w:hAnsi="Arial" w:cs="Arial"/>
          <w:bCs/>
          <w:sz w:val="20"/>
          <w:szCs w:val="20"/>
        </w:rPr>
        <w:t xml:space="preserve">rī Satversmes tiesa ir norādījusi, </w:t>
      </w:r>
      <w:r w:rsidR="00366CA2" w:rsidRPr="00386855">
        <w:rPr>
          <w:rFonts w:ascii="Arial" w:hAnsi="Arial" w:cs="Arial"/>
          <w:bCs/>
          <w:sz w:val="20"/>
          <w:szCs w:val="20"/>
        </w:rPr>
        <w:t>ka p</w:t>
      </w:r>
      <w:r w:rsidRPr="00386855">
        <w:rPr>
          <w:rFonts w:ascii="Arial" w:hAnsi="Arial" w:cs="Arial"/>
          <w:bCs/>
          <w:sz w:val="20"/>
          <w:szCs w:val="20"/>
        </w:rPr>
        <w:t>ašvaldība</w:t>
      </w:r>
      <w:r w:rsidR="00366CA2" w:rsidRPr="00386855">
        <w:rPr>
          <w:rFonts w:ascii="Arial" w:hAnsi="Arial" w:cs="Arial"/>
          <w:bCs/>
          <w:sz w:val="20"/>
          <w:szCs w:val="20"/>
        </w:rPr>
        <w:t>s</w:t>
      </w:r>
      <w:r w:rsidRPr="00386855">
        <w:rPr>
          <w:rFonts w:ascii="Arial" w:hAnsi="Arial" w:cs="Arial"/>
          <w:bCs/>
          <w:sz w:val="20"/>
          <w:szCs w:val="20"/>
        </w:rPr>
        <w:t xml:space="preserve"> nevar noteikt VES būvniecības absolūtu aizliegumu tās administratīvajā teritorijā, lai tikai tās iedzīvotājiem tiktu saglabāta neskarta vide, kamēr citas pašvaldības būtu spiestas saražot tai nepieciešamo enerģiju</w:t>
      </w:r>
      <w:r w:rsidRPr="00386855">
        <w:rPr>
          <w:rStyle w:val="FootnoteReference"/>
          <w:rFonts w:ascii="Arial" w:hAnsi="Arial" w:cs="Arial"/>
          <w:bCs/>
          <w:sz w:val="20"/>
          <w:szCs w:val="20"/>
        </w:rPr>
        <w:footnoteReference w:id="5"/>
      </w:r>
      <w:r w:rsidRPr="00386855">
        <w:rPr>
          <w:rFonts w:ascii="Arial" w:hAnsi="Arial" w:cs="Arial"/>
          <w:bCs/>
          <w:sz w:val="20"/>
          <w:szCs w:val="20"/>
        </w:rPr>
        <w:t>.</w:t>
      </w:r>
    </w:p>
    <w:p w14:paraId="5E250072" w14:textId="77777777" w:rsidR="001A7A49" w:rsidRPr="001A7A49" w:rsidRDefault="001A7A49" w:rsidP="001A7A49">
      <w:pPr>
        <w:pStyle w:val="ListParagraph"/>
        <w:rPr>
          <w:rFonts w:ascii="Arial" w:hAnsi="Arial" w:cs="Arial"/>
          <w:bCs/>
          <w:sz w:val="20"/>
          <w:szCs w:val="20"/>
        </w:rPr>
      </w:pPr>
    </w:p>
    <w:p w14:paraId="3BC70C05" w14:textId="77777777" w:rsidR="001A7A49" w:rsidRPr="00386855" w:rsidRDefault="001A7A49" w:rsidP="001A7A49">
      <w:pPr>
        <w:pStyle w:val="ListParagraph"/>
        <w:spacing w:line="276" w:lineRule="auto"/>
        <w:jc w:val="both"/>
        <w:rPr>
          <w:rFonts w:ascii="Arial" w:hAnsi="Arial" w:cs="Arial"/>
          <w:bCs/>
          <w:sz w:val="20"/>
          <w:szCs w:val="20"/>
        </w:rPr>
      </w:pPr>
    </w:p>
    <w:p w14:paraId="1DE87437" w14:textId="77777777" w:rsidR="00193943" w:rsidRPr="00386855" w:rsidRDefault="00193943" w:rsidP="00193943">
      <w:pPr>
        <w:pStyle w:val="ListParagraph"/>
        <w:rPr>
          <w:rFonts w:ascii="Arial" w:hAnsi="Arial" w:cs="Arial"/>
          <w:bCs/>
          <w:sz w:val="20"/>
          <w:szCs w:val="20"/>
        </w:rPr>
      </w:pPr>
    </w:p>
    <w:p w14:paraId="7748713E" w14:textId="6EF85310" w:rsidR="00042DC9" w:rsidRPr="00386855" w:rsidRDefault="00366CA2" w:rsidP="008622D9">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 xml:space="preserve">Ierosinātāja </w:t>
      </w:r>
      <w:r w:rsidR="008622D9" w:rsidRPr="00386855">
        <w:rPr>
          <w:rFonts w:ascii="Arial" w:hAnsi="Arial" w:cs="Arial"/>
          <w:bCs/>
          <w:sz w:val="20"/>
          <w:szCs w:val="20"/>
        </w:rPr>
        <w:t>Paredzētās darbības teritorija izvietota teritorijas plānojuma funkcionālā zonējuma Lauku zemes (L), Ūdeņu teritorijas (Ū) un Meža teritorijas (M), kā arī Meža teritorijas – Vietas ar īpašiem noteikumiem M-3 funkcionālajās zonās. VES novietojums paredzēts Meža teritorijās (M). Ievērojot to, ka VES novietojums atrodas Meža teritorijās (M)</w:t>
      </w:r>
      <w:r w:rsidR="00D4141E">
        <w:rPr>
          <w:rFonts w:ascii="Arial" w:hAnsi="Arial" w:cs="Arial"/>
          <w:bCs/>
          <w:sz w:val="20"/>
          <w:szCs w:val="20"/>
        </w:rPr>
        <w:t>,</w:t>
      </w:r>
      <w:r w:rsidR="008622D9" w:rsidRPr="00386855">
        <w:rPr>
          <w:rFonts w:ascii="Arial" w:hAnsi="Arial" w:cs="Arial"/>
          <w:bCs/>
          <w:sz w:val="20"/>
          <w:szCs w:val="20"/>
        </w:rPr>
        <w:t xml:space="preserve"> Ierosinātāja Paredzētā darbība ir atzīstama par atbilstošu spēkā esošajam </w:t>
      </w:r>
      <w:r w:rsidR="005A595B" w:rsidRPr="00386855">
        <w:rPr>
          <w:rFonts w:ascii="Arial" w:hAnsi="Arial" w:cs="Arial"/>
          <w:bCs/>
          <w:sz w:val="20"/>
          <w:szCs w:val="20"/>
        </w:rPr>
        <w:t xml:space="preserve">Pāvilostas </w:t>
      </w:r>
      <w:r w:rsidR="008622D9" w:rsidRPr="00386855">
        <w:rPr>
          <w:rFonts w:ascii="Arial" w:hAnsi="Arial" w:cs="Arial"/>
          <w:bCs/>
          <w:sz w:val="20"/>
          <w:szCs w:val="20"/>
        </w:rPr>
        <w:t>teritorijas plānojumam.</w:t>
      </w:r>
    </w:p>
    <w:p w14:paraId="1D429007" w14:textId="77777777" w:rsidR="007F2A58" w:rsidRPr="00386855" w:rsidRDefault="007F2A58" w:rsidP="007F2A58">
      <w:pPr>
        <w:pStyle w:val="ListParagraph"/>
        <w:rPr>
          <w:rFonts w:ascii="Arial" w:hAnsi="Arial" w:cs="Arial"/>
          <w:bCs/>
          <w:sz w:val="20"/>
          <w:szCs w:val="20"/>
        </w:rPr>
      </w:pPr>
    </w:p>
    <w:p w14:paraId="01E3718D" w14:textId="02A9B20A" w:rsidR="00674995" w:rsidRPr="001A7A49" w:rsidRDefault="00305480" w:rsidP="00674995">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Saskaņā ar TAP portālā publicēto Kuldīgas novada pašvaldības atzinumu par Ierosinātāja Paredzēto darbību</w:t>
      </w:r>
      <w:r w:rsidRPr="00386855">
        <w:rPr>
          <w:rStyle w:val="FootnoteReference"/>
          <w:rFonts w:ascii="Arial" w:hAnsi="Arial" w:cs="Arial"/>
          <w:bCs/>
          <w:sz w:val="20"/>
          <w:szCs w:val="20"/>
        </w:rPr>
        <w:footnoteReference w:id="6"/>
      </w:r>
      <w:r w:rsidRPr="00386855">
        <w:rPr>
          <w:rFonts w:ascii="Arial" w:hAnsi="Arial" w:cs="Arial"/>
          <w:bCs/>
          <w:sz w:val="20"/>
          <w:szCs w:val="20"/>
        </w:rPr>
        <w:t xml:space="preserve">, </w:t>
      </w:r>
      <w:r w:rsidR="007F2A58" w:rsidRPr="00386855">
        <w:rPr>
          <w:rFonts w:ascii="Arial" w:hAnsi="Arial" w:cs="Arial"/>
          <w:bCs/>
          <w:sz w:val="20"/>
          <w:szCs w:val="20"/>
        </w:rPr>
        <w:t>Kuldīgas novada pašvaldība</w:t>
      </w:r>
      <w:r w:rsidRPr="00386855">
        <w:rPr>
          <w:rFonts w:ascii="Arial" w:hAnsi="Arial" w:cs="Arial"/>
          <w:bCs/>
          <w:sz w:val="20"/>
          <w:szCs w:val="20"/>
        </w:rPr>
        <w:t xml:space="preserve"> </w:t>
      </w:r>
      <w:r w:rsidR="007F2A58" w:rsidRPr="00386855">
        <w:rPr>
          <w:rFonts w:ascii="Arial" w:hAnsi="Arial" w:cs="Arial"/>
          <w:bCs/>
          <w:sz w:val="20"/>
          <w:szCs w:val="20"/>
        </w:rPr>
        <w:t xml:space="preserve">nav </w:t>
      </w:r>
      <w:r w:rsidRPr="00386855">
        <w:rPr>
          <w:rFonts w:ascii="Arial" w:hAnsi="Arial" w:cs="Arial"/>
          <w:bCs/>
          <w:sz w:val="20"/>
          <w:szCs w:val="20"/>
        </w:rPr>
        <w:t xml:space="preserve">iebildusi </w:t>
      </w:r>
      <w:r w:rsidR="007F2A58" w:rsidRPr="00386855">
        <w:rPr>
          <w:rFonts w:ascii="Arial" w:hAnsi="Arial" w:cs="Arial"/>
          <w:bCs/>
          <w:sz w:val="20"/>
          <w:szCs w:val="20"/>
        </w:rPr>
        <w:t>pret Ierosinātāja Paredzēto darbību</w:t>
      </w:r>
      <w:r w:rsidRPr="00386855">
        <w:rPr>
          <w:rFonts w:ascii="Arial" w:hAnsi="Arial" w:cs="Arial"/>
          <w:bCs/>
          <w:sz w:val="20"/>
          <w:szCs w:val="20"/>
        </w:rPr>
        <w:t xml:space="preserve"> un norāda, ka lēmums par Paredzētās darbības akceptu jāpieņem Ministru kabinetam</w:t>
      </w:r>
      <w:r w:rsidR="007F2A58" w:rsidRPr="00386855">
        <w:rPr>
          <w:rFonts w:ascii="Arial" w:hAnsi="Arial" w:cs="Arial"/>
          <w:bCs/>
          <w:sz w:val="20"/>
          <w:szCs w:val="20"/>
        </w:rPr>
        <w:t>.</w:t>
      </w:r>
      <w:r w:rsidR="00D034EA" w:rsidRPr="00386855">
        <w:rPr>
          <w:rFonts w:ascii="Arial" w:hAnsi="Arial" w:cs="Arial"/>
          <w:bCs/>
          <w:sz w:val="20"/>
          <w:szCs w:val="20"/>
        </w:rPr>
        <w:t xml:space="preserve"> Ierosinātāja Paredzēto darbību atbalsta abas </w:t>
      </w:r>
      <w:r w:rsidRPr="00386855">
        <w:rPr>
          <w:rFonts w:ascii="Arial" w:hAnsi="Arial" w:cs="Arial"/>
          <w:bCs/>
          <w:sz w:val="20"/>
          <w:szCs w:val="20"/>
        </w:rPr>
        <w:t xml:space="preserve">Latvijas </w:t>
      </w:r>
      <w:r w:rsidR="00D034EA" w:rsidRPr="00386855">
        <w:rPr>
          <w:rFonts w:ascii="Arial" w:hAnsi="Arial" w:cs="Arial"/>
          <w:bCs/>
          <w:sz w:val="20"/>
          <w:szCs w:val="20"/>
        </w:rPr>
        <w:t xml:space="preserve">vadošās </w:t>
      </w:r>
      <w:r w:rsidRPr="00386855">
        <w:rPr>
          <w:rFonts w:ascii="Arial" w:hAnsi="Arial" w:cs="Arial"/>
          <w:bCs/>
          <w:sz w:val="20"/>
          <w:szCs w:val="20"/>
        </w:rPr>
        <w:t xml:space="preserve">atjaunojamo energoresursu </w:t>
      </w:r>
      <w:r w:rsidR="00D034EA" w:rsidRPr="00386855">
        <w:rPr>
          <w:rFonts w:ascii="Arial" w:hAnsi="Arial" w:cs="Arial"/>
          <w:bCs/>
          <w:sz w:val="20"/>
          <w:szCs w:val="20"/>
        </w:rPr>
        <w:t>nozares asociācijas</w:t>
      </w:r>
      <w:r w:rsidRPr="00386855">
        <w:rPr>
          <w:rFonts w:ascii="Arial" w:hAnsi="Arial" w:cs="Arial"/>
          <w:bCs/>
          <w:sz w:val="20"/>
          <w:szCs w:val="20"/>
        </w:rPr>
        <w:t>:</w:t>
      </w:r>
      <w:r w:rsidR="00D034EA" w:rsidRPr="00386855">
        <w:rPr>
          <w:rFonts w:ascii="Arial" w:hAnsi="Arial" w:cs="Arial"/>
          <w:bCs/>
          <w:sz w:val="20"/>
          <w:szCs w:val="20"/>
        </w:rPr>
        <w:t xml:space="preserve"> - biedrība “Latvijas Atjaunīgās enerģijas alianse” (skatīt </w:t>
      </w:r>
      <w:r w:rsidR="003469A0" w:rsidRPr="00386855">
        <w:rPr>
          <w:rFonts w:ascii="Arial" w:hAnsi="Arial" w:cs="Arial"/>
          <w:bCs/>
          <w:sz w:val="20"/>
          <w:szCs w:val="20"/>
        </w:rPr>
        <w:t>Pārskata</w:t>
      </w:r>
      <w:r w:rsidR="00D034EA" w:rsidRPr="00386855">
        <w:rPr>
          <w:rFonts w:ascii="Arial" w:hAnsi="Arial" w:cs="Arial"/>
          <w:bCs/>
          <w:sz w:val="20"/>
          <w:szCs w:val="20"/>
        </w:rPr>
        <w:t xml:space="preserve"> 281.punktu)</w:t>
      </w:r>
      <w:r w:rsidR="003469A0" w:rsidRPr="00386855">
        <w:rPr>
          <w:rFonts w:ascii="Arial" w:hAnsi="Arial" w:cs="Arial"/>
          <w:bCs/>
          <w:sz w:val="20"/>
          <w:szCs w:val="20"/>
        </w:rPr>
        <w:t xml:space="preserve"> un </w:t>
      </w:r>
      <w:r w:rsidR="00F2080B" w:rsidRPr="00386855">
        <w:rPr>
          <w:rFonts w:ascii="Arial" w:hAnsi="Arial" w:cs="Arial"/>
          <w:bCs/>
          <w:sz w:val="20"/>
          <w:szCs w:val="20"/>
        </w:rPr>
        <w:t>biedrība "Latvijas Atjaunojamās Enerģijas federācija" (skatīt Pārskata 289.punktu).</w:t>
      </w:r>
      <w:r w:rsidR="00706FD1" w:rsidRPr="00386855">
        <w:rPr>
          <w:rFonts w:ascii="Arial" w:hAnsi="Arial" w:cs="Arial"/>
          <w:bCs/>
          <w:sz w:val="20"/>
          <w:szCs w:val="20"/>
        </w:rPr>
        <w:t xml:space="preserve"> </w:t>
      </w:r>
    </w:p>
    <w:p w14:paraId="2DD3E544" w14:textId="77777777" w:rsidR="00674995" w:rsidRPr="00386855" w:rsidRDefault="00674995" w:rsidP="00674995">
      <w:pPr>
        <w:spacing w:line="276" w:lineRule="auto"/>
        <w:contextualSpacing/>
        <w:jc w:val="both"/>
        <w:rPr>
          <w:rFonts w:ascii="Arial" w:hAnsi="Arial" w:cs="Arial"/>
          <w:b/>
          <w:sz w:val="20"/>
          <w:szCs w:val="20"/>
        </w:rPr>
      </w:pPr>
    </w:p>
    <w:p w14:paraId="7B109CE7" w14:textId="65E917FC" w:rsidR="00366CA2" w:rsidRPr="00386855" w:rsidRDefault="00674995" w:rsidP="00366CA2">
      <w:pPr>
        <w:spacing w:line="276" w:lineRule="auto"/>
        <w:contextualSpacing/>
        <w:jc w:val="both"/>
        <w:rPr>
          <w:rFonts w:ascii="Arial" w:hAnsi="Arial" w:cs="Arial"/>
          <w:b/>
          <w:sz w:val="20"/>
          <w:szCs w:val="20"/>
        </w:rPr>
      </w:pPr>
      <w:r w:rsidRPr="00386855">
        <w:rPr>
          <w:rFonts w:ascii="Arial" w:hAnsi="Arial" w:cs="Arial"/>
          <w:b/>
          <w:sz w:val="20"/>
          <w:szCs w:val="20"/>
        </w:rPr>
        <w:t xml:space="preserve">Par sabiedrības viedokļa </w:t>
      </w:r>
      <w:r w:rsidR="00D4141E">
        <w:rPr>
          <w:rFonts w:ascii="Arial" w:hAnsi="Arial" w:cs="Arial"/>
          <w:b/>
          <w:sz w:val="20"/>
          <w:szCs w:val="20"/>
        </w:rPr>
        <w:t>ņemšanu vērā</w:t>
      </w:r>
      <w:r w:rsidRPr="00386855">
        <w:rPr>
          <w:rFonts w:ascii="Arial" w:hAnsi="Arial" w:cs="Arial"/>
          <w:b/>
          <w:sz w:val="20"/>
          <w:szCs w:val="20"/>
        </w:rPr>
        <w:t xml:space="preserve"> IVN laikā</w:t>
      </w:r>
    </w:p>
    <w:p w14:paraId="14E2BF12" w14:textId="77777777" w:rsidR="00042DC9" w:rsidRPr="00386855" w:rsidRDefault="00042DC9" w:rsidP="00674995">
      <w:pPr>
        <w:spacing w:line="276" w:lineRule="auto"/>
        <w:jc w:val="both"/>
        <w:rPr>
          <w:rFonts w:ascii="Arial" w:hAnsi="Arial" w:cs="Arial"/>
          <w:bCs/>
          <w:sz w:val="20"/>
          <w:szCs w:val="20"/>
        </w:rPr>
      </w:pPr>
    </w:p>
    <w:p w14:paraId="247229D8" w14:textId="1853B222" w:rsidR="00334151" w:rsidRPr="001A7A49" w:rsidRDefault="005A595B" w:rsidP="001A7A49">
      <w:pPr>
        <w:pStyle w:val="ListParagraph"/>
        <w:numPr>
          <w:ilvl w:val="0"/>
          <w:numId w:val="29"/>
        </w:numPr>
        <w:spacing w:line="276" w:lineRule="auto"/>
        <w:jc w:val="both"/>
        <w:rPr>
          <w:rFonts w:ascii="Arial" w:hAnsi="Arial" w:cs="Arial"/>
          <w:bCs/>
          <w:sz w:val="20"/>
          <w:szCs w:val="20"/>
        </w:rPr>
      </w:pPr>
      <w:r w:rsidRPr="001A7A49">
        <w:rPr>
          <w:rFonts w:ascii="Arial" w:hAnsi="Arial" w:cs="Arial"/>
          <w:bCs/>
          <w:sz w:val="20"/>
          <w:szCs w:val="20"/>
        </w:rPr>
        <w:t>Ierosinātāja Paredzētās darbības gadījumā</w:t>
      </w:r>
      <w:r w:rsidR="007F2A58" w:rsidRPr="001A7A49">
        <w:rPr>
          <w:rFonts w:ascii="Arial" w:hAnsi="Arial" w:cs="Arial"/>
          <w:bCs/>
          <w:sz w:val="20"/>
          <w:szCs w:val="20"/>
        </w:rPr>
        <w:t xml:space="preserve"> VES atrodas 2,5 km attālumā no Pāvilostas administratīvās robežas</w:t>
      </w:r>
      <w:r w:rsidR="00D4141E" w:rsidRPr="001A7A49">
        <w:rPr>
          <w:rFonts w:ascii="Arial" w:hAnsi="Arial" w:cs="Arial"/>
          <w:bCs/>
          <w:sz w:val="20"/>
          <w:szCs w:val="20"/>
        </w:rPr>
        <w:t>,</w:t>
      </w:r>
      <w:r w:rsidR="007F2A58" w:rsidRPr="001A7A49">
        <w:rPr>
          <w:rFonts w:ascii="Arial" w:hAnsi="Arial" w:cs="Arial"/>
          <w:bCs/>
          <w:sz w:val="20"/>
          <w:szCs w:val="20"/>
        </w:rPr>
        <w:t xml:space="preserve"> savukārt no Pāvilostas promenādes</w:t>
      </w:r>
      <w:r w:rsidR="00D4141E" w:rsidRPr="001A7A49">
        <w:rPr>
          <w:rFonts w:ascii="Arial" w:hAnsi="Arial" w:cs="Arial"/>
          <w:bCs/>
          <w:sz w:val="20"/>
          <w:szCs w:val="20"/>
        </w:rPr>
        <w:t xml:space="preserve"> (SIA “OTTO HOTEL PAVILOSTA”)</w:t>
      </w:r>
      <w:r w:rsidR="007F2A58" w:rsidRPr="001A7A49">
        <w:rPr>
          <w:rFonts w:ascii="Arial" w:hAnsi="Arial" w:cs="Arial"/>
          <w:bCs/>
          <w:sz w:val="20"/>
          <w:szCs w:val="20"/>
        </w:rPr>
        <w:t xml:space="preserve"> 3,7 km attālumā. Ierosinātājs IVN procesa laikā ir ņēmis vērā sabiedrības viedokli un </w:t>
      </w:r>
      <w:r w:rsidR="000E16AD" w:rsidRPr="001A7A49">
        <w:rPr>
          <w:rFonts w:ascii="Arial" w:hAnsi="Arial" w:cs="Arial"/>
          <w:bCs/>
          <w:sz w:val="20"/>
          <w:szCs w:val="20"/>
        </w:rPr>
        <w:t xml:space="preserve">ievērojami </w:t>
      </w:r>
      <w:r w:rsidR="007F2A58" w:rsidRPr="001A7A49">
        <w:rPr>
          <w:rFonts w:ascii="Arial" w:hAnsi="Arial" w:cs="Arial"/>
          <w:bCs/>
          <w:sz w:val="20"/>
          <w:szCs w:val="20"/>
        </w:rPr>
        <w:t>samazinājis VES skaitu</w:t>
      </w:r>
      <w:r w:rsidR="000E16AD" w:rsidRPr="001A7A49">
        <w:rPr>
          <w:rFonts w:ascii="Arial" w:hAnsi="Arial" w:cs="Arial"/>
          <w:bCs/>
          <w:sz w:val="20"/>
          <w:szCs w:val="20"/>
        </w:rPr>
        <w:t xml:space="preserve">. Sākotnējā projekta iecere, kam saņemta Vides pārraudzības valsts biroja (turpmāk – </w:t>
      </w:r>
      <w:r w:rsidR="000E16AD" w:rsidRPr="001A7A49">
        <w:rPr>
          <w:rFonts w:ascii="Arial" w:hAnsi="Arial" w:cs="Arial"/>
          <w:b/>
          <w:sz w:val="20"/>
          <w:szCs w:val="20"/>
        </w:rPr>
        <w:t>VPVB</w:t>
      </w:r>
      <w:r w:rsidR="000E16AD" w:rsidRPr="001A7A49">
        <w:rPr>
          <w:rFonts w:ascii="Arial" w:hAnsi="Arial" w:cs="Arial"/>
          <w:bCs/>
          <w:sz w:val="20"/>
          <w:szCs w:val="20"/>
        </w:rPr>
        <w:t xml:space="preserve">) 06.05.2022. programma, paredzēja 66 zemes vienību iekļaušanu VES parkā un 61 VES uzstādīšanu. Taču, uzsākot ainavas, biotopu, augu un ornitoloģisko izpēti, kā arī uzklausot sabiedrības viedokli, vairākas zemes vienības no projekta izslēgtas un samazināts plānotais VES skaits līdz šobrīd plānotajām 46 VES. Tādējādi ir samazināts ietekmēto dzīvojamo ēku skaits no 113 uz 60, kā arī atbilstoši ainavu eksperta ieteikumiem pieņemts lēmums samazināt atsevišķu turbīnu kopējo augstumu (WT 44, 48, 51 un 58 augstuma samazinājums no 250 m uz 225 m), samazinot vizuālo ietekmi no Pāvilostas puses, kas ir arī ietverts </w:t>
      </w:r>
      <w:r w:rsidR="008C20CA" w:rsidRPr="008C20CA">
        <w:rPr>
          <w:rFonts w:ascii="Arial" w:hAnsi="Arial" w:cs="Arial"/>
          <w:bCs/>
          <w:sz w:val="20"/>
          <w:szCs w:val="20"/>
        </w:rPr>
        <w:t>K</w:t>
      </w:r>
      <w:r w:rsidR="000E16AD" w:rsidRPr="008C20CA">
        <w:rPr>
          <w:rFonts w:ascii="Arial" w:hAnsi="Arial" w:cs="Arial"/>
          <w:bCs/>
          <w:sz w:val="20"/>
          <w:szCs w:val="20"/>
        </w:rPr>
        <w:t xml:space="preserve">ompetentās institūcijas </w:t>
      </w:r>
      <w:r w:rsidR="008C20CA" w:rsidRPr="008C20CA">
        <w:rPr>
          <w:rFonts w:ascii="Arial" w:hAnsi="Arial" w:cs="Arial"/>
          <w:bCs/>
          <w:sz w:val="20"/>
          <w:szCs w:val="20"/>
        </w:rPr>
        <w:t>A</w:t>
      </w:r>
      <w:r w:rsidR="000E16AD" w:rsidRPr="008C20CA">
        <w:rPr>
          <w:rFonts w:ascii="Arial" w:hAnsi="Arial" w:cs="Arial"/>
          <w:bCs/>
          <w:sz w:val="20"/>
          <w:szCs w:val="20"/>
        </w:rPr>
        <w:t>tzinumā</w:t>
      </w:r>
      <w:r w:rsidR="000E16AD" w:rsidRPr="001A7A49">
        <w:rPr>
          <w:rFonts w:ascii="Arial" w:hAnsi="Arial" w:cs="Arial"/>
          <w:bCs/>
          <w:sz w:val="20"/>
          <w:szCs w:val="20"/>
        </w:rPr>
        <w:t xml:space="preserve">. Līdz ar to ir īstenots IVN procedūras mērķis, to veicot </w:t>
      </w:r>
      <w:r w:rsidR="008C20CA">
        <w:rPr>
          <w:rFonts w:ascii="Arial" w:hAnsi="Arial" w:cs="Arial"/>
          <w:bCs/>
          <w:sz w:val="20"/>
          <w:szCs w:val="20"/>
        </w:rPr>
        <w:t xml:space="preserve">pēc iespējas </w:t>
      </w:r>
      <w:r w:rsidR="000E16AD" w:rsidRPr="001A7A49">
        <w:rPr>
          <w:rFonts w:ascii="Arial" w:hAnsi="Arial" w:cs="Arial"/>
          <w:bCs/>
          <w:sz w:val="20"/>
          <w:szCs w:val="20"/>
        </w:rPr>
        <w:t>agr</w:t>
      </w:r>
      <w:r w:rsidR="008C20CA">
        <w:rPr>
          <w:rFonts w:ascii="Arial" w:hAnsi="Arial" w:cs="Arial"/>
          <w:bCs/>
          <w:sz w:val="20"/>
          <w:szCs w:val="20"/>
        </w:rPr>
        <w:t>īnā</w:t>
      </w:r>
      <w:r w:rsidR="000E16AD" w:rsidRPr="001A7A49">
        <w:rPr>
          <w:rFonts w:ascii="Arial" w:hAnsi="Arial" w:cs="Arial"/>
          <w:bCs/>
          <w:sz w:val="20"/>
          <w:szCs w:val="20"/>
        </w:rPr>
        <w:t xml:space="preserve"> </w:t>
      </w:r>
      <w:r w:rsidR="008C20CA">
        <w:rPr>
          <w:rFonts w:ascii="Arial" w:hAnsi="Arial" w:cs="Arial"/>
          <w:bCs/>
          <w:sz w:val="20"/>
          <w:szCs w:val="20"/>
        </w:rPr>
        <w:t xml:space="preserve">plānošanas un </w:t>
      </w:r>
      <w:r w:rsidR="000E16AD" w:rsidRPr="001A7A49">
        <w:rPr>
          <w:rFonts w:ascii="Arial" w:hAnsi="Arial" w:cs="Arial"/>
          <w:bCs/>
          <w:sz w:val="20"/>
          <w:szCs w:val="20"/>
        </w:rPr>
        <w:t>projektēšanas stadijā, identificēt tādas ietekmes, kas novēršamas vai mazināmas ar projekta izmaiņām, pastiprināti  izvērtējot</w:t>
      </w:r>
      <w:r w:rsidR="007F2A58" w:rsidRPr="001A7A49">
        <w:rPr>
          <w:rFonts w:ascii="Arial" w:hAnsi="Arial" w:cs="Arial"/>
          <w:bCs/>
          <w:sz w:val="20"/>
          <w:szCs w:val="20"/>
        </w:rPr>
        <w:t xml:space="preserve"> 2 km rādius</w:t>
      </w:r>
      <w:r w:rsidR="000E16AD" w:rsidRPr="001A7A49">
        <w:rPr>
          <w:rFonts w:ascii="Arial" w:hAnsi="Arial" w:cs="Arial"/>
          <w:bCs/>
          <w:sz w:val="20"/>
          <w:szCs w:val="20"/>
        </w:rPr>
        <w:t>u</w:t>
      </w:r>
      <w:r w:rsidR="007F2A58" w:rsidRPr="001A7A49">
        <w:rPr>
          <w:rFonts w:ascii="Arial" w:hAnsi="Arial" w:cs="Arial"/>
          <w:bCs/>
          <w:sz w:val="20"/>
          <w:szCs w:val="20"/>
        </w:rPr>
        <w:t xml:space="preserve"> ap Pāvilost</w:t>
      </w:r>
      <w:r w:rsidR="000E16AD" w:rsidRPr="001A7A49">
        <w:rPr>
          <w:rFonts w:ascii="Arial" w:hAnsi="Arial" w:cs="Arial"/>
          <w:bCs/>
          <w:sz w:val="20"/>
          <w:szCs w:val="20"/>
        </w:rPr>
        <w:t>as pilsētu</w:t>
      </w:r>
      <w:r w:rsidR="007F2A58" w:rsidRPr="001A7A49">
        <w:rPr>
          <w:rFonts w:ascii="Arial" w:hAnsi="Arial" w:cs="Arial"/>
          <w:bCs/>
          <w:sz w:val="20"/>
          <w:szCs w:val="20"/>
        </w:rPr>
        <w:t>.</w:t>
      </w:r>
      <w:r w:rsidR="000E16AD" w:rsidRPr="001A7A49">
        <w:rPr>
          <w:rFonts w:ascii="Arial" w:hAnsi="Arial" w:cs="Arial"/>
          <w:bCs/>
          <w:sz w:val="20"/>
          <w:szCs w:val="20"/>
        </w:rPr>
        <w:t xml:space="preserve"> </w:t>
      </w:r>
      <w:r w:rsidR="008C20CA">
        <w:rPr>
          <w:rFonts w:ascii="Arial" w:hAnsi="Arial" w:cs="Arial"/>
          <w:bCs/>
          <w:sz w:val="20"/>
          <w:szCs w:val="20"/>
        </w:rPr>
        <w:t>Ierosinātājs</w:t>
      </w:r>
      <w:r w:rsidR="008C20CA" w:rsidRPr="001A7A49">
        <w:rPr>
          <w:rFonts w:ascii="Arial" w:hAnsi="Arial" w:cs="Arial"/>
          <w:bCs/>
          <w:sz w:val="20"/>
          <w:szCs w:val="20"/>
        </w:rPr>
        <w:t xml:space="preserve"> </w:t>
      </w:r>
      <w:r w:rsidR="000E16AD" w:rsidRPr="001A7A49">
        <w:rPr>
          <w:rFonts w:ascii="Arial" w:hAnsi="Arial" w:cs="Arial"/>
          <w:bCs/>
          <w:sz w:val="20"/>
          <w:szCs w:val="20"/>
        </w:rPr>
        <w:t xml:space="preserve">katrā no projekta attīstības </w:t>
      </w:r>
      <w:r w:rsidR="008C20CA">
        <w:rPr>
          <w:rFonts w:ascii="Arial" w:hAnsi="Arial" w:cs="Arial"/>
          <w:bCs/>
          <w:sz w:val="20"/>
          <w:szCs w:val="20"/>
        </w:rPr>
        <w:t>p</w:t>
      </w:r>
      <w:r w:rsidR="000E16AD" w:rsidRPr="001A7A49">
        <w:rPr>
          <w:rFonts w:ascii="Arial" w:hAnsi="Arial" w:cs="Arial"/>
          <w:bCs/>
          <w:sz w:val="20"/>
          <w:szCs w:val="20"/>
        </w:rPr>
        <w:t>osmiem papildus</w:t>
      </w:r>
      <w:r w:rsidR="008C20CA">
        <w:rPr>
          <w:rFonts w:ascii="Arial" w:hAnsi="Arial" w:cs="Arial"/>
          <w:bCs/>
          <w:sz w:val="20"/>
          <w:szCs w:val="20"/>
        </w:rPr>
        <w:t xml:space="preserve"> ar likumu prasītajiem pasākumiem, kā sabiedriskās apspriešana,</w:t>
      </w:r>
      <w:r w:rsidR="000E16AD" w:rsidRPr="001A7A49">
        <w:rPr>
          <w:rFonts w:ascii="Arial" w:hAnsi="Arial" w:cs="Arial"/>
          <w:bCs/>
          <w:sz w:val="20"/>
          <w:szCs w:val="20"/>
        </w:rPr>
        <w:t xml:space="preserve"> ir veicis neskaitāmas tikšan</w:t>
      </w:r>
      <w:r w:rsidR="008C20CA">
        <w:rPr>
          <w:rFonts w:ascii="Arial" w:hAnsi="Arial" w:cs="Arial"/>
          <w:bCs/>
          <w:sz w:val="20"/>
          <w:szCs w:val="20"/>
        </w:rPr>
        <w:t>ā</w:t>
      </w:r>
      <w:r w:rsidR="000E16AD" w:rsidRPr="001A7A49">
        <w:rPr>
          <w:rFonts w:ascii="Arial" w:hAnsi="Arial" w:cs="Arial"/>
          <w:bCs/>
          <w:sz w:val="20"/>
          <w:szCs w:val="20"/>
        </w:rPr>
        <w:t>s ar iedzīvotājiem Pāvilo</w:t>
      </w:r>
      <w:r w:rsidR="008C20CA">
        <w:rPr>
          <w:rFonts w:ascii="Arial" w:hAnsi="Arial" w:cs="Arial"/>
          <w:bCs/>
          <w:sz w:val="20"/>
          <w:szCs w:val="20"/>
        </w:rPr>
        <w:t>s</w:t>
      </w:r>
      <w:r w:rsidR="000E16AD" w:rsidRPr="001A7A49">
        <w:rPr>
          <w:rFonts w:ascii="Arial" w:hAnsi="Arial" w:cs="Arial"/>
          <w:bCs/>
          <w:sz w:val="20"/>
          <w:szCs w:val="20"/>
        </w:rPr>
        <w:t xml:space="preserve">tā, Sakā un Ziemupē. </w:t>
      </w:r>
      <w:r w:rsidR="008C20CA">
        <w:rPr>
          <w:rFonts w:ascii="Arial" w:hAnsi="Arial" w:cs="Arial"/>
          <w:bCs/>
          <w:sz w:val="20"/>
          <w:szCs w:val="20"/>
        </w:rPr>
        <w:t xml:space="preserve">Proti, </w:t>
      </w:r>
      <w:r w:rsidR="00243E48" w:rsidRPr="001A7A49">
        <w:rPr>
          <w:rFonts w:ascii="Arial" w:hAnsi="Arial" w:cs="Arial"/>
          <w:bCs/>
          <w:sz w:val="20"/>
          <w:szCs w:val="20"/>
        </w:rPr>
        <w:t>neskatoties uz vēja parka</w:t>
      </w:r>
      <w:r w:rsidR="002F2E36">
        <w:rPr>
          <w:rFonts w:ascii="Arial" w:hAnsi="Arial" w:cs="Arial"/>
          <w:bCs/>
          <w:sz w:val="20"/>
          <w:szCs w:val="20"/>
        </w:rPr>
        <w:t xml:space="preserve"> sašaurināšanos</w:t>
      </w:r>
      <w:r w:rsidR="00243E48" w:rsidRPr="001A7A49">
        <w:rPr>
          <w:rFonts w:ascii="Arial" w:hAnsi="Arial" w:cs="Arial"/>
          <w:bCs/>
          <w:sz w:val="20"/>
          <w:szCs w:val="20"/>
        </w:rPr>
        <w:t>,</w:t>
      </w:r>
      <w:r w:rsidR="008C20CA">
        <w:rPr>
          <w:rFonts w:ascii="Arial" w:hAnsi="Arial" w:cs="Arial"/>
          <w:bCs/>
          <w:sz w:val="20"/>
          <w:szCs w:val="20"/>
        </w:rPr>
        <w:t xml:space="preserve"> </w:t>
      </w:r>
      <w:r w:rsidR="00243E48" w:rsidRPr="001A7A49">
        <w:rPr>
          <w:rFonts w:ascii="Arial" w:hAnsi="Arial" w:cs="Arial"/>
          <w:bCs/>
          <w:sz w:val="20"/>
          <w:szCs w:val="20"/>
        </w:rPr>
        <w:t>sabiedrības inf</w:t>
      </w:r>
      <w:r w:rsidR="002F2E36">
        <w:rPr>
          <w:rFonts w:ascii="Arial" w:hAnsi="Arial" w:cs="Arial"/>
          <w:bCs/>
          <w:sz w:val="20"/>
          <w:szCs w:val="20"/>
        </w:rPr>
        <w:t>o</w:t>
      </w:r>
      <w:r w:rsidR="00243E48" w:rsidRPr="001A7A49">
        <w:rPr>
          <w:rFonts w:ascii="Arial" w:hAnsi="Arial" w:cs="Arial"/>
          <w:bCs/>
          <w:sz w:val="20"/>
          <w:szCs w:val="20"/>
        </w:rPr>
        <w:t xml:space="preserve">rmēšana katrā posmā ir </w:t>
      </w:r>
      <w:r w:rsidR="002F2E36">
        <w:rPr>
          <w:rFonts w:ascii="Arial" w:hAnsi="Arial" w:cs="Arial"/>
          <w:bCs/>
          <w:sz w:val="20"/>
          <w:szCs w:val="20"/>
        </w:rPr>
        <w:t>palielinājusies</w:t>
      </w:r>
      <w:r w:rsidR="00243E48" w:rsidRPr="001A7A49">
        <w:rPr>
          <w:rFonts w:ascii="Arial" w:hAnsi="Arial" w:cs="Arial"/>
          <w:bCs/>
          <w:sz w:val="20"/>
          <w:szCs w:val="20"/>
        </w:rPr>
        <w:t xml:space="preserve">, </w:t>
      </w:r>
      <w:r w:rsidR="002F2E36">
        <w:rPr>
          <w:rFonts w:ascii="Arial" w:hAnsi="Arial" w:cs="Arial"/>
          <w:bCs/>
          <w:sz w:val="20"/>
          <w:szCs w:val="20"/>
        </w:rPr>
        <w:t>izpildot ne tikai normatīvajos aktos noteiktās prasības, bet arī veicot papildu pasākumus pēc savas iniciatīvas</w:t>
      </w:r>
      <w:r w:rsidR="00243E48" w:rsidRPr="001A7A49">
        <w:rPr>
          <w:rFonts w:ascii="Arial" w:hAnsi="Arial" w:cs="Arial"/>
          <w:bCs/>
          <w:sz w:val="20"/>
          <w:szCs w:val="20"/>
        </w:rPr>
        <w:t xml:space="preserve">. Arī pēc </w:t>
      </w:r>
      <w:r w:rsidR="002F2E36">
        <w:rPr>
          <w:rFonts w:ascii="Arial" w:hAnsi="Arial" w:cs="Arial"/>
          <w:bCs/>
          <w:sz w:val="20"/>
          <w:szCs w:val="20"/>
        </w:rPr>
        <w:t>A</w:t>
      </w:r>
      <w:r w:rsidR="00243E48" w:rsidRPr="001A7A49">
        <w:rPr>
          <w:rFonts w:ascii="Arial" w:hAnsi="Arial" w:cs="Arial"/>
          <w:bCs/>
          <w:sz w:val="20"/>
          <w:szCs w:val="20"/>
        </w:rPr>
        <w:t xml:space="preserve">tzinuma saņemšanas </w:t>
      </w:r>
      <w:r w:rsidR="002F2E36">
        <w:rPr>
          <w:rFonts w:ascii="Arial" w:hAnsi="Arial" w:cs="Arial"/>
          <w:bCs/>
          <w:sz w:val="20"/>
          <w:szCs w:val="20"/>
        </w:rPr>
        <w:t xml:space="preserve">Ierosinātājs </w:t>
      </w:r>
      <w:r w:rsidR="00243E48" w:rsidRPr="001A7A49">
        <w:rPr>
          <w:rFonts w:ascii="Arial" w:hAnsi="Arial" w:cs="Arial"/>
          <w:bCs/>
          <w:sz w:val="20"/>
          <w:szCs w:val="20"/>
        </w:rPr>
        <w:t xml:space="preserve">turpina komunicēt ar iedzīvotājiem, vietējās kopienas pārstāvjiem un abām pašvaldībām – Dienvdkurzemes novada </w:t>
      </w:r>
      <w:r w:rsidR="002F2E36">
        <w:rPr>
          <w:rFonts w:ascii="Arial" w:hAnsi="Arial" w:cs="Arial"/>
          <w:bCs/>
          <w:sz w:val="20"/>
          <w:szCs w:val="20"/>
        </w:rPr>
        <w:t>pašvaldību</w:t>
      </w:r>
      <w:r w:rsidR="002F2E36" w:rsidRPr="001A7A49">
        <w:rPr>
          <w:rFonts w:ascii="Arial" w:hAnsi="Arial" w:cs="Arial"/>
          <w:bCs/>
          <w:sz w:val="20"/>
          <w:szCs w:val="20"/>
        </w:rPr>
        <w:t xml:space="preserve"> </w:t>
      </w:r>
      <w:r w:rsidR="00243E48" w:rsidRPr="001A7A49">
        <w:rPr>
          <w:rFonts w:ascii="Arial" w:hAnsi="Arial" w:cs="Arial"/>
          <w:bCs/>
          <w:sz w:val="20"/>
          <w:szCs w:val="20"/>
        </w:rPr>
        <w:t xml:space="preserve">un Kuldīgas novada </w:t>
      </w:r>
      <w:r w:rsidR="002F2E36">
        <w:rPr>
          <w:rFonts w:ascii="Arial" w:hAnsi="Arial" w:cs="Arial"/>
          <w:bCs/>
          <w:sz w:val="20"/>
          <w:szCs w:val="20"/>
        </w:rPr>
        <w:t>pašvaldību</w:t>
      </w:r>
      <w:r w:rsidR="00243E48" w:rsidRPr="001A7A49">
        <w:rPr>
          <w:rFonts w:ascii="Arial" w:hAnsi="Arial" w:cs="Arial"/>
          <w:bCs/>
          <w:sz w:val="20"/>
          <w:szCs w:val="20"/>
        </w:rPr>
        <w:t xml:space="preserve">. </w:t>
      </w:r>
      <w:r w:rsidR="00F2080B" w:rsidRPr="001A7A49">
        <w:rPr>
          <w:rFonts w:ascii="Arial" w:hAnsi="Arial" w:cs="Arial"/>
          <w:bCs/>
          <w:sz w:val="20"/>
          <w:szCs w:val="20"/>
        </w:rPr>
        <w:t>Pārskatu par</w:t>
      </w:r>
      <w:r w:rsidR="00243E48">
        <w:rPr>
          <w:rFonts w:ascii="Arial" w:hAnsi="Arial" w:cs="Arial"/>
          <w:bCs/>
          <w:sz w:val="20"/>
          <w:szCs w:val="20"/>
        </w:rPr>
        <w:t xml:space="preserve"> </w:t>
      </w:r>
      <w:r w:rsidR="00F2080B" w:rsidRPr="001A7A49">
        <w:rPr>
          <w:rFonts w:ascii="Arial" w:hAnsi="Arial" w:cs="Arial"/>
          <w:bCs/>
          <w:sz w:val="20"/>
          <w:szCs w:val="20"/>
        </w:rPr>
        <w:t>Ierosinātāja veiktajām darbībām sabiedrības viedokļa respektēšanā saistībā ar Paredzēto darbību</w:t>
      </w:r>
      <w:r w:rsidR="00963484" w:rsidRPr="001A7A49">
        <w:rPr>
          <w:rFonts w:ascii="Arial" w:hAnsi="Arial" w:cs="Arial"/>
          <w:bCs/>
          <w:sz w:val="20"/>
          <w:szCs w:val="20"/>
        </w:rPr>
        <w:t>, kopienas un pašvaldību ieguvumiem</w:t>
      </w:r>
      <w:r w:rsidR="00F2080B" w:rsidRPr="001A7A49">
        <w:rPr>
          <w:rFonts w:ascii="Arial" w:hAnsi="Arial" w:cs="Arial"/>
          <w:bCs/>
          <w:sz w:val="20"/>
          <w:szCs w:val="20"/>
        </w:rPr>
        <w:t xml:space="preserve"> skatīt pielikumā</w:t>
      </w:r>
      <w:r w:rsidR="00DC5D9F">
        <w:rPr>
          <w:rFonts w:ascii="Arial" w:hAnsi="Arial" w:cs="Arial"/>
          <w:bCs/>
          <w:sz w:val="20"/>
          <w:szCs w:val="20"/>
        </w:rPr>
        <w:t xml:space="preserve">, tajā arī kartogrāfiski </w:t>
      </w:r>
      <w:r w:rsidR="002F2E36">
        <w:rPr>
          <w:rFonts w:ascii="Arial" w:hAnsi="Arial" w:cs="Arial"/>
          <w:bCs/>
          <w:sz w:val="20"/>
          <w:szCs w:val="20"/>
        </w:rPr>
        <w:t xml:space="preserve">attēlots </w:t>
      </w:r>
      <w:r w:rsidR="00DC5D9F">
        <w:rPr>
          <w:rFonts w:ascii="Arial" w:hAnsi="Arial" w:cs="Arial"/>
          <w:bCs/>
          <w:sz w:val="20"/>
          <w:szCs w:val="20"/>
        </w:rPr>
        <w:t>viss projekts</w:t>
      </w:r>
      <w:r w:rsidR="002F2E36">
        <w:rPr>
          <w:rFonts w:ascii="Arial" w:hAnsi="Arial" w:cs="Arial"/>
          <w:bCs/>
          <w:sz w:val="20"/>
          <w:szCs w:val="20"/>
        </w:rPr>
        <w:t xml:space="preserve"> (Paredzētās darbības ietvars)</w:t>
      </w:r>
      <w:r w:rsidR="00DC5D9F">
        <w:rPr>
          <w:rFonts w:ascii="Arial" w:hAnsi="Arial" w:cs="Arial"/>
          <w:bCs/>
          <w:sz w:val="20"/>
          <w:szCs w:val="20"/>
        </w:rPr>
        <w:t xml:space="preserve">, tai skaitā </w:t>
      </w:r>
      <w:r w:rsidR="002F2E36">
        <w:rPr>
          <w:rFonts w:ascii="Arial" w:hAnsi="Arial" w:cs="Arial"/>
          <w:bCs/>
          <w:sz w:val="20"/>
          <w:szCs w:val="20"/>
        </w:rPr>
        <w:t xml:space="preserve">plānotās </w:t>
      </w:r>
      <w:r w:rsidR="00DC5D9F">
        <w:rPr>
          <w:rFonts w:ascii="Arial" w:hAnsi="Arial" w:cs="Arial"/>
          <w:bCs/>
          <w:sz w:val="20"/>
          <w:szCs w:val="20"/>
        </w:rPr>
        <w:t>inž</w:t>
      </w:r>
      <w:r w:rsidR="002F2E36">
        <w:rPr>
          <w:rFonts w:ascii="Arial" w:hAnsi="Arial" w:cs="Arial"/>
          <w:bCs/>
          <w:sz w:val="20"/>
          <w:szCs w:val="20"/>
        </w:rPr>
        <w:t>e</w:t>
      </w:r>
      <w:r w:rsidR="00DC5D9F">
        <w:rPr>
          <w:rFonts w:ascii="Arial" w:hAnsi="Arial" w:cs="Arial"/>
          <w:bCs/>
          <w:sz w:val="20"/>
          <w:szCs w:val="20"/>
        </w:rPr>
        <w:t xml:space="preserve">niertehniskās būves. </w:t>
      </w:r>
    </w:p>
    <w:p w14:paraId="78E6A522" w14:textId="77777777" w:rsidR="00674995" w:rsidRPr="00386855" w:rsidRDefault="00674995" w:rsidP="00674995">
      <w:pPr>
        <w:pStyle w:val="ListParagraph"/>
        <w:rPr>
          <w:rFonts w:ascii="Arial" w:hAnsi="Arial" w:cs="Arial"/>
          <w:bCs/>
          <w:sz w:val="20"/>
          <w:szCs w:val="20"/>
        </w:rPr>
      </w:pPr>
    </w:p>
    <w:p w14:paraId="5A922AB1" w14:textId="77777777" w:rsidR="002F2E36" w:rsidRDefault="002F2E36" w:rsidP="00674995">
      <w:pPr>
        <w:spacing w:line="276" w:lineRule="auto"/>
        <w:contextualSpacing/>
        <w:jc w:val="both"/>
        <w:rPr>
          <w:rFonts w:ascii="Arial" w:hAnsi="Arial" w:cs="Arial"/>
          <w:b/>
          <w:sz w:val="20"/>
          <w:szCs w:val="20"/>
        </w:rPr>
      </w:pPr>
    </w:p>
    <w:p w14:paraId="45B9944C" w14:textId="77777777" w:rsidR="002F2E36" w:rsidRDefault="002F2E36" w:rsidP="00674995">
      <w:pPr>
        <w:spacing w:line="276" w:lineRule="auto"/>
        <w:contextualSpacing/>
        <w:jc w:val="both"/>
        <w:rPr>
          <w:rFonts w:ascii="Arial" w:hAnsi="Arial" w:cs="Arial"/>
          <w:b/>
          <w:sz w:val="20"/>
          <w:szCs w:val="20"/>
        </w:rPr>
      </w:pPr>
    </w:p>
    <w:p w14:paraId="29FC3D41" w14:textId="77777777" w:rsidR="002F2E36" w:rsidRDefault="002F2E36" w:rsidP="00674995">
      <w:pPr>
        <w:spacing w:line="276" w:lineRule="auto"/>
        <w:contextualSpacing/>
        <w:jc w:val="both"/>
        <w:rPr>
          <w:rFonts w:ascii="Arial" w:hAnsi="Arial" w:cs="Arial"/>
          <w:b/>
          <w:sz w:val="20"/>
          <w:szCs w:val="20"/>
        </w:rPr>
      </w:pPr>
    </w:p>
    <w:p w14:paraId="4852EE2E" w14:textId="77777777" w:rsidR="00365E4A" w:rsidRDefault="00365E4A" w:rsidP="00674995">
      <w:pPr>
        <w:spacing w:line="276" w:lineRule="auto"/>
        <w:contextualSpacing/>
        <w:jc w:val="both"/>
        <w:rPr>
          <w:rFonts w:ascii="Arial" w:hAnsi="Arial" w:cs="Arial"/>
          <w:b/>
          <w:sz w:val="20"/>
          <w:szCs w:val="20"/>
        </w:rPr>
      </w:pPr>
    </w:p>
    <w:p w14:paraId="75DEA52D" w14:textId="77777777" w:rsidR="00365E4A" w:rsidRDefault="00365E4A" w:rsidP="00674995">
      <w:pPr>
        <w:spacing w:line="276" w:lineRule="auto"/>
        <w:contextualSpacing/>
        <w:jc w:val="both"/>
        <w:rPr>
          <w:rFonts w:ascii="Arial" w:hAnsi="Arial" w:cs="Arial"/>
          <w:b/>
          <w:sz w:val="20"/>
          <w:szCs w:val="20"/>
        </w:rPr>
      </w:pPr>
    </w:p>
    <w:p w14:paraId="61F25622" w14:textId="77777777" w:rsidR="00365E4A" w:rsidRDefault="00365E4A" w:rsidP="00674995">
      <w:pPr>
        <w:spacing w:line="276" w:lineRule="auto"/>
        <w:contextualSpacing/>
        <w:jc w:val="both"/>
        <w:rPr>
          <w:rFonts w:ascii="Arial" w:hAnsi="Arial" w:cs="Arial"/>
          <w:b/>
          <w:sz w:val="20"/>
          <w:szCs w:val="20"/>
        </w:rPr>
      </w:pPr>
    </w:p>
    <w:p w14:paraId="159ED599" w14:textId="77777777" w:rsidR="00365E4A" w:rsidRDefault="00365E4A" w:rsidP="00674995">
      <w:pPr>
        <w:spacing w:line="276" w:lineRule="auto"/>
        <w:contextualSpacing/>
        <w:jc w:val="both"/>
        <w:rPr>
          <w:rFonts w:ascii="Arial" w:hAnsi="Arial" w:cs="Arial"/>
          <w:b/>
          <w:sz w:val="20"/>
          <w:szCs w:val="20"/>
        </w:rPr>
      </w:pPr>
    </w:p>
    <w:p w14:paraId="6C8657E4" w14:textId="108DC647" w:rsidR="00674995" w:rsidRPr="00386855" w:rsidRDefault="00674995" w:rsidP="00674995">
      <w:pPr>
        <w:spacing w:line="276" w:lineRule="auto"/>
        <w:contextualSpacing/>
        <w:jc w:val="both"/>
        <w:rPr>
          <w:rFonts w:ascii="Arial" w:hAnsi="Arial" w:cs="Arial"/>
          <w:b/>
          <w:sz w:val="20"/>
          <w:szCs w:val="20"/>
        </w:rPr>
      </w:pPr>
      <w:r w:rsidRPr="00386855">
        <w:rPr>
          <w:rFonts w:ascii="Arial" w:hAnsi="Arial" w:cs="Arial"/>
          <w:b/>
          <w:sz w:val="20"/>
          <w:szCs w:val="20"/>
        </w:rPr>
        <w:t>Par Paredzētās darbības atbilstību Aizsargjoslu likumam</w:t>
      </w:r>
    </w:p>
    <w:p w14:paraId="416E8950" w14:textId="77777777" w:rsidR="00334151" w:rsidRPr="00386855" w:rsidRDefault="00334151" w:rsidP="00B41BC7">
      <w:pPr>
        <w:rPr>
          <w:rFonts w:ascii="Arial" w:hAnsi="Arial" w:cs="Arial"/>
          <w:bCs/>
          <w:sz w:val="20"/>
          <w:szCs w:val="20"/>
        </w:rPr>
      </w:pPr>
    </w:p>
    <w:p w14:paraId="7F856AA4" w14:textId="7A073D7B" w:rsidR="003154D8" w:rsidRPr="00386855" w:rsidRDefault="00334151" w:rsidP="0052493D">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Enerģētiskās drošības likuma 4.</w:t>
      </w:r>
      <w:r w:rsidR="003154D8" w:rsidRPr="00386855">
        <w:rPr>
          <w:rFonts w:ascii="Arial" w:hAnsi="Arial" w:cs="Arial"/>
          <w:bCs/>
          <w:sz w:val="20"/>
          <w:szCs w:val="20"/>
        </w:rPr>
        <w:t>pants</w:t>
      </w:r>
      <w:r w:rsidRPr="00386855">
        <w:rPr>
          <w:rFonts w:ascii="Arial" w:hAnsi="Arial" w:cs="Arial"/>
          <w:bCs/>
          <w:sz w:val="20"/>
          <w:szCs w:val="20"/>
        </w:rPr>
        <w:t xml:space="preserve"> un 5.pant</w:t>
      </w:r>
      <w:r w:rsidR="003154D8" w:rsidRPr="00386855">
        <w:rPr>
          <w:rFonts w:ascii="Arial" w:hAnsi="Arial" w:cs="Arial"/>
          <w:bCs/>
          <w:sz w:val="20"/>
          <w:szCs w:val="20"/>
        </w:rPr>
        <w:t>s</w:t>
      </w:r>
      <w:r w:rsidRPr="00386855">
        <w:rPr>
          <w:rFonts w:ascii="Arial" w:hAnsi="Arial" w:cs="Arial"/>
          <w:bCs/>
          <w:sz w:val="20"/>
          <w:szCs w:val="20"/>
        </w:rPr>
        <w:t xml:space="preserve"> </w:t>
      </w:r>
      <w:r w:rsidR="003154D8" w:rsidRPr="00386855">
        <w:rPr>
          <w:rFonts w:ascii="Arial" w:hAnsi="Arial" w:cs="Arial"/>
          <w:bCs/>
          <w:sz w:val="20"/>
          <w:szCs w:val="20"/>
        </w:rPr>
        <w:t>nosaka</w:t>
      </w:r>
      <w:r w:rsidRPr="00386855">
        <w:rPr>
          <w:rFonts w:ascii="Arial" w:hAnsi="Arial" w:cs="Arial"/>
          <w:bCs/>
          <w:sz w:val="20"/>
          <w:szCs w:val="20"/>
        </w:rPr>
        <w:t xml:space="preserve">, ka, veicot pilnu IVN procedūru, ir atļauts izvietot VES uz visa veida mežu zemēm, t.sk. Baltijas jūras piekrastes aizsargjoslas 5 km ierobežotās saimnieciskās darbības joslā, ja tiek nodrošināts 800 m attālums līdz tuvākajai dzīvojamai vai publiskai apbūvei. Šāds secinājums izriet arī no </w:t>
      </w:r>
      <w:r w:rsidR="00777397" w:rsidRPr="00386855">
        <w:rPr>
          <w:rFonts w:ascii="Arial" w:hAnsi="Arial" w:cs="Arial"/>
          <w:bCs/>
          <w:sz w:val="20"/>
          <w:szCs w:val="20"/>
        </w:rPr>
        <w:t>Kompetentās institūcijas</w:t>
      </w:r>
      <w:r w:rsidRPr="00386855">
        <w:rPr>
          <w:rFonts w:ascii="Arial" w:hAnsi="Arial" w:cs="Arial"/>
          <w:bCs/>
          <w:sz w:val="20"/>
          <w:szCs w:val="20"/>
        </w:rPr>
        <w:t xml:space="preserve"> Atzinuma</w:t>
      </w:r>
      <w:r w:rsidRPr="00386855">
        <w:rPr>
          <w:rStyle w:val="FootnoteReference"/>
          <w:rFonts w:ascii="Arial" w:hAnsi="Arial" w:cs="Arial"/>
          <w:bCs/>
          <w:sz w:val="20"/>
          <w:szCs w:val="20"/>
        </w:rPr>
        <w:footnoteReference w:id="7"/>
      </w:r>
      <w:r w:rsidRPr="00386855">
        <w:rPr>
          <w:rFonts w:ascii="Arial" w:hAnsi="Arial" w:cs="Arial"/>
          <w:bCs/>
          <w:sz w:val="20"/>
          <w:szCs w:val="20"/>
        </w:rPr>
        <w:t>. No Atzinuma secināms, ka VES parka būvniecība kā inženierbūvju objekts nav pretrunā Aizsargjoslu likumā noteiktajiem zemes lietošanas aprobežojumiem Baltijas jūras un Rīgas līča piekrastes aizsargjoslā, kur objekta būvniecība tiks veikta atbilstoši Enerģētiskās drošības likuma normām, kas precizē un detalizē, ka, veicot pilnu IVN procedūru, ir atļauts izvietot VES uz visa veida mežu zemēm, tostarp arī Baltijas jūras piekrastes aizsargjoslas 5 km ierobežotās saimnieciskās darbības joslā.</w:t>
      </w:r>
      <w:r w:rsidR="0052493D" w:rsidRPr="00386855">
        <w:rPr>
          <w:rFonts w:ascii="Arial" w:hAnsi="Arial" w:cs="Arial"/>
          <w:bCs/>
          <w:sz w:val="20"/>
          <w:szCs w:val="20"/>
        </w:rPr>
        <w:t xml:space="preserve"> </w:t>
      </w:r>
      <w:r w:rsidR="003154D8" w:rsidRPr="00386855">
        <w:rPr>
          <w:rFonts w:ascii="Arial" w:hAnsi="Arial" w:cs="Arial"/>
          <w:bCs/>
          <w:sz w:val="20"/>
          <w:szCs w:val="20"/>
        </w:rPr>
        <w:t xml:space="preserve">Arī </w:t>
      </w:r>
      <w:r w:rsidR="00D30AF1" w:rsidRPr="00386855">
        <w:rPr>
          <w:rFonts w:ascii="Arial" w:hAnsi="Arial" w:cs="Arial"/>
          <w:bCs/>
          <w:sz w:val="20"/>
          <w:szCs w:val="20"/>
        </w:rPr>
        <w:t>VARAM</w:t>
      </w:r>
      <w:r w:rsidR="003154D8" w:rsidRPr="00386855">
        <w:rPr>
          <w:rFonts w:ascii="Arial" w:hAnsi="Arial" w:cs="Arial"/>
          <w:bCs/>
          <w:sz w:val="20"/>
          <w:szCs w:val="20"/>
        </w:rPr>
        <w:t xml:space="preserve"> šajā jautājumā ir izteikusi viedokli, 2026.gada 17.janvāra vēstulē Nr. P-1-13-2/231 “Par vēja parku “K2 Ventum”” uzsverot, ka atbilstoši Enerģētiskās drošības likuma 4.pantam un 5. pantam, veicot IVN procedūru, vēja elektrostaciju izvietošana ir atļauta meža zemēs, iekļaujot arī Baltijas jūras piekrastes aizsargjoslas 5 km ierobežotas saimnieciskās darbības joslu, ar nosacījumu, ka tiek nodrošināts 800 m attālums līdz tuvākajai dzīvojamai vai publiskai apbūvei.</w:t>
      </w:r>
      <w:r w:rsidR="00914FA9" w:rsidRPr="00386855">
        <w:rPr>
          <w:rFonts w:ascii="Arial" w:hAnsi="Arial" w:cs="Arial"/>
          <w:bCs/>
          <w:sz w:val="20"/>
          <w:szCs w:val="20"/>
        </w:rPr>
        <w:t xml:space="preserve"> Atzinumā un VARAM vēstulē pausto viedokli pastiprina neatkarīgs juridisks novērtējums aizsargjoslu jautājumā, proti, zvērinātu advokātu birojs BERG ZAB, SIA, zvērināta advokāta, Dr. iur Jāņa Kārkliņa personā</w:t>
      </w:r>
      <w:r w:rsidR="00377346" w:rsidRPr="00386855">
        <w:rPr>
          <w:rFonts w:ascii="Arial" w:hAnsi="Arial" w:cs="Arial"/>
          <w:bCs/>
          <w:sz w:val="20"/>
          <w:szCs w:val="20"/>
        </w:rPr>
        <w:t>, ir veicis plašu izpēti un nonācis pie secinājuma, ka Aizsargjoslu likums neaizliedz VES</w:t>
      </w:r>
      <w:r w:rsidR="00914FA9" w:rsidRPr="00386855">
        <w:rPr>
          <w:rFonts w:ascii="Arial" w:hAnsi="Arial" w:cs="Arial"/>
          <w:bCs/>
          <w:sz w:val="20"/>
          <w:szCs w:val="20"/>
        </w:rPr>
        <w:t xml:space="preserve"> </w:t>
      </w:r>
      <w:r w:rsidR="00377346" w:rsidRPr="00386855">
        <w:rPr>
          <w:rFonts w:ascii="Arial" w:hAnsi="Arial" w:cs="Arial"/>
          <w:bCs/>
          <w:sz w:val="20"/>
          <w:szCs w:val="20"/>
        </w:rPr>
        <w:t>būvniecību Baltijas jūras un Rīgas līča piekrastes aizsargjoslas ierobežotas saimnieciskās darbības joslā.</w:t>
      </w:r>
      <w:r w:rsidR="006074C5" w:rsidRPr="00386855">
        <w:rPr>
          <w:rFonts w:ascii="Arial" w:hAnsi="Arial" w:cs="Arial"/>
          <w:bCs/>
          <w:sz w:val="20"/>
          <w:szCs w:val="20"/>
        </w:rPr>
        <w:t xml:space="preserve"> Zvērinātu advokātu biroj</w:t>
      </w:r>
      <w:r w:rsidR="0002789D" w:rsidRPr="00386855">
        <w:rPr>
          <w:rFonts w:ascii="Arial" w:hAnsi="Arial" w:cs="Arial"/>
          <w:bCs/>
          <w:sz w:val="20"/>
          <w:szCs w:val="20"/>
        </w:rPr>
        <w:t>a</w:t>
      </w:r>
      <w:r w:rsidR="006074C5" w:rsidRPr="00386855">
        <w:rPr>
          <w:rFonts w:ascii="Arial" w:hAnsi="Arial" w:cs="Arial"/>
          <w:bCs/>
          <w:sz w:val="20"/>
          <w:szCs w:val="20"/>
        </w:rPr>
        <w:t xml:space="preserve"> BERG ZAB, SIA 2026.gada 21.janvāra atzinumu pievienojam pielikumā.</w:t>
      </w:r>
    </w:p>
    <w:p w14:paraId="5E3E69CD" w14:textId="77777777" w:rsidR="00377346" w:rsidRPr="00386855" w:rsidRDefault="00377346" w:rsidP="00377346">
      <w:pPr>
        <w:pStyle w:val="ListParagraph"/>
        <w:spacing w:line="276" w:lineRule="auto"/>
        <w:jc w:val="both"/>
        <w:rPr>
          <w:rFonts w:ascii="Arial" w:hAnsi="Arial" w:cs="Arial"/>
          <w:bCs/>
          <w:sz w:val="20"/>
          <w:szCs w:val="20"/>
        </w:rPr>
      </w:pPr>
    </w:p>
    <w:p w14:paraId="7A712BD3" w14:textId="0A8FA80A" w:rsidR="00334151" w:rsidRPr="00386855" w:rsidRDefault="00334151" w:rsidP="00334151">
      <w:pPr>
        <w:pStyle w:val="ListParagraph"/>
        <w:numPr>
          <w:ilvl w:val="0"/>
          <w:numId w:val="29"/>
        </w:numPr>
        <w:spacing w:line="276" w:lineRule="auto"/>
        <w:jc w:val="both"/>
        <w:rPr>
          <w:rFonts w:ascii="Arial" w:hAnsi="Arial" w:cs="Arial"/>
          <w:sz w:val="20"/>
          <w:szCs w:val="20"/>
        </w:rPr>
      </w:pPr>
      <w:r w:rsidRPr="00386855">
        <w:rPr>
          <w:rFonts w:ascii="Arial" w:hAnsi="Arial" w:cs="Arial"/>
          <w:bCs/>
          <w:sz w:val="20"/>
          <w:szCs w:val="20"/>
        </w:rPr>
        <w:t>Enerģētiskās drošības likums ir speciālais likums ar mērķi sekmēt atjaunīgās enerģijas ražošanu, veicināt Latvijas Republikas enerģētisko drošību un neatkarību, kā arī mazināt klimata u</w:t>
      </w:r>
      <w:r w:rsidR="00DC5D9F">
        <w:rPr>
          <w:rFonts w:ascii="Arial" w:hAnsi="Arial" w:cs="Arial"/>
          <w:bCs/>
          <w:sz w:val="20"/>
          <w:szCs w:val="20"/>
        </w:rPr>
        <w:t>n</w:t>
      </w:r>
      <w:r w:rsidRPr="00386855">
        <w:rPr>
          <w:rFonts w:ascii="Arial" w:hAnsi="Arial" w:cs="Arial"/>
          <w:bCs/>
          <w:sz w:val="20"/>
          <w:szCs w:val="20"/>
        </w:rPr>
        <w:t xml:space="preserve"> vides negatīvo pārmaiņu procesus. Enerģētiskās drošības likums regulē </w:t>
      </w:r>
      <w:r w:rsidRPr="00386855">
        <w:rPr>
          <w:rFonts w:ascii="Arial" w:hAnsi="Arial" w:cs="Arial"/>
          <w:sz w:val="20"/>
          <w:szCs w:val="20"/>
        </w:rPr>
        <w:t>atviegloto kārtību vēja parku būvniecībai.</w:t>
      </w:r>
      <w:r w:rsidRPr="00386855">
        <w:rPr>
          <w:rFonts w:ascii="Arial" w:eastAsiaTheme="minorHAnsi" w:hAnsi="Arial" w:cs="Arial"/>
          <w:color w:val="000000"/>
          <w:sz w:val="23"/>
          <w:szCs w:val="23"/>
          <w:lang w:eastAsia="en-US"/>
        </w:rPr>
        <w:t xml:space="preserve"> </w:t>
      </w:r>
      <w:r w:rsidRPr="00386855">
        <w:rPr>
          <w:rFonts w:ascii="Arial" w:hAnsi="Arial" w:cs="Arial"/>
          <w:sz w:val="20"/>
          <w:szCs w:val="20"/>
        </w:rPr>
        <w:t>Piemērojot atviegloto kārtību, teritorijas, kurā ir atļauta VES būvniecība, ir arī teritorijas, kas ietilpst Baltijas jūras aizsargjoslas ierobežotas saimnieciskās darbības zonā, ja šī zona atbilst Enerģētiskās drošības likuma 4.panta kritērijiem.</w:t>
      </w:r>
    </w:p>
    <w:p w14:paraId="4D6539C5" w14:textId="77777777" w:rsidR="00674995" w:rsidRPr="00386855" w:rsidRDefault="00674995" w:rsidP="00674995">
      <w:pPr>
        <w:pStyle w:val="ListParagraph"/>
        <w:rPr>
          <w:rFonts w:ascii="Arial" w:hAnsi="Arial" w:cs="Arial"/>
          <w:sz w:val="20"/>
          <w:szCs w:val="20"/>
        </w:rPr>
      </w:pPr>
    </w:p>
    <w:p w14:paraId="6F0C7EB1" w14:textId="535B68E2" w:rsidR="00674995" w:rsidRPr="00386855" w:rsidRDefault="00674995" w:rsidP="00674995">
      <w:pPr>
        <w:spacing w:line="276" w:lineRule="auto"/>
        <w:jc w:val="both"/>
        <w:rPr>
          <w:rFonts w:ascii="Arial" w:hAnsi="Arial" w:cs="Arial"/>
          <w:b/>
          <w:bCs/>
          <w:sz w:val="20"/>
          <w:szCs w:val="20"/>
        </w:rPr>
      </w:pPr>
      <w:r w:rsidRPr="00386855">
        <w:rPr>
          <w:rFonts w:ascii="Arial" w:hAnsi="Arial" w:cs="Arial"/>
          <w:b/>
          <w:bCs/>
          <w:sz w:val="20"/>
          <w:szCs w:val="20"/>
        </w:rPr>
        <w:t xml:space="preserve">Par atsevišķo sabiedrības viedokli ārpus </w:t>
      </w:r>
      <w:r w:rsidR="00DC5D9F">
        <w:rPr>
          <w:rFonts w:ascii="Arial" w:hAnsi="Arial" w:cs="Arial"/>
          <w:b/>
          <w:bCs/>
          <w:sz w:val="20"/>
          <w:szCs w:val="20"/>
        </w:rPr>
        <w:t>TAP portāla</w:t>
      </w:r>
    </w:p>
    <w:p w14:paraId="087EB0F1" w14:textId="77777777" w:rsidR="000327F6" w:rsidRPr="00386855" w:rsidRDefault="000327F6" w:rsidP="000327F6">
      <w:pPr>
        <w:pStyle w:val="ListParagraph"/>
        <w:rPr>
          <w:rFonts w:ascii="Arial" w:hAnsi="Arial" w:cs="Arial"/>
          <w:sz w:val="20"/>
          <w:szCs w:val="20"/>
        </w:rPr>
      </w:pPr>
    </w:p>
    <w:p w14:paraId="1A7E17D1" w14:textId="4C9AB8BB" w:rsidR="00674995" w:rsidRDefault="009134F6" w:rsidP="000608BE">
      <w:pPr>
        <w:pStyle w:val="ListParagraph"/>
        <w:numPr>
          <w:ilvl w:val="0"/>
          <w:numId w:val="29"/>
        </w:numPr>
        <w:spacing w:line="276" w:lineRule="auto"/>
        <w:jc w:val="both"/>
        <w:rPr>
          <w:rFonts w:ascii="Arial" w:hAnsi="Arial" w:cs="Arial"/>
          <w:sz w:val="20"/>
          <w:szCs w:val="20"/>
        </w:rPr>
      </w:pPr>
      <w:r w:rsidRPr="00386855">
        <w:rPr>
          <w:rFonts w:ascii="Arial" w:hAnsi="Arial" w:cs="Arial"/>
          <w:sz w:val="20"/>
          <w:szCs w:val="20"/>
        </w:rPr>
        <w:t>Ārpus TAP portāla viedokli par Ierosinātāja Paredzēto darbību ir izteikusi Eiropas Parlamenta deputāte Inese Vaidere</w:t>
      </w:r>
      <w:r w:rsidRPr="00386855">
        <w:rPr>
          <w:rStyle w:val="FootnoteReference"/>
          <w:rFonts w:ascii="Arial" w:hAnsi="Arial" w:cs="Arial"/>
          <w:sz w:val="20"/>
          <w:szCs w:val="20"/>
        </w:rPr>
        <w:footnoteReference w:id="8"/>
      </w:r>
      <w:r w:rsidRPr="00386855">
        <w:rPr>
          <w:rFonts w:ascii="Arial" w:hAnsi="Arial" w:cs="Arial"/>
          <w:sz w:val="20"/>
          <w:szCs w:val="20"/>
        </w:rPr>
        <w:t>. Rakstā pausts viedoklis, kas Paredzētās darbības kontekstā nav balstīts faktos</w:t>
      </w:r>
      <w:r w:rsidR="003A4F7C" w:rsidRPr="00386855">
        <w:rPr>
          <w:rFonts w:ascii="Arial" w:hAnsi="Arial" w:cs="Arial"/>
          <w:sz w:val="20"/>
          <w:szCs w:val="20"/>
        </w:rPr>
        <w:t>. Rakstā</w:t>
      </w:r>
      <w:r w:rsidRPr="00386855">
        <w:rPr>
          <w:rFonts w:ascii="Arial" w:hAnsi="Arial" w:cs="Arial"/>
          <w:sz w:val="20"/>
          <w:szCs w:val="20"/>
        </w:rPr>
        <w:t xml:space="preserve"> norādīts, ka Paredzētā darbība ir pretrunā Pāvilostas teritorijas plānojumam, Aizsargjoslu likumam, nav ņemts vērā sabiedrības viedoklis, apšaubīta IVN procedūra</w:t>
      </w:r>
      <w:r w:rsidR="003A4F7C" w:rsidRPr="00386855">
        <w:rPr>
          <w:rFonts w:ascii="Arial" w:hAnsi="Arial" w:cs="Arial"/>
          <w:sz w:val="20"/>
          <w:szCs w:val="20"/>
        </w:rPr>
        <w:t xml:space="preserve">. </w:t>
      </w:r>
    </w:p>
    <w:p w14:paraId="4832D8C7" w14:textId="77777777" w:rsidR="000608BE" w:rsidRPr="000608BE" w:rsidRDefault="000608BE" w:rsidP="000608BE">
      <w:pPr>
        <w:pStyle w:val="ListParagraph"/>
        <w:spacing w:line="276" w:lineRule="auto"/>
        <w:jc w:val="both"/>
        <w:rPr>
          <w:rFonts w:ascii="Arial" w:hAnsi="Arial" w:cs="Arial"/>
          <w:sz w:val="20"/>
          <w:szCs w:val="20"/>
        </w:rPr>
      </w:pPr>
    </w:p>
    <w:p w14:paraId="19211ED1" w14:textId="77777777" w:rsidR="004C482E" w:rsidRDefault="003A4F7C" w:rsidP="00674995">
      <w:pPr>
        <w:pStyle w:val="ListParagraph"/>
        <w:numPr>
          <w:ilvl w:val="0"/>
          <w:numId w:val="29"/>
        </w:numPr>
        <w:spacing w:line="276" w:lineRule="auto"/>
        <w:jc w:val="both"/>
        <w:rPr>
          <w:rFonts w:ascii="Arial" w:hAnsi="Arial" w:cs="Arial"/>
          <w:sz w:val="20"/>
          <w:szCs w:val="20"/>
        </w:rPr>
      </w:pPr>
      <w:r w:rsidRPr="00386855">
        <w:rPr>
          <w:rFonts w:ascii="Arial" w:hAnsi="Arial" w:cs="Arial"/>
          <w:sz w:val="20"/>
          <w:szCs w:val="20"/>
        </w:rPr>
        <w:t>Tomēr gan TAP portālā norādītā informācija par Paredzēto darbību, gan Paredzēto darbību pamatojošie un paskaidrojošie dokumenti un Paredzēto darbību raksturojošie fakti, kā redzams no šajā vēstulē augstāk izklāstītā, liecina par pretējo. Paredzētā darbība tikusi pakļauta pilnam IVN novērtējumam, kas veikts 4 gadu garumā, detalizēti vērtējot ietekmi uz vidi</w:t>
      </w:r>
      <w:r w:rsidR="00713AA3" w:rsidRPr="00386855">
        <w:rPr>
          <w:rFonts w:ascii="Arial" w:hAnsi="Arial" w:cs="Arial"/>
          <w:sz w:val="20"/>
          <w:szCs w:val="20"/>
        </w:rPr>
        <w:t>, nododot to sabiedrības atkārtotai apspriešanai un ņemot vērā sabiedrības viedokli,</w:t>
      </w:r>
      <w:r w:rsidR="004C482E">
        <w:rPr>
          <w:rFonts w:ascii="Arial" w:hAnsi="Arial" w:cs="Arial"/>
          <w:sz w:val="20"/>
          <w:szCs w:val="20"/>
        </w:rPr>
        <w:t xml:space="preserve"> tai skaitā ietekmi uz vidi,</w:t>
      </w:r>
      <w:r w:rsidR="00713AA3" w:rsidRPr="00386855">
        <w:rPr>
          <w:rFonts w:ascii="Arial" w:hAnsi="Arial" w:cs="Arial"/>
          <w:sz w:val="20"/>
          <w:szCs w:val="20"/>
        </w:rPr>
        <w:t xml:space="preserve"> kā rezultātā, no Ierosinātāja pozīcijas raugoties, būtiski samazināts plānoto VES skaits, tās atvirzot no Pāvilostas</w:t>
      </w:r>
      <w:r w:rsidR="004C482E">
        <w:rPr>
          <w:rFonts w:ascii="Arial" w:hAnsi="Arial" w:cs="Arial"/>
          <w:sz w:val="20"/>
          <w:szCs w:val="20"/>
        </w:rPr>
        <w:t>, kā arī saglabājot dabas daudzveidību.</w:t>
      </w:r>
      <w:r w:rsidR="00713AA3" w:rsidRPr="00386855">
        <w:rPr>
          <w:rFonts w:ascii="Arial" w:hAnsi="Arial" w:cs="Arial"/>
          <w:sz w:val="20"/>
          <w:szCs w:val="20"/>
        </w:rPr>
        <w:t xml:space="preserve"> Paredzētā darbība atbilst spēkā esošajam Pāvilostas teritorijas plānojumam un atrodas ārpus teritorijām, kurās saskaņā ar tiesību aktiem VES atrašanās ir aizliegta. Kompetentā institūcija nav konstatējusi, ka IVN</w:t>
      </w:r>
    </w:p>
    <w:p w14:paraId="6475024D" w14:textId="77777777" w:rsidR="004C482E" w:rsidRDefault="004C482E" w:rsidP="004C482E">
      <w:pPr>
        <w:spacing w:line="276" w:lineRule="auto"/>
        <w:jc w:val="both"/>
        <w:rPr>
          <w:rFonts w:ascii="Arial" w:hAnsi="Arial" w:cs="Arial"/>
          <w:sz w:val="20"/>
          <w:szCs w:val="20"/>
        </w:rPr>
      </w:pPr>
    </w:p>
    <w:p w14:paraId="55A49D1C" w14:textId="77777777" w:rsidR="004C482E" w:rsidRDefault="004C482E" w:rsidP="004C482E">
      <w:pPr>
        <w:spacing w:line="276" w:lineRule="auto"/>
        <w:jc w:val="both"/>
        <w:rPr>
          <w:rFonts w:ascii="Arial" w:hAnsi="Arial" w:cs="Arial"/>
          <w:sz w:val="20"/>
          <w:szCs w:val="20"/>
        </w:rPr>
      </w:pPr>
    </w:p>
    <w:p w14:paraId="6C1BB7B3" w14:textId="42D0FD2B" w:rsidR="000327F6" w:rsidRPr="004C482E" w:rsidRDefault="00713AA3" w:rsidP="004C482E">
      <w:pPr>
        <w:spacing w:line="276" w:lineRule="auto"/>
        <w:ind w:left="780"/>
        <w:jc w:val="both"/>
        <w:rPr>
          <w:rFonts w:ascii="Arial" w:hAnsi="Arial" w:cs="Arial"/>
          <w:sz w:val="20"/>
          <w:szCs w:val="20"/>
        </w:rPr>
      </w:pPr>
      <w:r w:rsidRPr="004C482E">
        <w:rPr>
          <w:rFonts w:ascii="Arial" w:hAnsi="Arial" w:cs="Arial"/>
          <w:sz w:val="20"/>
          <w:szCs w:val="20"/>
        </w:rPr>
        <w:t>ziņojuma sabiedriskajā apspriešanā ir pieļauti procesuāli vai materiāltiesiska rakstura pārkāpumi.</w:t>
      </w:r>
      <w:r w:rsidR="00E5655A" w:rsidRPr="004C482E">
        <w:rPr>
          <w:rFonts w:ascii="Arial" w:hAnsi="Arial" w:cs="Arial"/>
          <w:sz w:val="20"/>
          <w:szCs w:val="20"/>
        </w:rPr>
        <w:t xml:space="preserve"> </w:t>
      </w:r>
    </w:p>
    <w:p w14:paraId="4D2321BC" w14:textId="77777777" w:rsidR="00674995" w:rsidRPr="00386855" w:rsidRDefault="00674995" w:rsidP="00674995">
      <w:pPr>
        <w:spacing w:line="276" w:lineRule="auto"/>
        <w:jc w:val="both"/>
        <w:rPr>
          <w:rFonts w:ascii="Arial" w:hAnsi="Arial" w:cs="Arial"/>
          <w:b/>
          <w:bCs/>
          <w:sz w:val="20"/>
          <w:szCs w:val="20"/>
        </w:rPr>
      </w:pPr>
    </w:p>
    <w:p w14:paraId="7AB92ABE" w14:textId="496EDFF4" w:rsidR="00674995" w:rsidRPr="00386855" w:rsidRDefault="00674995" w:rsidP="00674995">
      <w:pPr>
        <w:spacing w:line="276" w:lineRule="auto"/>
        <w:jc w:val="both"/>
        <w:rPr>
          <w:rFonts w:ascii="Arial" w:hAnsi="Arial" w:cs="Arial"/>
          <w:b/>
          <w:bCs/>
          <w:sz w:val="20"/>
          <w:szCs w:val="20"/>
        </w:rPr>
      </w:pPr>
      <w:r w:rsidRPr="00386855">
        <w:rPr>
          <w:rFonts w:ascii="Arial" w:hAnsi="Arial" w:cs="Arial"/>
          <w:b/>
          <w:bCs/>
          <w:sz w:val="20"/>
          <w:szCs w:val="20"/>
        </w:rPr>
        <w:t>Par Paredzētās darbības sociālekonomiskajiem aspektiem</w:t>
      </w:r>
    </w:p>
    <w:p w14:paraId="5388110C" w14:textId="77777777" w:rsidR="000327F6" w:rsidRPr="00386855" w:rsidRDefault="000327F6" w:rsidP="00674995">
      <w:pPr>
        <w:spacing w:line="276" w:lineRule="auto"/>
        <w:jc w:val="both"/>
        <w:rPr>
          <w:rFonts w:ascii="Arial" w:hAnsi="Arial" w:cs="Arial"/>
          <w:sz w:val="20"/>
          <w:szCs w:val="20"/>
        </w:rPr>
      </w:pPr>
    </w:p>
    <w:p w14:paraId="2ED34BBF" w14:textId="6BA9E13B" w:rsidR="00E5655A" w:rsidRPr="00386855" w:rsidRDefault="00E5655A" w:rsidP="00E5655A">
      <w:pPr>
        <w:pStyle w:val="ListParagraph"/>
        <w:numPr>
          <w:ilvl w:val="0"/>
          <w:numId w:val="29"/>
        </w:numPr>
        <w:spacing w:line="276" w:lineRule="auto"/>
        <w:jc w:val="both"/>
        <w:rPr>
          <w:rFonts w:ascii="Arial" w:hAnsi="Arial" w:cs="Arial"/>
          <w:sz w:val="20"/>
          <w:szCs w:val="20"/>
        </w:rPr>
      </w:pPr>
      <w:r w:rsidRPr="00386855">
        <w:rPr>
          <w:rFonts w:ascii="Arial" w:hAnsi="Arial" w:cs="Arial"/>
          <w:sz w:val="20"/>
          <w:szCs w:val="20"/>
        </w:rPr>
        <w:t>Balstoties uz sociālekonomisko analīzi, kas detalizēti veikta IVN ziņojuma nodaļā 4.15. “Sociālekonomiskie aspekti”</w:t>
      </w:r>
      <w:r w:rsidRPr="00386855">
        <w:rPr>
          <w:rStyle w:val="FootnoteReference"/>
          <w:rFonts w:ascii="Arial" w:hAnsi="Arial" w:cs="Arial"/>
        </w:rPr>
        <w:footnoteReference w:id="9"/>
      </w:r>
      <w:r w:rsidRPr="00386855">
        <w:rPr>
          <w:rFonts w:ascii="Arial" w:hAnsi="Arial" w:cs="Arial"/>
          <w:sz w:val="20"/>
          <w:szCs w:val="20"/>
        </w:rPr>
        <w:t xml:space="preserve">, ir secināms, ka </w:t>
      </w:r>
      <w:r w:rsidR="000327F6" w:rsidRPr="00386855">
        <w:rPr>
          <w:rFonts w:ascii="Arial" w:hAnsi="Arial" w:cs="Arial"/>
          <w:sz w:val="20"/>
          <w:szCs w:val="20"/>
        </w:rPr>
        <w:t>Ierosinātāja</w:t>
      </w:r>
      <w:r w:rsidRPr="00386855">
        <w:rPr>
          <w:rFonts w:ascii="Arial" w:hAnsi="Arial" w:cs="Arial"/>
          <w:sz w:val="20"/>
          <w:szCs w:val="20"/>
        </w:rPr>
        <w:t xml:space="preserve"> </w:t>
      </w:r>
      <w:r w:rsidR="003D50FF" w:rsidRPr="00386855">
        <w:rPr>
          <w:rFonts w:ascii="Arial" w:hAnsi="Arial" w:cs="Arial"/>
          <w:sz w:val="20"/>
          <w:szCs w:val="20"/>
        </w:rPr>
        <w:t>VES</w:t>
      </w:r>
      <w:r w:rsidR="000327F6" w:rsidRPr="00386855">
        <w:rPr>
          <w:rFonts w:ascii="Arial" w:hAnsi="Arial" w:cs="Arial"/>
          <w:sz w:val="20"/>
          <w:szCs w:val="20"/>
        </w:rPr>
        <w:t xml:space="preserve"> </w:t>
      </w:r>
      <w:r w:rsidRPr="00386855">
        <w:rPr>
          <w:rFonts w:ascii="Arial" w:hAnsi="Arial" w:cs="Arial"/>
          <w:sz w:val="20"/>
          <w:szCs w:val="20"/>
        </w:rPr>
        <w:t>parkam ir liela ekonomiskā pievienotā vērtība un ievērojami būtiska pozitīva ekonomiskā ietekme uz Pāvilostas pilsētu un Sakas pagastu. Sociālekonomisko aspektu analīze</w:t>
      </w:r>
      <w:r w:rsidR="003D50FF" w:rsidRPr="00386855">
        <w:rPr>
          <w:rFonts w:ascii="Arial" w:hAnsi="Arial" w:cs="Arial"/>
          <w:sz w:val="20"/>
          <w:szCs w:val="20"/>
        </w:rPr>
        <w:t>, tostarp,</w:t>
      </w:r>
      <w:r w:rsidRPr="00386855">
        <w:rPr>
          <w:rFonts w:ascii="Arial" w:hAnsi="Arial" w:cs="Arial"/>
          <w:sz w:val="20"/>
          <w:szCs w:val="20"/>
        </w:rPr>
        <w:t xml:space="preserve"> satur </w:t>
      </w:r>
      <w:r w:rsidR="003D50FF" w:rsidRPr="00386855">
        <w:rPr>
          <w:rFonts w:ascii="Arial" w:hAnsi="Arial" w:cs="Arial"/>
          <w:sz w:val="20"/>
          <w:szCs w:val="20"/>
        </w:rPr>
        <w:t xml:space="preserve">nekustamā </w:t>
      </w:r>
      <w:r w:rsidRPr="00386855">
        <w:rPr>
          <w:rFonts w:ascii="Arial" w:hAnsi="Arial" w:cs="Arial"/>
          <w:sz w:val="20"/>
          <w:szCs w:val="20"/>
        </w:rPr>
        <w:t xml:space="preserve">īpašuma tirgus vērtības analīzi un kompensācijas mehānismu aprakstu. </w:t>
      </w:r>
      <w:r w:rsidR="000327F6" w:rsidRPr="00386855">
        <w:rPr>
          <w:rFonts w:ascii="Arial" w:hAnsi="Arial" w:cs="Arial"/>
          <w:sz w:val="20"/>
          <w:szCs w:val="20"/>
        </w:rPr>
        <w:t>Ierosinātājs</w:t>
      </w:r>
      <w:r w:rsidRPr="00386855">
        <w:rPr>
          <w:rFonts w:ascii="Arial" w:hAnsi="Arial" w:cs="Arial"/>
          <w:sz w:val="20"/>
          <w:szCs w:val="20"/>
        </w:rPr>
        <w:t xml:space="preserve"> </w:t>
      </w:r>
      <w:r w:rsidR="000327F6" w:rsidRPr="00386855">
        <w:rPr>
          <w:rFonts w:ascii="Arial" w:hAnsi="Arial" w:cs="Arial"/>
          <w:sz w:val="20"/>
          <w:szCs w:val="20"/>
        </w:rPr>
        <w:t>uzsver</w:t>
      </w:r>
      <w:r w:rsidRPr="00386855">
        <w:rPr>
          <w:rFonts w:ascii="Arial" w:hAnsi="Arial" w:cs="Arial"/>
          <w:sz w:val="20"/>
          <w:szCs w:val="20"/>
        </w:rPr>
        <w:t xml:space="preserve">, ka ir veikta apjomīga un detalizēta </w:t>
      </w:r>
      <w:r w:rsidR="000327F6" w:rsidRPr="00386855">
        <w:rPr>
          <w:rFonts w:ascii="Arial" w:hAnsi="Arial" w:cs="Arial"/>
          <w:sz w:val="20"/>
          <w:szCs w:val="20"/>
        </w:rPr>
        <w:t xml:space="preserve">Paredzētās darbības </w:t>
      </w:r>
      <w:r w:rsidRPr="00386855">
        <w:rPr>
          <w:rFonts w:ascii="Arial" w:hAnsi="Arial" w:cs="Arial"/>
          <w:sz w:val="20"/>
          <w:szCs w:val="20"/>
        </w:rPr>
        <w:t>sociālekonomisko aspektu analīze, apkopojot</w:t>
      </w:r>
      <w:r w:rsidR="003D50FF" w:rsidRPr="00386855">
        <w:rPr>
          <w:rFonts w:ascii="Arial" w:hAnsi="Arial" w:cs="Arial"/>
          <w:sz w:val="20"/>
          <w:szCs w:val="20"/>
        </w:rPr>
        <w:t xml:space="preserve"> datus par</w:t>
      </w:r>
      <w:r w:rsidRPr="00386855">
        <w:rPr>
          <w:rFonts w:ascii="Arial" w:hAnsi="Arial" w:cs="Arial"/>
          <w:sz w:val="20"/>
          <w:szCs w:val="20"/>
        </w:rPr>
        <w:t xml:space="preserve"> darījum</w:t>
      </w:r>
      <w:r w:rsidR="003D50FF" w:rsidRPr="00386855">
        <w:rPr>
          <w:rFonts w:ascii="Arial" w:hAnsi="Arial" w:cs="Arial"/>
          <w:sz w:val="20"/>
          <w:szCs w:val="20"/>
        </w:rPr>
        <w:t>iem ar nekustamajiem īpašumiem</w:t>
      </w:r>
      <w:r w:rsidRPr="00386855">
        <w:rPr>
          <w:rFonts w:ascii="Arial" w:hAnsi="Arial" w:cs="Arial"/>
          <w:sz w:val="20"/>
          <w:szCs w:val="20"/>
        </w:rPr>
        <w:t xml:space="preserve"> Dienvidkurze</w:t>
      </w:r>
      <w:r w:rsidR="000327F6" w:rsidRPr="00386855">
        <w:rPr>
          <w:rFonts w:ascii="Arial" w:hAnsi="Arial" w:cs="Arial"/>
          <w:sz w:val="20"/>
          <w:szCs w:val="20"/>
        </w:rPr>
        <w:t>me</w:t>
      </w:r>
      <w:r w:rsidRPr="00386855">
        <w:rPr>
          <w:rFonts w:ascii="Arial" w:hAnsi="Arial" w:cs="Arial"/>
          <w:sz w:val="20"/>
          <w:szCs w:val="20"/>
        </w:rPr>
        <w:t>s novad</w:t>
      </w:r>
      <w:r w:rsidR="000327F6" w:rsidRPr="00386855">
        <w:rPr>
          <w:rFonts w:ascii="Arial" w:hAnsi="Arial" w:cs="Arial"/>
          <w:sz w:val="20"/>
          <w:szCs w:val="20"/>
        </w:rPr>
        <w:t>ā -</w:t>
      </w:r>
      <w:r w:rsidRPr="00386855">
        <w:rPr>
          <w:rFonts w:ascii="Arial" w:hAnsi="Arial" w:cs="Arial"/>
          <w:sz w:val="20"/>
          <w:szCs w:val="20"/>
        </w:rPr>
        <w:t xml:space="preserve"> Grobiņā, Sakā un Pavilostā pēdējo 5 gadu laikā, tūrisma datus, apkalpoto jahtu skaitu u.c., kā arī dat</w:t>
      </w:r>
      <w:r w:rsidR="000327F6" w:rsidRPr="00386855">
        <w:rPr>
          <w:rFonts w:ascii="Arial" w:hAnsi="Arial" w:cs="Arial"/>
          <w:sz w:val="20"/>
          <w:szCs w:val="20"/>
        </w:rPr>
        <w:t>us</w:t>
      </w:r>
      <w:r w:rsidRPr="00386855">
        <w:rPr>
          <w:rFonts w:ascii="Arial" w:hAnsi="Arial" w:cs="Arial"/>
          <w:sz w:val="20"/>
          <w:szCs w:val="20"/>
        </w:rPr>
        <w:t xml:space="preserve"> par visām oficiāli reģistrētām </w:t>
      </w:r>
      <w:r w:rsidR="000327F6" w:rsidRPr="00386855">
        <w:rPr>
          <w:rFonts w:ascii="Arial" w:hAnsi="Arial" w:cs="Arial"/>
          <w:sz w:val="20"/>
          <w:szCs w:val="20"/>
        </w:rPr>
        <w:t>kapitālsabiedrībām</w:t>
      </w:r>
      <w:r w:rsidRPr="00386855">
        <w:rPr>
          <w:rFonts w:ascii="Arial" w:hAnsi="Arial" w:cs="Arial"/>
          <w:sz w:val="20"/>
          <w:szCs w:val="20"/>
        </w:rPr>
        <w:t xml:space="preserve">, kas nodrošina </w:t>
      </w:r>
      <w:r w:rsidR="003D50FF" w:rsidRPr="00386855">
        <w:rPr>
          <w:rFonts w:ascii="Arial" w:hAnsi="Arial" w:cs="Arial"/>
          <w:sz w:val="20"/>
          <w:szCs w:val="20"/>
        </w:rPr>
        <w:t xml:space="preserve">tūrisma, izmitināšanas un atpūtas pakalpojumus </w:t>
      </w:r>
      <w:r w:rsidRPr="00386855">
        <w:rPr>
          <w:rFonts w:ascii="Arial" w:hAnsi="Arial" w:cs="Arial"/>
          <w:sz w:val="20"/>
          <w:szCs w:val="20"/>
        </w:rPr>
        <w:t xml:space="preserve">Pāvilostā, Sakā un Vērgalē. Saskaņā ar oficiālajiem Valsts ieņēmumu dienesta datiem 8 </w:t>
      </w:r>
      <w:r w:rsidR="00A964DD" w:rsidRPr="00386855">
        <w:rPr>
          <w:rFonts w:ascii="Arial" w:hAnsi="Arial" w:cs="Arial"/>
          <w:sz w:val="20"/>
          <w:szCs w:val="20"/>
        </w:rPr>
        <w:t>kapitālsabiedrībās</w:t>
      </w:r>
      <w:r w:rsidRPr="00386855">
        <w:rPr>
          <w:rFonts w:ascii="Arial" w:hAnsi="Arial" w:cs="Arial"/>
          <w:sz w:val="20"/>
          <w:szCs w:val="20"/>
        </w:rPr>
        <w:t xml:space="preserve">, kas </w:t>
      </w:r>
      <w:r w:rsidR="00A964DD" w:rsidRPr="00386855">
        <w:rPr>
          <w:rFonts w:ascii="Arial" w:hAnsi="Arial" w:cs="Arial"/>
          <w:sz w:val="20"/>
          <w:szCs w:val="20"/>
        </w:rPr>
        <w:t>kvalificējas kā</w:t>
      </w:r>
      <w:r w:rsidRPr="00386855">
        <w:rPr>
          <w:rFonts w:ascii="Arial" w:hAnsi="Arial" w:cs="Arial"/>
          <w:sz w:val="20"/>
          <w:szCs w:val="20"/>
        </w:rPr>
        <w:t xml:space="preserve"> tūrisma, izmitināšanas un atpūtas objekti, oficiāli ir nodarbināts 41 darbinieks (2024.gadā iesniegto gada pārskatu dati), kopējos nodokļos valsts budžetā samaksājot </w:t>
      </w:r>
      <w:r w:rsidR="00A964DD" w:rsidRPr="00386855">
        <w:rPr>
          <w:rFonts w:ascii="Arial" w:hAnsi="Arial" w:cs="Arial"/>
          <w:sz w:val="20"/>
          <w:szCs w:val="20"/>
        </w:rPr>
        <w:t xml:space="preserve">EUR </w:t>
      </w:r>
      <w:r w:rsidRPr="00386855">
        <w:rPr>
          <w:rFonts w:ascii="Arial" w:hAnsi="Arial" w:cs="Arial"/>
          <w:sz w:val="20"/>
          <w:szCs w:val="20"/>
        </w:rPr>
        <w:t>316</w:t>
      </w:r>
      <w:r w:rsidR="00A964DD" w:rsidRPr="00386855">
        <w:rPr>
          <w:rFonts w:ascii="Arial" w:hAnsi="Arial" w:cs="Arial"/>
          <w:sz w:val="20"/>
          <w:szCs w:val="20"/>
        </w:rPr>
        <w:t xml:space="preserve"> </w:t>
      </w:r>
      <w:r w:rsidRPr="00386855">
        <w:rPr>
          <w:rFonts w:ascii="Arial" w:hAnsi="Arial" w:cs="Arial"/>
          <w:sz w:val="20"/>
          <w:szCs w:val="20"/>
        </w:rPr>
        <w:t xml:space="preserve">930. </w:t>
      </w:r>
      <w:r w:rsidR="00A964DD" w:rsidRPr="00386855">
        <w:rPr>
          <w:rFonts w:ascii="Arial" w:hAnsi="Arial" w:cs="Arial"/>
          <w:sz w:val="20"/>
          <w:szCs w:val="20"/>
        </w:rPr>
        <w:t xml:space="preserve">Turpretī Ierosinātāja </w:t>
      </w:r>
      <w:r w:rsidR="003D50FF" w:rsidRPr="00386855">
        <w:rPr>
          <w:rFonts w:ascii="Arial" w:hAnsi="Arial" w:cs="Arial"/>
          <w:sz w:val="20"/>
          <w:szCs w:val="20"/>
        </w:rPr>
        <w:t xml:space="preserve">VES parka </w:t>
      </w:r>
      <w:r w:rsidRPr="00386855">
        <w:rPr>
          <w:rFonts w:ascii="Arial" w:hAnsi="Arial" w:cs="Arial"/>
          <w:sz w:val="20"/>
          <w:szCs w:val="20"/>
        </w:rPr>
        <w:t>ikgadēj</w:t>
      </w:r>
      <w:r w:rsidR="00A964DD" w:rsidRPr="00386855">
        <w:rPr>
          <w:rFonts w:ascii="Arial" w:hAnsi="Arial" w:cs="Arial"/>
          <w:sz w:val="20"/>
          <w:szCs w:val="20"/>
        </w:rPr>
        <w:t>ais</w:t>
      </w:r>
      <w:r w:rsidRPr="00386855">
        <w:rPr>
          <w:rFonts w:ascii="Arial" w:hAnsi="Arial" w:cs="Arial"/>
          <w:sz w:val="20"/>
          <w:szCs w:val="20"/>
        </w:rPr>
        <w:t xml:space="preserve"> maksājums </w:t>
      </w:r>
      <w:r w:rsidR="00A964DD" w:rsidRPr="00386855">
        <w:rPr>
          <w:rFonts w:ascii="Arial" w:hAnsi="Arial" w:cs="Arial"/>
          <w:sz w:val="20"/>
          <w:szCs w:val="20"/>
        </w:rPr>
        <w:t xml:space="preserve">Dienvidkurzemes novada </w:t>
      </w:r>
      <w:r w:rsidRPr="00386855">
        <w:rPr>
          <w:rFonts w:ascii="Arial" w:hAnsi="Arial" w:cs="Arial"/>
          <w:sz w:val="20"/>
          <w:szCs w:val="20"/>
        </w:rPr>
        <w:t xml:space="preserve">pašvaldībai pārsniegs </w:t>
      </w:r>
      <w:r w:rsidR="00A964DD" w:rsidRPr="00386855">
        <w:rPr>
          <w:rFonts w:ascii="Arial" w:hAnsi="Arial" w:cs="Arial"/>
          <w:sz w:val="20"/>
          <w:szCs w:val="20"/>
        </w:rPr>
        <w:t xml:space="preserve">tūrisma </w:t>
      </w:r>
      <w:r w:rsidRPr="00386855">
        <w:rPr>
          <w:rFonts w:ascii="Arial" w:hAnsi="Arial" w:cs="Arial"/>
          <w:sz w:val="20"/>
          <w:szCs w:val="20"/>
        </w:rPr>
        <w:t xml:space="preserve">nozares nomaksāto nodokļu kopsummu vairāk kā 2,5 reizes. </w:t>
      </w:r>
      <w:r w:rsidR="00EE6570" w:rsidRPr="00386855">
        <w:rPr>
          <w:rFonts w:ascii="Arial" w:hAnsi="Arial" w:cs="Arial"/>
          <w:sz w:val="20"/>
          <w:szCs w:val="20"/>
        </w:rPr>
        <w:t>Izvilkumu no Ierosinātāja IVN ziņojuma daļas ar sociālekonomisko pētījumu pievienojam pielikumā.</w:t>
      </w:r>
    </w:p>
    <w:p w14:paraId="17BEED2F" w14:textId="77777777" w:rsidR="00A964DD" w:rsidRPr="00386855" w:rsidRDefault="00A964DD" w:rsidP="00A964DD">
      <w:pPr>
        <w:pStyle w:val="ListParagraph"/>
        <w:spacing w:line="276" w:lineRule="auto"/>
        <w:jc w:val="both"/>
        <w:rPr>
          <w:rFonts w:ascii="Arial" w:hAnsi="Arial" w:cs="Arial"/>
          <w:sz w:val="20"/>
          <w:szCs w:val="20"/>
        </w:rPr>
      </w:pPr>
    </w:p>
    <w:p w14:paraId="591392B9" w14:textId="790D7259" w:rsidR="00E5655A" w:rsidRPr="00386855" w:rsidRDefault="00A964DD" w:rsidP="00E5655A">
      <w:pPr>
        <w:pStyle w:val="ListParagraph"/>
        <w:numPr>
          <w:ilvl w:val="0"/>
          <w:numId w:val="29"/>
        </w:numPr>
        <w:spacing w:line="276" w:lineRule="auto"/>
        <w:jc w:val="both"/>
        <w:rPr>
          <w:rFonts w:ascii="Arial" w:hAnsi="Arial" w:cs="Arial"/>
          <w:sz w:val="20"/>
          <w:szCs w:val="20"/>
        </w:rPr>
      </w:pPr>
      <w:r w:rsidRPr="00386855">
        <w:rPr>
          <w:rFonts w:ascii="Arial" w:hAnsi="Arial" w:cs="Arial"/>
          <w:color w:val="000000"/>
          <w:sz w:val="20"/>
          <w:szCs w:val="20"/>
          <w:lang w:eastAsia="en-GB"/>
        </w:rPr>
        <w:t xml:space="preserve">Ierosinātājs no </w:t>
      </w:r>
      <w:r w:rsidR="003D50FF" w:rsidRPr="00386855">
        <w:rPr>
          <w:rFonts w:ascii="Arial" w:hAnsi="Arial" w:cs="Arial"/>
          <w:color w:val="000000"/>
          <w:sz w:val="20"/>
          <w:szCs w:val="20"/>
          <w:lang w:eastAsia="en-GB"/>
        </w:rPr>
        <w:t xml:space="preserve">VES </w:t>
      </w:r>
      <w:r w:rsidRPr="00386855">
        <w:rPr>
          <w:rFonts w:ascii="Arial" w:hAnsi="Arial" w:cs="Arial"/>
          <w:color w:val="000000"/>
          <w:sz w:val="20"/>
          <w:szCs w:val="20"/>
          <w:lang w:eastAsia="en-GB"/>
        </w:rPr>
        <w:t xml:space="preserve">parka darbības </w:t>
      </w:r>
      <w:r w:rsidR="00E5655A" w:rsidRPr="00386855">
        <w:rPr>
          <w:rFonts w:ascii="Arial" w:hAnsi="Arial" w:cs="Arial"/>
          <w:color w:val="000000"/>
          <w:sz w:val="20"/>
          <w:szCs w:val="20"/>
          <w:lang w:eastAsia="en-GB"/>
        </w:rPr>
        <w:t>ik gadu veiks</w:t>
      </w:r>
      <w:r w:rsidRPr="00386855">
        <w:rPr>
          <w:rFonts w:ascii="Arial" w:hAnsi="Arial" w:cs="Arial"/>
          <w:sz w:val="20"/>
          <w:szCs w:val="20"/>
        </w:rPr>
        <w:t xml:space="preserve"> Dienvidkurzemes novada pašvaldībai</w:t>
      </w:r>
      <w:r w:rsidR="00E5655A" w:rsidRPr="00386855">
        <w:rPr>
          <w:rFonts w:ascii="Arial" w:hAnsi="Arial" w:cs="Arial"/>
          <w:color w:val="000000"/>
          <w:sz w:val="20"/>
          <w:szCs w:val="20"/>
          <w:lang w:eastAsia="en-GB"/>
        </w:rPr>
        <w:t xml:space="preserve"> maksājumu aptuveni EUR 800</w:t>
      </w:r>
      <w:r w:rsidRPr="00386855">
        <w:rPr>
          <w:rFonts w:ascii="Arial" w:hAnsi="Arial" w:cs="Arial"/>
          <w:color w:val="000000"/>
          <w:sz w:val="20"/>
          <w:szCs w:val="20"/>
          <w:lang w:eastAsia="en-GB"/>
        </w:rPr>
        <w:t> </w:t>
      </w:r>
      <w:r w:rsidR="00E5655A" w:rsidRPr="00386855">
        <w:rPr>
          <w:rFonts w:ascii="Arial" w:hAnsi="Arial" w:cs="Arial"/>
          <w:color w:val="000000"/>
          <w:sz w:val="20"/>
          <w:szCs w:val="20"/>
          <w:lang w:eastAsia="en-GB"/>
        </w:rPr>
        <w:t>000</w:t>
      </w:r>
      <w:r w:rsidRPr="00386855">
        <w:rPr>
          <w:rFonts w:ascii="Arial" w:hAnsi="Arial" w:cs="Arial"/>
          <w:color w:val="000000"/>
          <w:sz w:val="20"/>
          <w:szCs w:val="20"/>
          <w:lang w:eastAsia="en-GB"/>
        </w:rPr>
        <w:t>,</w:t>
      </w:r>
      <w:r w:rsidR="00E5655A" w:rsidRPr="00386855">
        <w:rPr>
          <w:rFonts w:ascii="Arial" w:hAnsi="Arial" w:cs="Arial"/>
          <w:color w:val="000000"/>
          <w:sz w:val="20"/>
          <w:szCs w:val="20"/>
          <w:lang w:eastAsia="en-GB"/>
        </w:rPr>
        <w:t xml:space="preserve"> un 25 gados</w:t>
      </w:r>
      <w:r w:rsidRPr="00386855">
        <w:rPr>
          <w:rFonts w:ascii="Arial" w:hAnsi="Arial" w:cs="Arial"/>
          <w:color w:val="000000"/>
          <w:sz w:val="20"/>
          <w:szCs w:val="20"/>
          <w:lang w:eastAsia="en-GB"/>
        </w:rPr>
        <w:t xml:space="preserve"> (vēja elektrostaciju  pirmreizēji paredzētais dzīves cikls)</w:t>
      </w:r>
      <w:r w:rsidR="00E5655A" w:rsidRPr="00386855">
        <w:rPr>
          <w:rFonts w:ascii="Arial" w:hAnsi="Arial" w:cs="Arial"/>
          <w:color w:val="000000"/>
          <w:sz w:val="20"/>
          <w:szCs w:val="20"/>
          <w:lang w:eastAsia="en-GB"/>
        </w:rPr>
        <w:t xml:space="preserve"> </w:t>
      </w:r>
      <w:r w:rsidRPr="00386855">
        <w:rPr>
          <w:rFonts w:ascii="Arial" w:hAnsi="Arial" w:cs="Arial"/>
          <w:color w:val="000000"/>
          <w:sz w:val="20"/>
          <w:szCs w:val="20"/>
          <w:lang w:eastAsia="en-GB"/>
        </w:rPr>
        <w:t>šie maksājumi</w:t>
      </w:r>
      <w:r w:rsidR="00E5655A" w:rsidRPr="00386855">
        <w:rPr>
          <w:rFonts w:ascii="Arial" w:hAnsi="Arial" w:cs="Arial"/>
          <w:color w:val="000000"/>
          <w:sz w:val="20"/>
          <w:szCs w:val="20"/>
          <w:lang w:eastAsia="en-GB"/>
        </w:rPr>
        <w:t xml:space="preserve"> pārsniegs EUR 20 000</w:t>
      </w:r>
      <w:r w:rsidRPr="00386855">
        <w:rPr>
          <w:rFonts w:ascii="Arial" w:hAnsi="Arial" w:cs="Arial"/>
          <w:color w:val="000000"/>
          <w:sz w:val="20"/>
          <w:szCs w:val="20"/>
          <w:lang w:eastAsia="en-GB"/>
        </w:rPr>
        <w:t> </w:t>
      </w:r>
      <w:r w:rsidR="00E5655A" w:rsidRPr="00386855">
        <w:rPr>
          <w:rFonts w:ascii="Arial" w:hAnsi="Arial" w:cs="Arial"/>
          <w:color w:val="000000"/>
          <w:sz w:val="20"/>
          <w:szCs w:val="20"/>
          <w:lang w:eastAsia="en-GB"/>
        </w:rPr>
        <w:t>000</w:t>
      </w:r>
      <w:r w:rsidRPr="00386855">
        <w:rPr>
          <w:rFonts w:ascii="Arial" w:hAnsi="Arial" w:cs="Arial"/>
          <w:color w:val="000000"/>
          <w:sz w:val="20"/>
          <w:szCs w:val="20"/>
          <w:lang w:eastAsia="en-GB"/>
        </w:rPr>
        <w:t>. Šie maksājumi</w:t>
      </w:r>
      <w:r w:rsidR="00E5655A" w:rsidRPr="00386855">
        <w:rPr>
          <w:rFonts w:ascii="Arial" w:hAnsi="Arial" w:cs="Arial"/>
          <w:color w:val="000000"/>
          <w:sz w:val="20"/>
          <w:szCs w:val="20"/>
          <w:lang w:eastAsia="en-GB"/>
        </w:rPr>
        <w:t xml:space="preserve"> tiks novirzīti Pāvilostas pilsētai un Sakas pagastam. Saskaņā ar Ministru kabineta noteikumiem</w:t>
      </w:r>
      <w:r w:rsidRPr="00386855">
        <w:rPr>
          <w:rFonts w:ascii="Arial" w:hAnsi="Arial" w:cs="Arial"/>
          <w:color w:val="000000"/>
          <w:sz w:val="20"/>
          <w:szCs w:val="20"/>
          <w:lang w:eastAsia="en-GB"/>
        </w:rPr>
        <w:t xml:space="preserve"> Nr. 577 “Vēja elektrostaciju maksājumu kārtība vietējās kopienas attīstībai”</w:t>
      </w:r>
      <w:r w:rsidRPr="00386855">
        <w:rPr>
          <w:rStyle w:val="FootnoteReference"/>
          <w:rFonts w:ascii="Arial" w:hAnsi="Arial" w:cs="Arial"/>
          <w:color w:val="000000"/>
          <w:sz w:val="20"/>
          <w:szCs w:val="20"/>
          <w:lang w:eastAsia="en-GB"/>
        </w:rPr>
        <w:footnoteReference w:id="10"/>
      </w:r>
      <w:r w:rsidRPr="00386855">
        <w:rPr>
          <w:rFonts w:ascii="Arial" w:hAnsi="Arial" w:cs="Arial"/>
          <w:color w:val="000000"/>
          <w:sz w:val="20"/>
          <w:szCs w:val="20"/>
          <w:lang w:eastAsia="en-GB"/>
        </w:rPr>
        <w:t xml:space="preserve">, </w:t>
      </w:r>
      <w:r w:rsidR="00E5655A" w:rsidRPr="00386855">
        <w:rPr>
          <w:rFonts w:ascii="Arial" w:hAnsi="Arial" w:cs="Arial"/>
          <w:color w:val="000000"/>
          <w:sz w:val="20"/>
          <w:szCs w:val="20"/>
          <w:lang w:eastAsia="en-GB"/>
        </w:rPr>
        <w:t xml:space="preserve">kopienas </w:t>
      </w:r>
      <w:r w:rsidRPr="00386855">
        <w:rPr>
          <w:rFonts w:ascii="Arial" w:hAnsi="Arial" w:cs="Arial"/>
          <w:color w:val="000000"/>
          <w:sz w:val="20"/>
          <w:szCs w:val="20"/>
          <w:lang w:eastAsia="en-GB"/>
        </w:rPr>
        <w:t>mājsaimniecības</w:t>
      </w:r>
      <w:r w:rsidR="00E5655A" w:rsidRPr="00386855">
        <w:rPr>
          <w:rFonts w:ascii="Arial" w:hAnsi="Arial" w:cs="Arial"/>
          <w:color w:val="000000"/>
          <w:sz w:val="20"/>
          <w:szCs w:val="20"/>
          <w:lang w:eastAsia="en-GB"/>
        </w:rPr>
        <w:t xml:space="preserve">, kuru </w:t>
      </w:r>
      <w:r w:rsidRPr="00386855">
        <w:rPr>
          <w:rFonts w:ascii="Arial" w:hAnsi="Arial" w:cs="Arial"/>
          <w:color w:val="000000"/>
          <w:sz w:val="20"/>
          <w:szCs w:val="20"/>
          <w:lang w:eastAsia="en-GB"/>
        </w:rPr>
        <w:t xml:space="preserve">nekustamie </w:t>
      </w:r>
      <w:r w:rsidR="00E5655A" w:rsidRPr="00386855">
        <w:rPr>
          <w:rFonts w:ascii="Arial" w:hAnsi="Arial" w:cs="Arial"/>
          <w:color w:val="000000"/>
          <w:sz w:val="20"/>
          <w:szCs w:val="20"/>
          <w:lang w:eastAsia="en-GB"/>
        </w:rPr>
        <w:t xml:space="preserve">īpašumi atrodas 2 km attālumā no </w:t>
      </w:r>
      <w:r w:rsidRPr="00386855">
        <w:rPr>
          <w:rFonts w:ascii="Arial" w:hAnsi="Arial" w:cs="Arial"/>
          <w:color w:val="000000"/>
          <w:sz w:val="20"/>
          <w:szCs w:val="20"/>
          <w:lang w:eastAsia="en-GB"/>
        </w:rPr>
        <w:t xml:space="preserve">Ierosinātāja </w:t>
      </w:r>
      <w:r w:rsidR="003D50FF" w:rsidRPr="00386855">
        <w:rPr>
          <w:rFonts w:ascii="Arial" w:hAnsi="Arial" w:cs="Arial"/>
          <w:color w:val="000000"/>
          <w:sz w:val="20"/>
          <w:szCs w:val="20"/>
          <w:lang w:eastAsia="en-GB"/>
        </w:rPr>
        <w:t>VES</w:t>
      </w:r>
      <w:r w:rsidRPr="00386855">
        <w:rPr>
          <w:rFonts w:ascii="Arial" w:hAnsi="Arial" w:cs="Arial"/>
          <w:color w:val="000000"/>
          <w:sz w:val="20"/>
          <w:szCs w:val="20"/>
          <w:lang w:eastAsia="en-GB"/>
        </w:rPr>
        <w:t xml:space="preserve"> </w:t>
      </w:r>
      <w:r w:rsidR="00E5655A" w:rsidRPr="00386855">
        <w:rPr>
          <w:rFonts w:ascii="Arial" w:hAnsi="Arial" w:cs="Arial"/>
          <w:color w:val="000000"/>
          <w:sz w:val="20"/>
          <w:szCs w:val="20"/>
          <w:lang w:eastAsia="en-GB"/>
        </w:rPr>
        <w:t xml:space="preserve">parka, saņems atbalsta maksājumu 3 minimālo mēnešalgu apmērā. Kopā mājsaimniecības ik gadu saņems EUR 132 000, bet 25 gados tas </w:t>
      </w:r>
      <w:r w:rsidRPr="00386855">
        <w:rPr>
          <w:rFonts w:ascii="Arial" w:hAnsi="Arial" w:cs="Arial"/>
          <w:color w:val="000000"/>
          <w:sz w:val="20"/>
          <w:szCs w:val="20"/>
          <w:lang w:eastAsia="en-GB"/>
        </w:rPr>
        <w:t>ir</w:t>
      </w:r>
      <w:r w:rsidR="00E5655A" w:rsidRPr="00386855">
        <w:rPr>
          <w:rFonts w:ascii="Arial" w:hAnsi="Arial" w:cs="Arial"/>
          <w:color w:val="000000"/>
          <w:sz w:val="20"/>
          <w:szCs w:val="20"/>
          <w:lang w:eastAsia="en-GB"/>
        </w:rPr>
        <w:t xml:space="preserve"> vairāk nekā EUR 3</w:t>
      </w:r>
      <w:r w:rsidRPr="00386855">
        <w:rPr>
          <w:rFonts w:ascii="Arial" w:hAnsi="Arial" w:cs="Arial"/>
          <w:color w:val="000000"/>
          <w:sz w:val="20"/>
          <w:szCs w:val="20"/>
          <w:lang w:eastAsia="en-GB"/>
        </w:rPr>
        <w:t> </w:t>
      </w:r>
      <w:r w:rsidR="00E5655A" w:rsidRPr="00386855">
        <w:rPr>
          <w:rFonts w:ascii="Arial" w:hAnsi="Arial" w:cs="Arial"/>
          <w:color w:val="000000"/>
          <w:sz w:val="20"/>
          <w:szCs w:val="20"/>
          <w:lang w:eastAsia="en-GB"/>
        </w:rPr>
        <w:t>300</w:t>
      </w:r>
      <w:r w:rsidRPr="00386855">
        <w:rPr>
          <w:rFonts w:ascii="Arial" w:hAnsi="Arial" w:cs="Arial"/>
          <w:color w:val="000000"/>
          <w:sz w:val="20"/>
          <w:szCs w:val="20"/>
          <w:lang w:eastAsia="en-GB"/>
        </w:rPr>
        <w:t xml:space="preserve"> </w:t>
      </w:r>
      <w:r w:rsidR="00E5655A" w:rsidRPr="00386855">
        <w:rPr>
          <w:rFonts w:ascii="Arial" w:hAnsi="Arial" w:cs="Arial"/>
          <w:color w:val="000000"/>
          <w:sz w:val="20"/>
          <w:szCs w:val="20"/>
          <w:lang w:eastAsia="en-GB"/>
        </w:rPr>
        <w:t>000. Kopējais labums katrai mājsaimniecībai no elektroenerģijas subsīdijas un kopienas maksājumiem ik gadu varētu sasniegt EUR 2</w:t>
      </w:r>
      <w:r w:rsidRPr="00386855">
        <w:rPr>
          <w:rFonts w:ascii="Arial" w:hAnsi="Arial" w:cs="Arial"/>
          <w:color w:val="000000"/>
          <w:sz w:val="20"/>
          <w:szCs w:val="20"/>
          <w:lang w:eastAsia="en-GB"/>
        </w:rPr>
        <w:t xml:space="preserve"> </w:t>
      </w:r>
      <w:r w:rsidR="00E5655A" w:rsidRPr="00386855">
        <w:rPr>
          <w:rFonts w:ascii="Arial" w:hAnsi="Arial" w:cs="Arial"/>
          <w:color w:val="000000"/>
          <w:sz w:val="20"/>
          <w:szCs w:val="20"/>
          <w:lang w:eastAsia="en-GB"/>
        </w:rPr>
        <w:t>820 un 25 gados - EUR 70 500. </w:t>
      </w:r>
    </w:p>
    <w:p w14:paraId="2F93F76E" w14:textId="77777777" w:rsidR="00A964DD" w:rsidRPr="00386855" w:rsidRDefault="00A964DD" w:rsidP="00A964DD">
      <w:pPr>
        <w:pStyle w:val="ListParagraph"/>
        <w:rPr>
          <w:rFonts w:ascii="Arial" w:hAnsi="Arial" w:cs="Arial"/>
          <w:sz w:val="20"/>
          <w:szCs w:val="20"/>
        </w:rPr>
      </w:pPr>
    </w:p>
    <w:p w14:paraId="2D138110" w14:textId="0C824552" w:rsidR="00DD03BC" w:rsidRPr="000608BE" w:rsidRDefault="00E5655A" w:rsidP="000608BE">
      <w:pPr>
        <w:pStyle w:val="ListParagraph"/>
        <w:numPr>
          <w:ilvl w:val="0"/>
          <w:numId w:val="29"/>
        </w:numPr>
        <w:spacing w:line="276" w:lineRule="auto"/>
        <w:jc w:val="both"/>
        <w:rPr>
          <w:rFonts w:ascii="Arial" w:hAnsi="Arial" w:cs="Arial"/>
          <w:color w:val="000000"/>
          <w:sz w:val="20"/>
          <w:szCs w:val="20"/>
          <w:lang w:eastAsia="en-GB"/>
        </w:rPr>
      </w:pPr>
      <w:r w:rsidRPr="00386855">
        <w:rPr>
          <w:rFonts w:ascii="Arial" w:hAnsi="Arial" w:cs="Arial"/>
          <w:color w:val="000000"/>
          <w:sz w:val="20"/>
          <w:szCs w:val="20"/>
          <w:lang w:eastAsia="en-GB"/>
        </w:rPr>
        <w:t>Sakas pagast</w:t>
      </w:r>
      <w:r w:rsidR="003D50FF" w:rsidRPr="00386855">
        <w:rPr>
          <w:rFonts w:ascii="Arial" w:hAnsi="Arial" w:cs="Arial"/>
          <w:color w:val="000000"/>
          <w:sz w:val="20"/>
          <w:szCs w:val="20"/>
          <w:lang w:eastAsia="en-GB"/>
        </w:rPr>
        <w:t>a teritorija</w:t>
      </w:r>
      <w:r w:rsidRPr="00386855">
        <w:rPr>
          <w:rFonts w:ascii="Arial" w:hAnsi="Arial" w:cs="Arial"/>
          <w:color w:val="000000"/>
          <w:sz w:val="20"/>
          <w:szCs w:val="20"/>
          <w:lang w:eastAsia="en-GB"/>
        </w:rPr>
        <w:t xml:space="preserve"> ir vien</w:t>
      </w:r>
      <w:r w:rsidR="003D50FF" w:rsidRPr="00386855">
        <w:rPr>
          <w:rFonts w:ascii="Arial" w:hAnsi="Arial" w:cs="Arial"/>
          <w:color w:val="000000"/>
          <w:sz w:val="20"/>
          <w:szCs w:val="20"/>
          <w:lang w:eastAsia="en-GB"/>
        </w:rPr>
        <w:t>a</w:t>
      </w:r>
      <w:r w:rsidRPr="00386855">
        <w:rPr>
          <w:rFonts w:ascii="Arial" w:hAnsi="Arial" w:cs="Arial"/>
          <w:color w:val="000000"/>
          <w:sz w:val="20"/>
          <w:szCs w:val="20"/>
          <w:lang w:eastAsia="en-GB"/>
        </w:rPr>
        <w:t xml:space="preserve"> no piemērotākajām vietām VES būvniecībai Latvijā gan zemā iedzīvotāju blīvuma dēļ, gan esošās zemās ekonomiskās aktivitātes dēļ. Saražotais elektroenerģijas daudzums no </w:t>
      </w:r>
      <w:r w:rsidR="003D50FF" w:rsidRPr="00386855">
        <w:rPr>
          <w:rFonts w:ascii="Arial" w:hAnsi="Arial" w:cs="Arial"/>
          <w:color w:val="000000"/>
          <w:sz w:val="20"/>
          <w:szCs w:val="20"/>
          <w:lang w:eastAsia="en-GB"/>
        </w:rPr>
        <w:t xml:space="preserve">Ierosinātāja </w:t>
      </w:r>
      <w:r w:rsidRPr="00386855">
        <w:rPr>
          <w:rFonts w:ascii="Arial" w:hAnsi="Arial" w:cs="Arial"/>
          <w:color w:val="000000"/>
          <w:sz w:val="20"/>
          <w:szCs w:val="20"/>
          <w:lang w:eastAsia="en-GB"/>
        </w:rPr>
        <w:t>VES</w:t>
      </w:r>
      <w:r w:rsidR="003D50FF" w:rsidRPr="00386855">
        <w:rPr>
          <w:rFonts w:ascii="Arial" w:hAnsi="Arial" w:cs="Arial"/>
          <w:color w:val="000000"/>
          <w:sz w:val="20"/>
          <w:szCs w:val="20"/>
          <w:lang w:eastAsia="en-GB"/>
        </w:rPr>
        <w:t xml:space="preserve"> parka</w:t>
      </w:r>
      <w:r w:rsidRPr="00386855">
        <w:rPr>
          <w:rFonts w:ascii="Arial" w:hAnsi="Arial" w:cs="Arial"/>
          <w:color w:val="000000"/>
          <w:sz w:val="20"/>
          <w:szCs w:val="20"/>
          <w:lang w:eastAsia="en-GB"/>
        </w:rPr>
        <w:t xml:space="preserve"> ik gadu varētu sasniegt aptuveni 1000 GWh elektroenerģijas. Tas sabalansēs Latvijas elektroenerģijas ražošanu un patēriņu, palīdzēs Latvijai sasniegt 2050.gada klimatneitralitātes mērķi, stiprinās valsts enerģētisko neatkarību un veidos lejupvērstu spiedienu uz elektroenerģijas cenu, no kā ieguvēji ir visi Latvijas iedzīvotāji</w:t>
      </w:r>
      <w:r w:rsidR="003D50FF" w:rsidRPr="00386855">
        <w:rPr>
          <w:rFonts w:ascii="Arial" w:hAnsi="Arial" w:cs="Arial"/>
          <w:color w:val="000000"/>
          <w:sz w:val="20"/>
          <w:szCs w:val="20"/>
          <w:lang w:eastAsia="en-GB"/>
        </w:rPr>
        <w:t xml:space="preserve"> uzņēmēji</w:t>
      </w:r>
      <w:r w:rsidRPr="00386855">
        <w:rPr>
          <w:rFonts w:ascii="Arial" w:hAnsi="Arial" w:cs="Arial"/>
          <w:color w:val="000000"/>
          <w:sz w:val="20"/>
          <w:szCs w:val="20"/>
          <w:lang w:eastAsia="en-GB"/>
        </w:rPr>
        <w:t xml:space="preserve">. </w:t>
      </w:r>
    </w:p>
    <w:p w14:paraId="7EE17FFF" w14:textId="77777777" w:rsidR="00DD03BC" w:rsidRPr="00386855" w:rsidRDefault="00DD03BC" w:rsidP="00DD03BC">
      <w:pPr>
        <w:pStyle w:val="ListParagraph"/>
        <w:rPr>
          <w:rFonts w:ascii="Arial" w:hAnsi="Arial" w:cs="Arial"/>
          <w:color w:val="000000"/>
          <w:sz w:val="20"/>
          <w:szCs w:val="20"/>
          <w:lang w:eastAsia="en-GB"/>
        </w:rPr>
      </w:pPr>
    </w:p>
    <w:p w14:paraId="51A8914E" w14:textId="5072120F" w:rsidR="00E5655A" w:rsidRPr="004C482E" w:rsidRDefault="003D50FF" w:rsidP="00E5655A">
      <w:pPr>
        <w:pStyle w:val="ListParagraph"/>
        <w:numPr>
          <w:ilvl w:val="0"/>
          <w:numId w:val="29"/>
        </w:numPr>
        <w:spacing w:line="276" w:lineRule="auto"/>
        <w:jc w:val="both"/>
        <w:rPr>
          <w:rFonts w:ascii="Arial" w:hAnsi="Arial" w:cs="Arial"/>
          <w:sz w:val="20"/>
          <w:szCs w:val="20"/>
        </w:rPr>
      </w:pPr>
      <w:r w:rsidRPr="00386855">
        <w:rPr>
          <w:rFonts w:ascii="Arial" w:hAnsi="Arial" w:cs="Arial"/>
          <w:color w:val="000000"/>
          <w:sz w:val="20"/>
          <w:szCs w:val="20"/>
          <w:lang w:eastAsia="en-GB"/>
        </w:rPr>
        <w:t>Ierosin</w:t>
      </w:r>
      <w:r w:rsidRPr="000608BE">
        <w:rPr>
          <w:rFonts w:ascii="Arial" w:hAnsi="Arial" w:cs="Arial"/>
          <w:color w:val="000000"/>
          <w:sz w:val="20"/>
          <w:szCs w:val="20"/>
          <w:lang w:eastAsia="en-GB"/>
        </w:rPr>
        <w:t xml:space="preserve">ātājs </w:t>
      </w:r>
      <w:r w:rsidR="00E5655A" w:rsidRPr="00386855">
        <w:rPr>
          <w:rFonts w:ascii="Arial" w:hAnsi="Arial" w:cs="Arial"/>
          <w:color w:val="000000"/>
          <w:sz w:val="20"/>
          <w:szCs w:val="20"/>
          <w:lang w:eastAsia="en-GB"/>
        </w:rPr>
        <w:t>nesa</w:t>
      </w:r>
      <w:r w:rsidRPr="00386855">
        <w:rPr>
          <w:rFonts w:ascii="Arial" w:hAnsi="Arial" w:cs="Arial"/>
          <w:color w:val="000000"/>
          <w:sz w:val="20"/>
          <w:szCs w:val="20"/>
          <w:lang w:eastAsia="en-GB"/>
        </w:rPr>
        <w:t>skata objektīvos faktos balstītu</w:t>
      </w:r>
      <w:r w:rsidR="00E5655A" w:rsidRPr="00386855">
        <w:rPr>
          <w:rFonts w:ascii="Arial" w:hAnsi="Arial" w:cs="Arial"/>
          <w:color w:val="000000"/>
          <w:sz w:val="20"/>
          <w:szCs w:val="20"/>
          <w:lang w:eastAsia="en-GB"/>
        </w:rPr>
        <w:t xml:space="preserve"> būtisku negatīvu VES būvniecības </w:t>
      </w:r>
      <w:r w:rsidRPr="00386855">
        <w:rPr>
          <w:rFonts w:ascii="Arial" w:hAnsi="Arial" w:cs="Arial"/>
          <w:color w:val="000000"/>
          <w:sz w:val="20"/>
          <w:szCs w:val="20"/>
          <w:lang w:eastAsia="en-GB"/>
        </w:rPr>
        <w:t>izraisītu</w:t>
      </w:r>
      <w:r w:rsidR="00E5655A" w:rsidRPr="00386855">
        <w:rPr>
          <w:rFonts w:ascii="Arial" w:hAnsi="Arial" w:cs="Arial"/>
          <w:color w:val="000000"/>
          <w:sz w:val="20"/>
          <w:szCs w:val="20"/>
          <w:lang w:eastAsia="en-GB"/>
        </w:rPr>
        <w:t xml:space="preserve"> efektu</w:t>
      </w:r>
      <w:r w:rsidRPr="00386855">
        <w:rPr>
          <w:rFonts w:ascii="Arial" w:hAnsi="Arial" w:cs="Arial"/>
          <w:color w:val="000000"/>
          <w:sz w:val="20"/>
          <w:szCs w:val="20"/>
          <w:lang w:eastAsia="en-GB"/>
        </w:rPr>
        <w:t xml:space="preserve"> rašanos (iestāšanos)</w:t>
      </w:r>
      <w:r w:rsidR="00E5655A" w:rsidRPr="00386855">
        <w:rPr>
          <w:rFonts w:ascii="Arial" w:hAnsi="Arial" w:cs="Arial"/>
          <w:color w:val="000000"/>
          <w:sz w:val="20"/>
          <w:szCs w:val="20"/>
          <w:lang w:eastAsia="en-GB"/>
        </w:rPr>
        <w:t xml:space="preserve"> ne uz tūrisma, ne uz izmitināšanas</w:t>
      </w:r>
      <w:r w:rsidRPr="00386855">
        <w:rPr>
          <w:rFonts w:ascii="Arial" w:hAnsi="Arial" w:cs="Arial"/>
          <w:color w:val="000000"/>
          <w:sz w:val="20"/>
          <w:szCs w:val="20"/>
          <w:lang w:eastAsia="en-GB"/>
        </w:rPr>
        <w:t xml:space="preserve"> un atpūtas pakalpojumu</w:t>
      </w:r>
      <w:r w:rsidR="00E5655A" w:rsidRPr="00386855">
        <w:rPr>
          <w:rFonts w:ascii="Arial" w:hAnsi="Arial" w:cs="Arial"/>
          <w:color w:val="000000"/>
          <w:sz w:val="20"/>
          <w:szCs w:val="20"/>
          <w:lang w:eastAsia="en-GB"/>
        </w:rPr>
        <w:t xml:space="preserve"> </w:t>
      </w:r>
      <w:r w:rsidRPr="00386855">
        <w:rPr>
          <w:rFonts w:ascii="Arial" w:hAnsi="Arial" w:cs="Arial"/>
          <w:color w:val="000000"/>
          <w:sz w:val="20"/>
          <w:szCs w:val="20"/>
          <w:lang w:eastAsia="en-GB"/>
        </w:rPr>
        <w:t>nozari VES parka apkaimē</w:t>
      </w:r>
      <w:r w:rsidR="00E5655A" w:rsidRPr="00386855">
        <w:rPr>
          <w:rFonts w:ascii="Arial" w:hAnsi="Arial" w:cs="Arial"/>
          <w:color w:val="000000"/>
          <w:sz w:val="20"/>
          <w:szCs w:val="20"/>
          <w:lang w:eastAsia="en-GB"/>
        </w:rPr>
        <w:t xml:space="preserve">. Tieši pretēji, tā to stimulēs, uzbūvējot skatu torni, izveidojot Zaļās enerģijas izglītības centru un ik gadu veicot EUR 10 000 maksājumu vietējām biedrībām, atbalstot vietējo iedzīvotāju iniciatīvas. Pastarpināti šīs nozares tiks atbalstītas arī no </w:t>
      </w:r>
      <w:r w:rsidRPr="00386855">
        <w:rPr>
          <w:rFonts w:ascii="Arial" w:hAnsi="Arial" w:cs="Arial"/>
          <w:color w:val="000000"/>
          <w:sz w:val="20"/>
          <w:szCs w:val="20"/>
          <w:lang w:eastAsia="en-GB"/>
        </w:rPr>
        <w:t>Ierosinātāja VES parka</w:t>
      </w:r>
      <w:r w:rsidR="00E5655A" w:rsidRPr="00386855">
        <w:rPr>
          <w:rFonts w:ascii="Arial" w:hAnsi="Arial" w:cs="Arial"/>
          <w:color w:val="000000"/>
          <w:sz w:val="20"/>
          <w:szCs w:val="20"/>
          <w:lang w:eastAsia="en-GB"/>
        </w:rPr>
        <w:t xml:space="preserve"> veiktajiem maksājumiem Dienvidkurzemes novada pašvaldībai. </w:t>
      </w:r>
    </w:p>
    <w:p w14:paraId="0683B1FF" w14:textId="77777777" w:rsidR="004C482E" w:rsidRPr="004C482E" w:rsidRDefault="004C482E" w:rsidP="004C482E">
      <w:pPr>
        <w:pStyle w:val="ListParagraph"/>
        <w:rPr>
          <w:rFonts w:ascii="Arial" w:hAnsi="Arial" w:cs="Arial"/>
          <w:sz w:val="20"/>
          <w:szCs w:val="20"/>
        </w:rPr>
      </w:pPr>
    </w:p>
    <w:p w14:paraId="474D9616" w14:textId="77777777" w:rsidR="004C482E" w:rsidRPr="00386855" w:rsidRDefault="004C482E" w:rsidP="004C482E">
      <w:pPr>
        <w:pStyle w:val="ListParagraph"/>
        <w:spacing w:line="276" w:lineRule="auto"/>
        <w:jc w:val="both"/>
        <w:rPr>
          <w:rFonts w:ascii="Arial" w:hAnsi="Arial" w:cs="Arial"/>
          <w:sz w:val="20"/>
          <w:szCs w:val="20"/>
        </w:rPr>
      </w:pPr>
    </w:p>
    <w:p w14:paraId="44BA0B57" w14:textId="77777777" w:rsidR="003D50FF" w:rsidRPr="00386855" w:rsidRDefault="003D50FF" w:rsidP="003D50FF">
      <w:pPr>
        <w:pStyle w:val="ListParagraph"/>
        <w:rPr>
          <w:rFonts w:ascii="Arial" w:hAnsi="Arial" w:cs="Arial"/>
          <w:sz w:val="20"/>
          <w:szCs w:val="20"/>
        </w:rPr>
      </w:pPr>
    </w:p>
    <w:p w14:paraId="6783DAA3" w14:textId="77777777" w:rsidR="00365E4A" w:rsidRPr="00365E4A" w:rsidRDefault="003D50FF" w:rsidP="00E5655A">
      <w:pPr>
        <w:pStyle w:val="ListParagraph"/>
        <w:numPr>
          <w:ilvl w:val="0"/>
          <w:numId w:val="29"/>
        </w:numPr>
        <w:spacing w:line="276" w:lineRule="auto"/>
        <w:jc w:val="both"/>
        <w:rPr>
          <w:rFonts w:ascii="Arial" w:hAnsi="Arial" w:cs="Arial"/>
          <w:sz w:val="20"/>
          <w:szCs w:val="20"/>
        </w:rPr>
      </w:pPr>
      <w:r w:rsidRPr="00386855">
        <w:rPr>
          <w:rFonts w:ascii="Arial" w:hAnsi="Arial" w:cs="Arial"/>
          <w:color w:val="000000"/>
          <w:sz w:val="20"/>
          <w:szCs w:val="20"/>
          <w:lang w:eastAsia="en-GB"/>
        </w:rPr>
        <w:t xml:space="preserve">Prognozēm </w:t>
      </w:r>
      <w:r w:rsidR="00E5655A" w:rsidRPr="00386855">
        <w:rPr>
          <w:rFonts w:ascii="Arial" w:hAnsi="Arial" w:cs="Arial"/>
          <w:color w:val="000000"/>
          <w:sz w:val="20"/>
          <w:szCs w:val="20"/>
          <w:lang w:eastAsia="en-GB"/>
        </w:rPr>
        <w:t xml:space="preserve">par </w:t>
      </w:r>
      <w:r w:rsidRPr="00386855">
        <w:rPr>
          <w:rFonts w:ascii="Arial" w:hAnsi="Arial" w:cs="Arial"/>
          <w:color w:val="000000"/>
          <w:sz w:val="20"/>
          <w:szCs w:val="20"/>
          <w:lang w:eastAsia="en-GB"/>
        </w:rPr>
        <w:t>Ierosinātāja</w:t>
      </w:r>
      <w:r w:rsidR="00E5655A" w:rsidRPr="00386855">
        <w:rPr>
          <w:rFonts w:ascii="Arial" w:hAnsi="Arial" w:cs="Arial"/>
          <w:color w:val="000000"/>
          <w:sz w:val="20"/>
          <w:szCs w:val="20"/>
          <w:lang w:eastAsia="en-GB"/>
        </w:rPr>
        <w:t xml:space="preserve"> VES parka izveid</w:t>
      </w:r>
      <w:r w:rsidRPr="00386855">
        <w:rPr>
          <w:rFonts w:ascii="Arial" w:hAnsi="Arial" w:cs="Arial"/>
          <w:color w:val="000000"/>
          <w:sz w:val="20"/>
          <w:szCs w:val="20"/>
          <w:lang w:eastAsia="en-GB"/>
        </w:rPr>
        <w:t xml:space="preserve">es negatīvo ietekmi uz </w:t>
      </w:r>
      <w:r w:rsidR="00524F83" w:rsidRPr="00386855">
        <w:rPr>
          <w:rFonts w:ascii="Arial" w:hAnsi="Arial" w:cs="Arial"/>
          <w:color w:val="000000"/>
          <w:sz w:val="20"/>
          <w:szCs w:val="20"/>
          <w:lang w:eastAsia="en-GB"/>
        </w:rPr>
        <w:t xml:space="preserve">apkaimes </w:t>
      </w:r>
      <w:r w:rsidRPr="00386855">
        <w:rPr>
          <w:rFonts w:ascii="Arial" w:hAnsi="Arial" w:cs="Arial"/>
          <w:color w:val="000000"/>
          <w:sz w:val="20"/>
          <w:szCs w:val="20"/>
          <w:lang w:eastAsia="en-GB"/>
        </w:rPr>
        <w:t>nekustam</w:t>
      </w:r>
      <w:r w:rsidR="00524F83" w:rsidRPr="00386855">
        <w:rPr>
          <w:rFonts w:ascii="Arial" w:hAnsi="Arial" w:cs="Arial"/>
          <w:color w:val="000000"/>
          <w:sz w:val="20"/>
          <w:szCs w:val="20"/>
          <w:lang w:eastAsia="en-GB"/>
        </w:rPr>
        <w:t>o īpašumu tirgu</w:t>
      </w:r>
      <w:r w:rsidR="00E5655A" w:rsidRPr="00386855">
        <w:rPr>
          <w:rFonts w:ascii="Arial" w:hAnsi="Arial" w:cs="Arial"/>
          <w:color w:val="000000"/>
          <w:sz w:val="20"/>
          <w:szCs w:val="20"/>
          <w:lang w:eastAsia="en-GB"/>
        </w:rPr>
        <w:t xml:space="preserve"> vajadzētu atspoguļoties nekustamo īpašumu cenu darījumos</w:t>
      </w:r>
      <w:r w:rsidR="00524F83" w:rsidRPr="00386855">
        <w:rPr>
          <w:rFonts w:ascii="Arial" w:hAnsi="Arial" w:cs="Arial"/>
          <w:color w:val="000000"/>
          <w:sz w:val="20"/>
          <w:szCs w:val="20"/>
          <w:lang w:eastAsia="en-GB"/>
        </w:rPr>
        <w:t>, taču</w:t>
      </w:r>
      <w:r w:rsidR="00E5655A" w:rsidRPr="00386855">
        <w:rPr>
          <w:rFonts w:ascii="Arial" w:hAnsi="Arial" w:cs="Arial"/>
          <w:color w:val="000000"/>
          <w:sz w:val="20"/>
          <w:szCs w:val="20"/>
          <w:lang w:eastAsia="en-GB"/>
        </w:rPr>
        <w:t xml:space="preserve"> kopš 2020.gada nekustamā īpašuma darījumu cenas Pāvilostā, Grobiņā un Sakas pagastā ir pieaugušas vai arī palikušas tajā pašā līmenī. Tādējādi </w:t>
      </w:r>
      <w:r w:rsidR="00524F83" w:rsidRPr="00386855">
        <w:rPr>
          <w:rFonts w:ascii="Arial" w:hAnsi="Arial" w:cs="Arial"/>
          <w:color w:val="000000"/>
          <w:sz w:val="20"/>
          <w:szCs w:val="20"/>
          <w:lang w:eastAsia="en-GB"/>
        </w:rPr>
        <w:t xml:space="preserve">notikumi nekustamo īpašumu tirgū </w:t>
      </w:r>
    </w:p>
    <w:p w14:paraId="48679AC5" w14:textId="77777777" w:rsidR="00365E4A" w:rsidRPr="00365E4A" w:rsidRDefault="00365E4A" w:rsidP="00365E4A">
      <w:pPr>
        <w:pStyle w:val="ListParagraph"/>
        <w:rPr>
          <w:rFonts w:ascii="Arial" w:hAnsi="Arial" w:cs="Arial"/>
          <w:color w:val="000000"/>
          <w:sz w:val="20"/>
          <w:szCs w:val="20"/>
          <w:lang w:eastAsia="en-GB"/>
        </w:rPr>
      </w:pPr>
    </w:p>
    <w:p w14:paraId="7834EDAA" w14:textId="0974F912" w:rsidR="009134F6" w:rsidRPr="00365E4A" w:rsidRDefault="00524F83" w:rsidP="00365E4A">
      <w:pPr>
        <w:spacing w:line="276" w:lineRule="auto"/>
        <w:ind w:left="720"/>
        <w:jc w:val="both"/>
        <w:rPr>
          <w:rFonts w:ascii="Arial" w:hAnsi="Arial" w:cs="Arial"/>
          <w:sz w:val="20"/>
          <w:szCs w:val="20"/>
        </w:rPr>
      </w:pPr>
      <w:r w:rsidRPr="00365E4A">
        <w:rPr>
          <w:rFonts w:ascii="Arial" w:hAnsi="Arial" w:cs="Arial"/>
          <w:color w:val="000000"/>
          <w:sz w:val="20"/>
          <w:szCs w:val="20"/>
          <w:lang w:eastAsia="en-GB"/>
        </w:rPr>
        <w:t>nekorelē ar šo prognozi</w:t>
      </w:r>
      <w:r w:rsidR="00E5655A" w:rsidRPr="00365E4A">
        <w:rPr>
          <w:rFonts w:ascii="Arial" w:hAnsi="Arial" w:cs="Arial"/>
          <w:color w:val="000000"/>
          <w:sz w:val="20"/>
          <w:szCs w:val="20"/>
          <w:lang w:eastAsia="en-GB"/>
        </w:rPr>
        <w:t>.</w:t>
      </w:r>
      <w:r w:rsidR="004B5A0E" w:rsidRPr="00365E4A">
        <w:rPr>
          <w:rFonts w:ascii="Arial" w:hAnsi="Arial" w:cs="Arial"/>
          <w:color w:val="000000"/>
          <w:sz w:val="20"/>
          <w:szCs w:val="20"/>
          <w:lang w:eastAsia="en-GB"/>
        </w:rPr>
        <w:t xml:space="preserve"> </w:t>
      </w:r>
      <w:r w:rsidR="000608BE" w:rsidRPr="00365E4A">
        <w:rPr>
          <w:rFonts w:ascii="Arial" w:hAnsi="Arial" w:cs="Arial"/>
          <w:color w:val="000000"/>
          <w:sz w:val="20"/>
          <w:szCs w:val="20"/>
          <w:lang w:eastAsia="en-GB"/>
        </w:rPr>
        <w:t xml:space="preserve">Ierosinātājs </w:t>
      </w:r>
      <w:r w:rsidR="004B5A0E" w:rsidRPr="00365E4A">
        <w:rPr>
          <w:rFonts w:ascii="Arial" w:hAnsi="Arial" w:cs="Arial"/>
          <w:color w:val="000000"/>
          <w:sz w:val="20"/>
          <w:szCs w:val="20"/>
          <w:lang w:eastAsia="en-GB"/>
        </w:rPr>
        <w:t xml:space="preserve">ir </w:t>
      </w:r>
      <w:r w:rsidR="000608BE" w:rsidRPr="00365E4A">
        <w:rPr>
          <w:rFonts w:ascii="Arial" w:hAnsi="Arial" w:cs="Arial"/>
          <w:color w:val="000000"/>
          <w:sz w:val="20"/>
          <w:szCs w:val="20"/>
          <w:lang w:eastAsia="en-GB"/>
        </w:rPr>
        <w:t xml:space="preserve">izveidojis </w:t>
      </w:r>
      <w:r w:rsidR="004B5A0E" w:rsidRPr="00365E4A">
        <w:rPr>
          <w:rFonts w:ascii="Arial" w:hAnsi="Arial" w:cs="Arial"/>
          <w:color w:val="000000"/>
          <w:sz w:val="20"/>
          <w:szCs w:val="20"/>
          <w:lang w:eastAsia="en-GB"/>
        </w:rPr>
        <w:t>detalizētu pārskatu par visiem nekustamā īpašuma darījumiem, kas ir veikti Pāvilostā, Grobiņā un Sakā no 2020.gada līdz 2024. gadam ieskaitot.</w:t>
      </w:r>
      <w:r w:rsidR="00E5655A" w:rsidRPr="00365E4A">
        <w:rPr>
          <w:rFonts w:ascii="Arial" w:hAnsi="Arial" w:cs="Arial"/>
          <w:color w:val="000000"/>
          <w:sz w:val="20"/>
          <w:szCs w:val="20"/>
          <w:lang w:eastAsia="en-GB"/>
        </w:rPr>
        <w:t xml:space="preserve"> </w:t>
      </w:r>
      <w:r w:rsidR="004B5A0E" w:rsidRPr="00365E4A">
        <w:rPr>
          <w:rFonts w:ascii="Arial" w:hAnsi="Arial" w:cs="Arial"/>
          <w:color w:val="000000"/>
          <w:sz w:val="20"/>
          <w:szCs w:val="20"/>
          <w:lang w:eastAsia="en-GB"/>
        </w:rPr>
        <w:t>Papildus ir arī veikta izpēte par pieredzi citās ES valstīs, kur ir konstatēts, ka n</w:t>
      </w:r>
      <w:r w:rsidRPr="00365E4A">
        <w:rPr>
          <w:rFonts w:ascii="Arial" w:hAnsi="Arial" w:cs="Arial"/>
          <w:color w:val="000000"/>
          <w:sz w:val="20"/>
          <w:szCs w:val="20"/>
          <w:lang w:eastAsia="en-GB"/>
        </w:rPr>
        <w:t>egatīvs efekts uz nekustamā īpašuma vērtību novērojams tiem nekustamajiem īpašumiem, kuri atrodas tiešā VES tuvumā</w:t>
      </w:r>
      <w:r w:rsidR="00E5655A" w:rsidRPr="00365E4A">
        <w:rPr>
          <w:rFonts w:ascii="Arial" w:hAnsi="Arial" w:cs="Arial"/>
          <w:color w:val="000000"/>
          <w:sz w:val="20"/>
          <w:szCs w:val="20"/>
          <w:lang w:eastAsia="en-GB"/>
        </w:rPr>
        <w:t>. Lai mazinātu potenciāli negatīvos efektus,</w:t>
      </w:r>
      <w:r w:rsidRPr="00365E4A">
        <w:rPr>
          <w:rFonts w:ascii="Arial" w:hAnsi="Arial" w:cs="Arial"/>
          <w:color w:val="000000"/>
          <w:sz w:val="20"/>
          <w:szCs w:val="20"/>
          <w:lang w:eastAsia="en-GB"/>
        </w:rPr>
        <w:t xml:space="preserve"> ir pieejami valsts noteikti atbalsta pasākumi, kā Ierosinātāja VES parka ikgadējie maksājumi </w:t>
      </w:r>
      <w:r w:rsidR="00E5655A" w:rsidRPr="00365E4A">
        <w:rPr>
          <w:rFonts w:ascii="Arial" w:hAnsi="Arial" w:cs="Arial"/>
          <w:color w:val="000000"/>
          <w:sz w:val="20"/>
          <w:szCs w:val="20"/>
          <w:lang w:eastAsia="en-GB"/>
        </w:rPr>
        <w:t xml:space="preserve"> </w:t>
      </w:r>
      <w:r w:rsidRPr="00365E4A">
        <w:rPr>
          <w:rFonts w:ascii="Arial" w:hAnsi="Arial" w:cs="Arial"/>
          <w:color w:val="000000"/>
          <w:sz w:val="20"/>
          <w:szCs w:val="20"/>
          <w:lang w:eastAsia="en-GB"/>
        </w:rPr>
        <w:t xml:space="preserve">kopienai, kā arī Ierosinātāja piedāvāti </w:t>
      </w:r>
      <w:r w:rsidR="00E5655A" w:rsidRPr="00365E4A">
        <w:rPr>
          <w:rFonts w:ascii="Arial" w:hAnsi="Arial" w:cs="Arial"/>
          <w:color w:val="000000"/>
          <w:sz w:val="20"/>
          <w:szCs w:val="20"/>
          <w:lang w:eastAsia="en-GB"/>
        </w:rPr>
        <w:t>kompensējoši pasākumi</w:t>
      </w:r>
      <w:r w:rsidRPr="00365E4A">
        <w:rPr>
          <w:rFonts w:ascii="Arial" w:hAnsi="Arial" w:cs="Arial"/>
          <w:color w:val="000000"/>
          <w:sz w:val="20"/>
          <w:szCs w:val="20"/>
          <w:lang w:eastAsia="en-GB"/>
        </w:rPr>
        <w:t xml:space="preserve"> kā atbalsts </w:t>
      </w:r>
      <w:r w:rsidR="00E5655A" w:rsidRPr="00365E4A">
        <w:rPr>
          <w:rFonts w:ascii="Arial" w:hAnsi="Arial" w:cs="Arial"/>
          <w:color w:val="000000"/>
          <w:sz w:val="20"/>
          <w:szCs w:val="20"/>
          <w:lang w:eastAsia="en-GB"/>
        </w:rPr>
        <w:t>elektroenerģijas rēķinu</w:t>
      </w:r>
      <w:r w:rsidRPr="00365E4A">
        <w:rPr>
          <w:rFonts w:ascii="Arial" w:hAnsi="Arial" w:cs="Arial"/>
          <w:color w:val="000000"/>
          <w:sz w:val="20"/>
          <w:szCs w:val="20"/>
          <w:lang w:eastAsia="en-GB"/>
        </w:rPr>
        <w:t xml:space="preserve"> apmaksai</w:t>
      </w:r>
      <w:r w:rsidR="00E5655A" w:rsidRPr="00365E4A">
        <w:rPr>
          <w:rFonts w:ascii="Arial" w:hAnsi="Arial" w:cs="Arial"/>
          <w:color w:val="000000"/>
          <w:sz w:val="20"/>
          <w:szCs w:val="20"/>
          <w:lang w:eastAsia="en-GB"/>
        </w:rPr>
        <w:t>.</w:t>
      </w:r>
    </w:p>
    <w:p w14:paraId="534B7F5D" w14:textId="77777777" w:rsidR="0022694C" w:rsidRPr="00386855" w:rsidRDefault="0022694C" w:rsidP="0022694C">
      <w:pPr>
        <w:spacing w:line="276" w:lineRule="auto"/>
        <w:jc w:val="both"/>
        <w:rPr>
          <w:rFonts w:ascii="Arial" w:hAnsi="Arial" w:cs="Arial"/>
          <w:sz w:val="20"/>
          <w:szCs w:val="20"/>
        </w:rPr>
      </w:pPr>
    </w:p>
    <w:p w14:paraId="218E985B" w14:textId="6FF3B3A7" w:rsidR="009134F6" w:rsidRPr="00386855" w:rsidRDefault="0022694C" w:rsidP="00365E4A">
      <w:pPr>
        <w:rPr>
          <w:rFonts w:ascii="Arial" w:hAnsi="Arial" w:cs="Arial"/>
          <w:b/>
          <w:bCs/>
          <w:sz w:val="20"/>
          <w:szCs w:val="20"/>
        </w:rPr>
      </w:pPr>
      <w:r w:rsidRPr="00386855">
        <w:rPr>
          <w:rFonts w:ascii="Arial" w:hAnsi="Arial" w:cs="Arial"/>
          <w:b/>
          <w:bCs/>
          <w:sz w:val="20"/>
          <w:szCs w:val="20"/>
        </w:rPr>
        <w:t xml:space="preserve">Par </w:t>
      </w:r>
      <w:r w:rsidR="00EF77FF">
        <w:rPr>
          <w:rFonts w:ascii="Arial" w:hAnsi="Arial" w:cs="Arial"/>
          <w:b/>
          <w:bCs/>
          <w:sz w:val="20"/>
          <w:szCs w:val="20"/>
        </w:rPr>
        <w:t xml:space="preserve">Piesardzības principu </w:t>
      </w:r>
    </w:p>
    <w:p w14:paraId="066DBD9D" w14:textId="77777777" w:rsidR="0022694C" w:rsidRPr="00386855" w:rsidRDefault="0022694C" w:rsidP="0022694C">
      <w:pPr>
        <w:ind w:left="360"/>
        <w:rPr>
          <w:rFonts w:ascii="Arial" w:hAnsi="Arial" w:cs="Arial"/>
          <w:sz w:val="20"/>
          <w:szCs w:val="20"/>
        </w:rPr>
      </w:pPr>
    </w:p>
    <w:p w14:paraId="085929B7" w14:textId="4D0B5192" w:rsidR="00EF77FF" w:rsidRPr="00834783" w:rsidRDefault="00644A94" w:rsidP="000608BE">
      <w:pPr>
        <w:pStyle w:val="ListParagraph"/>
        <w:numPr>
          <w:ilvl w:val="0"/>
          <w:numId w:val="29"/>
        </w:numPr>
        <w:spacing w:line="276" w:lineRule="auto"/>
        <w:jc w:val="both"/>
        <w:rPr>
          <w:rFonts w:ascii="Arial" w:hAnsi="Arial" w:cs="Arial"/>
          <w:bCs/>
          <w:sz w:val="20"/>
          <w:szCs w:val="20"/>
        </w:rPr>
      </w:pPr>
      <w:r>
        <w:rPr>
          <w:rFonts w:ascii="Arial" w:hAnsi="Arial" w:cs="Arial"/>
          <w:sz w:val="20"/>
          <w:szCs w:val="20"/>
        </w:rPr>
        <w:t>Paredzētajai darbībai i</w:t>
      </w:r>
      <w:r w:rsidR="00EF77FF">
        <w:rPr>
          <w:rFonts w:ascii="Arial" w:hAnsi="Arial" w:cs="Arial"/>
          <w:sz w:val="20"/>
          <w:szCs w:val="20"/>
        </w:rPr>
        <w:t xml:space="preserve">r veikta padziļināta </w:t>
      </w:r>
      <w:r w:rsidR="0038018E">
        <w:rPr>
          <w:rFonts w:ascii="Arial" w:hAnsi="Arial" w:cs="Arial"/>
          <w:sz w:val="20"/>
          <w:szCs w:val="20"/>
        </w:rPr>
        <w:t xml:space="preserve">IVN </w:t>
      </w:r>
      <w:r w:rsidR="00EF77FF">
        <w:rPr>
          <w:rFonts w:ascii="Arial" w:hAnsi="Arial" w:cs="Arial"/>
          <w:sz w:val="20"/>
          <w:szCs w:val="20"/>
        </w:rPr>
        <w:t>izpēte</w:t>
      </w:r>
      <w:r w:rsidR="00994855">
        <w:rPr>
          <w:rFonts w:ascii="Arial" w:hAnsi="Arial" w:cs="Arial"/>
          <w:sz w:val="20"/>
          <w:szCs w:val="20"/>
        </w:rPr>
        <w:t xml:space="preserve"> stingri ievērojot </w:t>
      </w:r>
      <w:r w:rsidR="00EF77FF">
        <w:rPr>
          <w:rFonts w:ascii="Arial" w:hAnsi="Arial" w:cs="Arial"/>
          <w:sz w:val="20"/>
          <w:szCs w:val="20"/>
        </w:rPr>
        <w:t xml:space="preserve">normatīvajos aktos un IVN programmā noteikto. </w:t>
      </w:r>
      <w:r w:rsidR="00EF77FF" w:rsidRPr="000608BE">
        <w:rPr>
          <w:rFonts w:ascii="Arial" w:hAnsi="Arial" w:cs="Arial"/>
          <w:sz w:val="20"/>
          <w:szCs w:val="20"/>
        </w:rPr>
        <w:t xml:space="preserve">Pēc programmas saņemšanas, 2022.gadā tika piesaistīti savas jomas </w:t>
      </w:r>
      <w:r w:rsidR="000608BE">
        <w:rPr>
          <w:rFonts w:ascii="Arial" w:hAnsi="Arial" w:cs="Arial"/>
          <w:sz w:val="20"/>
          <w:szCs w:val="20"/>
        </w:rPr>
        <w:t xml:space="preserve">atzītākie </w:t>
      </w:r>
      <w:r w:rsidR="00EF77FF" w:rsidRPr="000608BE">
        <w:rPr>
          <w:rFonts w:ascii="Arial" w:hAnsi="Arial" w:cs="Arial"/>
          <w:sz w:val="20"/>
          <w:szCs w:val="20"/>
        </w:rPr>
        <w:t>eksperti</w:t>
      </w:r>
      <w:r w:rsidR="000608BE">
        <w:rPr>
          <w:rFonts w:ascii="Arial" w:hAnsi="Arial" w:cs="Arial"/>
          <w:sz w:val="20"/>
          <w:szCs w:val="20"/>
        </w:rPr>
        <w:t xml:space="preserve"> ar nepieciešamo pieredzi</w:t>
      </w:r>
      <w:r w:rsidR="00EF77FF" w:rsidRPr="000608BE">
        <w:rPr>
          <w:rFonts w:ascii="Arial" w:hAnsi="Arial" w:cs="Arial"/>
          <w:sz w:val="20"/>
          <w:szCs w:val="20"/>
        </w:rPr>
        <w:t xml:space="preserve">, kas uzsāka </w:t>
      </w:r>
      <w:r w:rsidR="000608BE">
        <w:rPr>
          <w:rFonts w:ascii="Arial" w:hAnsi="Arial" w:cs="Arial"/>
          <w:sz w:val="20"/>
          <w:szCs w:val="20"/>
        </w:rPr>
        <w:t xml:space="preserve">Paredzētās darbības </w:t>
      </w:r>
      <w:r w:rsidR="00EF77FF" w:rsidRPr="000608BE">
        <w:rPr>
          <w:rFonts w:ascii="Arial" w:hAnsi="Arial" w:cs="Arial"/>
          <w:sz w:val="20"/>
          <w:szCs w:val="20"/>
        </w:rPr>
        <w:t xml:space="preserve">teritorijas apsekojumus dabā, novērojumu veikšanu, datu ievākšanu un aprēķinus, lai novērtētu esošo teritorijas stāvokli un dabas vērtības. Apsekojumi un novērojumi tika veikti, vadoties nevis tikai no obligātajiem programmā noteiktajiem kritērijiem/apjomiem, bet gan papildus arī visā IVN procesa gaitā un turpinās vēl arī šobrīd, t.i., vairāk kā 3 gadu garumā, lai ievāktu pēc iespējas lielāku datu kopu dažādos apstākļos, tādējādi gūstot patiešām objektīvu un detalizētu informāciju. </w:t>
      </w:r>
      <w:r w:rsidR="00AC039D">
        <w:rPr>
          <w:rFonts w:ascii="Arial" w:hAnsi="Arial" w:cs="Arial"/>
          <w:sz w:val="20"/>
          <w:szCs w:val="20"/>
        </w:rPr>
        <w:t xml:space="preserve">Ierosinātājs turpina veikt monitoringa pasākumus, </w:t>
      </w:r>
      <w:r w:rsidR="00AC039D" w:rsidRPr="00BD057D">
        <w:rPr>
          <w:rFonts w:ascii="Arial" w:hAnsi="Arial" w:cs="Arial"/>
          <w:sz w:val="20"/>
          <w:szCs w:val="20"/>
        </w:rPr>
        <w:t xml:space="preserve">lai varētu veikt atbilstošus, datos un novērojumos balstītus, </w:t>
      </w:r>
      <w:r w:rsidR="002D2809">
        <w:rPr>
          <w:rFonts w:ascii="Arial" w:hAnsi="Arial" w:cs="Arial"/>
          <w:sz w:val="20"/>
          <w:szCs w:val="20"/>
        </w:rPr>
        <w:t xml:space="preserve">precīzus </w:t>
      </w:r>
      <w:r w:rsidR="00AC039D" w:rsidRPr="00BD057D">
        <w:rPr>
          <w:rFonts w:ascii="Arial" w:hAnsi="Arial" w:cs="Arial"/>
          <w:sz w:val="20"/>
          <w:szCs w:val="20"/>
        </w:rPr>
        <w:t>pasākumus ietekmes mazināšanai</w:t>
      </w:r>
      <w:r w:rsidR="00AC039D">
        <w:rPr>
          <w:rFonts w:ascii="Arial" w:hAnsi="Arial" w:cs="Arial"/>
          <w:sz w:val="20"/>
          <w:szCs w:val="20"/>
        </w:rPr>
        <w:t xml:space="preserve"> arī nākamajos Paredzētās darbības īstenošanas posmos. </w:t>
      </w:r>
      <w:r w:rsidR="00EF77FF" w:rsidRPr="000608BE">
        <w:rPr>
          <w:rFonts w:ascii="Arial" w:hAnsi="Arial" w:cs="Arial"/>
          <w:sz w:val="20"/>
          <w:szCs w:val="20"/>
        </w:rPr>
        <w:t>Tāpat novērtējuma veikšanai un atzinuma</w:t>
      </w:r>
      <w:r w:rsidR="000608BE">
        <w:rPr>
          <w:rFonts w:ascii="Arial" w:hAnsi="Arial" w:cs="Arial"/>
          <w:sz w:val="20"/>
          <w:szCs w:val="20"/>
        </w:rPr>
        <w:t xml:space="preserve"> </w:t>
      </w:r>
      <w:r w:rsidR="00EF77FF" w:rsidRPr="000608BE">
        <w:rPr>
          <w:rFonts w:ascii="Arial" w:hAnsi="Arial" w:cs="Arial"/>
          <w:sz w:val="20"/>
          <w:szCs w:val="20"/>
        </w:rPr>
        <w:t>sagatavošanai būtiskajās jomās tika piesaistīts nevis viens, bet vairāki eksperti, tādējādi garantējot neitralitāti un objektivitāti (kopumā 14 eksperti). Atsevišķu novērtējumu un atzinumu izstrādei piesaistīti savā jomā atzīti uzņēmumi no ārvalstīm, tādējādi nodrošinot visaugstāko neitralitāti un objektivitāti (kopumā 12 uzņēmumi).</w:t>
      </w:r>
      <w:r w:rsidRPr="000608BE">
        <w:rPr>
          <w:rFonts w:ascii="Arial" w:hAnsi="Arial" w:cs="Arial"/>
          <w:sz w:val="20"/>
          <w:szCs w:val="20"/>
        </w:rPr>
        <w:t xml:space="preserve"> Rezultātā ir gūta pilna pārliecība, ka </w:t>
      </w:r>
      <w:r w:rsidR="0038018E">
        <w:rPr>
          <w:rFonts w:ascii="Arial" w:hAnsi="Arial" w:cs="Arial"/>
          <w:sz w:val="20"/>
          <w:szCs w:val="20"/>
        </w:rPr>
        <w:t>Ierosinātāja P</w:t>
      </w:r>
      <w:r w:rsidRPr="000608BE">
        <w:rPr>
          <w:rFonts w:ascii="Arial" w:hAnsi="Arial" w:cs="Arial"/>
          <w:sz w:val="20"/>
          <w:szCs w:val="20"/>
        </w:rPr>
        <w:t>aredzētā darbība konkrētajā</w:t>
      </w:r>
      <w:r w:rsidR="0038018E">
        <w:rPr>
          <w:rFonts w:ascii="Arial" w:hAnsi="Arial" w:cs="Arial"/>
          <w:sz w:val="20"/>
          <w:szCs w:val="20"/>
        </w:rPr>
        <w:t xml:space="preserve"> teritorijā</w:t>
      </w:r>
      <w:r w:rsidRPr="000608BE">
        <w:rPr>
          <w:rFonts w:ascii="Arial" w:hAnsi="Arial" w:cs="Arial"/>
          <w:sz w:val="20"/>
          <w:szCs w:val="20"/>
        </w:rPr>
        <w:t xml:space="preserve"> ar </w:t>
      </w:r>
      <w:r w:rsidR="0038018E">
        <w:rPr>
          <w:rFonts w:ascii="Arial" w:hAnsi="Arial" w:cs="Arial"/>
          <w:sz w:val="20"/>
          <w:szCs w:val="20"/>
        </w:rPr>
        <w:t>Kompetentās institūcijas A</w:t>
      </w:r>
      <w:r w:rsidRPr="000608BE">
        <w:rPr>
          <w:rFonts w:ascii="Arial" w:hAnsi="Arial" w:cs="Arial"/>
          <w:sz w:val="20"/>
          <w:szCs w:val="20"/>
        </w:rPr>
        <w:t xml:space="preserve">tzinumā iekļautajiem nosacījumiem ir īstenojama bez būtiskas ietekmes uz vidi un cilvēku veselību. </w:t>
      </w:r>
    </w:p>
    <w:p w14:paraId="1D86275C" w14:textId="77777777" w:rsidR="00834783" w:rsidRDefault="00834783" w:rsidP="00834783">
      <w:pPr>
        <w:spacing w:line="276" w:lineRule="auto"/>
        <w:ind w:left="360"/>
        <w:jc w:val="both"/>
        <w:rPr>
          <w:rFonts w:ascii="Arial" w:hAnsi="Arial" w:cs="Arial"/>
          <w:bCs/>
          <w:sz w:val="20"/>
          <w:szCs w:val="20"/>
        </w:rPr>
      </w:pPr>
    </w:p>
    <w:p w14:paraId="59DED0F4" w14:textId="73B15BC9" w:rsidR="00834783" w:rsidRPr="00834783" w:rsidRDefault="00834783" w:rsidP="00365E4A">
      <w:pPr>
        <w:spacing w:line="276" w:lineRule="auto"/>
        <w:jc w:val="both"/>
        <w:rPr>
          <w:rFonts w:ascii="Arial" w:hAnsi="Arial" w:cs="Arial"/>
          <w:b/>
          <w:sz w:val="20"/>
          <w:szCs w:val="20"/>
        </w:rPr>
      </w:pPr>
      <w:r w:rsidRPr="00834783">
        <w:rPr>
          <w:rFonts w:ascii="Arial" w:hAnsi="Arial" w:cs="Arial"/>
          <w:b/>
          <w:sz w:val="20"/>
          <w:szCs w:val="20"/>
        </w:rPr>
        <w:t>Kopsavilkum</w:t>
      </w:r>
      <w:r w:rsidR="00B16B51">
        <w:rPr>
          <w:rFonts w:ascii="Arial" w:hAnsi="Arial" w:cs="Arial"/>
          <w:b/>
          <w:sz w:val="20"/>
          <w:szCs w:val="20"/>
        </w:rPr>
        <w:t>a secinājumi</w:t>
      </w:r>
    </w:p>
    <w:p w14:paraId="6AAA549E" w14:textId="77777777" w:rsidR="00B427F6" w:rsidRPr="00B427F6" w:rsidRDefault="00B427F6" w:rsidP="00B427F6">
      <w:pPr>
        <w:pStyle w:val="ListParagraph"/>
        <w:spacing w:line="276" w:lineRule="auto"/>
        <w:jc w:val="both"/>
        <w:rPr>
          <w:rFonts w:ascii="Arial" w:hAnsi="Arial" w:cs="Arial"/>
          <w:bCs/>
          <w:sz w:val="20"/>
          <w:szCs w:val="20"/>
        </w:rPr>
      </w:pPr>
    </w:p>
    <w:p w14:paraId="26751D4E" w14:textId="13A21DE2" w:rsidR="00B427F6" w:rsidRPr="00365E4A" w:rsidRDefault="0038018E" w:rsidP="00B427F6">
      <w:pPr>
        <w:pStyle w:val="ListParagraph"/>
        <w:numPr>
          <w:ilvl w:val="0"/>
          <w:numId w:val="29"/>
        </w:numPr>
        <w:spacing w:line="276" w:lineRule="auto"/>
        <w:jc w:val="both"/>
        <w:rPr>
          <w:rFonts w:ascii="Arial" w:hAnsi="Arial" w:cs="Arial"/>
          <w:bCs/>
          <w:sz w:val="20"/>
          <w:szCs w:val="20"/>
        </w:rPr>
      </w:pPr>
      <w:r w:rsidRPr="00B427F6">
        <w:rPr>
          <w:rFonts w:ascii="Arial" w:hAnsi="Arial" w:cs="Arial"/>
          <w:bCs/>
          <w:sz w:val="20"/>
          <w:szCs w:val="20"/>
        </w:rPr>
        <w:t xml:space="preserve">Kompetentās institūcijas Atzinums ir rezultāts daudzu iesaistīto institūciju rūpīgam vērtējumam, tostarp ņemot vērā šo institūciju iebildumus un priekšlikumus. Piemēram, Zemkopības ministrija ir norādījusi, ka Paredzētās darbības teritorijā iekļautā </w:t>
      </w:r>
      <w:r w:rsidR="00B427F6" w:rsidRPr="00B427F6">
        <w:rPr>
          <w:rFonts w:ascii="Arial" w:hAnsi="Arial" w:cs="Arial"/>
          <w:bCs/>
          <w:sz w:val="20"/>
          <w:szCs w:val="20"/>
        </w:rPr>
        <w:t xml:space="preserve">valstij piederošajā </w:t>
      </w:r>
      <w:r w:rsidRPr="00B427F6">
        <w:rPr>
          <w:rFonts w:ascii="Arial" w:hAnsi="Arial" w:cs="Arial"/>
          <w:bCs/>
          <w:sz w:val="20"/>
          <w:szCs w:val="20"/>
        </w:rPr>
        <w:t>zemesgabalā “Rudupe” VES būvniecībai nepieciešams iegūt apbūves tiesības</w:t>
      </w:r>
      <w:r w:rsidR="00B427F6" w:rsidRPr="00B427F6">
        <w:rPr>
          <w:rFonts w:ascii="Arial" w:hAnsi="Arial" w:cs="Arial"/>
          <w:bCs/>
          <w:sz w:val="20"/>
          <w:szCs w:val="20"/>
        </w:rPr>
        <w:t xml:space="preserve"> un ka apbūves tiesību izsoles ir apturētas ar ministra rīkojumu. Ierosinātājam šis apstāklis ir zināms. Šis apstāklis tomēr nav likumisks šķērslis IVN veikšanai, Atzinumam un Paredzētās darbības akceptam. IVN mērķis ir apzināt un izvērtēt, kurās teritorijās Paredzētā darbība ir iespējama no vides aizsardzības aspektu viedokļa. Iespēja būvēt šādā teritorijā ir risks, kuru Ierosinātājam jāņem vērā. Ja apbūves tiesība netiek iegūta, VES būvniecība nenotiek.</w:t>
      </w:r>
      <w:r w:rsidR="00507E59">
        <w:rPr>
          <w:rFonts w:ascii="Arial" w:hAnsi="Arial" w:cs="Arial"/>
          <w:bCs/>
          <w:sz w:val="20"/>
          <w:szCs w:val="20"/>
        </w:rPr>
        <w:t xml:space="preserve"> Ierosinātājs ir veicis visas prasītās darbības apbūves tiesību iegūšanai; līdz ar izsoļu atjaunošanu, Ierosinātājs </w:t>
      </w:r>
      <w:r w:rsidR="00507E59" w:rsidRPr="00365E4A">
        <w:rPr>
          <w:rFonts w:ascii="Arial" w:hAnsi="Arial" w:cs="Arial"/>
          <w:bCs/>
          <w:sz w:val="20"/>
          <w:szCs w:val="20"/>
        </w:rPr>
        <w:t>varēs tajās piedalīties.</w:t>
      </w:r>
    </w:p>
    <w:p w14:paraId="0B7C0AC8" w14:textId="77777777" w:rsidR="00B427F6" w:rsidRPr="00365E4A" w:rsidRDefault="00B427F6" w:rsidP="00B427F6">
      <w:pPr>
        <w:pStyle w:val="ListParagraph"/>
        <w:rPr>
          <w:rFonts w:ascii="Arial" w:hAnsi="Arial" w:cs="Arial"/>
          <w:bCs/>
          <w:sz w:val="20"/>
          <w:szCs w:val="20"/>
        </w:rPr>
      </w:pPr>
    </w:p>
    <w:p w14:paraId="24CBCD65" w14:textId="77777777" w:rsidR="004C482E" w:rsidRDefault="009E2A92" w:rsidP="00B427F6">
      <w:pPr>
        <w:pStyle w:val="ListParagraph"/>
        <w:numPr>
          <w:ilvl w:val="0"/>
          <w:numId w:val="29"/>
        </w:numPr>
        <w:spacing w:line="276" w:lineRule="auto"/>
        <w:jc w:val="both"/>
        <w:rPr>
          <w:rFonts w:ascii="Arial" w:hAnsi="Arial" w:cs="Arial"/>
          <w:bCs/>
          <w:sz w:val="20"/>
          <w:szCs w:val="20"/>
        </w:rPr>
      </w:pPr>
      <w:r w:rsidRPr="00365E4A">
        <w:rPr>
          <w:rFonts w:ascii="Arial" w:eastAsia="Calibri" w:hAnsi="Arial" w:cs="Arial"/>
          <w:bCs/>
          <w:sz w:val="20"/>
          <w:szCs w:val="20"/>
        </w:rPr>
        <w:t xml:space="preserve">IVN process, ņemot vērā tā uzbūvi un iesaistītās institūcijas, ir process, kura laikā tiek </w:t>
      </w:r>
      <w:r w:rsidR="00260EFD" w:rsidRPr="00365E4A">
        <w:rPr>
          <w:rFonts w:ascii="Arial" w:eastAsia="Calibri" w:hAnsi="Arial" w:cs="Arial"/>
          <w:bCs/>
          <w:sz w:val="20"/>
          <w:szCs w:val="20"/>
        </w:rPr>
        <w:t>detalizēt</w:t>
      </w:r>
      <w:r w:rsidR="00AC497F" w:rsidRPr="00365E4A">
        <w:rPr>
          <w:rFonts w:ascii="Arial" w:eastAsia="Calibri" w:hAnsi="Arial" w:cs="Arial"/>
          <w:bCs/>
          <w:sz w:val="20"/>
          <w:szCs w:val="20"/>
        </w:rPr>
        <w:t>i</w:t>
      </w:r>
      <w:r w:rsidR="00260EFD" w:rsidRPr="00365E4A">
        <w:rPr>
          <w:rFonts w:ascii="Arial" w:eastAsia="Calibri" w:hAnsi="Arial" w:cs="Arial"/>
          <w:bCs/>
          <w:sz w:val="20"/>
          <w:szCs w:val="20"/>
        </w:rPr>
        <w:t xml:space="preserve"> </w:t>
      </w:r>
      <w:r w:rsidRPr="00365E4A">
        <w:rPr>
          <w:rFonts w:ascii="Arial" w:eastAsia="Calibri" w:hAnsi="Arial" w:cs="Arial"/>
          <w:bCs/>
          <w:sz w:val="20"/>
          <w:szCs w:val="20"/>
        </w:rPr>
        <w:t xml:space="preserve">izvērtētas vidi </w:t>
      </w:r>
      <w:r w:rsidR="00EC2D4A">
        <w:rPr>
          <w:rFonts w:ascii="Arial" w:eastAsia="Calibri" w:hAnsi="Arial" w:cs="Arial"/>
          <w:bCs/>
          <w:sz w:val="20"/>
          <w:szCs w:val="20"/>
        </w:rPr>
        <w:t xml:space="preserve">un uz cilvēku veselību </w:t>
      </w:r>
      <w:r w:rsidRPr="00365E4A">
        <w:rPr>
          <w:rFonts w:ascii="Arial" w:eastAsia="Calibri" w:hAnsi="Arial" w:cs="Arial"/>
          <w:bCs/>
          <w:sz w:val="20"/>
          <w:szCs w:val="20"/>
        </w:rPr>
        <w:t>ietekmējošās nianses</w:t>
      </w:r>
      <w:r w:rsidR="00EC2D4A">
        <w:rPr>
          <w:rFonts w:ascii="Arial" w:eastAsia="Calibri" w:hAnsi="Arial" w:cs="Arial"/>
          <w:bCs/>
          <w:sz w:val="20"/>
          <w:szCs w:val="20"/>
        </w:rPr>
        <w:t>.</w:t>
      </w:r>
      <w:r w:rsidRPr="00365E4A">
        <w:rPr>
          <w:rFonts w:ascii="Arial" w:eastAsia="Calibri" w:hAnsi="Arial" w:cs="Arial"/>
          <w:bCs/>
          <w:sz w:val="20"/>
          <w:szCs w:val="20"/>
        </w:rPr>
        <w:t xml:space="preserve"> Kompetentā institūcija izdod atzinumu, tas nozīmē ka Paredzētā darbība </w:t>
      </w:r>
      <w:r w:rsidR="00EC2D4A">
        <w:rPr>
          <w:rFonts w:ascii="Arial" w:eastAsia="Calibri" w:hAnsi="Arial" w:cs="Arial"/>
          <w:bCs/>
          <w:sz w:val="20"/>
          <w:szCs w:val="20"/>
        </w:rPr>
        <w:t xml:space="preserve">ir novērtēta atbilstoši IVN programmā noteiktajam un nav pretrunā tiesību aktos noteiktajam, </w:t>
      </w:r>
      <w:r w:rsidRPr="00365E4A">
        <w:rPr>
          <w:rFonts w:ascii="Arial" w:eastAsia="Calibri" w:hAnsi="Arial" w:cs="Arial"/>
          <w:bCs/>
          <w:sz w:val="20"/>
          <w:szCs w:val="20"/>
        </w:rPr>
        <w:t>un var tikt īstenota</w:t>
      </w:r>
      <w:r w:rsidR="00EC2D4A">
        <w:rPr>
          <w:rFonts w:ascii="Arial" w:eastAsia="Calibri" w:hAnsi="Arial" w:cs="Arial"/>
          <w:bCs/>
          <w:sz w:val="20"/>
          <w:szCs w:val="20"/>
        </w:rPr>
        <w:t>, ievērojot visus izvirzītos nosacījumus izsniegtajā Atzinumā</w:t>
      </w:r>
      <w:r w:rsidRPr="00365E4A">
        <w:rPr>
          <w:rFonts w:ascii="Arial" w:eastAsia="Calibri" w:hAnsi="Arial" w:cs="Arial"/>
          <w:bCs/>
          <w:sz w:val="20"/>
          <w:szCs w:val="20"/>
        </w:rPr>
        <w:t xml:space="preserve">. </w:t>
      </w:r>
      <w:r w:rsidR="00B427F6" w:rsidRPr="00365E4A">
        <w:rPr>
          <w:rFonts w:ascii="Arial" w:hAnsi="Arial" w:cs="Arial"/>
          <w:bCs/>
          <w:sz w:val="20"/>
          <w:szCs w:val="20"/>
        </w:rPr>
        <w:t xml:space="preserve">Kompetentā institūcija, izsniedzot Atzinumu, ir vērtējusi un </w:t>
      </w:r>
    </w:p>
    <w:p w14:paraId="3993595C" w14:textId="77777777" w:rsidR="004C482E" w:rsidRPr="004C482E" w:rsidRDefault="004C482E" w:rsidP="004C482E">
      <w:pPr>
        <w:pStyle w:val="ListParagraph"/>
        <w:rPr>
          <w:rFonts w:ascii="Arial" w:hAnsi="Arial" w:cs="Arial"/>
          <w:bCs/>
          <w:sz w:val="20"/>
          <w:szCs w:val="20"/>
        </w:rPr>
      </w:pPr>
    </w:p>
    <w:p w14:paraId="365C687A" w14:textId="75E672B7" w:rsidR="00EC2D4A" w:rsidRDefault="00B427F6" w:rsidP="004C482E">
      <w:pPr>
        <w:pStyle w:val="ListParagraph"/>
        <w:spacing w:line="276" w:lineRule="auto"/>
        <w:jc w:val="both"/>
        <w:rPr>
          <w:rFonts w:ascii="Arial" w:hAnsi="Arial" w:cs="Arial"/>
          <w:bCs/>
          <w:sz w:val="20"/>
          <w:szCs w:val="20"/>
        </w:rPr>
      </w:pPr>
      <w:r w:rsidRPr="00365E4A">
        <w:rPr>
          <w:rFonts w:ascii="Arial" w:hAnsi="Arial" w:cs="Arial"/>
          <w:bCs/>
          <w:sz w:val="20"/>
          <w:szCs w:val="20"/>
        </w:rPr>
        <w:t xml:space="preserve">balstījusies gan uz nozares atbildīgo institūciju un iesaistīto kapitālsabiedrību atzinumiem un vērtējumiem, gan sabiedrības sniegtajiem viedokļiem, kā arī piesaistījusi neatkarīgus ekspertus atsevišķu vides aspektu vērtēšanai. </w:t>
      </w:r>
      <w:r w:rsidR="00BE628F" w:rsidRPr="00365E4A">
        <w:rPr>
          <w:rFonts w:ascii="Arial" w:hAnsi="Arial" w:cs="Arial"/>
          <w:bCs/>
          <w:sz w:val="20"/>
          <w:szCs w:val="20"/>
        </w:rPr>
        <w:t xml:space="preserve">Ierosinātājs, izskatot gan TAP portāla ievietotos viedokļus, gan ārpus TAP portāla paustos viedokļus, nav saskatījis juridisku un faktisku pamatu šo </w:t>
      </w:r>
      <w:r w:rsidR="00AC497F" w:rsidRPr="00365E4A">
        <w:rPr>
          <w:rFonts w:ascii="Arial" w:hAnsi="Arial" w:cs="Arial"/>
          <w:bCs/>
          <w:sz w:val="20"/>
          <w:szCs w:val="20"/>
        </w:rPr>
        <w:t xml:space="preserve">pēc IVN veikšanas pausto </w:t>
      </w:r>
      <w:r w:rsidR="00BE628F" w:rsidRPr="00365E4A">
        <w:rPr>
          <w:rFonts w:ascii="Arial" w:hAnsi="Arial" w:cs="Arial"/>
          <w:bCs/>
          <w:sz w:val="20"/>
          <w:szCs w:val="20"/>
        </w:rPr>
        <w:t>viedokļu pamatotībai</w:t>
      </w:r>
      <w:r w:rsidR="00AC497F" w:rsidRPr="00365E4A">
        <w:rPr>
          <w:rFonts w:ascii="Arial" w:hAnsi="Arial" w:cs="Arial"/>
          <w:bCs/>
          <w:sz w:val="20"/>
          <w:szCs w:val="20"/>
        </w:rPr>
        <w:t>. Vairumā gadījumu paustie viedokļi nav</w:t>
      </w:r>
    </w:p>
    <w:p w14:paraId="1220EA89" w14:textId="77777777" w:rsidR="00EC2D4A" w:rsidRPr="00EC2D4A" w:rsidRDefault="00EC2D4A" w:rsidP="00EC2D4A">
      <w:pPr>
        <w:pStyle w:val="ListParagraph"/>
        <w:rPr>
          <w:rFonts w:ascii="Arial" w:hAnsi="Arial" w:cs="Arial"/>
          <w:bCs/>
          <w:sz w:val="20"/>
          <w:szCs w:val="20"/>
        </w:rPr>
      </w:pPr>
    </w:p>
    <w:p w14:paraId="7B2BF7D4" w14:textId="2C61D50E" w:rsidR="00365E4A" w:rsidRDefault="00AC497F" w:rsidP="00EC2D4A">
      <w:pPr>
        <w:pStyle w:val="ListParagraph"/>
        <w:spacing w:line="276" w:lineRule="auto"/>
        <w:jc w:val="both"/>
        <w:rPr>
          <w:rFonts w:ascii="Arial" w:hAnsi="Arial" w:cs="Arial"/>
          <w:bCs/>
          <w:sz w:val="20"/>
          <w:szCs w:val="20"/>
        </w:rPr>
      </w:pPr>
      <w:r w:rsidRPr="00365E4A">
        <w:rPr>
          <w:rFonts w:ascii="Arial" w:hAnsi="Arial" w:cs="Arial"/>
          <w:bCs/>
          <w:sz w:val="20"/>
          <w:szCs w:val="20"/>
        </w:rPr>
        <w:t>argumentēti</w:t>
      </w:r>
      <w:r w:rsidR="004C16C8" w:rsidRPr="00365E4A">
        <w:rPr>
          <w:rFonts w:ascii="Arial" w:hAnsi="Arial" w:cs="Arial"/>
          <w:bCs/>
          <w:sz w:val="20"/>
          <w:szCs w:val="20"/>
        </w:rPr>
        <w:t xml:space="preserve"> ar faktiem un pierādījumiem un pauž subjektīvu nepatiku un satraukumu par vēja elektrostaciju būvniecību Latvijā, nevis </w:t>
      </w:r>
    </w:p>
    <w:p w14:paraId="60CF87B6" w14:textId="77777777" w:rsidR="00365E4A" w:rsidRPr="00365E4A" w:rsidRDefault="00365E4A" w:rsidP="00365E4A">
      <w:pPr>
        <w:pStyle w:val="ListParagraph"/>
        <w:rPr>
          <w:rFonts w:ascii="Arial" w:hAnsi="Arial" w:cs="Arial"/>
          <w:bCs/>
          <w:sz w:val="20"/>
          <w:szCs w:val="20"/>
        </w:rPr>
      </w:pPr>
    </w:p>
    <w:p w14:paraId="2B099486" w14:textId="259E9AE6" w:rsidR="0076611A" w:rsidRDefault="004C16C8" w:rsidP="00365E4A">
      <w:pPr>
        <w:pStyle w:val="ListParagraph"/>
        <w:spacing w:line="276" w:lineRule="auto"/>
        <w:jc w:val="both"/>
        <w:rPr>
          <w:rFonts w:ascii="Arial" w:hAnsi="Arial" w:cs="Arial"/>
          <w:bCs/>
          <w:sz w:val="20"/>
          <w:szCs w:val="20"/>
        </w:rPr>
      </w:pPr>
      <w:r w:rsidRPr="00365E4A">
        <w:rPr>
          <w:rFonts w:ascii="Arial" w:hAnsi="Arial" w:cs="Arial"/>
          <w:bCs/>
          <w:sz w:val="20"/>
          <w:szCs w:val="20"/>
        </w:rPr>
        <w:t>konkrēto Ierosinātāja Paredzēto darbību. Ciktāl sabiedrības viedoklis argumentēti un pamatoti skar Ierosinātāja paredzēto darbību</w:t>
      </w:r>
      <w:r>
        <w:rPr>
          <w:rFonts w:ascii="Arial" w:hAnsi="Arial" w:cs="Arial"/>
          <w:bCs/>
          <w:sz w:val="20"/>
          <w:szCs w:val="20"/>
        </w:rPr>
        <w:t xml:space="preserve">, Ierosinātājs šādus argumentus un konstruktīvus priekšlikumus ir ņēmis vērā. Piemēram, ir samazināts kopējais VES skaits, to cik vien iespējams samazinot un attālinot no pilsētvides (Pāvilostas), ir samazināts pilsētas tuvumā novietojamo VES augstums, ir apzinātas tehnoloģijas un priekšrocība dotas tehnoloģijām ar mazāku trokšņa līmeni. Pārējā daļā </w:t>
      </w:r>
      <w:r w:rsidR="00442A61">
        <w:rPr>
          <w:rFonts w:ascii="Arial" w:hAnsi="Arial" w:cs="Arial"/>
          <w:bCs/>
          <w:sz w:val="20"/>
          <w:szCs w:val="20"/>
        </w:rPr>
        <w:t xml:space="preserve">šie dažādie </w:t>
      </w:r>
      <w:r>
        <w:rPr>
          <w:rFonts w:ascii="Arial" w:hAnsi="Arial" w:cs="Arial"/>
          <w:bCs/>
          <w:sz w:val="20"/>
          <w:szCs w:val="20"/>
        </w:rPr>
        <w:t>viedok</w:t>
      </w:r>
      <w:r w:rsidR="00442A61">
        <w:rPr>
          <w:rFonts w:ascii="Arial" w:hAnsi="Arial" w:cs="Arial"/>
          <w:bCs/>
          <w:sz w:val="20"/>
          <w:szCs w:val="20"/>
        </w:rPr>
        <w:t>ļi</w:t>
      </w:r>
      <w:r>
        <w:rPr>
          <w:rFonts w:ascii="Arial" w:hAnsi="Arial" w:cs="Arial"/>
          <w:bCs/>
          <w:sz w:val="20"/>
          <w:szCs w:val="20"/>
        </w:rPr>
        <w:t>,</w:t>
      </w:r>
      <w:r w:rsidR="00442A61">
        <w:rPr>
          <w:rFonts w:ascii="Arial" w:hAnsi="Arial" w:cs="Arial"/>
          <w:bCs/>
          <w:sz w:val="20"/>
          <w:szCs w:val="20"/>
        </w:rPr>
        <w:t xml:space="preserve"> brīžiem pat uzbrūkoši, destruktīvi, nekritiski un bez zinātniska pamata,</w:t>
      </w:r>
      <w:r>
        <w:rPr>
          <w:rFonts w:ascii="Arial" w:hAnsi="Arial" w:cs="Arial"/>
          <w:bCs/>
          <w:sz w:val="20"/>
          <w:szCs w:val="20"/>
        </w:rPr>
        <w:t xml:space="preserve"> ir cieņpilni uzklausīt</w:t>
      </w:r>
      <w:r w:rsidR="00442A61">
        <w:rPr>
          <w:rFonts w:ascii="Arial" w:hAnsi="Arial" w:cs="Arial"/>
          <w:bCs/>
          <w:sz w:val="20"/>
          <w:szCs w:val="20"/>
        </w:rPr>
        <w:t>i un uz tiem konstruktīvi atbildēts</w:t>
      </w:r>
      <w:r w:rsidR="00A004C4">
        <w:rPr>
          <w:rFonts w:ascii="Arial" w:hAnsi="Arial" w:cs="Arial"/>
          <w:bCs/>
          <w:sz w:val="20"/>
          <w:szCs w:val="20"/>
        </w:rPr>
        <w:t xml:space="preserve"> likumā “Par ietekmes uz vidi novērtējumu” un uz šī likuma pamata izdoto Ministru kabineta noteikumu noteiktajā kārtībā un formā</w:t>
      </w:r>
      <w:r w:rsidR="00442A61">
        <w:rPr>
          <w:rFonts w:ascii="Arial" w:hAnsi="Arial" w:cs="Arial"/>
          <w:bCs/>
          <w:sz w:val="20"/>
          <w:szCs w:val="20"/>
        </w:rPr>
        <w:t>.</w:t>
      </w:r>
      <w:r w:rsidR="00A004C4">
        <w:rPr>
          <w:rFonts w:ascii="Arial" w:hAnsi="Arial" w:cs="Arial"/>
          <w:bCs/>
          <w:sz w:val="20"/>
          <w:szCs w:val="20"/>
        </w:rPr>
        <w:t xml:space="preserve"> Ietekmes uz vidi novērtējums ir procedūra, kuras ietvars un robežas noteiktas ar</w:t>
      </w:r>
      <w:r>
        <w:rPr>
          <w:rFonts w:ascii="Arial" w:hAnsi="Arial" w:cs="Arial"/>
          <w:bCs/>
          <w:sz w:val="20"/>
          <w:szCs w:val="20"/>
        </w:rPr>
        <w:t xml:space="preserve"> </w:t>
      </w:r>
      <w:r w:rsidR="00A004C4">
        <w:rPr>
          <w:rFonts w:ascii="Arial" w:hAnsi="Arial" w:cs="Arial"/>
          <w:bCs/>
          <w:sz w:val="20"/>
          <w:szCs w:val="20"/>
        </w:rPr>
        <w:t>likumu “Par ietekmes uz vidi novērtējumu”. Šīs procedūras uzdevums ir novērtēt paredzētās darbības</w:t>
      </w:r>
      <w:r w:rsidR="009A723B">
        <w:rPr>
          <w:rFonts w:ascii="Arial" w:hAnsi="Arial" w:cs="Arial"/>
          <w:bCs/>
          <w:sz w:val="20"/>
          <w:szCs w:val="20"/>
        </w:rPr>
        <w:t xml:space="preserve"> </w:t>
      </w:r>
      <w:r w:rsidR="00064CD9">
        <w:rPr>
          <w:rFonts w:ascii="Arial" w:hAnsi="Arial" w:cs="Arial"/>
          <w:bCs/>
          <w:sz w:val="20"/>
          <w:szCs w:val="20"/>
        </w:rPr>
        <w:t xml:space="preserve">īstenošanas iespējamo ietekmi uz vidi un izstrādāt priekšlikumus nelabvēlīgas ietekmes novēršanai vai samazināšanai, vai aizliegtu tās uzsākšanu normatīvajos aktos noteikto prasību pārkāpumu gadījumos. Ierosinātāja Paredzētās darbības īstenošanas iespējamā ietekme uz vidi ir novērtēta, IVN ziņojums un Atzinums aptver noteikumus nelabvēlīgas ietekmes novēršanai vai samazināšanai. Atzinums ar tajā ietverto pamatojuma un slēdziena daļu ir pierādījums tam, ka šīs detalizētās un vērtējošās procedūras rezultātā nav konstatēti normatīvo aktu pārkāpumi.  </w:t>
      </w:r>
    </w:p>
    <w:p w14:paraId="61CFCD52" w14:textId="77777777" w:rsidR="000B1F90" w:rsidRPr="00B427F6" w:rsidRDefault="000B1F90" w:rsidP="00B427F6">
      <w:pPr>
        <w:rPr>
          <w:rFonts w:ascii="Arial" w:hAnsi="Arial" w:cs="Arial"/>
          <w:bCs/>
          <w:sz w:val="20"/>
          <w:szCs w:val="20"/>
        </w:rPr>
      </w:pPr>
    </w:p>
    <w:p w14:paraId="781CFCF0" w14:textId="28CB05CB" w:rsidR="006630D1" w:rsidRPr="00386855" w:rsidRDefault="0076611A" w:rsidP="005F6545">
      <w:pPr>
        <w:pStyle w:val="ListParagraph"/>
        <w:numPr>
          <w:ilvl w:val="0"/>
          <w:numId w:val="29"/>
        </w:numPr>
        <w:spacing w:line="276" w:lineRule="auto"/>
        <w:jc w:val="both"/>
        <w:rPr>
          <w:rFonts w:ascii="Arial" w:hAnsi="Arial" w:cs="Arial"/>
          <w:bCs/>
          <w:sz w:val="20"/>
          <w:szCs w:val="20"/>
        </w:rPr>
      </w:pPr>
      <w:r w:rsidRPr="00386855">
        <w:rPr>
          <w:rFonts w:ascii="Arial" w:hAnsi="Arial" w:cs="Arial"/>
          <w:bCs/>
          <w:sz w:val="20"/>
          <w:szCs w:val="20"/>
        </w:rPr>
        <w:t>Noslēgumā</w:t>
      </w:r>
      <w:r w:rsidR="004D7452" w:rsidRPr="00386855">
        <w:rPr>
          <w:rFonts w:ascii="Arial" w:hAnsi="Arial" w:cs="Arial"/>
          <w:bCs/>
          <w:sz w:val="20"/>
          <w:szCs w:val="20"/>
        </w:rPr>
        <w:t xml:space="preserve"> Ierosinātājs uzsver, ka Paredzētās darbības novērtējumā un vēja parka attīstīšanā ir ieguldīts liels darbs un resursi, nolūkā dot pienesumu Latvijas enerģētiskajai neatkarībai, ražojot enerģiju no atjaunīgiem enerģijas avotiem. Ierosinātāja Paredzētā darbība atbilst nacionālo interešu objekta statusam, Ierosinātājam ir pietiekams finanšu nodrošinājums un vēlme Paredzētās darbības realizācijai.</w:t>
      </w:r>
      <w:r w:rsidR="00C21621" w:rsidRPr="00386855">
        <w:rPr>
          <w:rFonts w:ascii="Arial" w:hAnsi="Arial" w:cs="Arial"/>
          <w:bCs/>
          <w:sz w:val="20"/>
          <w:szCs w:val="20"/>
        </w:rPr>
        <w:t xml:space="preserve"> </w:t>
      </w:r>
      <w:r w:rsidR="003D3B0E" w:rsidRPr="00386855">
        <w:rPr>
          <w:rFonts w:ascii="Arial" w:hAnsi="Arial" w:cs="Arial"/>
          <w:bCs/>
          <w:sz w:val="20"/>
          <w:szCs w:val="20"/>
        </w:rPr>
        <w:t>Paredzētajai darbībai ir piešķirts Latvijas Investīciju attīstības aģentūras (LIAA) prioritārā investīciju projekta statuss</w:t>
      </w:r>
      <w:r w:rsidR="003D3B0E" w:rsidRPr="00386855">
        <w:rPr>
          <w:rStyle w:val="FootnoteReference"/>
          <w:rFonts w:ascii="Arial" w:hAnsi="Arial" w:cs="Arial"/>
          <w:bCs/>
          <w:sz w:val="20"/>
          <w:szCs w:val="20"/>
        </w:rPr>
        <w:footnoteReference w:id="11"/>
      </w:r>
      <w:r w:rsidR="003D3B0E" w:rsidRPr="00386855">
        <w:rPr>
          <w:rFonts w:ascii="Arial" w:hAnsi="Arial" w:cs="Arial"/>
          <w:bCs/>
          <w:sz w:val="20"/>
          <w:szCs w:val="20"/>
        </w:rPr>
        <w:t>.</w:t>
      </w:r>
      <w:r w:rsidR="008E77B6" w:rsidRPr="00386855">
        <w:rPr>
          <w:rFonts w:ascii="Arial" w:hAnsi="Arial" w:cs="Arial"/>
          <w:bCs/>
          <w:sz w:val="20"/>
          <w:szCs w:val="20"/>
        </w:rPr>
        <w:t xml:space="preserve"> Kopsavilkumu par pieņemtajiem lēmumiem un veiktajām darbībām saistībā ar Paredzēto darbību un Paredzētās darbības IVN pievienojam pielikumā.</w:t>
      </w:r>
    </w:p>
    <w:p w14:paraId="24FBC68E" w14:textId="6F8567AC" w:rsidR="005F6545" w:rsidRPr="00386855" w:rsidRDefault="005F6545" w:rsidP="005F6545">
      <w:pPr>
        <w:pStyle w:val="14Bcenter"/>
        <w:jc w:val="both"/>
        <w:rPr>
          <w:rFonts w:ascii="Arial" w:eastAsia="Calibri" w:hAnsi="Arial" w:cs="Arial"/>
          <w:b w:val="0"/>
          <w:bCs/>
          <w:sz w:val="20"/>
          <w:szCs w:val="20"/>
        </w:rPr>
      </w:pPr>
      <w:r w:rsidRPr="00386855">
        <w:rPr>
          <w:rFonts w:ascii="Arial" w:eastAsia="Calibri" w:hAnsi="Arial" w:cs="Arial"/>
          <w:b w:val="0"/>
          <w:bCs/>
          <w:sz w:val="20"/>
          <w:szCs w:val="20"/>
        </w:rPr>
        <w:t xml:space="preserve">Pielikumā: </w:t>
      </w:r>
    </w:p>
    <w:p w14:paraId="533BB852" w14:textId="7ED19A95" w:rsidR="00E7523D" w:rsidRDefault="003469A0" w:rsidP="00E7523D">
      <w:pPr>
        <w:pStyle w:val="14Bcenter"/>
        <w:numPr>
          <w:ilvl w:val="0"/>
          <w:numId w:val="30"/>
        </w:numPr>
        <w:jc w:val="both"/>
        <w:rPr>
          <w:rFonts w:ascii="Arial" w:hAnsi="Arial" w:cs="Arial"/>
          <w:b w:val="0"/>
          <w:sz w:val="20"/>
          <w:szCs w:val="20"/>
        </w:rPr>
      </w:pPr>
      <w:r w:rsidRPr="00386855">
        <w:rPr>
          <w:rFonts w:ascii="Arial" w:hAnsi="Arial" w:cs="Arial"/>
          <w:b w:val="0"/>
          <w:sz w:val="20"/>
          <w:szCs w:val="20"/>
        </w:rPr>
        <w:t>Pārskats</w:t>
      </w:r>
      <w:r w:rsidR="00E7523D" w:rsidRPr="00386855">
        <w:rPr>
          <w:rFonts w:ascii="Arial" w:hAnsi="Arial" w:cs="Arial"/>
          <w:b w:val="0"/>
          <w:sz w:val="20"/>
          <w:szCs w:val="20"/>
        </w:rPr>
        <w:t xml:space="preserve"> par TA projekta publiskās apspriešanas laikā saņemtajiem pašvaldību un sabiedrības viedokļiem un atzinumiem.</w:t>
      </w:r>
    </w:p>
    <w:p w14:paraId="2B130197" w14:textId="6D7D02FF" w:rsidR="00D57177" w:rsidRPr="00D57177" w:rsidRDefault="00D57177" w:rsidP="00E7523D">
      <w:pPr>
        <w:pStyle w:val="14Bcenter"/>
        <w:numPr>
          <w:ilvl w:val="0"/>
          <w:numId w:val="30"/>
        </w:numPr>
        <w:jc w:val="both"/>
        <w:rPr>
          <w:rFonts w:ascii="Arial" w:hAnsi="Arial" w:cs="Arial"/>
          <w:b w:val="0"/>
          <w:sz w:val="20"/>
          <w:szCs w:val="20"/>
        </w:rPr>
      </w:pPr>
      <w:r w:rsidRPr="00D57177">
        <w:rPr>
          <w:rFonts w:ascii="Arial" w:hAnsi="Arial" w:cs="Arial"/>
          <w:b w:val="0"/>
          <w:sz w:val="20"/>
          <w:szCs w:val="20"/>
        </w:rPr>
        <w:t>Atbildes vai komentāri uz biedrības “Drosme darīt” iesniegumu</w:t>
      </w:r>
      <w:r>
        <w:rPr>
          <w:rFonts w:ascii="Arial" w:hAnsi="Arial" w:cs="Arial"/>
          <w:b w:val="0"/>
          <w:sz w:val="20"/>
          <w:szCs w:val="20"/>
        </w:rPr>
        <w:t>.</w:t>
      </w:r>
    </w:p>
    <w:p w14:paraId="34E8FB7B" w14:textId="40EC7472" w:rsidR="00E7523D" w:rsidRPr="00386855" w:rsidRDefault="00E7523D" w:rsidP="00E7523D">
      <w:pPr>
        <w:pStyle w:val="14Bcenter"/>
        <w:numPr>
          <w:ilvl w:val="0"/>
          <w:numId w:val="30"/>
        </w:numPr>
        <w:jc w:val="both"/>
        <w:rPr>
          <w:rFonts w:ascii="Arial" w:hAnsi="Arial" w:cs="Arial"/>
          <w:b w:val="0"/>
          <w:sz w:val="20"/>
          <w:szCs w:val="20"/>
        </w:rPr>
      </w:pPr>
      <w:r w:rsidRPr="00386855">
        <w:rPr>
          <w:rFonts w:ascii="Arial" w:hAnsi="Arial" w:cs="Arial"/>
          <w:b w:val="0"/>
          <w:sz w:val="20"/>
          <w:szCs w:val="20"/>
        </w:rPr>
        <w:t>KEM 2026.gada 27.janvāra vēstule Nr. 1-17/214 “Par informācijas pieprasījumu”.</w:t>
      </w:r>
    </w:p>
    <w:p w14:paraId="4104C84F" w14:textId="2C9C1446" w:rsidR="005F6545" w:rsidRPr="00386855" w:rsidRDefault="00F2080B" w:rsidP="004D7452">
      <w:pPr>
        <w:pStyle w:val="14Bcenter"/>
        <w:numPr>
          <w:ilvl w:val="0"/>
          <w:numId w:val="30"/>
        </w:numPr>
        <w:jc w:val="both"/>
        <w:rPr>
          <w:rFonts w:ascii="Arial" w:hAnsi="Arial" w:cs="Arial"/>
          <w:b w:val="0"/>
          <w:sz w:val="20"/>
          <w:szCs w:val="20"/>
        </w:rPr>
      </w:pPr>
      <w:r w:rsidRPr="00386855">
        <w:rPr>
          <w:rFonts w:ascii="Arial" w:hAnsi="Arial" w:cs="Arial"/>
          <w:b w:val="0"/>
          <w:sz w:val="20"/>
          <w:szCs w:val="20"/>
        </w:rPr>
        <w:t>Pārskats par Ierosinātāja veiktajām darbībām sabiedrības viedokļa respektēšanā saistībā ar Paredzēto darbību</w:t>
      </w:r>
      <w:r w:rsidR="00AE257A" w:rsidRPr="00386855">
        <w:rPr>
          <w:rFonts w:ascii="Arial" w:hAnsi="Arial" w:cs="Arial"/>
          <w:b w:val="0"/>
          <w:sz w:val="20"/>
          <w:szCs w:val="20"/>
        </w:rPr>
        <w:t xml:space="preserve"> un Paredzēto darbību kopumā</w:t>
      </w:r>
      <w:r w:rsidRPr="00386855">
        <w:rPr>
          <w:rFonts w:ascii="Arial" w:hAnsi="Arial" w:cs="Arial"/>
          <w:b w:val="0"/>
          <w:sz w:val="20"/>
          <w:szCs w:val="20"/>
        </w:rPr>
        <w:t>.</w:t>
      </w:r>
    </w:p>
    <w:p w14:paraId="2F32BABC" w14:textId="7ED9C5DD" w:rsidR="00FA4DA2" w:rsidRPr="00B427F6" w:rsidRDefault="00D30AF1" w:rsidP="00B427F6">
      <w:pPr>
        <w:pStyle w:val="14Bcenter"/>
        <w:numPr>
          <w:ilvl w:val="0"/>
          <w:numId w:val="30"/>
        </w:numPr>
        <w:jc w:val="both"/>
        <w:rPr>
          <w:rFonts w:ascii="Arial" w:hAnsi="Arial" w:cs="Arial"/>
          <w:b w:val="0"/>
          <w:sz w:val="20"/>
          <w:szCs w:val="20"/>
        </w:rPr>
      </w:pPr>
      <w:r w:rsidRPr="00386855">
        <w:rPr>
          <w:rFonts w:ascii="Arial" w:hAnsi="Arial" w:cs="Arial"/>
          <w:b w:val="0"/>
          <w:sz w:val="20"/>
          <w:szCs w:val="20"/>
        </w:rPr>
        <w:t>VARAM 2026.gada 17.janvāra vēstule Nr. P-1-13-2/231 “Par vēja parku “K2 Ventum””.</w:t>
      </w:r>
    </w:p>
    <w:p w14:paraId="0F787C82" w14:textId="1ACE8A30" w:rsidR="0002789D" w:rsidRPr="00386855" w:rsidRDefault="0002789D" w:rsidP="004D7452">
      <w:pPr>
        <w:pStyle w:val="14Bcenter"/>
        <w:numPr>
          <w:ilvl w:val="0"/>
          <w:numId w:val="30"/>
        </w:numPr>
        <w:jc w:val="both"/>
        <w:rPr>
          <w:rFonts w:ascii="Arial" w:hAnsi="Arial" w:cs="Arial"/>
          <w:b w:val="0"/>
          <w:sz w:val="20"/>
          <w:szCs w:val="20"/>
        </w:rPr>
      </w:pPr>
      <w:r w:rsidRPr="00386855">
        <w:rPr>
          <w:rFonts w:ascii="Arial" w:hAnsi="Arial" w:cs="Arial"/>
          <w:b w:val="0"/>
          <w:sz w:val="20"/>
          <w:szCs w:val="20"/>
        </w:rPr>
        <w:t>Zvērinātu advokātu biroja BERG ZAB, SIA 2026.gada 21.janvāra atzinums aizsargjoslu jautājumā.</w:t>
      </w:r>
    </w:p>
    <w:p w14:paraId="1B6C11A1" w14:textId="0211E6DC" w:rsidR="00E5655A" w:rsidRDefault="00F17C75" w:rsidP="00E5655A">
      <w:pPr>
        <w:pStyle w:val="14Bcenter"/>
        <w:numPr>
          <w:ilvl w:val="0"/>
          <w:numId w:val="30"/>
        </w:numPr>
        <w:jc w:val="both"/>
        <w:rPr>
          <w:rFonts w:ascii="Arial" w:hAnsi="Arial" w:cs="Arial"/>
          <w:b w:val="0"/>
          <w:sz w:val="20"/>
          <w:szCs w:val="20"/>
        </w:rPr>
      </w:pPr>
      <w:r w:rsidRPr="00386855">
        <w:rPr>
          <w:rFonts w:ascii="Arial" w:hAnsi="Arial" w:cs="Arial"/>
          <w:b w:val="0"/>
          <w:sz w:val="20"/>
          <w:szCs w:val="20"/>
        </w:rPr>
        <w:t>Izvilkums no Ierosinātāja IVN ziņojuma daļas ar s</w:t>
      </w:r>
      <w:r w:rsidR="00C21621" w:rsidRPr="00386855">
        <w:rPr>
          <w:rFonts w:ascii="Arial" w:hAnsi="Arial" w:cs="Arial"/>
          <w:b w:val="0"/>
          <w:sz w:val="20"/>
          <w:szCs w:val="20"/>
        </w:rPr>
        <w:t>ociālekonomisk</w:t>
      </w:r>
      <w:r w:rsidRPr="00386855">
        <w:rPr>
          <w:rFonts w:ascii="Arial" w:hAnsi="Arial" w:cs="Arial"/>
          <w:b w:val="0"/>
          <w:sz w:val="20"/>
          <w:szCs w:val="20"/>
        </w:rPr>
        <w:t>o</w:t>
      </w:r>
      <w:r w:rsidR="00C21621" w:rsidRPr="00386855">
        <w:rPr>
          <w:rFonts w:ascii="Arial" w:hAnsi="Arial" w:cs="Arial"/>
          <w:b w:val="0"/>
          <w:sz w:val="20"/>
          <w:szCs w:val="20"/>
        </w:rPr>
        <w:t xml:space="preserve"> pētījum</w:t>
      </w:r>
      <w:r w:rsidRPr="00386855">
        <w:rPr>
          <w:rFonts w:ascii="Arial" w:hAnsi="Arial" w:cs="Arial"/>
          <w:b w:val="0"/>
          <w:sz w:val="20"/>
          <w:szCs w:val="20"/>
        </w:rPr>
        <w:t>u.</w:t>
      </w:r>
    </w:p>
    <w:p w14:paraId="0F4DF8B8" w14:textId="77777777" w:rsidR="004C482E" w:rsidRPr="00386855" w:rsidRDefault="004C482E" w:rsidP="004C482E">
      <w:pPr>
        <w:pStyle w:val="14Bcenter"/>
        <w:ind w:left="720"/>
        <w:jc w:val="both"/>
        <w:rPr>
          <w:rFonts w:ascii="Arial" w:hAnsi="Arial" w:cs="Arial"/>
          <w:b w:val="0"/>
          <w:sz w:val="20"/>
          <w:szCs w:val="20"/>
        </w:rPr>
      </w:pPr>
    </w:p>
    <w:p w14:paraId="46027D5D" w14:textId="0BC58DC3" w:rsidR="008E77B6" w:rsidRPr="00386855" w:rsidRDefault="008E77B6" w:rsidP="004D7452">
      <w:pPr>
        <w:pStyle w:val="14Bcenter"/>
        <w:numPr>
          <w:ilvl w:val="0"/>
          <w:numId w:val="30"/>
        </w:numPr>
        <w:jc w:val="both"/>
        <w:rPr>
          <w:rFonts w:ascii="Arial" w:hAnsi="Arial" w:cs="Arial"/>
          <w:b w:val="0"/>
          <w:sz w:val="20"/>
          <w:szCs w:val="20"/>
        </w:rPr>
      </w:pPr>
      <w:r w:rsidRPr="00386855">
        <w:rPr>
          <w:rFonts w:ascii="Arial" w:hAnsi="Arial" w:cs="Arial"/>
          <w:b w:val="0"/>
          <w:sz w:val="20"/>
          <w:szCs w:val="20"/>
        </w:rPr>
        <w:t>Kopsavilkums par pieņemtajiem lēmumiem un veiktajām darbībām saistībā ar Paredzēto darbību un Paredzētās darbības IVN.</w:t>
      </w:r>
    </w:p>
    <w:p w14:paraId="15DA029B" w14:textId="77777777" w:rsidR="004D7452" w:rsidRPr="00386855" w:rsidRDefault="004D7452" w:rsidP="00F17C75">
      <w:pPr>
        <w:pStyle w:val="14Bcenter"/>
        <w:jc w:val="both"/>
        <w:rPr>
          <w:rFonts w:ascii="Arial" w:hAnsi="Arial" w:cs="Arial"/>
          <w:b w:val="0"/>
          <w:sz w:val="20"/>
          <w:szCs w:val="20"/>
        </w:rPr>
      </w:pPr>
    </w:p>
    <w:p w14:paraId="594416E2" w14:textId="0359E411" w:rsidR="00995D08" w:rsidRPr="00386855" w:rsidRDefault="00995D08" w:rsidP="00426021">
      <w:pPr>
        <w:contextualSpacing/>
        <w:rPr>
          <w:rFonts w:ascii="Arial" w:hAnsi="Arial" w:cs="Arial"/>
          <w:sz w:val="20"/>
          <w:szCs w:val="20"/>
        </w:rPr>
      </w:pPr>
      <w:r w:rsidRPr="00386855">
        <w:rPr>
          <w:rFonts w:ascii="Arial" w:hAnsi="Arial" w:cs="Arial"/>
          <w:sz w:val="20"/>
          <w:szCs w:val="20"/>
        </w:rPr>
        <w:t xml:space="preserve">Cieņā </w:t>
      </w:r>
    </w:p>
    <w:p w14:paraId="59AE3207" w14:textId="77777777" w:rsidR="00FC6EE6" w:rsidRPr="00386855" w:rsidRDefault="00FC6EE6" w:rsidP="00426021">
      <w:pPr>
        <w:contextualSpacing/>
        <w:rPr>
          <w:rFonts w:ascii="Arial" w:hAnsi="Arial" w:cs="Arial"/>
          <w:sz w:val="20"/>
          <w:szCs w:val="20"/>
        </w:rPr>
      </w:pPr>
      <w:r w:rsidRPr="00386855">
        <w:rPr>
          <w:rFonts w:ascii="Arial" w:hAnsi="Arial" w:cs="Arial"/>
          <w:sz w:val="20"/>
          <w:szCs w:val="20"/>
        </w:rPr>
        <w:t xml:space="preserve"> </w:t>
      </w:r>
    </w:p>
    <w:p w14:paraId="0AC21961" w14:textId="2F402DA3" w:rsidR="00FC6EE6" w:rsidRPr="00386855" w:rsidRDefault="00995D08" w:rsidP="00426021">
      <w:pPr>
        <w:contextualSpacing/>
        <w:rPr>
          <w:rFonts w:ascii="Arial" w:hAnsi="Arial" w:cs="Arial"/>
          <w:sz w:val="20"/>
          <w:szCs w:val="20"/>
        </w:rPr>
      </w:pPr>
      <w:r w:rsidRPr="00386855">
        <w:rPr>
          <w:rFonts w:ascii="Arial" w:hAnsi="Arial" w:cs="Arial"/>
          <w:sz w:val="20"/>
          <w:szCs w:val="20"/>
        </w:rPr>
        <w:t>V</w:t>
      </w:r>
      <w:r w:rsidR="00FC6EE6" w:rsidRPr="00386855">
        <w:rPr>
          <w:rFonts w:ascii="Arial" w:hAnsi="Arial" w:cs="Arial"/>
          <w:sz w:val="20"/>
          <w:szCs w:val="20"/>
        </w:rPr>
        <w:t>aldes priekšsēdētājs Mantas Visminas</w:t>
      </w:r>
    </w:p>
    <w:p w14:paraId="1A012018" w14:textId="77777777" w:rsidR="00426021" w:rsidRPr="00386855" w:rsidRDefault="00426021" w:rsidP="00426021">
      <w:pPr>
        <w:contextualSpacing/>
        <w:rPr>
          <w:rFonts w:ascii="Arial" w:hAnsi="Arial" w:cs="Arial"/>
          <w:sz w:val="20"/>
          <w:szCs w:val="20"/>
        </w:rPr>
      </w:pPr>
    </w:p>
    <w:p w14:paraId="626B66B2" w14:textId="0CD4555E" w:rsidR="00FC6EE6" w:rsidRPr="00386855" w:rsidRDefault="00995D08" w:rsidP="00426021">
      <w:pPr>
        <w:spacing w:after="120"/>
        <w:rPr>
          <w:rFonts w:ascii="Arial" w:hAnsi="Arial" w:cs="Arial"/>
          <w:sz w:val="20"/>
          <w:szCs w:val="20"/>
        </w:rPr>
      </w:pPr>
      <w:r w:rsidRPr="00386855">
        <w:rPr>
          <w:rFonts w:ascii="Arial" w:hAnsi="Arial" w:cs="Arial"/>
          <w:sz w:val="20"/>
          <w:szCs w:val="20"/>
        </w:rPr>
        <w:t>V</w:t>
      </w:r>
      <w:r w:rsidR="00FC6EE6" w:rsidRPr="00386855">
        <w:rPr>
          <w:rFonts w:ascii="Arial" w:hAnsi="Arial" w:cs="Arial"/>
          <w:sz w:val="20"/>
          <w:szCs w:val="20"/>
        </w:rPr>
        <w:t>aldes loceklis Agris Kalniņš</w:t>
      </w:r>
    </w:p>
    <w:p w14:paraId="171CC541" w14:textId="77777777" w:rsidR="00995D08" w:rsidRPr="00386855" w:rsidRDefault="00995D08" w:rsidP="00426021">
      <w:pPr>
        <w:contextualSpacing/>
        <w:rPr>
          <w:rFonts w:ascii="Arial" w:hAnsi="Arial" w:cs="Arial"/>
          <w:sz w:val="20"/>
          <w:szCs w:val="20"/>
        </w:rPr>
      </w:pPr>
    </w:p>
    <w:p w14:paraId="24474691" w14:textId="77777777" w:rsidR="00995D08" w:rsidRPr="00386855" w:rsidRDefault="00995D08" w:rsidP="00995D08">
      <w:pPr>
        <w:contextualSpacing/>
        <w:jc w:val="center"/>
        <w:rPr>
          <w:rFonts w:ascii="Arial" w:hAnsi="Arial" w:cs="Arial"/>
          <w:sz w:val="20"/>
          <w:szCs w:val="20"/>
        </w:rPr>
      </w:pPr>
    </w:p>
    <w:p w14:paraId="060010FD" w14:textId="0DAF9756" w:rsidR="00FC6EE6" w:rsidRPr="00386855" w:rsidRDefault="00FC6EE6" w:rsidP="008B0E07">
      <w:pPr>
        <w:contextualSpacing/>
        <w:rPr>
          <w:rFonts w:ascii="Arial" w:hAnsi="Arial" w:cs="Arial"/>
          <w:sz w:val="18"/>
          <w:szCs w:val="18"/>
        </w:rPr>
      </w:pPr>
      <w:r w:rsidRPr="00386855">
        <w:rPr>
          <w:rFonts w:ascii="Arial" w:hAnsi="Arial" w:cs="Arial"/>
          <w:sz w:val="18"/>
          <w:szCs w:val="18"/>
        </w:rPr>
        <w:t>DOKUMENTS PARAKSTĪTS AR DROŠ</w:t>
      </w:r>
      <w:r w:rsidR="008B0E07" w:rsidRPr="00386855">
        <w:rPr>
          <w:rFonts w:ascii="Arial" w:hAnsi="Arial" w:cs="Arial"/>
          <w:sz w:val="18"/>
          <w:szCs w:val="18"/>
        </w:rPr>
        <w:t>IEM</w:t>
      </w:r>
      <w:r w:rsidRPr="00386855">
        <w:rPr>
          <w:rFonts w:ascii="Arial" w:hAnsi="Arial" w:cs="Arial"/>
          <w:sz w:val="18"/>
          <w:szCs w:val="18"/>
        </w:rPr>
        <w:t xml:space="preserve"> ELEKTRONISK</w:t>
      </w:r>
      <w:r w:rsidR="008B0E07" w:rsidRPr="00386855">
        <w:rPr>
          <w:rFonts w:ascii="Arial" w:hAnsi="Arial" w:cs="Arial"/>
          <w:sz w:val="18"/>
          <w:szCs w:val="18"/>
        </w:rPr>
        <w:t>IEM</w:t>
      </w:r>
      <w:r w:rsidRPr="00386855">
        <w:rPr>
          <w:rFonts w:ascii="Arial" w:hAnsi="Arial" w:cs="Arial"/>
          <w:sz w:val="18"/>
          <w:szCs w:val="18"/>
        </w:rPr>
        <w:t xml:space="preserve"> PARAKST</w:t>
      </w:r>
      <w:r w:rsidR="008B0E07" w:rsidRPr="00386855">
        <w:rPr>
          <w:rFonts w:ascii="Arial" w:hAnsi="Arial" w:cs="Arial"/>
          <w:sz w:val="18"/>
          <w:szCs w:val="18"/>
        </w:rPr>
        <w:t>IEM</w:t>
      </w:r>
      <w:r w:rsidRPr="00386855">
        <w:rPr>
          <w:rFonts w:ascii="Arial" w:hAnsi="Arial" w:cs="Arial"/>
          <w:sz w:val="18"/>
          <w:szCs w:val="18"/>
        </w:rPr>
        <w:t xml:space="preserve"> UN SATUR LAIKA ZĪMOGU</w:t>
      </w:r>
      <w:r w:rsidR="008B0E07" w:rsidRPr="00386855">
        <w:rPr>
          <w:rFonts w:ascii="Arial" w:hAnsi="Arial" w:cs="Arial"/>
          <w:sz w:val="18"/>
          <w:szCs w:val="18"/>
        </w:rPr>
        <w:t>S</w:t>
      </w:r>
    </w:p>
    <w:p w14:paraId="114A46CC" w14:textId="77777777" w:rsidR="00206F0E" w:rsidRPr="00386855" w:rsidRDefault="00206F0E" w:rsidP="00FC6EE6">
      <w:pPr>
        <w:spacing w:line="360" w:lineRule="auto"/>
        <w:rPr>
          <w:rFonts w:ascii="Arial" w:hAnsi="Arial" w:cs="Arial"/>
          <w:sz w:val="20"/>
          <w:szCs w:val="20"/>
        </w:rPr>
      </w:pPr>
    </w:p>
    <w:sectPr w:rsidR="00206F0E" w:rsidRPr="00386855" w:rsidSect="00365E4A">
      <w:headerReference w:type="default" r:id="rId9"/>
      <w:footerReference w:type="default" r:id="rId10"/>
      <w:pgSz w:w="11906" w:h="16838"/>
      <w:pgMar w:top="1440" w:right="1440" w:bottom="1440" w:left="1440" w:header="5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16E81" w14:textId="77777777" w:rsidR="00A30BA2" w:rsidRDefault="00A30BA2" w:rsidP="00C8353A">
      <w:r>
        <w:separator/>
      </w:r>
    </w:p>
  </w:endnote>
  <w:endnote w:type="continuationSeparator" w:id="0">
    <w:p w14:paraId="1E08BED3" w14:textId="77777777" w:rsidR="00A30BA2" w:rsidRDefault="00A30BA2" w:rsidP="00C8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8281809"/>
      <w:docPartObj>
        <w:docPartGallery w:val="Page Numbers (Bottom of Page)"/>
        <w:docPartUnique/>
      </w:docPartObj>
    </w:sdtPr>
    <w:sdtEndPr>
      <w:rPr>
        <w:rFonts w:ascii="Arial" w:hAnsi="Arial" w:cs="Arial"/>
        <w:noProof/>
        <w:sz w:val="16"/>
        <w:szCs w:val="16"/>
      </w:rPr>
    </w:sdtEndPr>
    <w:sdtContent>
      <w:p w14:paraId="5ACC9B04" w14:textId="3630B43E" w:rsidR="004D7452" w:rsidRPr="004D7452" w:rsidRDefault="004D7452">
        <w:pPr>
          <w:pStyle w:val="Footer"/>
          <w:jc w:val="right"/>
          <w:rPr>
            <w:rFonts w:ascii="Arial" w:hAnsi="Arial" w:cs="Arial"/>
            <w:sz w:val="16"/>
            <w:szCs w:val="16"/>
          </w:rPr>
        </w:pPr>
        <w:r w:rsidRPr="004D7452">
          <w:rPr>
            <w:rFonts w:ascii="Arial" w:hAnsi="Arial" w:cs="Arial"/>
            <w:sz w:val="16"/>
            <w:szCs w:val="16"/>
          </w:rPr>
          <w:fldChar w:fldCharType="begin"/>
        </w:r>
        <w:r w:rsidRPr="004D7452">
          <w:rPr>
            <w:rFonts w:ascii="Arial" w:hAnsi="Arial" w:cs="Arial"/>
            <w:sz w:val="16"/>
            <w:szCs w:val="16"/>
          </w:rPr>
          <w:instrText xml:space="preserve"> PAGE   \* MERGEFORMAT </w:instrText>
        </w:r>
        <w:r w:rsidRPr="004D7452">
          <w:rPr>
            <w:rFonts w:ascii="Arial" w:hAnsi="Arial" w:cs="Arial"/>
            <w:sz w:val="16"/>
            <w:szCs w:val="16"/>
          </w:rPr>
          <w:fldChar w:fldCharType="separate"/>
        </w:r>
        <w:r w:rsidRPr="004D7452">
          <w:rPr>
            <w:rFonts w:ascii="Arial" w:hAnsi="Arial" w:cs="Arial"/>
            <w:noProof/>
            <w:sz w:val="16"/>
            <w:szCs w:val="16"/>
          </w:rPr>
          <w:t>2</w:t>
        </w:r>
        <w:r w:rsidRPr="004D7452">
          <w:rPr>
            <w:rFonts w:ascii="Arial" w:hAnsi="Arial" w:cs="Arial"/>
            <w:noProof/>
            <w:sz w:val="16"/>
            <w:szCs w:val="16"/>
          </w:rPr>
          <w:fldChar w:fldCharType="end"/>
        </w:r>
      </w:p>
    </w:sdtContent>
  </w:sdt>
  <w:p w14:paraId="1C21C3E1" w14:textId="77777777" w:rsidR="004D7452" w:rsidRPr="004D7452" w:rsidRDefault="004D7452">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E754A6" w14:textId="77777777" w:rsidR="00A30BA2" w:rsidRDefault="00A30BA2" w:rsidP="00C8353A">
      <w:r>
        <w:separator/>
      </w:r>
    </w:p>
  </w:footnote>
  <w:footnote w:type="continuationSeparator" w:id="0">
    <w:p w14:paraId="0DB04AFE" w14:textId="77777777" w:rsidR="00A30BA2" w:rsidRDefault="00A30BA2" w:rsidP="00C8353A">
      <w:r>
        <w:continuationSeparator/>
      </w:r>
    </w:p>
  </w:footnote>
  <w:footnote w:id="1">
    <w:p w14:paraId="0F2DD481" w14:textId="6D89A399" w:rsidR="008A4A14" w:rsidRPr="008A4A14" w:rsidRDefault="008A4A14">
      <w:pPr>
        <w:pStyle w:val="FootnoteText"/>
        <w:rPr>
          <w:rFonts w:ascii="Arial" w:hAnsi="Arial" w:cs="Arial"/>
          <w:sz w:val="16"/>
          <w:szCs w:val="16"/>
          <w:lang w:val="en-US"/>
        </w:rPr>
      </w:pPr>
      <w:r w:rsidRPr="008A4A14">
        <w:rPr>
          <w:rStyle w:val="FootnoteReference"/>
          <w:rFonts w:ascii="Arial" w:hAnsi="Arial" w:cs="Arial"/>
          <w:sz w:val="16"/>
          <w:szCs w:val="16"/>
        </w:rPr>
        <w:footnoteRef/>
      </w:r>
      <w:r w:rsidRPr="008A4A14">
        <w:rPr>
          <w:rFonts w:ascii="Arial" w:hAnsi="Arial" w:cs="Arial"/>
          <w:sz w:val="16"/>
          <w:szCs w:val="16"/>
        </w:rPr>
        <w:t xml:space="preserve"> </w:t>
      </w:r>
      <w:hyperlink r:id="rId1" w:history="1">
        <w:r w:rsidRPr="008A4A14">
          <w:rPr>
            <w:rStyle w:val="Hyperlink"/>
            <w:rFonts w:ascii="Arial" w:hAnsi="Arial" w:cs="Arial"/>
            <w:bCs/>
            <w:sz w:val="16"/>
            <w:szCs w:val="16"/>
          </w:rPr>
          <w:t>https://tapportals.mk.gov.lv/legal_acts/47717f7c-612e-4cc0-8221-edd19a1f9b98</w:t>
        </w:r>
      </w:hyperlink>
    </w:p>
  </w:footnote>
  <w:footnote w:id="2">
    <w:p w14:paraId="427DC759" w14:textId="77777777" w:rsidR="00D5043D" w:rsidRPr="008A4A14" w:rsidRDefault="00D5043D" w:rsidP="00D5043D">
      <w:pPr>
        <w:pStyle w:val="FootnoteText"/>
        <w:rPr>
          <w:rFonts w:ascii="Arial" w:hAnsi="Arial" w:cs="Arial"/>
          <w:sz w:val="16"/>
          <w:szCs w:val="16"/>
        </w:rPr>
      </w:pPr>
      <w:r w:rsidRPr="008A4A14">
        <w:rPr>
          <w:rStyle w:val="FootnoteReference"/>
          <w:rFonts w:ascii="Arial" w:hAnsi="Arial" w:cs="Arial"/>
          <w:sz w:val="16"/>
          <w:szCs w:val="16"/>
        </w:rPr>
        <w:footnoteRef/>
      </w:r>
      <w:r w:rsidRPr="008A4A14">
        <w:rPr>
          <w:rFonts w:ascii="Arial" w:hAnsi="Arial" w:cs="Arial"/>
          <w:sz w:val="16"/>
          <w:szCs w:val="16"/>
        </w:rPr>
        <w:t xml:space="preserve"> </w:t>
      </w:r>
      <w:hyperlink r:id="rId2" w:history="1">
        <w:r w:rsidRPr="008A4A14">
          <w:rPr>
            <w:rStyle w:val="Hyperlink"/>
            <w:rFonts w:ascii="Arial" w:hAnsi="Arial" w:cs="Arial"/>
            <w:sz w:val="16"/>
            <w:szCs w:val="16"/>
          </w:rPr>
          <w:t>https://tapportals.mk.gov.lv/public_participation/cdce9cc6-3f0d-4405-be80-c8f5693c1be4</w:t>
        </w:r>
      </w:hyperlink>
      <w:r w:rsidRPr="008A4A14">
        <w:rPr>
          <w:rFonts w:ascii="Arial" w:hAnsi="Arial" w:cs="Arial"/>
          <w:sz w:val="16"/>
          <w:szCs w:val="16"/>
        </w:rPr>
        <w:t xml:space="preserve"> </w:t>
      </w:r>
    </w:p>
  </w:footnote>
  <w:footnote w:id="3">
    <w:p w14:paraId="1CD0050A" w14:textId="370CEDE5" w:rsidR="00042DC9" w:rsidRPr="00042DC9" w:rsidRDefault="00042DC9" w:rsidP="00042DC9">
      <w:pPr>
        <w:pStyle w:val="FootnoteText"/>
        <w:rPr>
          <w:rFonts w:ascii="Arial" w:hAnsi="Arial" w:cs="Arial"/>
          <w:sz w:val="16"/>
          <w:szCs w:val="16"/>
        </w:rPr>
      </w:pPr>
      <w:r w:rsidRPr="00042DC9">
        <w:rPr>
          <w:rStyle w:val="FootnoteReference"/>
          <w:rFonts w:ascii="Arial" w:hAnsi="Arial" w:cs="Arial"/>
          <w:sz w:val="16"/>
          <w:szCs w:val="16"/>
        </w:rPr>
        <w:footnoteRef/>
      </w:r>
      <w:r w:rsidRPr="00042DC9">
        <w:rPr>
          <w:rFonts w:ascii="Arial" w:hAnsi="Arial" w:cs="Arial"/>
          <w:sz w:val="16"/>
          <w:szCs w:val="16"/>
        </w:rPr>
        <w:t xml:space="preserve"> Skatīt Viedās administrācijas un reģionālās attīstības ministrijas apkārtrakstu “Vēja elektrostaciju un vēja parku plānošana mežu teritorijās (M)”</w:t>
      </w:r>
      <w:r>
        <w:rPr>
          <w:rFonts w:ascii="Arial" w:hAnsi="Arial" w:cs="Arial"/>
          <w:sz w:val="16"/>
          <w:szCs w:val="16"/>
        </w:rPr>
        <w:t xml:space="preserve">; pieejams šādā saitē: </w:t>
      </w:r>
      <w:r w:rsidRPr="00042DC9">
        <w:rPr>
          <w:rFonts w:ascii="Arial" w:hAnsi="Arial" w:cs="Arial"/>
          <w:sz w:val="16"/>
          <w:szCs w:val="16"/>
        </w:rPr>
        <w:t>chrome</w:t>
      </w:r>
      <w:r w:rsidR="00AE257A">
        <w:rPr>
          <w:rFonts w:ascii="Arial" w:hAnsi="Arial" w:cs="Arial"/>
          <w:sz w:val="16"/>
          <w:szCs w:val="16"/>
        </w:rPr>
        <w:t xml:space="preserve"> </w:t>
      </w:r>
      <w:r w:rsidRPr="00042DC9">
        <w:rPr>
          <w:rFonts w:ascii="Arial" w:hAnsi="Arial" w:cs="Arial"/>
          <w:sz w:val="16"/>
          <w:szCs w:val="16"/>
        </w:rPr>
        <w:t>extension://efaidnbmnnnibpcajpcglclefindmkaj/https://www.varam.gov.lv/lv/media/42882/download?attachment?attachment</w:t>
      </w:r>
    </w:p>
  </w:footnote>
  <w:footnote w:id="4">
    <w:p w14:paraId="7A725B7A" w14:textId="77777777" w:rsidR="00193943" w:rsidRPr="00112A4B" w:rsidRDefault="00193943" w:rsidP="00193943">
      <w:pPr>
        <w:pStyle w:val="FootnoteText"/>
        <w:rPr>
          <w:rFonts w:ascii="Arial" w:hAnsi="Arial" w:cs="Arial"/>
          <w:sz w:val="16"/>
          <w:szCs w:val="16"/>
        </w:rPr>
      </w:pPr>
      <w:r w:rsidRPr="00112A4B">
        <w:rPr>
          <w:rStyle w:val="FootnoteReference"/>
          <w:rFonts w:ascii="Arial" w:hAnsi="Arial" w:cs="Arial"/>
          <w:sz w:val="16"/>
          <w:szCs w:val="16"/>
        </w:rPr>
        <w:footnoteRef/>
      </w:r>
      <w:r w:rsidRPr="00112A4B">
        <w:rPr>
          <w:rFonts w:ascii="Arial" w:hAnsi="Arial" w:cs="Arial"/>
          <w:sz w:val="16"/>
          <w:szCs w:val="16"/>
        </w:rPr>
        <w:t xml:space="preserve"> Skatīt, piemēram, Augstākās tiesas Senāta Administratīvo lietu departamenta 2006.gada 16.maija spriedumu lietā Nr.SKA-168. </w:t>
      </w:r>
    </w:p>
  </w:footnote>
  <w:footnote w:id="5">
    <w:p w14:paraId="102C4B03" w14:textId="77777777" w:rsidR="00193943" w:rsidRPr="00DC0388" w:rsidRDefault="00193943" w:rsidP="00193943">
      <w:pPr>
        <w:pStyle w:val="FootnoteText"/>
        <w:rPr>
          <w:rFonts w:ascii="Arial" w:hAnsi="Arial" w:cs="Arial"/>
          <w:sz w:val="16"/>
          <w:szCs w:val="16"/>
          <w:lang w:val="en-US"/>
        </w:rPr>
      </w:pPr>
      <w:r w:rsidRPr="00DC0388">
        <w:rPr>
          <w:rStyle w:val="FootnoteReference"/>
          <w:rFonts w:ascii="Arial" w:hAnsi="Arial" w:cs="Arial"/>
          <w:sz w:val="16"/>
          <w:szCs w:val="16"/>
        </w:rPr>
        <w:footnoteRef/>
      </w:r>
      <w:r w:rsidRPr="00DC0388">
        <w:rPr>
          <w:rFonts w:ascii="Arial" w:hAnsi="Arial" w:cs="Arial"/>
          <w:sz w:val="16"/>
          <w:szCs w:val="16"/>
        </w:rPr>
        <w:t xml:space="preserve"> Satversmes tiesas 2011.gada 24.februāra sprieduma lietā Nr.2010-48-03 6.2.apakšpunkts. </w:t>
      </w:r>
    </w:p>
  </w:footnote>
  <w:footnote w:id="6">
    <w:p w14:paraId="3D258818" w14:textId="3B095EF2" w:rsidR="00305480" w:rsidRPr="00305480" w:rsidRDefault="00305480">
      <w:pPr>
        <w:pStyle w:val="FootnoteText"/>
        <w:rPr>
          <w:rFonts w:ascii="Arial" w:hAnsi="Arial" w:cs="Arial"/>
          <w:sz w:val="16"/>
          <w:szCs w:val="16"/>
          <w:lang w:val="en-US"/>
        </w:rPr>
      </w:pPr>
      <w:r w:rsidRPr="00305480">
        <w:rPr>
          <w:rStyle w:val="FootnoteReference"/>
          <w:rFonts w:ascii="Arial" w:hAnsi="Arial" w:cs="Arial"/>
          <w:sz w:val="16"/>
          <w:szCs w:val="16"/>
        </w:rPr>
        <w:footnoteRef/>
      </w:r>
      <w:r w:rsidRPr="00305480">
        <w:rPr>
          <w:rFonts w:ascii="Arial" w:hAnsi="Arial" w:cs="Arial"/>
          <w:sz w:val="16"/>
          <w:szCs w:val="16"/>
        </w:rPr>
        <w:t xml:space="preserve"> https://tapportals.mk.gov.lv/reviews/resolutions/09d7591a-f55f-465f-9018-28f51cf5f81f</w:t>
      </w:r>
    </w:p>
  </w:footnote>
  <w:footnote w:id="7">
    <w:p w14:paraId="62AB445F" w14:textId="77777777" w:rsidR="00334151" w:rsidRPr="00DE2C0C" w:rsidRDefault="00334151" w:rsidP="00334151">
      <w:pPr>
        <w:pStyle w:val="FootnoteText"/>
        <w:rPr>
          <w:rFonts w:ascii="Arial" w:hAnsi="Arial" w:cs="Arial"/>
          <w:sz w:val="16"/>
          <w:szCs w:val="16"/>
        </w:rPr>
      </w:pPr>
      <w:r w:rsidRPr="00DE2C0C">
        <w:rPr>
          <w:rFonts w:ascii="Arial" w:hAnsi="Arial" w:cs="Arial"/>
          <w:sz w:val="16"/>
          <w:szCs w:val="16"/>
        </w:rPr>
        <w:footnoteRef/>
      </w:r>
      <w:r w:rsidRPr="00DE2C0C">
        <w:rPr>
          <w:rFonts w:ascii="Arial" w:hAnsi="Arial" w:cs="Arial"/>
          <w:sz w:val="16"/>
          <w:szCs w:val="16"/>
        </w:rPr>
        <w:t xml:space="preserve"> Skatīt Atzinuma 3.2.8.punktu.</w:t>
      </w:r>
    </w:p>
  </w:footnote>
  <w:footnote w:id="8">
    <w:p w14:paraId="2E1BD639" w14:textId="1E65E7F6" w:rsidR="009134F6" w:rsidRPr="009134F6" w:rsidRDefault="009134F6">
      <w:pPr>
        <w:pStyle w:val="FootnoteText"/>
        <w:rPr>
          <w:rFonts w:ascii="Arial" w:hAnsi="Arial" w:cs="Arial"/>
          <w:sz w:val="16"/>
          <w:szCs w:val="16"/>
        </w:rPr>
      </w:pPr>
      <w:r w:rsidRPr="009134F6">
        <w:rPr>
          <w:rFonts w:ascii="Arial" w:hAnsi="Arial" w:cs="Arial"/>
          <w:sz w:val="16"/>
          <w:szCs w:val="16"/>
        </w:rPr>
        <w:footnoteRef/>
      </w:r>
      <w:r w:rsidRPr="009134F6">
        <w:rPr>
          <w:rFonts w:ascii="Arial" w:hAnsi="Arial" w:cs="Arial"/>
          <w:sz w:val="16"/>
          <w:szCs w:val="16"/>
        </w:rPr>
        <w:t xml:space="preserve"> </w:t>
      </w:r>
      <w:hyperlink r:id="rId3" w:tgtFrame="_blank" w:history="1">
        <w:r w:rsidRPr="009134F6">
          <w:rPr>
            <w:rFonts w:ascii="Arial" w:hAnsi="Arial" w:cs="Arial"/>
            <w:sz w:val="16"/>
            <w:szCs w:val="16"/>
          </w:rPr>
          <w:t>https://www.delfi.lv/898102/versijas/120103084/inese-vaidere-neatrisinati-konflikti-veja-parku-lemumos-apdraud-latvijas-drosibu</w:t>
        </w:r>
      </w:hyperlink>
    </w:p>
  </w:footnote>
  <w:footnote w:id="9">
    <w:p w14:paraId="42B61165" w14:textId="77777777" w:rsidR="00E5655A" w:rsidRPr="003D3B0E" w:rsidRDefault="00E5655A" w:rsidP="00E5655A">
      <w:pPr>
        <w:pStyle w:val="FootnoteText"/>
        <w:rPr>
          <w:rFonts w:ascii="Arial" w:hAnsi="Arial" w:cs="Arial"/>
          <w:sz w:val="16"/>
          <w:szCs w:val="16"/>
        </w:rPr>
      </w:pPr>
      <w:r w:rsidRPr="003D3B0E">
        <w:rPr>
          <w:rStyle w:val="FootnoteReference"/>
          <w:rFonts w:ascii="Arial" w:hAnsi="Arial" w:cs="Arial"/>
          <w:sz w:val="16"/>
          <w:szCs w:val="16"/>
        </w:rPr>
        <w:footnoteRef/>
      </w:r>
      <w:r w:rsidRPr="003D3B0E">
        <w:rPr>
          <w:rFonts w:ascii="Arial" w:hAnsi="Arial" w:cs="Arial"/>
          <w:sz w:val="16"/>
          <w:szCs w:val="16"/>
        </w:rPr>
        <w:t xml:space="preserve"> https://k2ventum.lv/wp-content/uploads/2025/08/Zinojums_12aug2025.pdf</w:t>
      </w:r>
    </w:p>
  </w:footnote>
  <w:footnote w:id="10">
    <w:p w14:paraId="270567DA" w14:textId="21304DB8" w:rsidR="00A964DD" w:rsidRPr="000608BE" w:rsidRDefault="00A964DD">
      <w:pPr>
        <w:pStyle w:val="FootnoteText"/>
        <w:rPr>
          <w:rFonts w:ascii="Arial" w:hAnsi="Arial" w:cs="Arial"/>
          <w:sz w:val="16"/>
          <w:szCs w:val="16"/>
        </w:rPr>
      </w:pPr>
      <w:r w:rsidRPr="003D3B0E">
        <w:rPr>
          <w:rStyle w:val="FootnoteReference"/>
          <w:rFonts w:ascii="Arial" w:hAnsi="Arial" w:cs="Arial"/>
          <w:sz w:val="16"/>
          <w:szCs w:val="16"/>
        </w:rPr>
        <w:footnoteRef/>
      </w:r>
      <w:r w:rsidRPr="003D3B0E">
        <w:rPr>
          <w:rFonts w:ascii="Arial" w:hAnsi="Arial" w:cs="Arial"/>
          <w:sz w:val="16"/>
          <w:szCs w:val="16"/>
        </w:rPr>
        <w:t xml:space="preserve"> https://likumi.lv/ta/id/354566-veja-elektrostaciju-maksajumu-kartiba-vietejas-kopienas-attistibai</w:t>
      </w:r>
    </w:p>
  </w:footnote>
  <w:footnote w:id="11">
    <w:p w14:paraId="1EC9F3D8" w14:textId="41B66DE8" w:rsidR="003D3B0E" w:rsidRPr="0025081A" w:rsidRDefault="003D3B0E" w:rsidP="003D3B0E">
      <w:pPr>
        <w:pStyle w:val="FootnoteText"/>
        <w:rPr>
          <w:rFonts w:ascii="Arial" w:hAnsi="Arial" w:cs="Arial"/>
          <w:sz w:val="16"/>
          <w:szCs w:val="16"/>
        </w:rPr>
      </w:pPr>
      <w:r w:rsidRPr="003D3B0E">
        <w:rPr>
          <w:rStyle w:val="FootnoteReference"/>
          <w:rFonts w:ascii="Arial" w:hAnsi="Arial" w:cs="Arial"/>
          <w:sz w:val="16"/>
          <w:szCs w:val="16"/>
        </w:rPr>
        <w:footnoteRef/>
      </w:r>
      <w:r w:rsidRPr="003D3B0E">
        <w:rPr>
          <w:rFonts w:ascii="Arial" w:hAnsi="Arial" w:cs="Arial"/>
          <w:sz w:val="16"/>
          <w:szCs w:val="16"/>
        </w:rPr>
        <w:t xml:space="preserve"> </w:t>
      </w:r>
      <w:r w:rsidRPr="003D3B0E">
        <w:rPr>
          <w:rFonts w:ascii="Arial" w:hAnsi="Arial" w:cs="Arial"/>
          <w:bCs/>
          <w:sz w:val="16"/>
          <w:szCs w:val="16"/>
        </w:rPr>
        <w:t>LIAA 2025. gada 7. februāra lēmums Nr. 9.1-7-N-2025/7, kas 30.06.2025. pārjaunots atbilstoši Ministru kabineta 2025. gada 6. maija noteikumiem Nr. 277 “Kārtība, kādā nodrošina prioritāru publisku pakalpojumu sniegšanu komersantiem”, pamatojoties uz 3. kritērija principiem.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DDB10" w14:textId="7F24DC45" w:rsidR="00D87946" w:rsidRPr="004057B9" w:rsidRDefault="004057B9" w:rsidP="004057B9">
    <w:pPr>
      <w:pStyle w:val="Header"/>
      <w:spacing w:before="120"/>
      <w:ind w:left="-86"/>
      <w:rPr>
        <w:rFonts w:ascii="Arial" w:hAnsi="Arial" w:cs="Arial"/>
        <w:sz w:val="36"/>
        <w:szCs w:val="36"/>
      </w:rPr>
    </w:pPr>
    <w:r w:rsidRPr="004057B9">
      <w:rPr>
        <w:rFonts w:ascii="Arial" w:hAnsi="Arial" w:cs="Arial"/>
        <w:noProof/>
        <w:color w:val="538135" w:themeColor="accent6" w:themeShade="BF"/>
        <w:szCs w:val="28"/>
        <w:lang w:eastAsia="lv-LV"/>
      </w:rPr>
      <mc:AlternateContent>
        <mc:Choice Requires="wps">
          <w:drawing>
            <wp:anchor distT="45720" distB="45720" distL="114300" distR="114300" simplePos="0" relativeHeight="251668480" behindDoc="0" locked="0" layoutInCell="1" allowOverlap="1" wp14:anchorId="259C4C30" wp14:editId="5F787321">
              <wp:simplePos x="0" y="0"/>
              <wp:positionH relativeFrom="column">
                <wp:posOffset>-859155</wp:posOffset>
              </wp:positionH>
              <wp:positionV relativeFrom="paragraph">
                <wp:posOffset>-99060</wp:posOffset>
              </wp:positionV>
              <wp:extent cx="2729865" cy="729615"/>
              <wp:effectExtent l="0" t="0" r="0" b="0"/>
              <wp:wrapSquare wrapText="bothSides"/>
              <wp:docPr id="2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865" cy="729615"/>
                      </a:xfrm>
                      <a:prstGeom prst="rect">
                        <a:avLst/>
                      </a:prstGeom>
                      <a:noFill/>
                      <a:ln w="9525">
                        <a:noFill/>
                        <a:miter lim="800000"/>
                        <a:headEnd/>
                        <a:tailEnd/>
                      </a:ln>
                    </wps:spPr>
                    <wps:txbx>
                      <w:txbxContent>
                        <w:p w14:paraId="61090680" w14:textId="06502314" w:rsidR="004057B9" w:rsidRPr="004057B9" w:rsidRDefault="004057B9">
                          <w:pPr>
                            <w:rPr>
                              <w:rFonts w:ascii="Arial" w:hAnsi="Arial" w:cs="Arial"/>
                              <w:b/>
                              <w:color w:val="538135" w:themeColor="accent6" w:themeShade="BF"/>
                              <w:szCs w:val="28"/>
                            </w:rPr>
                          </w:pPr>
                          <w:r w:rsidRPr="004057B9">
                            <w:rPr>
                              <w:rFonts w:ascii="Arial" w:hAnsi="Arial" w:cs="Arial"/>
                              <w:sz w:val="36"/>
                              <w:szCs w:val="36"/>
                            </w:rPr>
                            <w:t xml:space="preserve">SIA “K2 </w:t>
                          </w:r>
                          <w:r w:rsidR="00D77860">
                            <w:rPr>
                              <w:rFonts w:ascii="Arial" w:hAnsi="Arial" w:cs="Arial"/>
                              <w:sz w:val="36"/>
                              <w:szCs w:val="36"/>
                            </w:rPr>
                            <w:t>Ventum</w:t>
                          </w:r>
                          <w:r w:rsidRPr="004057B9">
                            <w:rPr>
                              <w:rFonts w:ascii="Arial" w:hAnsi="Arial" w:cs="Arial"/>
                              <w:sz w:val="36"/>
                              <w:szCs w:val="36"/>
                            </w:rPr>
                            <w:t>”</w:t>
                          </w:r>
                        </w:p>
                        <w:p w14:paraId="324B38D0" w14:textId="77777777" w:rsidR="004057B9" w:rsidRDefault="004057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259C4C30" id="_x0000_t202" coordsize="21600,21600" o:spt="202" path="m,l,21600r21600,l21600,xe">
              <v:stroke joinstyle="miter"/>
              <v:path gradientshapeok="t" o:connecttype="rect"/>
            </v:shapetype>
            <v:shape id="Tekstlodziņš 2" o:spid="_x0000_s1026" type="#_x0000_t202" style="position:absolute;left:0;text-align:left;margin-left:-67.65pt;margin-top:-7.8pt;width:214.95pt;height:57.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1UA9wEAAM0DAAAOAAAAZHJzL2Uyb0RvYy54bWysU1Fv0zAQfkfiP1h+p2mjtlujptPYGEIa&#10;A2nwA1zHaSxsnzm7Tcqv5+x0XQVviDxY55z93X3ffV7fDNawg8KgwdV8NplyppyERrtdzb9/e3h3&#10;zVmIwjXCgFM1P6rAbzZv36x7X6kSOjCNQkYgLlS9r3kXo6+KIshOWREm4JWjZAtoRaQt7ooGRU/o&#10;1hTldLosesDGI0gVAv29H5N8k/HbVsn4pW2DiszUnHqLecW8btNabNai2qHwnZanNsQ/dGGFdlT0&#10;DHUvomB71H9BWS0RArRxIsEW0LZaqsyB2Mymf7B57oRXmQuJE/xZpvD/YOXT4dl/RRaH9zDQADOJ&#10;4B9B/gjMwV0n3E7dIkLfKdFQ4VmSrOh9qE5Xk9ShCglk23+GhoYs9hEy0NCiTaoQT0boNIDjWXQ1&#10;RCbpZ3lVrq6XC84k5Shezha5hKhebnsM8aMCy1JQc6ShZnRxeAwxdSOqlyOpmIMHbUwerHGsr/lq&#10;US7yhYuM1ZF8Z7St+fU0faMTEskPrsmXo9BmjKmAcSfWiehIOQ7bgQ4m9ltojsQfYfQXvQcKOsBf&#10;nPXkrZqHn3uBijPzyZGGq9l8nsyYN/PFVUkbvMxsLzPCSYKqeeRsDO9iNvDI9Za0bnWW4bWTU6/k&#10;mazOyd/JlJf7fOr1FW5+AwAA//8DAFBLAwQUAAYACAAAACEANqtpjOIAAAAQAQAADwAAAGRycy9k&#10;b3ducmV2LnhtbExPTU/DMAy9I/EfIiNx25Kt60S7phNi4gpifEjcssZrKxqnarK1/Hu8E7tYz/Lz&#10;+yi2k+vEGYfQetKwmCsQSJW3LdUaPt6fZw8gQjRkTecJNfxigG15e1OY3PqR3vC8j7VgEQq50dDE&#10;2OdShqpBZ8Lc90h8O/rBmcjrUEs7mJHFXSeXSq2lMy2xQ2N6fGqw+tmfnIbPl+P310q91juX9qOf&#10;lCSXSa3v76bdhsfjBkTEKf5/wKUD54eSgx38iWwQnYbZIkkT5l5QugbBlGW2YnDQkGUJyLKQ10XK&#10;PwAAAP//AwBQSwECLQAUAAYACAAAACEAtoM4kv4AAADhAQAAEwAAAAAAAAAAAAAAAAAAAAAAW0Nv&#10;bnRlbnRfVHlwZXNdLnhtbFBLAQItABQABgAIAAAAIQA4/SH/1gAAAJQBAAALAAAAAAAAAAAAAAAA&#10;AC8BAABfcmVscy8ucmVsc1BLAQItABQABgAIAAAAIQBUt1UA9wEAAM0DAAAOAAAAAAAAAAAAAAAA&#10;AC4CAABkcnMvZTJvRG9jLnhtbFBLAQItABQABgAIAAAAIQA2q2mM4gAAABABAAAPAAAAAAAAAAAA&#10;AAAAAFEEAABkcnMvZG93bnJldi54bWxQSwUGAAAAAAQABADzAAAAYAUAAAAA&#10;" filled="f" stroked="f">
              <v:textbox>
                <w:txbxContent>
                  <w:p w14:paraId="61090680" w14:textId="06502314" w:rsidR="004057B9" w:rsidRPr="004057B9" w:rsidRDefault="004057B9">
                    <w:pPr>
                      <w:rPr>
                        <w:rFonts w:ascii="Arial" w:hAnsi="Arial" w:cs="Arial"/>
                        <w:b/>
                        <w:color w:val="538135" w:themeColor="accent6" w:themeShade="BF"/>
                        <w:szCs w:val="28"/>
                      </w:rPr>
                    </w:pPr>
                    <w:r w:rsidRPr="004057B9">
                      <w:rPr>
                        <w:rFonts w:ascii="Arial" w:hAnsi="Arial" w:cs="Arial"/>
                        <w:sz w:val="36"/>
                        <w:szCs w:val="36"/>
                      </w:rPr>
                      <w:t xml:space="preserve">SIA “K2 </w:t>
                    </w:r>
                    <w:proofErr w:type="spellStart"/>
                    <w:r w:rsidR="00D77860">
                      <w:rPr>
                        <w:rFonts w:ascii="Arial" w:hAnsi="Arial" w:cs="Arial"/>
                        <w:sz w:val="36"/>
                        <w:szCs w:val="36"/>
                      </w:rPr>
                      <w:t>Ventum</w:t>
                    </w:r>
                    <w:proofErr w:type="spellEnd"/>
                    <w:r w:rsidRPr="004057B9">
                      <w:rPr>
                        <w:rFonts w:ascii="Arial" w:hAnsi="Arial" w:cs="Arial"/>
                        <w:sz w:val="36"/>
                        <w:szCs w:val="36"/>
                      </w:rPr>
                      <w:t>”</w:t>
                    </w:r>
                  </w:p>
                  <w:p w14:paraId="324B38D0" w14:textId="77777777" w:rsidR="004057B9" w:rsidRDefault="004057B9"/>
                </w:txbxContent>
              </v:textbox>
              <w10:wrap type="square"/>
            </v:shape>
          </w:pict>
        </mc:Fallback>
      </mc:AlternateContent>
    </w:r>
    <w:r>
      <w:rPr>
        <w:noProof/>
        <w:sz w:val="36"/>
        <w:szCs w:val="36"/>
        <w:lang w:eastAsia="lv-LV"/>
      </w:rPr>
      <mc:AlternateContent>
        <mc:Choice Requires="wps">
          <w:drawing>
            <wp:anchor distT="0" distB="0" distL="114300" distR="114300" simplePos="0" relativeHeight="251666432" behindDoc="0" locked="0" layoutInCell="1" allowOverlap="1" wp14:anchorId="7AD6CD38" wp14:editId="53F7D211">
              <wp:simplePos x="0" y="0"/>
              <wp:positionH relativeFrom="column">
                <wp:posOffset>-855345</wp:posOffset>
              </wp:positionH>
              <wp:positionV relativeFrom="paragraph">
                <wp:posOffset>679611</wp:posOffset>
              </wp:positionV>
              <wp:extent cx="7078345" cy="0"/>
              <wp:effectExtent l="0" t="19050" r="27305" b="19050"/>
              <wp:wrapNone/>
              <wp:docPr id="1" name="Taisns savienotājs 1"/>
              <wp:cNvGraphicFramePr/>
              <a:graphic xmlns:a="http://schemas.openxmlformats.org/drawingml/2006/main">
                <a:graphicData uri="http://schemas.microsoft.com/office/word/2010/wordprocessingShape">
                  <wps:wsp>
                    <wps:cNvCnPr/>
                    <wps:spPr>
                      <a:xfrm>
                        <a:off x="0" y="0"/>
                        <a:ext cx="7078345" cy="0"/>
                      </a:xfrm>
                      <a:prstGeom prst="line">
                        <a:avLst/>
                      </a:prstGeom>
                      <a:ln w="41275" cmpd="dbl">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line w14:anchorId="01BB519E" id="Taisns savienotājs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7.35pt,53.5pt" to="490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sD0gEAABEEAAAOAAAAZHJzL2Uyb0RvYy54bWysU8tu2zAQvBfIPxC815LcJA4EyzkkSC5p&#10;G/TxATS5tAjwBZKx5L/vkrLlIA1QtOiFEpc7szvD5fp2NJrsIUTlbEebRU0JWO6EsruO/vzx8PGG&#10;kpiYFUw7Cx09QKS3m4sP68G3sHS90wICQRIb28F3tE/Jt1UVeQ+GxYXzYPFQumBYwm3YVSKwAdmN&#10;rpZ1fV0NLggfHIcYMXo/HdJN4ZcSePoqZYREdEext1TWUNZtXqvNmrW7wHyv+LEN9g9dGKYsFp2p&#10;7lli5CWo36iM4sFFJ9OCO1M5KRWHogHVNPUbNd975qFoQXOin22K/4+Wf9nf2eeANgw+ttE/h6xi&#10;lMHkL/ZHxmLWYTYLxkQ4Blf16ubT5RUl/HRWnYE+xPQIzpD801GtbNbBWrZ/igmLYeopJYe1JUNH&#10;L5vlKvMZLzoqtrogotNKPCitc14ZC7jTgewZXijjHGy6Lnn6xXx2Yoqvruq6XC2WmSGl6Cs2PNMW&#10;g2fd5S8dNEwtfQNJlEClzdRIHsm3tZs8QIUJszNMYqczsP4z8JifoVDG9W/AM6JUdjbNYKOsC+9V&#10;T+OpZTnlnxyYdGcLtk4cykQUa3DuisLjG8mD/Xpf4OeXvPkFAAD//wMAUEsDBBQABgAIAAAAIQCy&#10;Q8f53wAAAAwBAAAPAAAAZHJzL2Rvd25yZXYueG1sTI9PSwMxEMXvgt8hjOCtTWqLbbebLUXQQ0HB&#10;1UOP003cLObPNkm367d3BEFvM/Meb36v3I7OskHH1AUvYTYVwLRvgup8K+H97XGyApYyeoU2eC3h&#10;SyfYVtdXJRYqXPyrHurcMgrxqUAJJue+4Dw1RjtM09BrT9pHiA4zrbHlKuKFwp3ld0Lcc4edpw8G&#10;e/1gdPNZn52EfnHaHU5PzxHR7uv9IQwvc8OlvL0ZdxtgWY/5zww/+IQOFTEdw9mrxKyEyWy+WJKX&#10;FLGkVmRZrwQNx98Lr0r+v0T1DQAA//8DAFBLAQItABQABgAIAAAAIQC2gziS/gAAAOEBAAATAAAA&#10;AAAAAAAAAAAAAAAAAABbQ29udGVudF9UeXBlc10ueG1sUEsBAi0AFAAGAAgAAAAhADj9If/WAAAA&#10;lAEAAAsAAAAAAAAAAAAAAAAALwEAAF9yZWxzLy5yZWxzUEsBAi0AFAAGAAgAAAAhAJw6qwPSAQAA&#10;EQQAAA4AAAAAAAAAAAAAAAAALgIAAGRycy9lMm9Eb2MueG1sUEsBAi0AFAAGAAgAAAAhALJDx/nf&#10;AAAADAEAAA8AAAAAAAAAAAAAAAAALAQAAGRycy9kb3ducmV2LnhtbFBLBQYAAAAABAAEAPMAAAA4&#10;BQAAAAA=&#10;" strokecolor="#538135 [2409]" strokeweight="3.25pt">
              <v:stroke linestyle="thinThin" joinstyle="miter"/>
            </v:line>
          </w:pict>
        </mc:Fallback>
      </mc:AlternateContent>
    </w:r>
    <w:r w:rsidRPr="004057B9">
      <w:rPr>
        <w:rFonts w:ascii="Arial" w:hAnsi="Arial" w:cs="Arial"/>
        <w:noProof/>
        <w:color w:val="538135" w:themeColor="accent6" w:themeShade="BF"/>
        <w:sz w:val="36"/>
        <w:szCs w:val="40"/>
        <w:lang w:eastAsia="lv-LV"/>
      </w:rPr>
      <mc:AlternateContent>
        <mc:Choice Requires="wps">
          <w:drawing>
            <wp:anchor distT="45720" distB="45720" distL="114300" distR="114300" simplePos="0" relativeHeight="251662336" behindDoc="1" locked="0" layoutInCell="1" allowOverlap="1" wp14:anchorId="173572D6" wp14:editId="78834060">
              <wp:simplePos x="0" y="0"/>
              <wp:positionH relativeFrom="column">
                <wp:posOffset>1722594</wp:posOffset>
              </wp:positionH>
              <wp:positionV relativeFrom="paragraph">
                <wp:posOffset>-78105</wp:posOffset>
              </wp:positionV>
              <wp:extent cx="3181985" cy="1404620"/>
              <wp:effectExtent l="0" t="0" r="0" b="0"/>
              <wp:wrapNone/>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1404620"/>
                      </a:xfrm>
                      <a:prstGeom prst="rect">
                        <a:avLst/>
                      </a:prstGeom>
                      <a:noFill/>
                      <a:ln w="9525">
                        <a:noFill/>
                        <a:miter lim="800000"/>
                        <a:headEnd/>
                        <a:tailEnd/>
                      </a:ln>
                    </wps:spPr>
                    <wps:txbx>
                      <w:txbxContent>
                        <w:p w14:paraId="42F9D221" w14:textId="64288480" w:rsidR="005D66D1" w:rsidRPr="00D87946" w:rsidRDefault="005D66D1" w:rsidP="005D66D1">
                          <w:pPr>
                            <w:rPr>
                              <w:sz w:val="17"/>
                              <w:szCs w:val="17"/>
                            </w:rPr>
                          </w:pPr>
                          <w:r w:rsidRPr="00D87946">
                            <w:rPr>
                              <w:sz w:val="17"/>
                              <w:szCs w:val="17"/>
                            </w:rPr>
                            <w:t xml:space="preserve">Uzņ. Reģ. Nr. </w:t>
                          </w:r>
                          <w:r w:rsidR="00D77860">
                            <w:rPr>
                              <w:sz w:val="17"/>
                              <w:szCs w:val="17"/>
                            </w:rPr>
                            <w:t>40203344430</w:t>
                          </w:r>
                        </w:p>
                        <w:p w14:paraId="04FF268A" w14:textId="5A58C718" w:rsidR="005D66D1" w:rsidRPr="00D87946" w:rsidRDefault="00DB59F1" w:rsidP="005D66D1">
                          <w:pPr>
                            <w:rPr>
                              <w:sz w:val="17"/>
                              <w:szCs w:val="17"/>
                            </w:rPr>
                          </w:pPr>
                          <w:r>
                            <w:rPr>
                              <w:sz w:val="17"/>
                              <w:szCs w:val="17"/>
                            </w:rPr>
                            <w:t>+371</w:t>
                          </w:r>
                          <w:r w:rsidR="005D66D1" w:rsidRPr="00814074">
                            <w:rPr>
                              <w:sz w:val="17"/>
                              <w:szCs w:val="17"/>
                            </w:rPr>
                            <w:t>22095454</w:t>
                          </w:r>
                          <w:r w:rsidR="005D66D1" w:rsidRPr="00D87946">
                            <w:rPr>
                              <w:sz w:val="17"/>
                              <w:szCs w:val="17"/>
                            </w:rPr>
                            <w:t xml:space="preserve">, </w:t>
                          </w:r>
                          <w:hyperlink r:id="rId1" w:history="1">
                            <w:r w:rsidR="008E4269" w:rsidRPr="006B3470">
                              <w:rPr>
                                <w:rStyle w:val="Hyperlink"/>
                                <w:sz w:val="17"/>
                                <w:szCs w:val="17"/>
                              </w:rPr>
                              <w:t>info@k2ventum.lv</w:t>
                            </w:r>
                          </w:hyperlink>
                        </w:p>
                        <w:p w14:paraId="4B763AD9" w14:textId="77777777" w:rsidR="005D66D1" w:rsidRPr="00D87946" w:rsidRDefault="005D66D1" w:rsidP="005D66D1">
                          <w:pPr>
                            <w:rPr>
                              <w:sz w:val="17"/>
                              <w:szCs w:val="17"/>
                            </w:rPr>
                          </w:pPr>
                          <w:r w:rsidRPr="00D87946">
                            <w:rPr>
                              <w:sz w:val="17"/>
                              <w:szCs w:val="17"/>
                            </w:rPr>
                            <w:t xml:space="preserve">Juridiskā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11BC71F3" w14:textId="77777777" w:rsidR="005D66D1" w:rsidRPr="00D87946" w:rsidRDefault="005D66D1" w:rsidP="005D66D1">
                          <w:pPr>
                            <w:rPr>
                              <w:sz w:val="17"/>
                              <w:szCs w:val="17"/>
                            </w:rPr>
                          </w:pPr>
                          <w:r w:rsidRPr="00D87946">
                            <w:rPr>
                              <w:sz w:val="17"/>
                              <w:szCs w:val="17"/>
                            </w:rPr>
                            <w:t xml:space="preserve">Biroja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0435C777" w14:textId="198FF6C0" w:rsidR="00C8353A" w:rsidRPr="00D87946" w:rsidRDefault="00C8353A" w:rsidP="00C8353A">
                          <w:pPr>
                            <w:rPr>
                              <w:sz w:val="17"/>
                              <w:szCs w:val="17"/>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w:pict>
            <v:shape w14:anchorId="173572D6" id="_x0000_s1027" type="#_x0000_t202" style="position:absolute;left:0;text-align:left;margin-left:135.65pt;margin-top:-6.15pt;width:250.55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or+/gEAANUDAAAOAAAAZHJzL2Uyb0RvYy54bWysU11v2yAUfZ+0/4B4X2xnSZdYcaquXaZJ&#10;3YfU7gdgjGM04DIgsbNf3wt202h9m+YHdOGac+8597C5HrQiR+G8BFPRYpZTIgyHRpp9RX8+7t6t&#10;KPGBmYYpMKKiJ+Hp9fbtm01vSzGHDlQjHEEQ48veVrQLwZZZ5nknNPMzsMJgsgWnWcCt22eNYz2i&#10;a5XN8/wq68E11gEX3uPp3Zik24TftoKH723rRSCqothbSKtLax3XbLth5d4x20k+tcH+oQvNpMGi&#10;Z6g7Fhg5OPkKSkvuwEMbZhx0Bm0ruUgckE2R/8XmoWNWJC4ojrdnmfz/g+Xfjg/2hyNh+AgDDjCR&#10;8PYe+C9PDNx2zOzFjXPQd4I1WLiIkmW99eV0NUrtSx9B6v4rNDhkdgiQgIbW6agK8iSIjgM4nUUX&#10;QyAcD98Xq2K9WlLCMVcs8sXVPI0lY+Xzdet8+CxAkxhU1OFUEzw73vsQ22Hl8y+xmoGdVCpNVhnS&#10;V3S9nC/ThYuMlgGNp6Su6CqP32iFyPKTadLlwKQaYyygzEQ7Mh05h6EeiGwmTaIKNTQn1MHB6DN8&#10;Fxh04P5Q0qPHKup/H5gTlKgvBrVcF4tFNGXaLJYfkDhxl5n6MsMMR6iKBkrG8DYkI0fK3t6g5juZ&#10;1HjpZGoZvZNEmnwezXm5T3+9vMbtEwAAAP//AwBQSwMEFAAGAAgAAAAhACKIesniAAAAEAEAAA8A&#10;AABkcnMvZG93bnJldi54bWxMT8tOwzAQvCPxD9YicWvtGETaNE5VQVuOhRL17MYmiYgfst00/D3L&#10;CS6rXc3sPMr1ZAYy6hB7ZwVkcwZE28ap3rYC6o/dbAEkJmmVHJzVAr51hHV1e1PKQrmrfdfjMbUE&#10;RWwspIAuJV9QGptOGxnnzmuL2KcLRiY8Q0tVkFcUNwPljD1RI3uLDp30+rnTzdfxYgT45Pf5azi8&#10;bba7kdWnfc37divE/d30ssKxWQFJekp/H/DbAfNDhcHO7mJVJIMAnmcPSBUwyzguyMhz/gjkjBBb&#10;LIFWJf1fpPoBAAD//wMAUEsBAi0AFAAGAAgAAAAhALaDOJL+AAAA4QEAABMAAAAAAAAAAAAAAAAA&#10;AAAAAFtDb250ZW50X1R5cGVzXS54bWxQSwECLQAUAAYACAAAACEAOP0h/9YAAACUAQAACwAAAAAA&#10;AAAAAAAAAAAvAQAAX3JlbHMvLnJlbHNQSwECLQAUAAYACAAAACEAICKK/v4BAADVAwAADgAAAAAA&#10;AAAAAAAAAAAuAgAAZHJzL2Uyb0RvYy54bWxQSwECLQAUAAYACAAAACEAIoh6yeIAAAAQAQAADwAA&#10;AAAAAAAAAAAAAABYBAAAZHJzL2Rvd25yZXYueG1sUEsFBgAAAAAEAAQA8wAAAGcFAAAAAA==&#10;" filled="f" stroked="f">
              <v:textbox style="mso-fit-shape-to-text:t">
                <w:txbxContent>
                  <w:p w14:paraId="42F9D221" w14:textId="64288480" w:rsidR="005D66D1" w:rsidRPr="00D87946" w:rsidRDefault="005D66D1" w:rsidP="005D66D1">
                    <w:pPr>
                      <w:rPr>
                        <w:sz w:val="17"/>
                        <w:szCs w:val="17"/>
                      </w:rPr>
                    </w:pPr>
                    <w:r w:rsidRPr="00D87946">
                      <w:rPr>
                        <w:sz w:val="17"/>
                        <w:szCs w:val="17"/>
                      </w:rPr>
                      <w:t xml:space="preserve">Uzņ. </w:t>
                    </w:r>
                    <w:proofErr w:type="spellStart"/>
                    <w:r w:rsidRPr="00D87946">
                      <w:rPr>
                        <w:sz w:val="17"/>
                        <w:szCs w:val="17"/>
                      </w:rPr>
                      <w:t>Reģ</w:t>
                    </w:r>
                    <w:proofErr w:type="spellEnd"/>
                    <w:r w:rsidRPr="00D87946">
                      <w:rPr>
                        <w:sz w:val="17"/>
                        <w:szCs w:val="17"/>
                      </w:rPr>
                      <w:t xml:space="preserve">. Nr. </w:t>
                    </w:r>
                    <w:r w:rsidR="00D77860">
                      <w:rPr>
                        <w:sz w:val="17"/>
                        <w:szCs w:val="17"/>
                      </w:rPr>
                      <w:t>40203344430</w:t>
                    </w:r>
                  </w:p>
                  <w:p w14:paraId="04FF268A" w14:textId="5A58C718" w:rsidR="005D66D1" w:rsidRPr="00D87946" w:rsidRDefault="00DB59F1" w:rsidP="005D66D1">
                    <w:pPr>
                      <w:rPr>
                        <w:sz w:val="17"/>
                        <w:szCs w:val="17"/>
                      </w:rPr>
                    </w:pPr>
                    <w:r>
                      <w:rPr>
                        <w:sz w:val="17"/>
                        <w:szCs w:val="17"/>
                      </w:rPr>
                      <w:t>+371</w:t>
                    </w:r>
                    <w:r w:rsidR="005D66D1" w:rsidRPr="00814074">
                      <w:rPr>
                        <w:sz w:val="17"/>
                        <w:szCs w:val="17"/>
                      </w:rPr>
                      <w:t>22095454</w:t>
                    </w:r>
                    <w:r w:rsidR="005D66D1" w:rsidRPr="00D87946">
                      <w:rPr>
                        <w:sz w:val="17"/>
                        <w:szCs w:val="17"/>
                      </w:rPr>
                      <w:t xml:space="preserve">, </w:t>
                    </w:r>
                    <w:hyperlink r:id="rId2" w:history="1">
                      <w:r w:rsidR="008E4269" w:rsidRPr="006B3470">
                        <w:rPr>
                          <w:rStyle w:val="Hyperlink"/>
                          <w:sz w:val="17"/>
                          <w:szCs w:val="17"/>
                        </w:rPr>
                        <w:t>info@k2ventum.lv</w:t>
                      </w:r>
                    </w:hyperlink>
                  </w:p>
                  <w:p w14:paraId="4B763AD9" w14:textId="77777777" w:rsidR="005D66D1" w:rsidRPr="00D87946" w:rsidRDefault="005D66D1" w:rsidP="005D66D1">
                    <w:pPr>
                      <w:rPr>
                        <w:sz w:val="17"/>
                        <w:szCs w:val="17"/>
                      </w:rPr>
                    </w:pPr>
                    <w:r w:rsidRPr="00D87946">
                      <w:rPr>
                        <w:sz w:val="17"/>
                        <w:szCs w:val="17"/>
                      </w:rPr>
                      <w:t xml:space="preserve">Juridiskā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11BC71F3" w14:textId="77777777" w:rsidR="005D66D1" w:rsidRPr="00D87946" w:rsidRDefault="005D66D1" w:rsidP="005D66D1">
                    <w:pPr>
                      <w:rPr>
                        <w:sz w:val="17"/>
                        <w:szCs w:val="17"/>
                      </w:rPr>
                    </w:pPr>
                    <w:r w:rsidRPr="00D87946">
                      <w:rPr>
                        <w:sz w:val="17"/>
                        <w:szCs w:val="17"/>
                      </w:rPr>
                      <w:t xml:space="preserve">Biroja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0435C777" w14:textId="198FF6C0" w:rsidR="00C8353A" w:rsidRPr="00D87946" w:rsidRDefault="00C8353A" w:rsidP="00C8353A">
                    <w:pPr>
                      <w:rPr>
                        <w:sz w:val="17"/>
                        <w:szCs w:val="17"/>
                      </w:rPr>
                    </w:pPr>
                  </w:p>
                </w:txbxContent>
              </v:textbox>
            </v:shape>
          </w:pict>
        </mc:Fallback>
      </mc:AlternateContent>
    </w:r>
    <w:r w:rsidR="00CA62DD" w:rsidRPr="004057B9">
      <w:rPr>
        <w:rFonts w:ascii="Arial" w:hAnsi="Arial" w:cs="Arial"/>
        <w:b/>
        <w:noProof/>
        <w:color w:val="538135" w:themeColor="accent6" w:themeShade="BF"/>
        <w:szCs w:val="28"/>
        <w:lang w:eastAsia="lv-LV"/>
      </w:rPr>
      <mc:AlternateContent>
        <mc:Choice Requires="wps">
          <w:drawing>
            <wp:anchor distT="0" distB="0" distL="114300" distR="114300" simplePos="0" relativeHeight="251660288" behindDoc="0" locked="0" layoutInCell="1" allowOverlap="1" wp14:anchorId="5E498B66" wp14:editId="4675B0E1">
              <wp:simplePos x="0" y="0"/>
              <wp:positionH relativeFrom="column">
                <wp:posOffset>1755775</wp:posOffset>
              </wp:positionH>
              <wp:positionV relativeFrom="paragraph">
                <wp:posOffset>-181816</wp:posOffset>
              </wp:positionV>
              <wp:extent cx="0" cy="840740"/>
              <wp:effectExtent l="0" t="0" r="19050" b="35560"/>
              <wp:wrapNone/>
              <wp:docPr id="16" name="Taisns savienotājs 16"/>
              <wp:cNvGraphicFramePr/>
              <a:graphic xmlns:a="http://schemas.openxmlformats.org/drawingml/2006/main">
                <a:graphicData uri="http://schemas.microsoft.com/office/word/2010/wordprocessingShape">
                  <wps:wsp>
                    <wps:cNvCnPr/>
                    <wps:spPr>
                      <a:xfrm>
                        <a:off x="0" y="0"/>
                        <a:ext cx="0" cy="840740"/>
                      </a:xfrm>
                      <a:prstGeom prst="line">
                        <a:avLst/>
                      </a:prstGeom>
                      <a:ln>
                        <a:solidFill>
                          <a:schemeClr val="accent6">
                            <a:lumMod val="75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w:pict>
            <v:line w14:anchorId="1DF13D39" id="Taisns savienotājs 16"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5pt,-14.3pt" to="138.25pt,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2gyxgEAAPsDAAAOAAAAZHJzL2Uyb0RvYy54bWysU01v3CAQvVfKf0Dcu/Zu0ySy1ptDouTS&#10;j6hJfwDBwxoJGARk7f33HfCuN2krRap6wWaY9968YVhfj9awHYSo0bV8uag5Ayex027b8p9Pdx+v&#10;OItJuE4YdNDyPUR+vTn7sB58Ayvs0XQQGJG42Ay+5X1KvqmqKHuwIi7Qg6NDhcGKRNuwrbogBmK3&#10;plrV9UU1YOh8QAkxUvR2OuSbwq8UyPRdqQiJmZZTbamsoazPea02a9Fsg/C9locyxD9UYYV2JDpT&#10;3Yok2EvQf1BZLQNGVGkh0VaolJZQPJCbZf2bm8deeCheqDnRz22K/49WftvduIdAbRh8bKJ/CNnF&#10;qILNX6qPjaVZ+7lZMCYmp6Ck6NV5fXle+lidcD7EdA9oWf5pudEu2xCN2H2JibQo9ZiSw8blNaLR&#10;3Z02pmzyAMCNCWwn6OqElODSRSExL/YrdlP88nNdH8XLzGRI4X/FRmpZoTo5LH9pb2BS/wGK6Y48&#10;fSoCM9Fb7alu4yg7wxRVOgPr94GH/AyFMpgzePU+eEYUZXRpBlvtMPyNII3LPN1kXk35xw5MvnML&#10;nrHbl7svraEJK+mH15BH+PW+wE9vdvMLAAD//wMAUEsDBBQABgAIAAAAIQD4YZSK4AAAAAsBAAAP&#10;AAAAZHJzL2Rvd25yZXYueG1sTI9NT4QwEIbvJv6HZky87bbiggQpGzHx5sH9SIy3LoxApFOkZRf3&#10;1zvGgx5n5sk7z5uvZ9uLI46+c6ThZqlAIFWu7qjRsN89LVIQPhiqTe8INXyhh3VxeZGbrHYn2uBx&#10;GxrBIeQzo6ENYcik9FWL1vilG5D49u5GawKPYyPr0Zw43PYyUiqR1nTEH1oz4GOL1cd2shrS8xSj&#10;ip9fVvvXt89zqcpyt9pofX01P9yDCDiHPxh+9FkdCnY6uIlqL3oN0V0SM6phEaUJCCZ+NwdG1W0K&#10;ssjl/w7FNwAAAP//AwBQSwECLQAUAAYACAAAACEAtoM4kv4AAADhAQAAEwAAAAAAAAAAAAAAAAAA&#10;AAAAW0NvbnRlbnRfVHlwZXNdLnhtbFBLAQItABQABgAIAAAAIQA4/SH/1gAAAJQBAAALAAAAAAAA&#10;AAAAAAAAAC8BAABfcmVscy8ucmVsc1BLAQItABQABgAIAAAAIQAya2gyxgEAAPsDAAAOAAAAAAAA&#10;AAAAAAAAAC4CAABkcnMvZTJvRG9jLnhtbFBLAQItABQABgAIAAAAIQD4YZSK4AAAAAsBAAAPAAAA&#10;AAAAAAAAAAAAACAEAABkcnMvZG93bnJldi54bWxQSwUGAAAAAAQABADzAAAALQUAAAAA&#10;" strokecolor="#538135 [2409]"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upperRoman"/>
      <w:lvlText w:val="Article %1."/>
      <w:lvlJc w:val="left"/>
      <w:pPr>
        <w:tabs>
          <w:tab w:val="num" w:pos="1440"/>
        </w:tabs>
        <w:ind w:left="0" w:firstLine="0"/>
      </w:pPr>
    </w:lvl>
    <w:lvl w:ilvl="1">
      <w:start w:val="1"/>
      <w:numFmt w:val="decima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lef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lef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left"/>
      <w:pPr>
        <w:tabs>
          <w:tab w:val="num" w:pos="1584"/>
        </w:tabs>
        <w:ind w:left="1584" w:hanging="144"/>
      </w:pPr>
    </w:lvl>
  </w:abstractNum>
  <w:abstractNum w:abstractNumId="1" w15:restartNumberingAfterBreak="0">
    <w:nsid w:val="00000002"/>
    <w:multiLevelType w:val="singleLevel"/>
    <w:tmpl w:val="00000002"/>
    <w:name w:val="WW8Num2"/>
    <w:lvl w:ilvl="0">
      <w:start w:val="1"/>
      <w:numFmt w:val="bullet"/>
      <w:pStyle w:val="Heading3"/>
      <w:lvlText w:val=""/>
      <w:lvlJc w:val="left"/>
      <w:pPr>
        <w:tabs>
          <w:tab w:val="num" w:pos="0"/>
        </w:tabs>
        <w:ind w:left="720" w:hanging="360"/>
      </w:pPr>
      <w:rPr>
        <w:rFonts w:ascii="Symbol" w:hAnsi="Symbol"/>
      </w:rPr>
    </w:lvl>
  </w:abstractNum>
  <w:abstractNum w:abstractNumId="2" w15:restartNumberingAfterBreak="0">
    <w:nsid w:val="01943D1B"/>
    <w:multiLevelType w:val="hybridMultilevel"/>
    <w:tmpl w:val="A32C7CD4"/>
    <w:lvl w:ilvl="0" w:tplc="3A623B2A">
      <w:start w:val="1"/>
      <w:numFmt w:val="decimal"/>
      <w:lvlText w:val="%1."/>
      <w:lvlJc w:val="left"/>
      <w:pPr>
        <w:ind w:left="720" w:hanging="360"/>
      </w:pPr>
      <w:rPr>
        <w:rFonts w:hint="default"/>
        <w:sz w:val="20"/>
        <w:szCs w:val="20"/>
      </w:rPr>
    </w:lvl>
    <w:lvl w:ilvl="1" w:tplc="04260019">
      <w:start w:val="1"/>
      <w:numFmt w:val="lowerLetter"/>
      <w:lvlText w:val="%2."/>
      <w:lvlJc w:val="left"/>
      <w:pPr>
        <w:ind w:left="1778"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25F2A39"/>
    <w:multiLevelType w:val="hybridMultilevel"/>
    <w:tmpl w:val="FF04E29E"/>
    <w:lvl w:ilvl="0" w:tplc="E8244DBE">
      <w:start w:val="2025"/>
      <w:numFmt w:val="bullet"/>
      <w:lvlText w:val="-"/>
      <w:lvlJc w:val="left"/>
      <w:pPr>
        <w:ind w:left="1429" w:hanging="360"/>
      </w:pPr>
      <w:rPr>
        <w:rFonts w:ascii="Times New Roman" w:eastAsia="Calibr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 w15:restartNumberingAfterBreak="0">
    <w:nsid w:val="02D41EBA"/>
    <w:multiLevelType w:val="hybridMultilevel"/>
    <w:tmpl w:val="D020EA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2F05E8B"/>
    <w:multiLevelType w:val="hybridMultilevel"/>
    <w:tmpl w:val="A720FE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8F41BA1"/>
    <w:multiLevelType w:val="hybridMultilevel"/>
    <w:tmpl w:val="71E628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D731C49"/>
    <w:multiLevelType w:val="hybridMultilevel"/>
    <w:tmpl w:val="BC3AAA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2672301"/>
    <w:multiLevelType w:val="hybridMultilevel"/>
    <w:tmpl w:val="3C1EBB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40B2DE9"/>
    <w:multiLevelType w:val="hybridMultilevel"/>
    <w:tmpl w:val="578E503C"/>
    <w:lvl w:ilvl="0" w:tplc="D6DEAEB2">
      <w:start w:val="1"/>
      <w:numFmt w:val="decimal"/>
      <w:lvlText w:val="%1."/>
      <w:lvlJc w:val="left"/>
      <w:pPr>
        <w:ind w:left="720" w:hanging="360"/>
      </w:pPr>
      <w:rPr>
        <w:rFonts w:ascii="Arial" w:eastAsia="Calibri" w:hAnsi="Arial" w:cs="Arial"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5F77D9"/>
    <w:multiLevelType w:val="hybridMultilevel"/>
    <w:tmpl w:val="1FD0CE30"/>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1" w15:restartNumberingAfterBreak="0">
    <w:nsid w:val="17485C35"/>
    <w:multiLevelType w:val="hybridMultilevel"/>
    <w:tmpl w:val="A3B274B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76B187E"/>
    <w:multiLevelType w:val="hybridMultilevel"/>
    <w:tmpl w:val="A37C545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AB668CC"/>
    <w:multiLevelType w:val="hybridMultilevel"/>
    <w:tmpl w:val="7BFA93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17674B4"/>
    <w:multiLevelType w:val="hybridMultilevel"/>
    <w:tmpl w:val="51161CBC"/>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0E2A85"/>
    <w:multiLevelType w:val="hybridMultilevel"/>
    <w:tmpl w:val="FC82C2E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6" w15:restartNumberingAfterBreak="0">
    <w:nsid w:val="238C6815"/>
    <w:multiLevelType w:val="hybridMultilevel"/>
    <w:tmpl w:val="9896168C"/>
    <w:lvl w:ilvl="0" w:tplc="883E519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49301C"/>
    <w:multiLevelType w:val="multilevel"/>
    <w:tmpl w:val="0C2C48F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8F7D16"/>
    <w:multiLevelType w:val="hybridMultilevel"/>
    <w:tmpl w:val="5F4C4F56"/>
    <w:lvl w:ilvl="0" w:tplc="403CBC6E">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B552924"/>
    <w:multiLevelType w:val="hybridMultilevel"/>
    <w:tmpl w:val="A3B274B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2DA70A0A"/>
    <w:multiLevelType w:val="hybridMultilevel"/>
    <w:tmpl w:val="C7F0CD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31362490"/>
    <w:multiLevelType w:val="hybridMultilevel"/>
    <w:tmpl w:val="A3B274B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2" w15:restartNumberingAfterBreak="0">
    <w:nsid w:val="34BC442C"/>
    <w:multiLevelType w:val="hybridMultilevel"/>
    <w:tmpl w:val="0114A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342C1A"/>
    <w:multiLevelType w:val="hybridMultilevel"/>
    <w:tmpl w:val="934A203E"/>
    <w:lvl w:ilvl="0" w:tplc="04260001">
      <w:start w:val="1"/>
      <w:numFmt w:val="bullet"/>
      <w:lvlText w:val=""/>
      <w:lvlJc w:val="left"/>
      <w:pPr>
        <w:ind w:left="1440" w:hanging="360"/>
      </w:pPr>
      <w:rPr>
        <w:rFonts w:ascii="Symbol" w:hAnsi="Symbol"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4" w15:restartNumberingAfterBreak="0">
    <w:nsid w:val="3D813303"/>
    <w:multiLevelType w:val="multilevel"/>
    <w:tmpl w:val="689C9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6C23AF"/>
    <w:multiLevelType w:val="hybridMultilevel"/>
    <w:tmpl w:val="6130DF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F34539F"/>
    <w:multiLevelType w:val="hybridMultilevel"/>
    <w:tmpl w:val="7FFED6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F74885"/>
    <w:multiLevelType w:val="hybridMultilevel"/>
    <w:tmpl w:val="9CC6D606"/>
    <w:lvl w:ilvl="0" w:tplc="0426000F">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6751F54"/>
    <w:multiLevelType w:val="hybridMultilevel"/>
    <w:tmpl w:val="073E27DC"/>
    <w:lvl w:ilvl="0" w:tplc="B8901E92">
      <w:start w:val="2"/>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673EF5"/>
    <w:multiLevelType w:val="hybridMultilevel"/>
    <w:tmpl w:val="2272E0D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0" w15:restartNumberingAfterBreak="0">
    <w:nsid w:val="6F184C91"/>
    <w:multiLevelType w:val="hybridMultilevel"/>
    <w:tmpl w:val="A3B274B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776A74BC"/>
    <w:multiLevelType w:val="hybridMultilevel"/>
    <w:tmpl w:val="2940DC6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2" w15:restartNumberingAfterBreak="0">
    <w:nsid w:val="7FE4354C"/>
    <w:multiLevelType w:val="hybridMultilevel"/>
    <w:tmpl w:val="DC66D1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79115463">
    <w:abstractNumId w:val="1"/>
  </w:num>
  <w:num w:numId="2" w16cid:durableId="2077821722">
    <w:abstractNumId w:val="4"/>
  </w:num>
  <w:num w:numId="3" w16cid:durableId="1118984808">
    <w:abstractNumId w:val="10"/>
  </w:num>
  <w:num w:numId="4" w16cid:durableId="1558127224">
    <w:abstractNumId w:val="0"/>
  </w:num>
  <w:num w:numId="5" w16cid:durableId="1295981766">
    <w:abstractNumId w:val="25"/>
  </w:num>
  <w:num w:numId="6" w16cid:durableId="209196891">
    <w:abstractNumId w:val="32"/>
  </w:num>
  <w:num w:numId="7" w16cid:durableId="1216350337">
    <w:abstractNumId w:val="13"/>
  </w:num>
  <w:num w:numId="8" w16cid:durableId="355162407">
    <w:abstractNumId w:val="20"/>
  </w:num>
  <w:num w:numId="9" w16cid:durableId="1580674689">
    <w:abstractNumId w:val="29"/>
  </w:num>
  <w:num w:numId="10" w16cid:durableId="1538396023">
    <w:abstractNumId w:val="22"/>
  </w:num>
  <w:num w:numId="11" w16cid:durableId="1113011490">
    <w:abstractNumId w:val="15"/>
  </w:num>
  <w:num w:numId="12" w16cid:durableId="1545629562">
    <w:abstractNumId w:val="31"/>
  </w:num>
  <w:num w:numId="13" w16cid:durableId="1118179894">
    <w:abstractNumId w:val="7"/>
  </w:num>
  <w:num w:numId="14" w16cid:durableId="1511871532">
    <w:abstractNumId w:val="5"/>
  </w:num>
  <w:num w:numId="15" w16cid:durableId="1748720236">
    <w:abstractNumId w:val="24"/>
  </w:num>
  <w:num w:numId="16" w16cid:durableId="427895813">
    <w:abstractNumId w:val="12"/>
  </w:num>
  <w:num w:numId="17" w16cid:durableId="925646551">
    <w:abstractNumId w:val="18"/>
  </w:num>
  <w:num w:numId="18" w16cid:durableId="444621081">
    <w:abstractNumId w:val="6"/>
  </w:num>
  <w:num w:numId="19" w16cid:durableId="533618902">
    <w:abstractNumId w:val="23"/>
  </w:num>
  <w:num w:numId="20" w16cid:durableId="621960659">
    <w:abstractNumId w:val="21"/>
  </w:num>
  <w:num w:numId="21" w16cid:durableId="1983076380">
    <w:abstractNumId w:val="19"/>
  </w:num>
  <w:num w:numId="22" w16cid:durableId="426049632">
    <w:abstractNumId w:val="11"/>
  </w:num>
  <w:num w:numId="23" w16cid:durableId="319578810">
    <w:abstractNumId w:val="30"/>
  </w:num>
  <w:num w:numId="24" w16cid:durableId="2138789994">
    <w:abstractNumId w:val="17"/>
  </w:num>
  <w:num w:numId="25" w16cid:durableId="2000772537">
    <w:abstractNumId w:val="27"/>
  </w:num>
  <w:num w:numId="26" w16cid:durableId="522086676">
    <w:abstractNumId w:val="9"/>
  </w:num>
  <w:num w:numId="27" w16cid:durableId="2061898596">
    <w:abstractNumId w:val="14"/>
  </w:num>
  <w:num w:numId="28" w16cid:durableId="78796807">
    <w:abstractNumId w:val="28"/>
  </w:num>
  <w:num w:numId="29" w16cid:durableId="1807576571">
    <w:abstractNumId w:val="2"/>
  </w:num>
  <w:num w:numId="30" w16cid:durableId="370762388">
    <w:abstractNumId w:val="8"/>
  </w:num>
  <w:num w:numId="31" w16cid:durableId="391194269">
    <w:abstractNumId w:val="3"/>
  </w:num>
  <w:num w:numId="32" w16cid:durableId="302348624">
    <w:abstractNumId w:val="26"/>
  </w:num>
  <w:num w:numId="33" w16cid:durableId="12012393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61"/>
    <w:rsid w:val="000022F6"/>
    <w:rsid w:val="000056FE"/>
    <w:rsid w:val="000062A2"/>
    <w:rsid w:val="00010F6D"/>
    <w:rsid w:val="00013394"/>
    <w:rsid w:val="00015171"/>
    <w:rsid w:val="00024E36"/>
    <w:rsid w:val="0002603E"/>
    <w:rsid w:val="0002789D"/>
    <w:rsid w:val="00030A98"/>
    <w:rsid w:val="000327F6"/>
    <w:rsid w:val="00042222"/>
    <w:rsid w:val="00042DC9"/>
    <w:rsid w:val="00044B0B"/>
    <w:rsid w:val="00055B28"/>
    <w:rsid w:val="000573A0"/>
    <w:rsid w:val="000608BE"/>
    <w:rsid w:val="0006387A"/>
    <w:rsid w:val="00064CD9"/>
    <w:rsid w:val="0007135F"/>
    <w:rsid w:val="00075FAA"/>
    <w:rsid w:val="000804ED"/>
    <w:rsid w:val="0008165B"/>
    <w:rsid w:val="00081B6C"/>
    <w:rsid w:val="00083AC6"/>
    <w:rsid w:val="00086BA1"/>
    <w:rsid w:val="00090851"/>
    <w:rsid w:val="00093B4E"/>
    <w:rsid w:val="00096155"/>
    <w:rsid w:val="000964C9"/>
    <w:rsid w:val="000A58DF"/>
    <w:rsid w:val="000B0F5B"/>
    <w:rsid w:val="000B1F90"/>
    <w:rsid w:val="000B451B"/>
    <w:rsid w:val="000B7270"/>
    <w:rsid w:val="000B7A89"/>
    <w:rsid w:val="000C78F0"/>
    <w:rsid w:val="000D1CD9"/>
    <w:rsid w:val="000D77B4"/>
    <w:rsid w:val="000E06E6"/>
    <w:rsid w:val="000E16AD"/>
    <w:rsid w:val="000E64D6"/>
    <w:rsid w:val="000E7B73"/>
    <w:rsid w:val="000F43CA"/>
    <w:rsid w:val="000F6B4F"/>
    <w:rsid w:val="000F6E15"/>
    <w:rsid w:val="00104170"/>
    <w:rsid w:val="001163B4"/>
    <w:rsid w:val="001203D3"/>
    <w:rsid w:val="00125B99"/>
    <w:rsid w:val="001338CB"/>
    <w:rsid w:val="00134838"/>
    <w:rsid w:val="00136050"/>
    <w:rsid w:val="00140CFB"/>
    <w:rsid w:val="001423FD"/>
    <w:rsid w:val="00143948"/>
    <w:rsid w:val="00151B29"/>
    <w:rsid w:val="001574A2"/>
    <w:rsid w:val="001652C6"/>
    <w:rsid w:val="00176571"/>
    <w:rsid w:val="00190B4A"/>
    <w:rsid w:val="0019117F"/>
    <w:rsid w:val="00193943"/>
    <w:rsid w:val="001A22D7"/>
    <w:rsid w:val="001A4222"/>
    <w:rsid w:val="001A7A49"/>
    <w:rsid w:val="001B21DE"/>
    <w:rsid w:val="001B2C58"/>
    <w:rsid w:val="001C2114"/>
    <w:rsid w:val="001C3BEF"/>
    <w:rsid w:val="001D4D53"/>
    <w:rsid w:val="001D681F"/>
    <w:rsid w:val="001D750D"/>
    <w:rsid w:val="001E4377"/>
    <w:rsid w:val="001E593D"/>
    <w:rsid w:val="001E64B9"/>
    <w:rsid w:val="001E742D"/>
    <w:rsid w:val="001F3485"/>
    <w:rsid w:val="001F3854"/>
    <w:rsid w:val="001F4D88"/>
    <w:rsid w:val="00200C19"/>
    <w:rsid w:val="00201A98"/>
    <w:rsid w:val="00206010"/>
    <w:rsid w:val="0020607A"/>
    <w:rsid w:val="00206F0E"/>
    <w:rsid w:val="00207BEC"/>
    <w:rsid w:val="00215734"/>
    <w:rsid w:val="00215E85"/>
    <w:rsid w:val="00217F61"/>
    <w:rsid w:val="0022694C"/>
    <w:rsid w:val="00226A7C"/>
    <w:rsid w:val="0023338C"/>
    <w:rsid w:val="00236299"/>
    <w:rsid w:val="00237AC1"/>
    <w:rsid w:val="00243E48"/>
    <w:rsid w:val="00246C2F"/>
    <w:rsid w:val="0025081A"/>
    <w:rsid w:val="00254F03"/>
    <w:rsid w:val="00256547"/>
    <w:rsid w:val="00260EFD"/>
    <w:rsid w:val="00262312"/>
    <w:rsid w:val="002637AD"/>
    <w:rsid w:val="00263E3F"/>
    <w:rsid w:val="00264E2C"/>
    <w:rsid w:val="002667F4"/>
    <w:rsid w:val="002705BB"/>
    <w:rsid w:val="00273C9A"/>
    <w:rsid w:val="00282E0E"/>
    <w:rsid w:val="00293DC6"/>
    <w:rsid w:val="002A127F"/>
    <w:rsid w:val="002A7572"/>
    <w:rsid w:val="002B2080"/>
    <w:rsid w:val="002B2981"/>
    <w:rsid w:val="002D2809"/>
    <w:rsid w:val="002D477B"/>
    <w:rsid w:val="002D4F4E"/>
    <w:rsid w:val="002D5B09"/>
    <w:rsid w:val="002E0E1A"/>
    <w:rsid w:val="002E77B4"/>
    <w:rsid w:val="002F2E36"/>
    <w:rsid w:val="00302DC6"/>
    <w:rsid w:val="003037D6"/>
    <w:rsid w:val="00305480"/>
    <w:rsid w:val="0030636C"/>
    <w:rsid w:val="00306F81"/>
    <w:rsid w:val="00307876"/>
    <w:rsid w:val="00312163"/>
    <w:rsid w:val="003154D8"/>
    <w:rsid w:val="00315A58"/>
    <w:rsid w:val="0032203D"/>
    <w:rsid w:val="00331900"/>
    <w:rsid w:val="00334151"/>
    <w:rsid w:val="003455EB"/>
    <w:rsid w:val="00346816"/>
    <w:rsid w:val="003469A0"/>
    <w:rsid w:val="003472A8"/>
    <w:rsid w:val="003475F0"/>
    <w:rsid w:val="00351F68"/>
    <w:rsid w:val="003521B6"/>
    <w:rsid w:val="003528C1"/>
    <w:rsid w:val="00353596"/>
    <w:rsid w:val="003558C4"/>
    <w:rsid w:val="00357FC0"/>
    <w:rsid w:val="00365E4A"/>
    <w:rsid w:val="00365EF9"/>
    <w:rsid w:val="00366CA2"/>
    <w:rsid w:val="00377346"/>
    <w:rsid w:val="0038018E"/>
    <w:rsid w:val="0038141A"/>
    <w:rsid w:val="00382AF8"/>
    <w:rsid w:val="003849C7"/>
    <w:rsid w:val="00386855"/>
    <w:rsid w:val="00395923"/>
    <w:rsid w:val="003A1581"/>
    <w:rsid w:val="003A4F7C"/>
    <w:rsid w:val="003C274D"/>
    <w:rsid w:val="003C3C4D"/>
    <w:rsid w:val="003C57D1"/>
    <w:rsid w:val="003D27CE"/>
    <w:rsid w:val="003D3B0E"/>
    <w:rsid w:val="003D4FB4"/>
    <w:rsid w:val="003D50FF"/>
    <w:rsid w:val="003E1AD5"/>
    <w:rsid w:val="003E2FF7"/>
    <w:rsid w:val="003E635E"/>
    <w:rsid w:val="003F011B"/>
    <w:rsid w:val="003F1596"/>
    <w:rsid w:val="003F7AC1"/>
    <w:rsid w:val="00402AB5"/>
    <w:rsid w:val="00404530"/>
    <w:rsid w:val="004057B9"/>
    <w:rsid w:val="00405E20"/>
    <w:rsid w:val="00416218"/>
    <w:rsid w:val="00422774"/>
    <w:rsid w:val="00425379"/>
    <w:rsid w:val="00426021"/>
    <w:rsid w:val="00430B10"/>
    <w:rsid w:val="00432ADB"/>
    <w:rsid w:val="004357E2"/>
    <w:rsid w:val="00436B71"/>
    <w:rsid w:val="00442A61"/>
    <w:rsid w:val="004445EC"/>
    <w:rsid w:val="00444C21"/>
    <w:rsid w:val="0044512E"/>
    <w:rsid w:val="00445427"/>
    <w:rsid w:val="004477E3"/>
    <w:rsid w:val="00466DCA"/>
    <w:rsid w:val="00483DD0"/>
    <w:rsid w:val="004904C2"/>
    <w:rsid w:val="004941B8"/>
    <w:rsid w:val="004A3A29"/>
    <w:rsid w:val="004A504D"/>
    <w:rsid w:val="004A5C73"/>
    <w:rsid w:val="004B195D"/>
    <w:rsid w:val="004B3012"/>
    <w:rsid w:val="004B5A0E"/>
    <w:rsid w:val="004B5B8B"/>
    <w:rsid w:val="004B6283"/>
    <w:rsid w:val="004C16C8"/>
    <w:rsid w:val="004C21B2"/>
    <w:rsid w:val="004C3098"/>
    <w:rsid w:val="004C482E"/>
    <w:rsid w:val="004C5B2A"/>
    <w:rsid w:val="004D0252"/>
    <w:rsid w:val="004D1D39"/>
    <w:rsid w:val="004D281D"/>
    <w:rsid w:val="004D4341"/>
    <w:rsid w:val="004D6EE1"/>
    <w:rsid w:val="004D7452"/>
    <w:rsid w:val="004E14C1"/>
    <w:rsid w:val="004E338F"/>
    <w:rsid w:val="00502E5B"/>
    <w:rsid w:val="005060CF"/>
    <w:rsid w:val="005066FF"/>
    <w:rsid w:val="00507E59"/>
    <w:rsid w:val="00512287"/>
    <w:rsid w:val="00513F87"/>
    <w:rsid w:val="00516202"/>
    <w:rsid w:val="0052493D"/>
    <w:rsid w:val="00524F83"/>
    <w:rsid w:val="00525E49"/>
    <w:rsid w:val="00531480"/>
    <w:rsid w:val="0053584F"/>
    <w:rsid w:val="00540D35"/>
    <w:rsid w:val="00541487"/>
    <w:rsid w:val="0054519B"/>
    <w:rsid w:val="00545905"/>
    <w:rsid w:val="00555AE1"/>
    <w:rsid w:val="00562DBE"/>
    <w:rsid w:val="00563EFD"/>
    <w:rsid w:val="00567700"/>
    <w:rsid w:val="005723F7"/>
    <w:rsid w:val="00573423"/>
    <w:rsid w:val="00574036"/>
    <w:rsid w:val="00577A38"/>
    <w:rsid w:val="00577D6D"/>
    <w:rsid w:val="0058686B"/>
    <w:rsid w:val="00587DA3"/>
    <w:rsid w:val="00591213"/>
    <w:rsid w:val="005A4A38"/>
    <w:rsid w:val="005A595B"/>
    <w:rsid w:val="005A7760"/>
    <w:rsid w:val="005A7E24"/>
    <w:rsid w:val="005B2D4B"/>
    <w:rsid w:val="005B31FF"/>
    <w:rsid w:val="005B4984"/>
    <w:rsid w:val="005B6002"/>
    <w:rsid w:val="005C06AB"/>
    <w:rsid w:val="005D66D1"/>
    <w:rsid w:val="005D74F4"/>
    <w:rsid w:val="005D7DD6"/>
    <w:rsid w:val="005E22E0"/>
    <w:rsid w:val="005E60F8"/>
    <w:rsid w:val="005E7049"/>
    <w:rsid w:val="005F1A8B"/>
    <w:rsid w:val="005F1CF5"/>
    <w:rsid w:val="005F2697"/>
    <w:rsid w:val="005F6545"/>
    <w:rsid w:val="00601D59"/>
    <w:rsid w:val="006074C5"/>
    <w:rsid w:val="00610F11"/>
    <w:rsid w:val="0063001E"/>
    <w:rsid w:val="00635050"/>
    <w:rsid w:val="00635216"/>
    <w:rsid w:val="00644A94"/>
    <w:rsid w:val="006455C4"/>
    <w:rsid w:val="00647D78"/>
    <w:rsid w:val="006576DE"/>
    <w:rsid w:val="00661370"/>
    <w:rsid w:val="006630D1"/>
    <w:rsid w:val="00663AD3"/>
    <w:rsid w:val="00664304"/>
    <w:rsid w:val="0066536B"/>
    <w:rsid w:val="006728DA"/>
    <w:rsid w:val="00674995"/>
    <w:rsid w:val="006770E5"/>
    <w:rsid w:val="00677B34"/>
    <w:rsid w:val="00680C69"/>
    <w:rsid w:val="006819A0"/>
    <w:rsid w:val="006835B3"/>
    <w:rsid w:val="00687DAF"/>
    <w:rsid w:val="00690E4F"/>
    <w:rsid w:val="00692511"/>
    <w:rsid w:val="006A2F43"/>
    <w:rsid w:val="006B49A5"/>
    <w:rsid w:val="006C7162"/>
    <w:rsid w:val="006E15A0"/>
    <w:rsid w:val="006E1DEE"/>
    <w:rsid w:val="006E33B2"/>
    <w:rsid w:val="006E3AB1"/>
    <w:rsid w:val="006E3E7B"/>
    <w:rsid w:val="006E56E1"/>
    <w:rsid w:val="006E5CE2"/>
    <w:rsid w:val="006F2CA7"/>
    <w:rsid w:val="006F561A"/>
    <w:rsid w:val="0070340E"/>
    <w:rsid w:val="0070642C"/>
    <w:rsid w:val="00706FD1"/>
    <w:rsid w:val="0071237A"/>
    <w:rsid w:val="00713AA3"/>
    <w:rsid w:val="00715984"/>
    <w:rsid w:val="0072161B"/>
    <w:rsid w:val="00735B91"/>
    <w:rsid w:val="00736940"/>
    <w:rsid w:val="00742A68"/>
    <w:rsid w:val="007537E0"/>
    <w:rsid w:val="007612C6"/>
    <w:rsid w:val="0076611A"/>
    <w:rsid w:val="00774CB4"/>
    <w:rsid w:val="00777397"/>
    <w:rsid w:val="007800E2"/>
    <w:rsid w:val="0078135B"/>
    <w:rsid w:val="0078176B"/>
    <w:rsid w:val="00792796"/>
    <w:rsid w:val="00792FF5"/>
    <w:rsid w:val="00796525"/>
    <w:rsid w:val="007B0B23"/>
    <w:rsid w:val="007C3C77"/>
    <w:rsid w:val="007C76B8"/>
    <w:rsid w:val="007D13E4"/>
    <w:rsid w:val="007D15FE"/>
    <w:rsid w:val="007D1862"/>
    <w:rsid w:val="007E7391"/>
    <w:rsid w:val="007F1894"/>
    <w:rsid w:val="007F1C66"/>
    <w:rsid w:val="007F2A58"/>
    <w:rsid w:val="007F6EEB"/>
    <w:rsid w:val="008036A8"/>
    <w:rsid w:val="008048EE"/>
    <w:rsid w:val="00807593"/>
    <w:rsid w:val="0081430E"/>
    <w:rsid w:val="00823F18"/>
    <w:rsid w:val="00825A19"/>
    <w:rsid w:val="008266EA"/>
    <w:rsid w:val="00834783"/>
    <w:rsid w:val="00835EAC"/>
    <w:rsid w:val="00841617"/>
    <w:rsid w:val="00842EBB"/>
    <w:rsid w:val="00844E06"/>
    <w:rsid w:val="008547CC"/>
    <w:rsid w:val="00856FA1"/>
    <w:rsid w:val="00861E4B"/>
    <w:rsid w:val="008622D9"/>
    <w:rsid w:val="00862B5B"/>
    <w:rsid w:val="00863378"/>
    <w:rsid w:val="008762E2"/>
    <w:rsid w:val="00882DA4"/>
    <w:rsid w:val="00886578"/>
    <w:rsid w:val="00887044"/>
    <w:rsid w:val="008946E6"/>
    <w:rsid w:val="0089632C"/>
    <w:rsid w:val="008A127E"/>
    <w:rsid w:val="008A4A14"/>
    <w:rsid w:val="008B0E07"/>
    <w:rsid w:val="008C082A"/>
    <w:rsid w:val="008C20CA"/>
    <w:rsid w:val="008D0A41"/>
    <w:rsid w:val="008D1E78"/>
    <w:rsid w:val="008D7D9C"/>
    <w:rsid w:val="008D7DF6"/>
    <w:rsid w:val="008D7E73"/>
    <w:rsid w:val="008E4269"/>
    <w:rsid w:val="008E5584"/>
    <w:rsid w:val="008E68F0"/>
    <w:rsid w:val="008E77B6"/>
    <w:rsid w:val="008F4704"/>
    <w:rsid w:val="008F48CC"/>
    <w:rsid w:val="00912D47"/>
    <w:rsid w:val="009134F6"/>
    <w:rsid w:val="009142F2"/>
    <w:rsid w:val="00914FA9"/>
    <w:rsid w:val="00915155"/>
    <w:rsid w:val="00920B1A"/>
    <w:rsid w:val="00932443"/>
    <w:rsid w:val="00944E6F"/>
    <w:rsid w:val="00944EF7"/>
    <w:rsid w:val="00944FD8"/>
    <w:rsid w:val="00945420"/>
    <w:rsid w:val="00950333"/>
    <w:rsid w:val="00956256"/>
    <w:rsid w:val="00957F5B"/>
    <w:rsid w:val="00962EED"/>
    <w:rsid w:val="00963396"/>
    <w:rsid w:val="00963484"/>
    <w:rsid w:val="009673C5"/>
    <w:rsid w:val="00971971"/>
    <w:rsid w:val="00986C7E"/>
    <w:rsid w:val="009902F7"/>
    <w:rsid w:val="00994855"/>
    <w:rsid w:val="00995D08"/>
    <w:rsid w:val="0099732D"/>
    <w:rsid w:val="009A2F66"/>
    <w:rsid w:val="009A65D4"/>
    <w:rsid w:val="009A723B"/>
    <w:rsid w:val="009B31D4"/>
    <w:rsid w:val="009B4310"/>
    <w:rsid w:val="009C0DA1"/>
    <w:rsid w:val="009E166B"/>
    <w:rsid w:val="009E2A92"/>
    <w:rsid w:val="009E36C7"/>
    <w:rsid w:val="009F6058"/>
    <w:rsid w:val="00A004C4"/>
    <w:rsid w:val="00A01308"/>
    <w:rsid w:val="00A05F41"/>
    <w:rsid w:val="00A1143E"/>
    <w:rsid w:val="00A119A7"/>
    <w:rsid w:val="00A13F53"/>
    <w:rsid w:val="00A16EB8"/>
    <w:rsid w:val="00A256A2"/>
    <w:rsid w:val="00A26B54"/>
    <w:rsid w:val="00A27ACE"/>
    <w:rsid w:val="00A30BA2"/>
    <w:rsid w:val="00A32436"/>
    <w:rsid w:val="00A33006"/>
    <w:rsid w:val="00A423D1"/>
    <w:rsid w:val="00A42C5E"/>
    <w:rsid w:val="00A47390"/>
    <w:rsid w:val="00A61215"/>
    <w:rsid w:val="00A66E14"/>
    <w:rsid w:val="00A70F6E"/>
    <w:rsid w:val="00A7184D"/>
    <w:rsid w:val="00A72EFE"/>
    <w:rsid w:val="00A777D2"/>
    <w:rsid w:val="00A80BED"/>
    <w:rsid w:val="00A844DC"/>
    <w:rsid w:val="00A87A87"/>
    <w:rsid w:val="00A90DAC"/>
    <w:rsid w:val="00A964DD"/>
    <w:rsid w:val="00AA065B"/>
    <w:rsid w:val="00AA2900"/>
    <w:rsid w:val="00AB14CC"/>
    <w:rsid w:val="00AB4088"/>
    <w:rsid w:val="00AB5920"/>
    <w:rsid w:val="00AC039D"/>
    <w:rsid w:val="00AC14C6"/>
    <w:rsid w:val="00AC3C96"/>
    <w:rsid w:val="00AC497F"/>
    <w:rsid w:val="00AC7EB9"/>
    <w:rsid w:val="00AD1034"/>
    <w:rsid w:val="00AD31F5"/>
    <w:rsid w:val="00AE257A"/>
    <w:rsid w:val="00AE2E93"/>
    <w:rsid w:val="00AE3E83"/>
    <w:rsid w:val="00AF492E"/>
    <w:rsid w:val="00B00554"/>
    <w:rsid w:val="00B04492"/>
    <w:rsid w:val="00B056E5"/>
    <w:rsid w:val="00B05E0F"/>
    <w:rsid w:val="00B11234"/>
    <w:rsid w:val="00B16B51"/>
    <w:rsid w:val="00B2434A"/>
    <w:rsid w:val="00B24F69"/>
    <w:rsid w:val="00B400BA"/>
    <w:rsid w:val="00B41BC7"/>
    <w:rsid w:val="00B41DC0"/>
    <w:rsid w:val="00B427F6"/>
    <w:rsid w:val="00B47F5B"/>
    <w:rsid w:val="00B54DD7"/>
    <w:rsid w:val="00B55964"/>
    <w:rsid w:val="00B57E4F"/>
    <w:rsid w:val="00B64E31"/>
    <w:rsid w:val="00B73775"/>
    <w:rsid w:val="00B84AD2"/>
    <w:rsid w:val="00B92BE2"/>
    <w:rsid w:val="00B96C42"/>
    <w:rsid w:val="00B97DBB"/>
    <w:rsid w:val="00BB788A"/>
    <w:rsid w:val="00BC6506"/>
    <w:rsid w:val="00BC7161"/>
    <w:rsid w:val="00BC7570"/>
    <w:rsid w:val="00BD1584"/>
    <w:rsid w:val="00BD27C5"/>
    <w:rsid w:val="00BD2BA7"/>
    <w:rsid w:val="00BD3320"/>
    <w:rsid w:val="00BD39CA"/>
    <w:rsid w:val="00BD4B79"/>
    <w:rsid w:val="00BD4D88"/>
    <w:rsid w:val="00BD6EC3"/>
    <w:rsid w:val="00BE0C5F"/>
    <w:rsid w:val="00BE0F3F"/>
    <w:rsid w:val="00BE628F"/>
    <w:rsid w:val="00BE7DC5"/>
    <w:rsid w:val="00BF20A3"/>
    <w:rsid w:val="00BF28F7"/>
    <w:rsid w:val="00BF7751"/>
    <w:rsid w:val="00C05AE1"/>
    <w:rsid w:val="00C10B79"/>
    <w:rsid w:val="00C11104"/>
    <w:rsid w:val="00C16F7E"/>
    <w:rsid w:val="00C21621"/>
    <w:rsid w:val="00C21E56"/>
    <w:rsid w:val="00C23366"/>
    <w:rsid w:val="00C30DB8"/>
    <w:rsid w:val="00C32E05"/>
    <w:rsid w:val="00C51ABD"/>
    <w:rsid w:val="00C56A25"/>
    <w:rsid w:val="00C60FF1"/>
    <w:rsid w:val="00C716E2"/>
    <w:rsid w:val="00C71CCF"/>
    <w:rsid w:val="00C8353A"/>
    <w:rsid w:val="00CA43BD"/>
    <w:rsid w:val="00CA62DD"/>
    <w:rsid w:val="00CB02C4"/>
    <w:rsid w:val="00CB6542"/>
    <w:rsid w:val="00CB7897"/>
    <w:rsid w:val="00CC45E0"/>
    <w:rsid w:val="00CC5584"/>
    <w:rsid w:val="00CD7CDC"/>
    <w:rsid w:val="00CE57C4"/>
    <w:rsid w:val="00CE6BA9"/>
    <w:rsid w:val="00CF0E0B"/>
    <w:rsid w:val="00D01567"/>
    <w:rsid w:val="00D021E7"/>
    <w:rsid w:val="00D034EA"/>
    <w:rsid w:val="00D03A0F"/>
    <w:rsid w:val="00D048F0"/>
    <w:rsid w:val="00D126BE"/>
    <w:rsid w:val="00D167D5"/>
    <w:rsid w:val="00D24E4B"/>
    <w:rsid w:val="00D26EFA"/>
    <w:rsid w:val="00D308BA"/>
    <w:rsid w:val="00D30AF1"/>
    <w:rsid w:val="00D32BDC"/>
    <w:rsid w:val="00D33AC9"/>
    <w:rsid w:val="00D34190"/>
    <w:rsid w:val="00D4141E"/>
    <w:rsid w:val="00D5043D"/>
    <w:rsid w:val="00D57177"/>
    <w:rsid w:val="00D57ABA"/>
    <w:rsid w:val="00D72C2C"/>
    <w:rsid w:val="00D77860"/>
    <w:rsid w:val="00D87946"/>
    <w:rsid w:val="00D91672"/>
    <w:rsid w:val="00D96A53"/>
    <w:rsid w:val="00DA0762"/>
    <w:rsid w:val="00DA1BE4"/>
    <w:rsid w:val="00DB3024"/>
    <w:rsid w:val="00DB59F1"/>
    <w:rsid w:val="00DC0EE3"/>
    <w:rsid w:val="00DC29BC"/>
    <w:rsid w:val="00DC5D9F"/>
    <w:rsid w:val="00DC65C8"/>
    <w:rsid w:val="00DC7966"/>
    <w:rsid w:val="00DD03BC"/>
    <w:rsid w:val="00DE1EA4"/>
    <w:rsid w:val="00DE3DD7"/>
    <w:rsid w:val="00DF33A2"/>
    <w:rsid w:val="00DF52C2"/>
    <w:rsid w:val="00DF7B81"/>
    <w:rsid w:val="00E03A84"/>
    <w:rsid w:val="00E153AD"/>
    <w:rsid w:val="00E1593E"/>
    <w:rsid w:val="00E15FC9"/>
    <w:rsid w:val="00E16748"/>
    <w:rsid w:val="00E225C5"/>
    <w:rsid w:val="00E23347"/>
    <w:rsid w:val="00E32311"/>
    <w:rsid w:val="00E336C9"/>
    <w:rsid w:val="00E42803"/>
    <w:rsid w:val="00E433D5"/>
    <w:rsid w:val="00E45191"/>
    <w:rsid w:val="00E45777"/>
    <w:rsid w:val="00E5055A"/>
    <w:rsid w:val="00E529A2"/>
    <w:rsid w:val="00E52B9D"/>
    <w:rsid w:val="00E52BBC"/>
    <w:rsid w:val="00E54C18"/>
    <w:rsid w:val="00E55CAD"/>
    <w:rsid w:val="00E5655A"/>
    <w:rsid w:val="00E62C63"/>
    <w:rsid w:val="00E716EE"/>
    <w:rsid w:val="00E749E7"/>
    <w:rsid w:val="00E7523D"/>
    <w:rsid w:val="00E7616A"/>
    <w:rsid w:val="00E83F62"/>
    <w:rsid w:val="00E85B72"/>
    <w:rsid w:val="00E87124"/>
    <w:rsid w:val="00E87948"/>
    <w:rsid w:val="00E91BA2"/>
    <w:rsid w:val="00E946FA"/>
    <w:rsid w:val="00E97B3C"/>
    <w:rsid w:val="00EA17D2"/>
    <w:rsid w:val="00EB02FE"/>
    <w:rsid w:val="00EB2882"/>
    <w:rsid w:val="00EC04ED"/>
    <w:rsid w:val="00EC0535"/>
    <w:rsid w:val="00EC0756"/>
    <w:rsid w:val="00EC2D4A"/>
    <w:rsid w:val="00EC589F"/>
    <w:rsid w:val="00EE5437"/>
    <w:rsid w:val="00EE6570"/>
    <w:rsid w:val="00EF0002"/>
    <w:rsid w:val="00EF77FF"/>
    <w:rsid w:val="00F0055E"/>
    <w:rsid w:val="00F101A5"/>
    <w:rsid w:val="00F16084"/>
    <w:rsid w:val="00F17C75"/>
    <w:rsid w:val="00F17EEE"/>
    <w:rsid w:val="00F2080B"/>
    <w:rsid w:val="00F22636"/>
    <w:rsid w:val="00F243B6"/>
    <w:rsid w:val="00F25259"/>
    <w:rsid w:val="00F26E93"/>
    <w:rsid w:val="00F42FDE"/>
    <w:rsid w:val="00F6422F"/>
    <w:rsid w:val="00F6608C"/>
    <w:rsid w:val="00F72FC0"/>
    <w:rsid w:val="00F84374"/>
    <w:rsid w:val="00F878A9"/>
    <w:rsid w:val="00F903D0"/>
    <w:rsid w:val="00F90F3B"/>
    <w:rsid w:val="00FA4DA2"/>
    <w:rsid w:val="00FA6F8C"/>
    <w:rsid w:val="00FB1DCE"/>
    <w:rsid w:val="00FB55D8"/>
    <w:rsid w:val="00FC6EE6"/>
    <w:rsid w:val="00FC741B"/>
    <w:rsid w:val="00FD3C66"/>
    <w:rsid w:val="00FD4DE5"/>
    <w:rsid w:val="00FE39D7"/>
    <w:rsid w:val="00FF0636"/>
    <w:rsid w:val="00FF3234"/>
    <w:rsid w:val="00FF4C44"/>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A311E"/>
  <w15:docId w15:val="{719ED38C-08D6-41AC-A620-7D3E32957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D1"/>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uiPriority w:val="9"/>
    <w:qFormat/>
    <w:rsid w:val="00D414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862B5B"/>
    <w:pPr>
      <w:keepNext/>
      <w:numPr>
        <w:ilvl w:val="2"/>
        <w:numId w:val="1"/>
      </w:numPr>
      <w:spacing w:before="240" w:after="60"/>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53A"/>
    <w:pPr>
      <w:tabs>
        <w:tab w:val="center" w:pos="4677"/>
        <w:tab w:val="right" w:pos="9355"/>
      </w:tabs>
    </w:pPr>
  </w:style>
  <w:style w:type="character" w:customStyle="1" w:styleId="HeaderChar">
    <w:name w:val="Header Char"/>
    <w:basedOn w:val="DefaultParagraphFont"/>
    <w:link w:val="Header"/>
    <w:uiPriority w:val="99"/>
    <w:rsid w:val="00C8353A"/>
  </w:style>
  <w:style w:type="paragraph" w:styleId="Footer">
    <w:name w:val="footer"/>
    <w:basedOn w:val="Normal"/>
    <w:link w:val="FooterChar"/>
    <w:uiPriority w:val="99"/>
    <w:unhideWhenUsed/>
    <w:rsid w:val="00C8353A"/>
    <w:pPr>
      <w:tabs>
        <w:tab w:val="center" w:pos="4677"/>
        <w:tab w:val="right" w:pos="9355"/>
      </w:tabs>
    </w:pPr>
  </w:style>
  <w:style w:type="character" w:customStyle="1" w:styleId="FooterChar">
    <w:name w:val="Footer Char"/>
    <w:basedOn w:val="DefaultParagraphFont"/>
    <w:link w:val="Footer"/>
    <w:uiPriority w:val="99"/>
    <w:rsid w:val="00C8353A"/>
  </w:style>
  <w:style w:type="character" w:styleId="Hyperlink">
    <w:name w:val="Hyperlink"/>
    <w:basedOn w:val="DefaultParagraphFont"/>
    <w:uiPriority w:val="99"/>
    <w:unhideWhenUsed/>
    <w:rsid w:val="00C8353A"/>
    <w:rPr>
      <w:color w:val="0563C1" w:themeColor="hyperlink"/>
      <w:u w:val="single"/>
    </w:rPr>
  </w:style>
  <w:style w:type="paragraph" w:styleId="BalloonText">
    <w:name w:val="Balloon Text"/>
    <w:basedOn w:val="Normal"/>
    <w:link w:val="BalloonTextChar"/>
    <w:uiPriority w:val="99"/>
    <w:semiHidden/>
    <w:unhideWhenUsed/>
    <w:rsid w:val="00CA62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2DD"/>
    <w:rPr>
      <w:rFonts w:ascii="Segoe UI" w:hAnsi="Segoe UI" w:cs="Segoe UI"/>
      <w:sz w:val="18"/>
      <w:szCs w:val="18"/>
    </w:rPr>
  </w:style>
  <w:style w:type="table" w:styleId="TableGrid">
    <w:name w:val="Table Grid"/>
    <w:basedOn w:val="TableNormal"/>
    <w:uiPriority w:val="39"/>
    <w:rsid w:val="00DC6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Bullet Points,Bullet Styl,Colorful List - Accent 11,Dot pt,F5 List Paragraph,IFCL - List Paragraph,Indicator Text,List Paragraph Char Char Char,List Paragraph1,List Paragraph12,MAIN CONTENT,Numbered Para 1,OBC Bullet,Strip,PPS_Bullet"/>
    <w:basedOn w:val="Normal"/>
    <w:link w:val="ListParagraphChar"/>
    <w:uiPriority w:val="34"/>
    <w:qFormat/>
    <w:rsid w:val="00DC65C8"/>
    <w:pPr>
      <w:ind w:left="720"/>
      <w:contextualSpacing/>
    </w:pPr>
  </w:style>
  <w:style w:type="paragraph" w:styleId="BodyTextIndent">
    <w:name w:val="Body Text Indent"/>
    <w:basedOn w:val="Normal"/>
    <w:link w:val="BodyTextIndentChar"/>
    <w:rsid w:val="00A423D1"/>
    <w:pPr>
      <w:tabs>
        <w:tab w:val="left" w:pos="360"/>
      </w:tabs>
      <w:ind w:firstLine="360"/>
      <w:jc w:val="both"/>
    </w:pPr>
  </w:style>
  <w:style w:type="character" w:customStyle="1" w:styleId="BodyTextIndentChar">
    <w:name w:val="Body Text Indent Char"/>
    <w:basedOn w:val="DefaultParagraphFont"/>
    <w:link w:val="BodyTextIndent"/>
    <w:rsid w:val="00A423D1"/>
    <w:rPr>
      <w:rFonts w:ascii="Times New Roman" w:eastAsia="Times New Roman" w:hAnsi="Times New Roman" w:cs="Times New Roman"/>
      <w:sz w:val="24"/>
      <w:szCs w:val="24"/>
      <w:lang w:eastAsia="ar-SA"/>
    </w:rPr>
  </w:style>
  <w:style w:type="paragraph" w:styleId="EndnoteText">
    <w:name w:val="endnote text"/>
    <w:basedOn w:val="Normal"/>
    <w:link w:val="EndnoteTextChar"/>
    <w:semiHidden/>
    <w:rsid w:val="00315A58"/>
    <w:pPr>
      <w:suppressAutoHyphens w:val="0"/>
    </w:pPr>
    <w:rPr>
      <w:rFonts w:ascii="Arial" w:hAnsi="Arial"/>
      <w:sz w:val="20"/>
      <w:szCs w:val="20"/>
      <w:lang w:val="en-GB" w:eastAsia="lv-LV"/>
    </w:rPr>
  </w:style>
  <w:style w:type="character" w:customStyle="1" w:styleId="EndnoteTextChar">
    <w:name w:val="Endnote Text Char"/>
    <w:basedOn w:val="DefaultParagraphFont"/>
    <w:link w:val="EndnoteText"/>
    <w:semiHidden/>
    <w:rsid w:val="00315A58"/>
    <w:rPr>
      <w:rFonts w:ascii="Arial" w:eastAsia="Times New Roman" w:hAnsi="Arial" w:cs="Times New Roman"/>
      <w:sz w:val="20"/>
      <w:szCs w:val="20"/>
      <w:lang w:val="en-GB" w:eastAsia="lv-LV"/>
    </w:rPr>
  </w:style>
  <w:style w:type="character" w:customStyle="1" w:styleId="Heading3Char">
    <w:name w:val="Heading 3 Char"/>
    <w:basedOn w:val="DefaultParagraphFont"/>
    <w:link w:val="Heading3"/>
    <w:rsid w:val="00862B5B"/>
    <w:rPr>
      <w:rFonts w:ascii="Times New Roman" w:eastAsia="Times New Roman" w:hAnsi="Times New Roman" w:cs="Times New Roman"/>
      <w:b/>
      <w:sz w:val="24"/>
      <w:szCs w:val="20"/>
      <w:lang w:eastAsia="ar-SA"/>
    </w:rPr>
  </w:style>
  <w:style w:type="paragraph" w:styleId="Title">
    <w:name w:val="Title"/>
    <w:basedOn w:val="Normal"/>
    <w:link w:val="TitleChar"/>
    <w:qFormat/>
    <w:rsid w:val="0038141A"/>
    <w:pPr>
      <w:suppressAutoHyphens w:val="0"/>
      <w:jc w:val="center"/>
    </w:pPr>
    <w:rPr>
      <w:sz w:val="28"/>
      <w:szCs w:val="20"/>
      <w:lang w:eastAsia="en-US"/>
    </w:rPr>
  </w:style>
  <w:style w:type="character" w:customStyle="1" w:styleId="TitleChar">
    <w:name w:val="Title Char"/>
    <w:basedOn w:val="DefaultParagraphFont"/>
    <w:link w:val="Title"/>
    <w:rsid w:val="0038141A"/>
    <w:rPr>
      <w:rFonts w:ascii="Times New Roman" w:eastAsia="Times New Roman" w:hAnsi="Times New Roman" w:cs="Times New Roman"/>
      <w:sz w:val="28"/>
      <w:szCs w:val="20"/>
    </w:rPr>
  </w:style>
  <w:style w:type="character" w:styleId="Emphasis">
    <w:name w:val="Emphasis"/>
    <w:basedOn w:val="DefaultParagraphFont"/>
    <w:uiPriority w:val="20"/>
    <w:qFormat/>
    <w:rsid w:val="0038141A"/>
    <w:rPr>
      <w:i/>
      <w:iCs/>
    </w:rPr>
  </w:style>
  <w:style w:type="character" w:styleId="Strong">
    <w:name w:val="Strong"/>
    <w:basedOn w:val="DefaultParagraphFont"/>
    <w:uiPriority w:val="22"/>
    <w:qFormat/>
    <w:rsid w:val="00CE57C4"/>
    <w:rPr>
      <w:b/>
      <w:bCs/>
    </w:rPr>
  </w:style>
  <w:style w:type="paragraph" w:styleId="FootnoteText">
    <w:name w:val="footnote text"/>
    <w:aliases w:val="Ch,Cha,Char,Char Rakstz. Rakstz. Rakstz.,FT,Footnote,Fußnote,Fußnote Rakstz. Rakstz. R,Fußnote Rakstz. Rakstz. Rakstz. Rakstz.,Fußnote Rakstz. Rakstz. Rakstz. Rakstz. Rakstz.,Fußnote Rakstz. Rakstz. Rakstz. Rakstz. Rakstz. Rakstz.,Style 5"/>
    <w:basedOn w:val="Normal"/>
    <w:link w:val="FootnoteTextChar"/>
    <w:uiPriority w:val="99"/>
    <w:unhideWhenUsed/>
    <w:qFormat/>
    <w:rsid w:val="008547CC"/>
    <w:rPr>
      <w:sz w:val="20"/>
      <w:szCs w:val="20"/>
    </w:rPr>
  </w:style>
  <w:style w:type="character" w:customStyle="1" w:styleId="FootnoteTextChar">
    <w:name w:val="Footnote Text Char"/>
    <w:aliases w:val="Ch Char,Cha Char,Char Char,Char Rakstz. Rakstz. Rakstz. Char,FT Char,Footnote Char,Fußnote Char,Fußnote Rakstz. Rakstz. R Char,Fußnote Rakstz. Rakstz. Rakstz. Rakstz. Char,Fußnote Rakstz. Rakstz. Rakstz. Rakstz. Rakstz. Char"/>
    <w:basedOn w:val="DefaultParagraphFont"/>
    <w:link w:val="FootnoteText"/>
    <w:uiPriority w:val="99"/>
    <w:qFormat/>
    <w:rsid w:val="008547CC"/>
    <w:rPr>
      <w:rFonts w:ascii="Times New Roman" w:eastAsia="Times New Roman" w:hAnsi="Times New Roman" w:cs="Times New Roman"/>
      <w:sz w:val="20"/>
      <w:szCs w:val="20"/>
      <w:lang w:eastAsia="ar-SA"/>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qFormat/>
    <w:rsid w:val="008547CC"/>
    <w:rPr>
      <w:vertAlign w:val="superscript"/>
    </w:rPr>
  </w:style>
  <w:style w:type="character" w:customStyle="1" w:styleId="UnresolvedMention1">
    <w:name w:val="Unresolved Mention1"/>
    <w:basedOn w:val="DefaultParagraphFont"/>
    <w:uiPriority w:val="99"/>
    <w:semiHidden/>
    <w:unhideWhenUsed/>
    <w:rsid w:val="00D77860"/>
    <w:rPr>
      <w:color w:val="605E5C"/>
      <w:shd w:val="clear" w:color="auto" w:fill="E1DFDD"/>
    </w:rPr>
  </w:style>
  <w:style w:type="character" w:styleId="FollowedHyperlink">
    <w:name w:val="FollowedHyperlink"/>
    <w:basedOn w:val="DefaultParagraphFont"/>
    <w:uiPriority w:val="99"/>
    <w:semiHidden/>
    <w:unhideWhenUsed/>
    <w:rsid w:val="008E4269"/>
    <w:rPr>
      <w:color w:val="954F72" w:themeColor="followedHyperlink"/>
      <w:u w:val="single"/>
    </w:rPr>
  </w:style>
  <w:style w:type="paragraph" w:styleId="Revision">
    <w:name w:val="Revision"/>
    <w:hidden/>
    <w:uiPriority w:val="99"/>
    <w:semiHidden/>
    <w:rsid w:val="00D96A53"/>
    <w:pPr>
      <w:spacing w:after="0" w:line="240" w:lineRule="auto"/>
    </w:pPr>
    <w:rPr>
      <w:rFonts w:ascii="Times New Roman" w:eastAsia="Times New Roman" w:hAnsi="Times New Roman" w:cs="Times New Roman"/>
      <w:sz w:val="24"/>
      <w:szCs w:val="24"/>
      <w:lang w:eastAsia="ar-SA"/>
    </w:rPr>
  </w:style>
  <w:style w:type="character" w:styleId="CommentReference">
    <w:name w:val="annotation reference"/>
    <w:basedOn w:val="DefaultParagraphFont"/>
    <w:uiPriority w:val="99"/>
    <w:semiHidden/>
    <w:unhideWhenUsed/>
    <w:rsid w:val="00B92BE2"/>
    <w:rPr>
      <w:sz w:val="16"/>
      <w:szCs w:val="16"/>
    </w:rPr>
  </w:style>
  <w:style w:type="paragraph" w:styleId="CommentText">
    <w:name w:val="annotation text"/>
    <w:basedOn w:val="Normal"/>
    <w:link w:val="CommentTextChar"/>
    <w:uiPriority w:val="99"/>
    <w:semiHidden/>
    <w:unhideWhenUsed/>
    <w:rsid w:val="00B92BE2"/>
    <w:pPr>
      <w:suppressAutoHyphens w:val="0"/>
      <w:spacing w:after="160"/>
    </w:pPr>
    <w:rPr>
      <w:rFonts w:asciiTheme="minorHAnsi" w:eastAsiaTheme="minorHAnsi" w:hAnsiTheme="minorHAnsi" w:cstheme="minorBidi"/>
      <w:kern w:val="2"/>
      <w:sz w:val="20"/>
      <w:szCs w:val="20"/>
      <w:lang w:val="en-US" w:eastAsia="en-US"/>
      <w14:ligatures w14:val="standardContextual"/>
    </w:rPr>
  </w:style>
  <w:style w:type="character" w:customStyle="1" w:styleId="CommentTextChar">
    <w:name w:val="Comment Text Char"/>
    <w:basedOn w:val="DefaultParagraphFont"/>
    <w:link w:val="CommentText"/>
    <w:uiPriority w:val="99"/>
    <w:semiHidden/>
    <w:rsid w:val="00B92BE2"/>
    <w:rPr>
      <w:kern w:val="2"/>
      <w:sz w:val="20"/>
      <w:szCs w:val="20"/>
      <w:lang w:val="en-US"/>
      <w14:ligatures w14:val="standardContextual"/>
    </w:rPr>
  </w:style>
  <w:style w:type="character" w:styleId="UnresolvedMention">
    <w:name w:val="Unresolved Mention"/>
    <w:basedOn w:val="DefaultParagraphFont"/>
    <w:uiPriority w:val="99"/>
    <w:semiHidden/>
    <w:unhideWhenUsed/>
    <w:rsid w:val="005E7049"/>
    <w:rPr>
      <w:color w:val="605E5C"/>
      <w:shd w:val="clear" w:color="auto" w:fill="E1DFDD"/>
    </w:rPr>
  </w:style>
  <w:style w:type="character" w:customStyle="1" w:styleId="ListParagraphChar">
    <w:name w:val="List Paragraph Char"/>
    <w:aliases w:val="2 Char,Bullet Points Char,Bullet Styl Char,Colorful List - Accent 11 Char,Dot pt Char,F5 List Paragraph Char,IFCL - List Paragraph Char,Indicator Text Char,List Paragraph Char Char Char Char,List Paragraph1 Char,List Paragraph12 Char"/>
    <w:link w:val="ListParagraph"/>
    <w:uiPriority w:val="34"/>
    <w:qFormat/>
    <w:locked/>
    <w:rsid w:val="007F1894"/>
    <w:rPr>
      <w:rFonts w:ascii="Times New Roman" w:eastAsia="Times New Roman" w:hAnsi="Times New Roman" w:cs="Times New Roman"/>
      <w:sz w:val="24"/>
      <w:szCs w:val="24"/>
      <w:lang w:eastAsia="ar-SA"/>
    </w:rPr>
  </w:style>
  <w:style w:type="paragraph" w:customStyle="1" w:styleId="14Bcenter">
    <w:name w:val="14 B center"/>
    <w:basedOn w:val="Normal"/>
    <w:qFormat/>
    <w:rsid w:val="001C2114"/>
    <w:pPr>
      <w:widowControl w:val="0"/>
      <w:suppressAutoHyphens w:val="0"/>
      <w:autoSpaceDE w:val="0"/>
      <w:autoSpaceDN w:val="0"/>
      <w:spacing w:before="120"/>
      <w:jc w:val="center"/>
    </w:pPr>
    <w:rPr>
      <w:b/>
      <w:sz w:val="28"/>
      <w:lang w:eastAsia="en-US"/>
    </w:rPr>
  </w:style>
  <w:style w:type="paragraph" w:customStyle="1" w:styleId="CharCharCharChar">
    <w:name w:val="Char Char Char Char"/>
    <w:aliases w:val="Char2"/>
    <w:basedOn w:val="Normal"/>
    <w:next w:val="Normal"/>
    <w:link w:val="FootnoteReference"/>
    <w:uiPriority w:val="99"/>
    <w:rsid w:val="00D5043D"/>
    <w:pPr>
      <w:suppressAutoHyphens w:val="0"/>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p1">
    <w:name w:val="p1"/>
    <w:basedOn w:val="Normal"/>
    <w:rsid w:val="00E5655A"/>
    <w:pPr>
      <w:suppressAutoHyphens w:val="0"/>
    </w:pPr>
    <w:rPr>
      <w:rFonts w:ascii="Century Gothic" w:hAnsi="Century Gothic"/>
      <w:color w:val="000000"/>
      <w:sz w:val="15"/>
      <w:szCs w:val="15"/>
      <w:lang w:eastAsia="en-GB"/>
    </w:rPr>
  </w:style>
  <w:style w:type="paragraph" w:customStyle="1" w:styleId="Default">
    <w:name w:val="Default"/>
    <w:rsid w:val="00914FA9"/>
    <w:pPr>
      <w:autoSpaceDE w:val="0"/>
      <w:autoSpaceDN w:val="0"/>
      <w:adjustRightInd w:val="0"/>
      <w:spacing w:after="0" w:line="240" w:lineRule="auto"/>
    </w:pPr>
    <w:rPr>
      <w:rFonts w:ascii="Cambria" w:hAnsi="Cambria" w:cs="Cambria"/>
      <w:color w:val="000000"/>
      <w:sz w:val="24"/>
      <w:szCs w:val="24"/>
    </w:rPr>
  </w:style>
  <w:style w:type="paragraph" w:styleId="CommentSubject">
    <w:name w:val="annotation subject"/>
    <w:basedOn w:val="CommentText"/>
    <w:next w:val="CommentText"/>
    <w:link w:val="CommentSubjectChar"/>
    <w:uiPriority w:val="99"/>
    <w:semiHidden/>
    <w:unhideWhenUsed/>
    <w:rsid w:val="00F17C75"/>
    <w:pPr>
      <w:suppressAutoHyphens/>
      <w:spacing w:after="0"/>
    </w:pPr>
    <w:rPr>
      <w:rFonts w:ascii="Times New Roman" w:eastAsia="Times New Roman" w:hAnsi="Times New Roman" w:cs="Times New Roman"/>
      <w:b/>
      <w:bCs/>
      <w:kern w:val="0"/>
      <w:lang w:val="lv-LV" w:eastAsia="ar-SA"/>
      <w14:ligatures w14:val="none"/>
    </w:rPr>
  </w:style>
  <w:style w:type="character" w:customStyle="1" w:styleId="CommentSubjectChar">
    <w:name w:val="Comment Subject Char"/>
    <w:basedOn w:val="CommentTextChar"/>
    <w:link w:val="CommentSubject"/>
    <w:uiPriority w:val="99"/>
    <w:semiHidden/>
    <w:rsid w:val="00F17C75"/>
    <w:rPr>
      <w:rFonts w:ascii="Times New Roman" w:eastAsia="Times New Roman" w:hAnsi="Times New Roman" w:cs="Times New Roman"/>
      <w:b/>
      <w:bCs/>
      <w:kern w:val="2"/>
      <w:sz w:val="20"/>
      <w:szCs w:val="20"/>
      <w:lang w:val="en-US" w:eastAsia="ar-SA"/>
      <w14:ligatures w14:val="standardContextual"/>
    </w:rPr>
  </w:style>
  <w:style w:type="character" w:customStyle="1" w:styleId="Heading1Char">
    <w:name w:val="Heading 1 Char"/>
    <w:basedOn w:val="DefaultParagraphFont"/>
    <w:link w:val="Heading1"/>
    <w:uiPriority w:val="9"/>
    <w:rsid w:val="00D4141E"/>
    <w:rPr>
      <w:rFonts w:asciiTheme="majorHAnsi" w:eastAsiaTheme="majorEastAsia" w:hAnsiTheme="majorHAnsi" w:cstheme="majorBidi"/>
      <w:color w:val="2E74B5" w:themeColor="accent1" w:themeShade="BF"/>
      <w:sz w:val="32"/>
      <w:szCs w:val="32"/>
      <w:lang w:eastAsia="ar-SA"/>
    </w:rPr>
  </w:style>
  <w:style w:type="character" w:customStyle="1" w:styleId="apple-converted-space">
    <w:name w:val="apple-converted-space"/>
    <w:basedOn w:val="DefaultParagraphFont"/>
    <w:rsid w:val="000E1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793983">
      <w:bodyDiv w:val="1"/>
      <w:marLeft w:val="0"/>
      <w:marRight w:val="0"/>
      <w:marTop w:val="0"/>
      <w:marBottom w:val="0"/>
      <w:divBdr>
        <w:top w:val="none" w:sz="0" w:space="0" w:color="auto"/>
        <w:left w:val="none" w:sz="0" w:space="0" w:color="auto"/>
        <w:bottom w:val="none" w:sz="0" w:space="0" w:color="auto"/>
        <w:right w:val="none" w:sz="0" w:space="0" w:color="auto"/>
      </w:divBdr>
    </w:div>
    <w:div w:id="112333523">
      <w:bodyDiv w:val="1"/>
      <w:marLeft w:val="0"/>
      <w:marRight w:val="0"/>
      <w:marTop w:val="0"/>
      <w:marBottom w:val="0"/>
      <w:divBdr>
        <w:top w:val="none" w:sz="0" w:space="0" w:color="auto"/>
        <w:left w:val="none" w:sz="0" w:space="0" w:color="auto"/>
        <w:bottom w:val="none" w:sz="0" w:space="0" w:color="auto"/>
        <w:right w:val="none" w:sz="0" w:space="0" w:color="auto"/>
      </w:divBdr>
    </w:div>
    <w:div w:id="348873870">
      <w:bodyDiv w:val="1"/>
      <w:marLeft w:val="0"/>
      <w:marRight w:val="0"/>
      <w:marTop w:val="0"/>
      <w:marBottom w:val="0"/>
      <w:divBdr>
        <w:top w:val="none" w:sz="0" w:space="0" w:color="auto"/>
        <w:left w:val="none" w:sz="0" w:space="0" w:color="auto"/>
        <w:bottom w:val="none" w:sz="0" w:space="0" w:color="auto"/>
        <w:right w:val="none" w:sz="0" w:space="0" w:color="auto"/>
      </w:divBdr>
    </w:div>
    <w:div w:id="353502046">
      <w:bodyDiv w:val="1"/>
      <w:marLeft w:val="0"/>
      <w:marRight w:val="0"/>
      <w:marTop w:val="0"/>
      <w:marBottom w:val="0"/>
      <w:divBdr>
        <w:top w:val="none" w:sz="0" w:space="0" w:color="auto"/>
        <w:left w:val="none" w:sz="0" w:space="0" w:color="auto"/>
        <w:bottom w:val="none" w:sz="0" w:space="0" w:color="auto"/>
        <w:right w:val="none" w:sz="0" w:space="0" w:color="auto"/>
      </w:divBdr>
    </w:div>
    <w:div w:id="452871967">
      <w:bodyDiv w:val="1"/>
      <w:marLeft w:val="0"/>
      <w:marRight w:val="0"/>
      <w:marTop w:val="0"/>
      <w:marBottom w:val="0"/>
      <w:divBdr>
        <w:top w:val="none" w:sz="0" w:space="0" w:color="auto"/>
        <w:left w:val="none" w:sz="0" w:space="0" w:color="auto"/>
        <w:bottom w:val="none" w:sz="0" w:space="0" w:color="auto"/>
        <w:right w:val="none" w:sz="0" w:space="0" w:color="auto"/>
      </w:divBdr>
    </w:div>
    <w:div w:id="454524624">
      <w:bodyDiv w:val="1"/>
      <w:marLeft w:val="0"/>
      <w:marRight w:val="0"/>
      <w:marTop w:val="0"/>
      <w:marBottom w:val="0"/>
      <w:divBdr>
        <w:top w:val="none" w:sz="0" w:space="0" w:color="auto"/>
        <w:left w:val="none" w:sz="0" w:space="0" w:color="auto"/>
        <w:bottom w:val="none" w:sz="0" w:space="0" w:color="auto"/>
        <w:right w:val="none" w:sz="0" w:space="0" w:color="auto"/>
      </w:divBdr>
    </w:div>
    <w:div w:id="525409709">
      <w:bodyDiv w:val="1"/>
      <w:marLeft w:val="0"/>
      <w:marRight w:val="0"/>
      <w:marTop w:val="0"/>
      <w:marBottom w:val="0"/>
      <w:divBdr>
        <w:top w:val="none" w:sz="0" w:space="0" w:color="auto"/>
        <w:left w:val="none" w:sz="0" w:space="0" w:color="auto"/>
        <w:bottom w:val="none" w:sz="0" w:space="0" w:color="auto"/>
        <w:right w:val="none" w:sz="0" w:space="0" w:color="auto"/>
      </w:divBdr>
      <w:divsChild>
        <w:div w:id="2066560469">
          <w:marLeft w:val="0"/>
          <w:marRight w:val="0"/>
          <w:marTop w:val="0"/>
          <w:marBottom w:val="0"/>
          <w:divBdr>
            <w:top w:val="none" w:sz="0" w:space="0" w:color="auto"/>
            <w:left w:val="none" w:sz="0" w:space="0" w:color="auto"/>
            <w:bottom w:val="none" w:sz="0" w:space="0" w:color="auto"/>
            <w:right w:val="none" w:sz="0" w:space="0" w:color="auto"/>
          </w:divBdr>
        </w:div>
        <w:div w:id="1083992936">
          <w:marLeft w:val="0"/>
          <w:marRight w:val="0"/>
          <w:marTop w:val="0"/>
          <w:marBottom w:val="0"/>
          <w:divBdr>
            <w:top w:val="none" w:sz="0" w:space="0" w:color="auto"/>
            <w:left w:val="none" w:sz="0" w:space="0" w:color="auto"/>
            <w:bottom w:val="none" w:sz="0" w:space="0" w:color="auto"/>
            <w:right w:val="none" w:sz="0" w:space="0" w:color="auto"/>
          </w:divBdr>
        </w:div>
        <w:div w:id="622999982">
          <w:marLeft w:val="0"/>
          <w:marRight w:val="0"/>
          <w:marTop w:val="0"/>
          <w:marBottom w:val="0"/>
          <w:divBdr>
            <w:top w:val="none" w:sz="0" w:space="0" w:color="auto"/>
            <w:left w:val="none" w:sz="0" w:space="0" w:color="auto"/>
            <w:bottom w:val="none" w:sz="0" w:space="0" w:color="auto"/>
            <w:right w:val="none" w:sz="0" w:space="0" w:color="auto"/>
          </w:divBdr>
        </w:div>
        <w:div w:id="1699627123">
          <w:marLeft w:val="0"/>
          <w:marRight w:val="0"/>
          <w:marTop w:val="0"/>
          <w:marBottom w:val="0"/>
          <w:divBdr>
            <w:top w:val="none" w:sz="0" w:space="0" w:color="auto"/>
            <w:left w:val="none" w:sz="0" w:space="0" w:color="auto"/>
            <w:bottom w:val="none" w:sz="0" w:space="0" w:color="auto"/>
            <w:right w:val="none" w:sz="0" w:space="0" w:color="auto"/>
          </w:divBdr>
        </w:div>
        <w:div w:id="531040783">
          <w:marLeft w:val="0"/>
          <w:marRight w:val="0"/>
          <w:marTop w:val="0"/>
          <w:marBottom w:val="0"/>
          <w:divBdr>
            <w:top w:val="none" w:sz="0" w:space="0" w:color="auto"/>
            <w:left w:val="none" w:sz="0" w:space="0" w:color="auto"/>
            <w:bottom w:val="none" w:sz="0" w:space="0" w:color="auto"/>
            <w:right w:val="none" w:sz="0" w:space="0" w:color="auto"/>
          </w:divBdr>
        </w:div>
        <w:div w:id="2110923583">
          <w:marLeft w:val="0"/>
          <w:marRight w:val="0"/>
          <w:marTop w:val="0"/>
          <w:marBottom w:val="0"/>
          <w:divBdr>
            <w:top w:val="none" w:sz="0" w:space="0" w:color="auto"/>
            <w:left w:val="none" w:sz="0" w:space="0" w:color="auto"/>
            <w:bottom w:val="none" w:sz="0" w:space="0" w:color="auto"/>
            <w:right w:val="none" w:sz="0" w:space="0" w:color="auto"/>
          </w:divBdr>
        </w:div>
        <w:div w:id="705372799">
          <w:marLeft w:val="0"/>
          <w:marRight w:val="0"/>
          <w:marTop w:val="0"/>
          <w:marBottom w:val="0"/>
          <w:divBdr>
            <w:top w:val="none" w:sz="0" w:space="0" w:color="auto"/>
            <w:left w:val="none" w:sz="0" w:space="0" w:color="auto"/>
            <w:bottom w:val="none" w:sz="0" w:space="0" w:color="auto"/>
            <w:right w:val="none" w:sz="0" w:space="0" w:color="auto"/>
          </w:divBdr>
        </w:div>
        <w:div w:id="1756634251">
          <w:marLeft w:val="0"/>
          <w:marRight w:val="0"/>
          <w:marTop w:val="0"/>
          <w:marBottom w:val="0"/>
          <w:divBdr>
            <w:top w:val="none" w:sz="0" w:space="0" w:color="auto"/>
            <w:left w:val="none" w:sz="0" w:space="0" w:color="auto"/>
            <w:bottom w:val="none" w:sz="0" w:space="0" w:color="auto"/>
            <w:right w:val="none" w:sz="0" w:space="0" w:color="auto"/>
          </w:divBdr>
        </w:div>
      </w:divsChild>
    </w:div>
    <w:div w:id="553389860">
      <w:bodyDiv w:val="1"/>
      <w:marLeft w:val="0"/>
      <w:marRight w:val="0"/>
      <w:marTop w:val="0"/>
      <w:marBottom w:val="0"/>
      <w:divBdr>
        <w:top w:val="none" w:sz="0" w:space="0" w:color="auto"/>
        <w:left w:val="none" w:sz="0" w:space="0" w:color="auto"/>
        <w:bottom w:val="none" w:sz="0" w:space="0" w:color="auto"/>
        <w:right w:val="none" w:sz="0" w:space="0" w:color="auto"/>
      </w:divBdr>
    </w:div>
    <w:div w:id="600070787">
      <w:bodyDiv w:val="1"/>
      <w:marLeft w:val="0"/>
      <w:marRight w:val="0"/>
      <w:marTop w:val="0"/>
      <w:marBottom w:val="0"/>
      <w:divBdr>
        <w:top w:val="none" w:sz="0" w:space="0" w:color="auto"/>
        <w:left w:val="none" w:sz="0" w:space="0" w:color="auto"/>
        <w:bottom w:val="none" w:sz="0" w:space="0" w:color="auto"/>
        <w:right w:val="none" w:sz="0" w:space="0" w:color="auto"/>
      </w:divBdr>
    </w:div>
    <w:div w:id="1027827097">
      <w:bodyDiv w:val="1"/>
      <w:marLeft w:val="0"/>
      <w:marRight w:val="0"/>
      <w:marTop w:val="0"/>
      <w:marBottom w:val="0"/>
      <w:divBdr>
        <w:top w:val="none" w:sz="0" w:space="0" w:color="auto"/>
        <w:left w:val="none" w:sz="0" w:space="0" w:color="auto"/>
        <w:bottom w:val="none" w:sz="0" w:space="0" w:color="auto"/>
        <w:right w:val="none" w:sz="0" w:space="0" w:color="auto"/>
      </w:divBdr>
    </w:div>
    <w:div w:id="1029600742">
      <w:bodyDiv w:val="1"/>
      <w:marLeft w:val="0"/>
      <w:marRight w:val="0"/>
      <w:marTop w:val="0"/>
      <w:marBottom w:val="0"/>
      <w:divBdr>
        <w:top w:val="none" w:sz="0" w:space="0" w:color="auto"/>
        <w:left w:val="none" w:sz="0" w:space="0" w:color="auto"/>
        <w:bottom w:val="none" w:sz="0" w:space="0" w:color="auto"/>
        <w:right w:val="none" w:sz="0" w:space="0" w:color="auto"/>
      </w:divBdr>
    </w:div>
    <w:div w:id="1151290586">
      <w:bodyDiv w:val="1"/>
      <w:marLeft w:val="0"/>
      <w:marRight w:val="0"/>
      <w:marTop w:val="0"/>
      <w:marBottom w:val="0"/>
      <w:divBdr>
        <w:top w:val="none" w:sz="0" w:space="0" w:color="auto"/>
        <w:left w:val="none" w:sz="0" w:space="0" w:color="auto"/>
        <w:bottom w:val="none" w:sz="0" w:space="0" w:color="auto"/>
        <w:right w:val="none" w:sz="0" w:space="0" w:color="auto"/>
      </w:divBdr>
    </w:div>
    <w:div w:id="1320184707">
      <w:bodyDiv w:val="1"/>
      <w:marLeft w:val="0"/>
      <w:marRight w:val="0"/>
      <w:marTop w:val="0"/>
      <w:marBottom w:val="0"/>
      <w:divBdr>
        <w:top w:val="none" w:sz="0" w:space="0" w:color="auto"/>
        <w:left w:val="none" w:sz="0" w:space="0" w:color="auto"/>
        <w:bottom w:val="none" w:sz="0" w:space="0" w:color="auto"/>
        <w:right w:val="none" w:sz="0" w:space="0" w:color="auto"/>
      </w:divBdr>
    </w:div>
    <w:div w:id="1387948703">
      <w:bodyDiv w:val="1"/>
      <w:marLeft w:val="0"/>
      <w:marRight w:val="0"/>
      <w:marTop w:val="0"/>
      <w:marBottom w:val="0"/>
      <w:divBdr>
        <w:top w:val="none" w:sz="0" w:space="0" w:color="auto"/>
        <w:left w:val="none" w:sz="0" w:space="0" w:color="auto"/>
        <w:bottom w:val="none" w:sz="0" w:space="0" w:color="auto"/>
        <w:right w:val="none" w:sz="0" w:space="0" w:color="auto"/>
      </w:divBdr>
    </w:div>
    <w:div w:id="1554270720">
      <w:bodyDiv w:val="1"/>
      <w:marLeft w:val="0"/>
      <w:marRight w:val="0"/>
      <w:marTop w:val="0"/>
      <w:marBottom w:val="0"/>
      <w:divBdr>
        <w:top w:val="none" w:sz="0" w:space="0" w:color="auto"/>
        <w:left w:val="none" w:sz="0" w:space="0" w:color="auto"/>
        <w:bottom w:val="none" w:sz="0" w:space="0" w:color="auto"/>
        <w:right w:val="none" w:sz="0" w:space="0" w:color="auto"/>
      </w:divBdr>
      <w:divsChild>
        <w:div w:id="405962240">
          <w:marLeft w:val="0"/>
          <w:marRight w:val="0"/>
          <w:marTop w:val="0"/>
          <w:marBottom w:val="0"/>
          <w:divBdr>
            <w:top w:val="none" w:sz="0" w:space="0" w:color="auto"/>
            <w:left w:val="none" w:sz="0" w:space="0" w:color="auto"/>
            <w:bottom w:val="none" w:sz="0" w:space="0" w:color="auto"/>
            <w:right w:val="none" w:sz="0" w:space="0" w:color="auto"/>
          </w:divBdr>
        </w:div>
        <w:div w:id="1801417831">
          <w:marLeft w:val="0"/>
          <w:marRight w:val="0"/>
          <w:marTop w:val="0"/>
          <w:marBottom w:val="0"/>
          <w:divBdr>
            <w:top w:val="none" w:sz="0" w:space="0" w:color="auto"/>
            <w:left w:val="none" w:sz="0" w:space="0" w:color="auto"/>
            <w:bottom w:val="none" w:sz="0" w:space="0" w:color="auto"/>
            <w:right w:val="none" w:sz="0" w:space="0" w:color="auto"/>
          </w:divBdr>
        </w:div>
        <w:div w:id="1021903088">
          <w:marLeft w:val="0"/>
          <w:marRight w:val="0"/>
          <w:marTop w:val="0"/>
          <w:marBottom w:val="0"/>
          <w:divBdr>
            <w:top w:val="none" w:sz="0" w:space="0" w:color="auto"/>
            <w:left w:val="none" w:sz="0" w:space="0" w:color="auto"/>
            <w:bottom w:val="none" w:sz="0" w:space="0" w:color="auto"/>
            <w:right w:val="none" w:sz="0" w:space="0" w:color="auto"/>
          </w:divBdr>
        </w:div>
        <w:div w:id="2120685108">
          <w:marLeft w:val="0"/>
          <w:marRight w:val="0"/>
          <w:marTop w:val="0"/>
          <w:marBottom w:val="0"/>
          <w:divBdr>
            <w:top w:val="none" w:sz="0" w:space="0" w:color="auto"/>
            <w:left w:val="none" w:sz="0" w:space="0" w:color="auto"/>
            <w:bottom w:val="none" w:sz="0" w:space="0" w:color="auto"/>
            <w:right w:val="none" w:sz="0" w:space="0" w:color="auto"/>
          </w:divBdr>
        </w:div>
        <w:div w:id="1164930441">
          <w:marLeft w:val="0"/>
          <w:marRight w:val="0"/>
          <w:marTop w:val="0"/>
          <w:marBottom w:val="0"/>
          <w:divBdr>
            <w:top w:val="none" w:sz="0" w:space="0" w:color="auto"/>
            <w:left w:val="none" w:sz="0" w:space="0" w:color="auto"/>
            <w:bottom w:val="none" w:sz="0" w:space="0" w:color="auto"/>
            <w:right w:val="none" w:sz="0" w:space="0" w:color="auto"/>
          </w:divBdr>
        </w:div>
        <w:div w:id="1476143069">
          <w:marLeft w:val="0"/>
          <w:marRight w:val="0"/>
          <w:marTop w:val="0"/>
          <w:marBottom w:val="0"/>
          <w:divBdr>
            <w:top w:val="none" w:sz="0" w:space="0" w:color="auto"/>
            <w:left w:val="none" w:sz="0" w:space="0" w:color="auto"/>
            <w:bottom w:val="none" w:sz="0" w:space="0" w:color="auto"/>
            <w:right w:val="none" w:sz="0" w:space="0" w:color="auto"/>
          </w:divBdr>
        </w:div>
        <w:div w:id="1268537575">
          <w:marLeft w:val="0"/>
          <w:marRight w:val="0"/>
          <w:marTop w:val="0"/>
          <w:marBottom w:val="0"/>
          <w:divBdr>
            <w:top w:val="none" w:sz="0" w:space="0" w:color="auto"/>
            <w:left w:val="none" w:sz="0" w:space="0" w:color="auto"/>
            <w:bottom w:val="none" w:sz="0" w:space="0" w:color="auto"/>
            <w:right w:val="none" w:sz="0" w:space="0" w:color="auto"/>
          </w:divBdr>
        </w:div>
        <w:div w:id="937637821">
          <w:marLeft w:val="0"/>
          <w:marRight w:val="0"/>
          <w:marTop w:val="0"/>
          <w:marBottom w:val="0"/>
          <w:divBdr>
            <w:top w:val="none" w:sz="0" w:space="0" w:color="auto"/>
            <w:left w:val="none" w:sz="0" w:space="0" w:color="auto"/>
            <w:bottom w:val="none" w:sz="0" w:space="0" w:color="auto"/>
            <w:right w:val="none" w:sz="0" w:space="0" w:color="auto"/>
          </w:divBdr>
        </w:div>
      </w:divsChild>
    </w:div>
    <w:div w:id="1556550264">
      <w:bodyDiv w:val="1"/>
      <w:marLeft w:val="0"/>
      <w:marRight w:val="0"/>
      <w:marTop w:val="0"/>
      <w:marBottom w:val="0"/>
      <w:divBdr>
        <w:top w:val="none" w:sz="0" w:space="0" w:color="auto"/>
        <w:left w:val="none" w:sz="0" w:space="0" w:color="auto"/>
        <w:bottom w:val="none" w:sz="0" w:space="0" w:color="auto"/>
        <w:right w:val="none" w:sz="0" w:space="0" w:color="auto"/>
      </w:divBdr>
    </w:div>
    <w:div w:id="1764717460">
      <w:bodyDiv w:val="1"/>
      <w:marLeft w:val="0"/>
      <w:marRight w:val="0"/>
      <w:marTop w:val="0"/>
      <w:marBottom w:val="0"/>
      <w:divBdr>
        <w:top w:val="none" w:sz="0" w:space="0" w:color="auto"/>
        <w:left w:val="none" w:sz="0" w:space="0" w:color="auto"/>
        <w:bottom w:val="none" w:sz="0" w:space="0" w:color="auto"/>
        <w:right w:val="none" w:sz="0" w:space="0" w:color="auto"/>
      </w:divBdr>
    </w:div>
    <w:div w:id="207069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ke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delfi.lv/898102/versijas/120103084/inese-vaidere-neatrisinati-konflikti-veja-parku-lemumos-apdraud-latvijas-drosibu" TargetMode="External"/><Relationship Id="rId2" Type="http://schemas.openxmlformats.org/officeDocument/2006/relationships/hyperlink" Target="https://tapportals.mk.gov.lv/public_participation/cdce9cc6-3f0d-4405-be80-c8f5693c1be4" TargetMode="External"/><Relationship Id="rId1" Type="http://schemas.openxmlformats.org/officeDocument/2006/relationships/hyperlink" Target="https://tapportals.mk.gov.lv/legal_acts/47717f7c-612e-4cc0-8221-edd19a1f9b98"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info@k2ventum.lv" TargetMode="External"/><Relationship Id="rId1" Type="http://schemas.openxmlformats.org/officeDocument/2006/relationships/hyperlink" Target="mailto:info@k2ventu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B0913-3726-4A94-9765-17317CB44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20180</Words>
  <Characters>11503</Characters>
  <Application>Microsoft Office Word</Application>
  <DocSecurity>4</DocSecurity>
  <Lines>95</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31620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Natālija Slaidiņa</dc:creator>
  <cp:keywords/>
  <dc:description/>
  <cp:lastModifiedBy>Natālija Slaidiņa</cp:lastModifiedBy>
  <cp:revision>2</cp:revision>
  <cp:lastPrinted>2026-02-16T11:00:00Z</cp:lastPrinted>
  <dcterms:created xsi:type="dcterms:W3CDTF">2026-02-17T08:18:00Z</dcterms:created>
  <dcterms:modified xsi:type="dcterms:W3CDTF">2026-02-17T08:18:00Z</dcterms:modified>
  <cp:category/>
</cp:coreProperties>
</file>