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spacing w:before="240" w:beforeAutospacing="0"/>
        <w:spacing w:after="240" w:afterAutospacing="0"/>
        <w:spacing w:lineRule="auto" w:line="240"/>
        <w:pBdr/>
        <w:rPr>
          <w:sz w:val="28"/>
          <w:b w:val="1"/>
          <w:rtl w:val="0"/>
        </w:rPr>
      </w:pPr>
      <w:r w:rsidR="00000000" w:rsidRPr="00000000" w:rsidDel="00000000">
        <w:rPr>
          <w:sz w:val="28"/>
          <w:b w:val="1"/>
          <w:rtl w:val="0"/>
        </w:rPr>
        <w:t xml:space="preserve"/>
      </w:r>
      <w:r w:rsidR="00000000" w:rsidRPr="00000000" w:rsidDel="00000000">
        <w:rPr>
          <w:sz w:val="28"/>
          <w:b w:val="1"/>
          <w:rtl w:val="0"/>
        </w:rPr>
        <w:t xml:space="preserve">22-TA-96: Rīkojuma projekts (Vispārīgais)</w:t>
      </w:r>
    </w:p>
    <w:p w:rsidP="00000000" w:rsidRDefault="00000000" w:rsidR="00000000" w:rsidRPr="00000000" w:rsidDel="00000000">
      <w:pPr>
        <w:pStyle w:val="title_paragraph"/>
        <w:contextualSpacing w:val="0"/>
        <w:spacing w:lineRule="auto" w:line="240"/>
        <w:pBdr/>
      </w:pPr>
      <w:r w:rsidR="00000000" w:rsidRPr="00000000" w:rsidDel="00000000">
        <w:rPr>
          <w:rStyle w:val="title_paragraph"/>
          <w:rtl w:val="0"/>
        </w:rPr>
        <w:t xml:space="preserve"/>
      </w:r>
      <w:r w:rsidR="00000000" w:rsidRPr="00000000" w:rsidDel="00000000">
        <w:rPr>
          <w:rtl w:val="0"/>
        </w:rPr>
        <w:t xml:space="preserve">Par finansējuma piešķiršanu Gulbenes novada pašvaldībai</w:t>
      </w:r>
    </w:p>
    <w:tbl>
      <w:tblPr>
        <w:tblStyle w:val="DefaultTable"/>
        <w:bidiVisual w:val="0"/>
        <w:tblW w:w="14567.0" w:type="dxa"/>
        <w:tblInd w:w="0.0" w:type="dxa"/>
        <w:jc w:val="left"/>
        <w:tblBorders>
          <w:top w:color="auto" w:val="single" w:sz="5" w:space="0"/>
          <w:left w:color="auto" w:val="single" w:sz="5" w:space="0"/>
          <w:bottom w:color="auto" w:val="single" w:sz="5" w:space="0"/>
          <w:right w:color="auto" w:val="single" w:sz="5" w:space="0"/>
          <w:insideH w:color="auto" w:val="single" w:sz="5" w:space="0"/>
          <w:insideV w:color="auto" w:val="single" w:sz="5" w:space="0"/>
        </w:tblBorders>
        <w:tblLayout w:type="fixed"/>
        <w:tblLook w:val="0600"/>
      </w:tblPr>
      <w:tblGrid>
        <w:gridCol w:w="900"/>
        <w:gridCol w:w="3000"/>
        <w:gridCol w:w="3000"/>
        <w:gridCol w:w="3000"/>
        <w:gridCol w:w="3000"/>
        <w:tblGridChange w:id="0">
          <w:tblGrid>
            <w:gridCol w:w="900"/>
            <w:gridCol w:w="3000"/>
            <w:gridCol w:w="3000"/>
            <w:gridCol w:w="3000"/>
            <w:gridCol w:w="3000"/>
          </w:tblGrid>
        </w:tblGridChange>
      </w:tblGrid>
      <w:tr>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Nr.p.k.</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Saskaņošanai nosūtītā projekta redakcija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Iebildums / Priekšlikums</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Apstrādes informācija</w:t>
            </w:r>
          </w:p>
        </w:tc>
        <w:tc>
          <w:tcPr>
            <w:shd w:fill="ffffff"/>
            <w:vAlign w:val="center"/>
            <w:noWrap w:val="true"/>
            <w:tcMar>
              <w:top w:w="75.0" w:type="dxa"/>
              <w:left w:w="75.0" w:type="dxa"/>
              <w:bottom w:w="75.0" w:type="dxa"/>
              <w:right w:w="75.0" w:type="dxa"/>
            </w:tcMar>
          </w:tcPr>
          <w:p w:rsidP="00000000" w:rsidRDefault="00000000" w:rsidR="00000000" w:rsidRPr="00000000" w:rsidDel="00000000">
            <w:pPr>
              <w:contextualSpacing w:val="0"/>
              <w:jc w:val="center"/>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Galīgā redakcija</w:t>
            </w:r>
          </w:p>
        </w:tc>
      </w:tr>
      <w:tr>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Anotācija (ex-ante)</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 </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Priekšlikums (FM - 03.02.2022.)</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Rīkojuma projekta anotācijā ir norādīts, ka nekustamais īpašums – zemes vienība (kadastra apzīmējumi 5088 008 0363 un 5088 008 0364) un būve (kadastra apzīmējums 5088 008 0241 001) Gulbenes novadā, Stāmerienas pagastā, tiek pielāgoti Nacionālo bruņoto spēku vajadzībām un skaidrots, ka konkrētais nekustamais īpašums tiek nomāts no Gulbenes novada pašvaldības un tiks nomāts līdz Gulbenes militārās bāzes izveidei Galgauskas pagastā.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Ne šī rīkojuma projekta anotācijā, ne Ministru kabineta 2020.gada 16.septembra rīkojuma Nr.506 “Par finansējuma piešķiršanu Gulbenes novada domei” anotācijā nav skaidrots, kad plānots izveidot Gulbenes militāro bāzi Galgauskas pagastā un kāds ir noslēgtā nomas līguma termiņš. Tāpat arī nav skaidrots, kāpēc ir noslēgts nomas līgums, nevis īpašums nodots valsts īpašumā bez atlīdzības funkcijas veikšanai atbilstoši Publiskas personas mantas atsavināšanas likuma 42.panta otrajai daļai (tādējādi nebūtu jāmaksā nomas maksa pašvaldībai).</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Ņemot vērā iepriekš minēto, lūdzam papildināt rīkojuma projekta anotāciju ar iepriekš minēto iztrūkstošo informāciju.</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 </w:t>
            </w:r>
          </w:p>
          <w:p w:rsidP="00000000" w:rsidRDefault="00000000" w:rsidR="00000000" w:rsidRPr="00000000" w:rsidDel="00000000">
            <w:pPr>
              <w:contextualSpacing w:val="0"/>
              <w:spacing w:before="240" w:beforeAutospacing="0"/>
              <w:spacing w:after="240" w:afterAutospacing="0"/>
              <w:spacing w:lineRule="auto" w:line="240"/>
              <w:pBdr/>
              <w:rPr>
                <w:i w:val="1"/>
                <w:rtl w:val="0"/>
              </w:rPr>
            </w:pPr>
            <w:r w:rsidR="00000000" w:rsidRPr="00000000" w:rsidDel="00000000">
              <w:rPr>
                <w:i w:val="1"/>
                <w:rtl w:val="0"/>
              </w:rPr>
              <w:t xml:space="preserve"/>
            </w:r>
            <w:r w:rsidR="00000000" w:rsidRPr="00000000" w:rsidDel="00000000">
              <w:rPr>
                <w:i w:val="1"/>
                <w:rtl w:val="0"/>
              </w:rPr>
              <w:t xml:space="preserve">Piedāvātā redakcija</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after="240" w:afterAutospacing="0"/>
              <w:spacing w:lineRule="auto" w:line="240"/>
              <w:pBdr/>
              <w:rPr>
                <w:b w:val="1"/>
                <w:rtl w:val="0"/>
              </w:rPr>
            </w:pPr>
            <w:r w:rsidR="00000000" w:rsidRPr="00000000" w:rsidDel="00000000">
              <w:rPr>
                <w:b w:val="1"/>
                <w:rtl w:val="0"/>
              </w:rPr>
              <w:t xml:space="preserve"/>
            </w:r>
            <w:r w:rsidR="00000000" w:rsidRPr="00000000" w:rsidDel="00000000">
              <w:rPr>
                <w:b w:val="1"/>
                <w:rtl w:val="0"/>
              </w:rPr>
              <w:t xml:space="preserve">Ņemts vērā</w:t>
            </w:r>
          </w:p>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Ieteikumi ņemti vērā</w:t>
            </w:r>
          </w:p>
        </w:tc>
        <w:tc>
          <w:tcPr>
            <w:shd w:fill="ffffff"/>
            <w:vAlign w:val="top"/>
            <w:noWrap w:val="true"/>
            <w:tcMar>
              <w:top w:w="75.0" w:type="dxa"/>
              <w:left w:w="75.0" w:type="dxa"/>
              <w:bottom w:w="75.0" w:type="dxa"/>
              <w:right w:w="75.0" w:type="dxa"/>
            </w:tcMar>
          </w:tcPr>
          <w:p w:rsidP="00000000" w:rsidRDefault="00000000" w:rsidR="00000000" w:rsidRPr="00000000" w:rsidDel="00000000">
            <w:pPr>
              <w:contextualSpacing w:val="0"/>
              <w:spacing w:lineRule="auto" w:line="240"/>
              <w:pBdr/>
            </w:pPr>
            <w:r w:rsidR="00000000" w:rsidRPr="00000000" w:rsidDel="00000000">
              <w:rPr>
                <w:rtl w:val="0"/>
              </w:rPr>
              <w:t xml:space="preserve"/>
            </w:r>
            <w:r w:rsidR="00000000" w:rsidRPr="00000000" w:rsidDel="00000000">
              <w:rPr>
                <w:rtl w:val="0"/>
              </w:rPr>
              <w:t xml:space="preserve">1.3. Pašreizējā situācija, problēmas un risinājumi</w:t>
            </w:r>
          </w:p>
        </w:tc>
      </w:tr>
    </w:tbl>
    <w:sectPr>
      <w:headerReference r:id="rId7" w:type="default"/>
      <w:headerReference r:id="rId8" w:type="first"/>
      <w:footerReference r:id="rId2" w:type="default"/>
      <w:footerReference r:id="rId3" w:type="first"/>
      <w:titlePg w:val="true"/>
      <w:pgSz w:w="16833" w:h="11908" w:orient="landscape"/>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22-TA-96</w:t>
    </w:r>
    <w:r>
      <w:br/>
    </w:r>
    <w:r w:rsidR="00000000" w:rsidRPr="00000000" w:rsidDel="00000000">
      <w:rPr>
        <w:rtl w:val="0"/>
      </w:rPr>
      <w:t xml:space="preserve">24.02.2022. 11.36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Izziņa 22-TA-96</w:t>
    </w:r>
    <w:r>
      <w:br/>
    </w:r>
    <w:r w:rsidR="00000000" w:rsidRPr="00000000" w:rsidDel="00000000">
      <w:rPr>
        <w:rtl w:val="0"/>
      </w:rPr>
      <w:t xml:space="preserve">24.02.2022. 11.36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4"/>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552.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title_paragraph" w:type="paragraph">
    <w:name w:val="title_paragraph"/>
    <w:basedOn w:val="Normal"/>
    <w:next w:val="Normal"/>
    <w:pPr>
      <w:keepNext w:val="0"/>
      <w:keepLines w:val="0"/>
      <w:widowControl w:val="1"/>
      <w:spacing w:lineRule="auto" w:after="280"/>
      <w:contextualSpacing w:val="1"/>
    </w:pPr>
    <w:rPr>
      <w:b w:val="1"/>
      <w:sz w:val="28"/>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Izziņa_22-TA-96.docx</dc:title>
</cp:coreProperties>
</file>

<file path=docProps/custom.xml><?xml version="1.0" encoding="utf-8"?>
<Properties xmlns="http://schemas.openxmlformats.org/officeDocument/2006/custom-properties" xmlns:vt="http://schemas.openxmlformats.org/officeDocument/2006/docPropsVTypes"/>
</file>