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24-TA-1384: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Aktualizētais Nacionālais enerģētikas un klimata plāns 2021.-2030.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regulāri novērtēt plānā izvirzīto mērķu sasniegšanas progresu un iespējas ar plānā ietvertajiem pasākumiem šos mērķus noteiktajos termiņos sasniegt, lūdzam papildināt rīkojuma projektu ar sekojošiem 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KEM, sadarbībā ar 4. punktā noteiktajām atbildīgajām ministrijām, izstrādājot informatīvo ziņojumu Par siltumnīcefekta gāzu emisiju samazināšanas un oglekļa dioksīda piesaistes saistību izpildi, sniegt priekšlikumus par izmaksu efektīviem pasākumiem tajās nozarēs, kurās ir identificējami riski SEG samazināšanai noteikto mērķa vērtību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Nozaru ministrijām, kuru politikas plānošanas dokumenti norādīti projekta 1.3. nodaļā, to ikgadējos vai starpposma, vai gala novērtējumos sniegt informāciju par īstenotajiem pasākumiem un SEG emisiju samazināšanas vai oglekļa dioksīda piesaistes skaitliskām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Nozaru ministrijām, plānojot pētījumus par nozares politikas attīstības virzieniem, tajos ietvert jaunās politikas ietekmes analīzi uz enerģētikas un klimata politikas mērķu plānoto mērķa vērtību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ir precizējusi Ministru kabineta rīkojuma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Nozaru ministrijām, izstrādājot vai grozot atbilstošos politikas plānošanas dokumentus un tiesību aktus, Eiropas Savienības fondu, Emisiju kvotu izsoles instrumenta vai cita finansējuma apguvei noteiktos politikas plānošanas dokumentus vai tiesību aktus, kā arī izstrādājot gadskārtējo valsts budžeta likumprojektu vai vidēja termiņa budžeta ietvara likumprojektu un ar tiem saistītos nozaru tiesību aktus, ņemt vērā un ievērot plānā noteiktos mērķus, rīcībpolitikas pasākumus un to ieviešanai paredzētos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svītrojot vārdus "izstrādājot gadskārtējo valsts budžeta likumprojektu vai vidēja termiņa budžeta ietvara likumprojektu", jo nozaru ministrijas neizstrādā likumprojektu par valsts budžetu kārtējam gadam un vidēja termiņa budžeta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ministrijām, izstrādājot vai grozot atbilstošos politikas plānošanas dokumentus un tiesību aktus, Eiropas Savienības fondu, Emisiju kvotu izsoles instrumenta vai cita finansējuma apguvei noteiktos politikas plānošanas dokumentus vai tiesību aktus, kā arī izstrādājot ar likumprojektu par valsts budžetu kārtējam gadam un vidēja termiņa budžeta ietvaru saistītos nozaru tiesību aktus, ņemt vērā plānā noteiktos mērķus, rīcībpolitikas pasākumus un to ieviešanai paredzētos termiņus.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precizējusi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Nozaru ministrijām, izstrādājot vai grozot atbilstošos politikas plānošanas dokumentus un tiesību aktus, Eiropas Savienības fondu, Emisiju kvotu izsoles instrumenta vai cita publiskā finansējuma apguvei noteiktos politikas plānošanas dokumentus vai tiesību aktus, kā arī izstrādājot ar likumprojektu par valsts budžetu kārtējam gadam un vidēja termiņa budžeta ietvaru saistītos nozaru tiesību aktus, ņemt vērā Plānā noteiktos mērķus, pasākumus un to ieviešanai paredzētos termiņus.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Jautājumu par valsts budžeta līdzekļu piešķiršanu plāna pasākumu īstenošanai 2025. gadā un turpmākajos gados izskatīt Ministru kabinetā kopā ar visu ministriju un citu centrālo valsts iestāžu iesniegtajiem prioritāro pasākumu pieteikumiem gadskārtējā valsts budžeta likumprojekta un vidēja termiņa budžeta ietvara likumprojekta sagatavošanas un izskatīšanas procesā atbilstoši valsts budžeta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izteikt piedāvātajā redakcijā rīkojuma projekta 5.punktu, paredzot, ka atbildīgās institūcijas plāna ieviešanu 2024. gadā nodrošinās piešķirto valsts budžeta līdzekļu ietvaros un gadījumā, ja 2025.gada valsts budžeta likumprojekta sagatavošanas procesā papildu valsts budžeta finansējums plāna pasākumu īstenošanai netiek piešķirts vai tiek piešķirts daļēji, atbildīgās institūcijās nodrošinās, ka tiek īstenoti tie plāna pasākumi, kurus var nodrošināt piešķirto valsts budžeta līdzekļu ietvaros. Vienlaikus vēršam uzmanību, ka atbilstoši Ministru kabineta š.g.18.jūnija (prot. Nr. 25 74.§) lēmumam likumprojekta "Par valsts budžetu 2025. gadam un budžeta ietvaru 2025., 2026. un 2027. gadam" sagatavošanā kā vienīgais vidēja termiņa budžeta prioritārais attīstības virziens tika </w:t>
            </w:r>
            <w:r w:rsidR="00000000" w:rsidRPr="00000000" w:rsidDel="00000000">
              <w:rPr>
                <w:u w:val="single"/>
                <w:rtl w:val="0"/>
              </w:rPr>
              <w:t xml:space="preserve">noteikta valsts drošība</w:t>
            </w:r>
            <w:r w:rsidR="00000000" w:rsidRPr="00000000" w:rsidDel="00000000">
              <w:rPr>
                <w:rtl w:val="0"/>
              </w:rPr>
              <w:t xml:space="preserve">, atbilstoši kuram ministrijas var iesniegt priekšlikumus prioritārajiem pasākumiem.  Savukārt citu vidēja termiņa budžeta prioritāro attīstības virzienu noteikšana iespējama, pārskatot ministriju un citu centrālo valsts iestāžu esošo budžeta programmu/apakšprogrammu izdevumus un pārvirzot resursus aktuālākiem prioritārajiem pasākumiem vai rodot papildu finansējuma avotus, attiecīgi </w:t>
            </w:r>
            <w:r w:rsidR="00000000" w:rsidRPr="00000000" w:rsidDel="00000000">
              <w:rPr>
                <w:u w:val="single"/>
                <w:rtl w:val="0"/>
              </w:rPr>
              <w:t xml:space="preserve">sagatavojot fiskāli neitrālus priekšlikumus</w:t>
            </w:r>
            <w:r w:rsidR="00000000" w:rsidRPr="00000000" w:rsidDel="00000000">
              <w:rPr>
                <w:rtl w:val="0"/>
              </w:rPr>
              <w:t xml:space="preserve"> jaunu prioritāro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attiecīgus precizējumus veikt plāna 5.sadaļā “Plāna finansiālā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Atbildīgajām institūcijām plāna ieviešanu 2024. gadā nodrošināt piešķirto valsts budžeta līdzekļu ietvaros. Jautājumu par papildu nepieciešamo finansējumu plāna pasākumu īstenošanai 2025. gadā un turpmākajos gados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plāna pasākumu īstenošanai netiek piešķirts vai tiek piešķirts daļēji, atbildīgajām institūcijām nodrošināt, ka tiek īstenoti tie plāna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precizējusi Rīkojumu.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Atbildīgajām institūcijām Plāna ieviešanu 2024. gadā nodrošināt piešķirto valsts budžeta līdzekļu ietvaros. Jautājumu par papildu nepieciešamo finansējumu plāna pasākumu īstenošanai 2025. gadā un turpmākajos gados skatīt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plāna pasākumu īstenošanai netiek piešķirts vai tiek piešķirts daļēji, atbildīgajām institūcijām nodrošināt, ka tiek īstenoti tie plāna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 turpmāk - FM) papildus 27.06.2024. TAP portālā sniegtajam atzinumam izsaka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projektā sadaļu III “Rīcībpolitikas un pasākumi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FM kā līdzatbildīgo institūciju no plāna 3.1.1.5. punkta “Smagā transporta zaļināšanas programma”, 3.1.1.15. punkta “Noteikt AER izmantošanas pienākumu valstspilsētās izmantotajam sabiedriskajam un pašvaldību transportam”,  3.1.1.16. punkta “Elektrificēt sabiedrisko transportu un uzlabot sabiedriskā transporta elektroenerģijas infrastruktūru”, jo esošajā skaidrojumā nav saprotama FM iesaiste atbilstoši FM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FM kā atbildīgo no plāna 3.2.3.17.punkta “NPP ietvaros izvērtēt dzīvojamām mājām (vai to daļām), kurās ir veikti energoefektivitātes uzlabošanas pasākumi, piemēroto normatīvo regulējumu”, nosakot FM kā līdzatbildīgo un kā atbildīgo nosakot Ekonomikas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līdzatbildība svītrota 3.1.1.15. un 3.1.1.16.pasākumam.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3.1.1.5.pasākumam FM ir saglabāta līdzatbildība, jo minētā programma nav izstrādājama bez FM iesaistes pieejamā finansējuma aspektos, pašvaldībām pieļaujamo finanšu saistību aspektos, Valsts kases līdziesaistes ietvaros u.c. Saskatām FM līdzatbildību arī gadījumos, ja smagā transporta zaļināšanas programmas izstrādes ietvaros tiks veiktas izmaiņas nodokļu politikā;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3.2.3.17. pasākums ir par to, ka izvērtējums jāveic Nodokļu politikas pamatnostādņu ietvaros (NPP), kas ir FM tiešā kompetence. Ministrija vērš uzmanību, ka šāds pasākums NEKP ir ietverts kopš 2020. gada, tas ir, oriģinālajā NEKP. Ievērojot, ka par nozaru jautājumiem nodokļu izmaiņu priekšlikumi tāpat tiek virzīti no nozaru ministrijām, pasākumam atbildīgās ministrijas norādītas šādi "EM, FM, TM".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w:t>
            </w:r>
            <w:r w:rsidR="00000000" w:rsidRPr="00000000" w:rsidDel="00000000">
              <w:rPr>
                <w:u w:val="single"/>
                <w:rtl w:val="0"/>
              </w:rPr>
              <w:t xml:space="preserve">aicina apturēt ektualizētā Latvijas Nacionālā enerģētijas un klimata plāna 2021.-2030.gadam (NEKP) tālāku virzību un saskaņošanu pirms tiek izpildīti divi zemāk minētie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Saņemts Vides pārraudzības valsts biroja (VPVB) atzinums par aktualizētā NEKP Vides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Eiropas Savienības un Latvijas normatīvajiem aktiem, jebkura plānošanas dokumenta apstiprināšana ir pieļaujama tikai tad, kad ir pilnvērtīgi veikts un pabeigts plānošanas dokumenta stratēģiskais ietekmes uz vidi novērtējums, tostarp veikta Vides pārskata sabiedriskā apspriešana un saņemti  institūciju atzinumi, kā arī saņemts VPVB atzinums par vides pārskatu. Šobrīd šis process nav pabeigts un tādēļ nav saprotams, kādēļ Klimata un enerģētikas ministrija vēlas virzīt NEKP apstiprināšanu bez šī pārskata, par ko liecina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Veikta izvērsta NEKP pasākumu sociālekonomiskās ietekmes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plānā, ne tā pielikumos nav ietverta visaptveroša NEKP plānoto pasākumu sociālekonomiskā analīze. Šobrīd plānā ir iekļauta  viena aspekta analīzes kopsavilkums par NEKP ietekmi uz nodarbinātību, kā arī ietekme uz investīcijām enerģētikā. Taču plāna sociālekonomiskās ietekmes analīzei jāietver arī plāna pasākumu ietekmes novērtējums uz IKP un IKP dinamiku, uz patēriņu, detālāk arī ietekme uz nodarbinātību (piemēram, ietekme uz dažādām profesiju un ienākumu grupām) un investīcijām tautsaimniecībā kopumā (ne tikai enerģētikas sektorā, kā tas ir šobrīd). Plānā minētais TIMES-Latvia modelis, saskaņā ar kuru ir veikta ietekmes modelēšana, aptver tikai enerģētikas sektoru un šādas modelēšanas rezultātus nevar uzskatīt par pietiekamiem, lai novērtētu kopējo sociālekonomisko ietekmi. Protokollēmuma projekta 4. punkts liecina, ka šāda analīze tiek veikta, bet rezultāts pašaik vēl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NEKP kā politikas plānošanas dokumentu ir paredzēts apstiprināt š.g. jūlijā, lai ievērotu Regulas 2018/1999 14.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Plānam vēl nav pabeigts SIVN process, saskaņā ar Ministru kabineta protokollēmuma projekta (turpmāl - Protokollēmums) 5. punktu ir paredzēts, ka pēc SIVN procesa pabeigšanas un padziļinātā sociālekonomiskā novērtējuma izstrādāšanas NEKP, ja nepieciešams, tiks precizēts, tajā iekļaujot iepriekšminēto novērtējumu (NEKP 4.8.nodaļa), kā arī NEKP redakcija tiks precizēta atbilstoši SIVN rekomendāciju iestrādei. Pēc tam, ja nepieciešams, MK tiks iesniegti grozījumi MK rīkojumā un NEKP.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rīcības ceļa kartē Priekšrocībās minēts “Vairāk nekā pusi Latvijas teritorijas veido meža zeme. Mērķtiecīgi un ilgtspējīgi veidojot mežaudžu struktūru un to noturību ir iespējams palielināt CO2 piesaistes ZIZIMM sektorā, veicināt koksnes izmantošanu būvniecībā, un inovatīvu koksnes produktu ražošanā, kā arī biomasas, tajā skaitā reciklētās koksnes izmantošanu enerģētikā.” Lūgums skaidrot ko nozīmē ilgtspējīgi veidota mežaudžu vecumstruktūra.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sektorā bāzes scenāriju aprakstā minēti plašāki iemesli SEG emisiju palielinājumam, piemēram, mežizstrādes ietekmes, meža zemju pārveide par apbūvi, apmežojušos teritoriju atgriešana lauksaimnieciskā ražošanā vai kūdras ieguves apjomu palielināšanās, nepieciešams noteikt Pasākuma īstenošanas veicamās darbības un mērķrādītājus tieši šo emisiju samazinājumiem.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sektora  Pasākumu īstenošanas veicamo darbību izpildei pastāv būtiskas pretrunas ar bioloģiskās daudzveidības uzturēšanas un atjaunošanas mērķu sasniegšanu, piemēram, minerālmēslojuma pielietošana sausieņos un āreņos,  mērķtiecīga meža ieaudzēšana izstrādātajos kūdras laukos, hidroloģiskā režīma uzlabošana slapjaiņos. SIVN projektā nav iespēja iepazīties ar pamatotu bioloģiskās daudzveidības risku izvērtējumu. Pasākumi var nonākt pretrunās ar ES Dabas atjaunošanas regulas prasībam. Ieteikums šos pasākumus svītrot no NEKP 2021 – 2030 aktualizētās versijas.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sadaļā apmežojumu plānošanā būtu nepieciešams aprakstos sniegt informāciju vai tas būtu koku plantāciju stādījums vai meža veidošana, kā arī kāds būtu minimālais koku audzēšanas aprites cikls un dabiskā traucējuma riska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 visbūtiskāk ir izvairīties no pasākumu finansēšanas, kas ir pretrunā ar SEG emisiju samazināšanu, oglekļa dioksīda piesaisti un klimatnoturīguma nodrošināšanu.” Tomēr ir paredzēta vairāku tieši šādu pasākumu finansēšana ZIZIMM sektorā. Nepieciešams novērst šādu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“pieaugošs slāpekļa minerālmēslu patēriņš, līdz ar to arī lauksaimniecības augšņu apsaimniekošana rada lielu SEG emisiju īpatsvaru.”, taču pasākumos tiek paredzēta mēslošana. Tāpat tiek paredzēts N2O emisiju pieaugums un tiek attaisnots, ka tas būs “daudz mazāks nekā piesaistes emisijas”, taču netiek precizēts, vai ir domāts apjoms (kg) un vai tiek ņemts vērā N2O kā SEG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kā kokmateriālu izmantošanas veicināšana, kas kopumā atbalstāms pasākumu kopums, tiks salāgota ar mežizstrādes ierobežojumiem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nozarē tiek paredzēta intensīvāka nosusināšana un meliorācijas pasākumi, lai uzlabotu augsnes ražību, taču šāda rīcība ir pretstatā pret klimata zinātni, ko Plānā ir uzsvērts veicināt un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ka “bez papildu elektroenerģijas sistēmas stiprināšanas Latvijas elektroenerģijas tīkls spēj uzņemt teju 3,5 reizes vairāk elektroenerģijas nekā esošais Latvijas patēriņš”. Plānā trūkst skaidrojuma, vai plānotais elektroenerģijas patēriņa pieaugums, ņemot vērā Plānā ietvertās darbības un dažādu sektoru elektrifikāciju, ietilpst šajā apjomā, un, ja neietilpst, kā ir paredzēts stiprināt un paplašināt esošo sistēmu. Plāns paredz, ka uzlabojot energoefektivitāti, mazināsies kopējais energopatēriņš, taču šim apgalvojumam nav atrodamas precīzākas aplēses vai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“Latvija ir ceturtais mazākais enerģijas galapatērētājs starp visām ES dalībvalstīm” – būtu vērtīgi pievienot, vai šis rādītājs attiecas uz kopējo patēriņu vai īpatnējo (per capita), un atsauci uz datiem [pēc EUROSTAT datiem šāds rādītājs varētu būt tikai elektroenerģijas gala patēriņā no industrijas, taču tie nav īpatnējie dati, turklāt pavisam cita situācija ir mājsaimniecību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Ūdeņraža tehnoloģiju izmantošanas pamatojumam trūkst būtiska izvērtējuma, kāda veida ūdeņradis Latvijai ir pieejams šobrīd, kādās proporcijās un kādas ir ilgtermiņa prognozes par ūdeņraža lietderību Latvijas kontekstā. Transporta nozarē būtu ieteicami ieguldījumus ūdeņraža jomā pārvirzīt uz tiešo elektrificēšanu. Plānā tiek minēts arī zaļais ūdeņradis, taču netiek precizēts, kuros sektoros un pasākumos un kādā proporcijā tas tiks lietots, līdz ar to rodas šaubas, vai Latvija spēs nodrošināt nepieciešamo apjomu tieši zaļā ūdeņraža, ņemot vērā arī pārējo jomu intensīvo elektrifikāciju. Arī pie saīsinājuma RFNBO ūdeņradis tiek minēts kā atjaunīgais kurināmais, taču tas tā nav viennozīmīgi.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4.9. Atkritumu ievešanas un importēšanas aizlieguma noteikšanas pasākuma izpildes datums ir 2030.gads. Priekšlikums šo samazināt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socioekonomisko aspektu kontekstā, Plānā netiek apskatīta iespēja, kādus ieguvumus Latvija varētu gūt, ja tā apsvērtu ieviest tādus mērķus, kas ļautu tai būt nevis potenciālajai iztrūkstošo gada emisiju sadales vienību iepircējai (runājot par elastību izmantošanu), bet gan pārdevējai, kas nozīmētu iespējamus zaudējumus vienuviet, bet lielus ieguvumus gan finansiāli, gan klimatam citviet.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“Sabiedrības izpratnes veidošanas un kapacitātes stiprināšanas pasākumi “. Minētais sasniegtais iedzīvotāju skaits būtu ieteicams augstāks, ņemot vērā KEM plašo tvērumu. Tiek minēts arī, ka 10 000 sasniegto iedzīvotāju paradumi mainīsies, taču netiek aprakstīts, kā tiks izmērīta vai novērota šo iedzīvotāju paradumu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“….fiskālā politika veicinās paradumu maiņu dodot priekšroku klimatam draudzīgākiem risinājumiem, kā arī nodrošinās taisnīgu pāreju.” Tālāk Aktualizētā plānā nav atrunāts, kas būs citējumā pieminētās fiskālās politikas izmaiņas paradumu maiņai. Fiskālai politikai var būt nozīmīga ietekme un tamdēļ nepieciešama atsevišķa sadaļa par priekšlikumiem nodokļu sistēmas pilnveidošanā virzoties uz klimatneitralitātes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pievērsta uzmanība kapacitātes stiprināšanai un atbalstam STEM jomās studējošajiem, taču būtu nepieciešamība domāt arī par klimata pārmaiņu mazināšanas un pielāgošanās tēmu iekļaušanu skolu mācību saturā, tādā veidā ceļot sabiedrības informētību, kas arī ir atslēga sabiedrības paradumu transformācijai. Šobrīd klimata jautājumi fragmentēti un atkarībā no skolas un skolotāja izpratnes un entuziasma iekļauti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Relatīvi maz integrēti aprites ekonomikas aspekti Aktualizētā plānā, tas būtu papildināms, piemēram, 3.2.2, 3.2.3.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Ilgtspējīgi veidota mežaudžu vecumstruktūra ir tāda, kas sabalansēti nodrošina visa vecuma mežaudzes – gan jaunaudzes, vidēja vecuma audzes, gan briedumu sasniegušus mežaudzes.  Tādējādi tiek nodrošināts, ka mežaudzes spēj gan nodrošināt bioloģisko daudzveidību, gan ir klimatnoturīgākas, gan nodrošina ekonomisko pienesumu un spēj pildīt citas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Mērķu scenārijā iekļauti tādi pasākumi ZIZIMM sektoram, ko apstiprināja par nozari atbildīgā ministrija. Pasākumi ir diskutēti ar sadarbības partneriem un skatīti arī Zemes sektora (t.sk. mežsaimniecība) un lauksaimniecības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protokollēmums papildināts ar 6.punktu, kas paredz Zemkopības ministrijai kopīgi ar KEM sagatavot un iesniegt izskatīšanai Ministru kabinetam ziņojumu par iespējām īstenot izmaksu efektīvākus SEG emisiju samazināšanas un piesaistes palielināšanas pasākumus ar mežu ciršanas apjomu pārskatīšanu, ņemot vērā arī Latvijas uzņemtās saistības dabas aizsardzības jomā un valdības deklarācijas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Aktualizētajā NEKP paredzēta mežizstrādes intensitātes samazināšana, nākotnē iegūstot mazāku koksnes apjomu, proporcionāli cirsmu fondam, kas pieejams mežizstrādei šobrīd. Tas palielinās bioloģiski vecu mežaudžu īpatsvaru nākotnē, taču neradīs kritisku ietekmi uz piesaistes samazinājumu. Vēl lielāks mežizstrādes intensitātes samazinājums kritiski ietekmēs piesaistes potenciālu mežos 21. gadsimta 2. pusē, var vēl vairāk apgrūtināt klimata politikas mērķu sasniegšanu, kā arī ierobežos pieejamību bioekonomikas attīstībai nepieciešamo resursu pieejamību. Mežizstrādes apjoma ietekme vērtēta plāna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pasākumus, ņemti vērā iespējamie riski, piemēram dabas aizsardzības politikas īstenošanai nepieciešamo platību izslēgšana no pasākumu īstenošanai piemērotajām teritorijām, organisko augšņu pārslapināšanas un paludikultūru veidošanai nepieciešamo teritoriju rezervēšana un citi. Pasākumu īstenošana saskaņota ar atbildīgajām nozaru ministrijām. Strādājot pie pasākumu ieviešanas, ir jāparedz konkrēti piesardzības pasākumi, lai vēl mazinātu iespējamos draudus citām politikām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Apmežošana (abi organisko augšņu pasākumi un mazāk vērtīgo l/s zemju apmežošana) ir modelēts kā plantāciju mežs ar sākotnējo biezību 1500 stādīti koki uz 1 ha, paredzot, ka atjaunošanas jeb galvenā cirte notiek vidēji 60 gadu vecumā, kad koki sasniedz iepriekš spēkā esošās caurmēra robežvērtības. Gan lapu koku, gan skuju koku audzēs paredzētas 2 kopšanas cirtes.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Dabisko traucējumu risks ņemts vērā kā vidējais pieaugums un atmirums, bet skaitliski mēs to nevaram novērtēt, salīdzinot ar teorētisku ideālo situāciju. Riski ir ņemti vērā arī, izmantojot konservatīvu pieeju pasākumu izmaksu novērtējumā, ko veica ZM.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piemēram, daudz apaļkoku tiek eksportēti, bet, palielinot to pārstrādi uz augstākas pievienotās vērtības produktiem, varētu tikt veicināta kokmateriālu izmantošana. No SEG inventarizācijas skatu punkta ir vienalga, vai kokmateriāli tiek izmantoti uz vietas vai eksportēti, piesaiste tiek ieskaitīta ražotājvalstij.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mērķa scenārijā ir paredzēti dažādi pasākumi, gan hidroloģiskā režīma atjaunošana, gan meliorācijas sistēmu uzturēšana. Katrai konkrētai teritorijai ir jāmeklē labākie risinājumi, ņemot vērā tās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dabas atjaunošanas regula neuzliek par pienākumu atjaunot hidroloģisko režīmu (</w:t>
            </w:r>
            <w:r w:rsidR="00000000" w:rsidRPr="00000000" w:rsidDel="00000000">
              <w:rPr>
                <w:i w:val="1"/>
                <w:rtl w:val="0"/>
              </w:rPr>
              <w:t xml:space="preserve">rewetting</w:t>
            </w:r>
            <w:r w:rsidR="00000000" w:rsidRPr="00000000" w:rsidDel="00000000">
              <w:rPr>
                <w:rtl w:val="0"/>
              </w:rPr>
              <w:t xml:space="preserve">) visās organiskajās augsnēs, ko izmanto lauksaimniecībā, bet tikai daļā (2030.gadā 50% atjaunot, no kuriem trešdaļā būtu atjaunots hidroloģiskais režīms). Tā pat regula neparedz konkrētu mērķi hidroloģiskā režīma atjaunošanai izstrādātajos kūdras laukos. Tā tiek paredzēta kā elastība, lai dalībvalstis varētu sasniegt noteiktos procentus organisko augšņu hidroloģiskā režīma atjaunošanā lauksaimniecības zemēs, ieskaitot arī hidroloģiskā režīma atjaunošanu bijušajās kūdras ieguves vietās līdz noteiktam apmēram. Tādejādi ir iespējams gan apmežot, gan veikt citus rekultivācijas pasākumus, izvērtējot katras konkrētās vietas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patēriņa pieaugums ir paredzēs šajā apjomā, vienlaikus jānorāda, ka šeit uzrādīta tīkla kopējā kapacitāte nevis reģionālā. Līdz ar to elektroenerģijas pārvades un sadales sistēmas stiprināšana būs nepieciešama reģionāli – kādā reģionā kapacitātes šobrīd trūkst, kādā netrūkts.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Enerģijas patēriņa izmaiņas Bāzes scenārijā ir iekļautas Plāna 3.2.nodaļā, bet Mērķu scenārijā – 4.nodaļā un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energobilances dati Plānā netiks iekļauti, jo tie atbilstoši Regulai 2018/1999 un EK norādēm tiek izstrādāti atsevišķā Excel datnē EK izstrādātajā veidlapā.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veidlapa tiks publicēta KEM tīmekļa vietnē un iesniegta EK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apgalvojums "Latvija ir ceturtais mazākais enerģijas galapatērētājs starp visām ES dalībvalstīm" attiecas uz enerģijas galaptēriņu (final energy consumption) absolūtās vērtībās.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apskatīts tikai atjaunīgais ūdeņradis (RFNBO), ko Latvijā šobrīd neražo un tuvākajā laikā tā ražošana netiks uzsākta. Transporta jomā ir spēkā obligātais RFNBO mērķis transporta sektorā (Direktīvas 2023/2413 25.pants), līdz ar to investīciju pārvietošana elektrifikācijai apdraudēs šī obligātā mērķa sasniegšanu. Minētais atjaunīgais ūdeņradis periodā līdz 2030.gadam varētu tikt lietots tikai transporta sektorā, kas ir uzrādīts transporta sektora prognozēs.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norādīto termiņu par atkritumu ievešanas un improta aizliegumu norādām, ka šādu termiņu noteikt varētu būt apgrūtinoši, ņemot vērā, ka tam ir nepieciešami grozījumi Enerģētikas likumā un jāņem vērā tiesiskās paļāvības princips un piemērošanas pārejas periods. Tāpat jānorāda, ka 2030.gads ir gala termiņš, vienlaikus grozījumus attiecīgajos likumos varēs sākt virzīt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parādīts, ka īstenojot visas Plānā noteiktās rīcībpolitikas un pasākumus Latvija savu ne-ETS mērķi pārsniegs par 1,8 procentpunktiem, kas savukārt nozīmē iespēju pārdot gada emisiju sadales vienības vai tās novirzīt ZIZIMM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izpratnes veidošanas un kapacitātes stiprināšanas pasākumi plānoti atbilstoši Atkritumu apsaimniekošanas valsts plāna 2021. - 2028. g. 3. rīcības virzienam “Sabiedrības informētības par atkritumu apsaimniekošanas jautājumiem, vides izglītības un līdzdalības veicināšana”, 3.1. pasākumam “Paplašināt atkritumu radītāju informēšanas un izglītošanas pasākumus, lai atkritumu radītāji būtu ieinteresēti atkritumu rašanās novēršanā un dalītā vākšanā. Atkritumu apsaimniekošanas valsts plāna 2021. - 2028. g. 9.3.11. nodaļā Sabiedrības apziņas veicināšana ir izklāstītas plānotās aktivitātes. Pasākumi, kas saistīti ar sabiedrības izglītošanu un dzīves veida maiņu pozitīvi ietekmēs klimata mērķus. Daudzu Eiropas Savienības Vides un klimata pasākumu programmas LIFE 2018. – 2020. gada integrētā projekta „Atkritumi kā resursi Latvijā – Reģionālās ilgtspējas un aprites veicināšana, ieviešot atkritumu kā resursu izmantošanas koncepciju” Nr. LIFE20 IPE/LV/000014 aktivitāšu ietvaros plānoti sabiedrības iesaistīšanas pasākumi visā Latvijā, kur tiks aicināts plašs ieinteresēto loks. Kampaņas, pētījumi, anketēšana, mērījumi tiek veikti LIFE projekta ietvaros pie dažādām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fiskālo politiku - lai gan šāds ieteikums ir ļoti vērā ņemams, tomēr fiskālo politiku Latvijā veido FM, kas iebilst Plānā iekļaut kādus fiskālās politikas instrumentus, kas nav iekļauti NPP.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3.5. nodaļa, iekļaujot atsauci uz nepieciešamību iekļaut arī klimata pārmaiņu mazināšanas un pielāgošanās tēmas.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Plāns nedublē citus spēkā esošos politikas plānošanas dokumentus, tāpēc aprites ekonomikas aspekti Plānā nav detalizēti skatīti, jo tie ir iekļauti Atkritumu apsaimniekošana valsts plānā u.c. politikas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rīcības ceļa kartē Priekšrocībās minēts “Vairāk nekā pusi Latvijas teritorijas veido meža zeme. Mērķtiecīgi un ilgtspējīgi veidojot mežaudžu struktūru un to noturību ir iespējams palielināt CO2 piesaistes ZIZIMM sektorā, veicināt koksnes izmantošanu būvniecībā, un inovatīvu koksnes produktu ražošanā, kā arī biomasas, tajā skaitā reciklētās koksnes izmantošanu enerģētikā.” Lūgums skaidrot ko nozīmē ilgtspējīgi veidota mežaudžu vecumstruktūra.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sektorā bāzes scenāriju aprakstā minēti plašāki iemesli SEG emisiju palielinājumam, piemēram, mežizstrādes ietekmes, meža zemju pārveide par apbūvi, apmežojušos teritoriju atgriešana lauksaimnieciskā ražošanā vai kūdras ieguves apjomu palielināšanās, nepieciešams noteikt Pasākuma īstenošanas veicamās darbības un mērķrādītājus tieši šo emisiju samazinājumiem.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sektora  Pasākumu īstenošanas veicamo darbību izpildei pastāv būtiskas pretrunas ar bioloģiskās daudzveidības uzturēšanas un atjaunošanas mērķu sasniegšanu, piemēram, minerālmēslojuma pielietošana sausieņos un āreņos,  mērķtiecīga meža ieaudzēšana izstrādātajos kūdras laukos, hidroloģiskā režīma uzlabošana slapjaiņos. SIVN projektā nav iespēja iepazīties ar pamatotu bioloģiskās daudzveidības risku izvērtējumu. Pasākumi var nonākt pretrunās ar ES Dabas atjaunošanas regulas prasībam. Ieteikums šos pasākumus svītrot no NEKP 2021 – 2030 aktualizētās versijas.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sadaļā apmežojumu plānošanā būtu nepieciešams aprakstos sniegt informāciju vai tas būtu koku plantāciju stādījums vai meža veidošana, kā arī kāds būtu minimālais koku audzēšanas aprites cikls un dabiskā traucējuma riska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 visbūtiskāk ir izvairīties no pasākumu finansēšanas, kas ir pretrunā ar SEG emisiju samazināšanu, oglekļa dioksīda piesaisti un klimatnoturīguma nodrošināšanu.” Tomēr ir paredzēta vairāku tieši šādu pasākumu finansēšana ZIZIMM sektorā. Nepieciešams novērst šādu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“pieaugošs slāpekļa minerālmēslu patēriņš, līdz ar to arī lauksaimniecības augšņu apsaimniekošana rada lielu SEG emisiju īpatsvaru.”, taču pasākumos tiek paredzēta mēslošana. Tāpat tiek paredzēts N2O emisiju pieaugums un tiek attaisnots, ka tas būs “daudz mazāks nekā piesaistes emisijas”, taču netiek precizēts, vai ir domāts apjoms (kg) un vai tiek ņemts vērā N2O kā SEG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kā kokmateriālu izmantošanas veicināšana, kas kopumā atbalstāms pasākumu kopums, tiks salāgota ar mežizstrādes ierobežojumiem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nozarē tiek paredzēta intensīvāka nosusināšana un meliorācijas pasākumi, lai uzlabotu augsnes ražību, taču šāda rīcība ir pretstatā pret klimata zinātni, ko Plānā ir uzsvērts veicināt un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ka “bez papildu elektroenerģijas sistēmas stiprināšanas Latvijas elektroenerģijas tīkls spēj uzņemt teju 3,5 reizes vairāk elektroenerģijas nekā esošais Latvijas patēriņš”. Plānā trūkst skaidrojuma, vai plānotais elektroenerģijas patēriņa pieaugums, ņemot vērā Plānā ietvertās darbības un dažādu sektoru elektrifikāciju, ietilpst šajā apjomā, un, ja neietilpst, kā ir paredzēts stiprināt un paplašināt esošo sistēmu. Plāns paredz, ka uzlabojot energoefektivitāti, mazināsies kopējais energopatēriņš, taču šim apgalvojumam nav atrodamas precīzākas aplēses vai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“Latvija ir ceturtais mazākais enerģijas galapatērētājs starp visām ES dalībvalstīm” – būtu vērtīgi pievienot, vai šis rādītājs attiecas uz kopējo patēriņu vai īpatnējo (per capita), un atsauci uz datiem [pēc EUROSTAT datiem šāds rādītājs varētu būt tikai elektroenerģijas gala patēriņā no industrijas, taču tie nav īpatnējie dati, turklāt pavisam cita situācija ir mājsaimniecību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Ūdeņraža tehnoloģiju izmantošanas pamatojumam trūkst būtiska izvērtējuma, kāda veida ūdeņradis Latvijai ir pieejams šobrīd, kādās proporcijās un kādas ir ilgtermiņa prognozes par ūdeņraža lietderību Latvijas kontekstā. Transporta nozarē būtu ieteicami ieguldījumus ūdeņraža jomā pārvirzīt uz tiešo elektrificēšanu. Plānā tiek minēts arī zaļais ūdeņradis, taču netiek precizēts, kuros sektoros un pasākumos un kādā proporcijā tas tiks lietots, līdz ar to rodas šaubas, vai Latvija spēs nodrošināt nepieciešamo apjomu tieši zaļā ūdeņraža, ņemot vērā arī pārējo jomu intensīvo elektrifikāciju. Arī pie saīsinājuma RFNBO ūdeņradis tiek minēts kā atjaunīgais kurināmais, taču tas tā nav viennozīmīgi.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4.9. Atkritumu ievešanas un importēšanas aizlieguma noteikšanas pasākuma izpildes datums ir 2030.gads. Priekšlikums šo samazināt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socioekonomisko aspektu kontekstā, Plānā netiek apskatīta iespēja, kādus ieguvumus Latvija varētu gūt, ja tā apsvērtu ieviest tādus mērķus, kas ļautu tai būt nevis potenciālajai iztrūkstošo gada emisiju sadales vienību iepircējai (runājot par elastību izmantošanu), bet gan pārdevējai, kas nozīmētu iespējamus zaudējumus vienuviet, bet lielus ieguvumus gan finansiāli, gan klimatam citviet.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“Sabiedrības izpratnes veidošanas un kapacitātes stiprināšanas pasākumi “. Minētais sasniegtais iedzīvotāju skaits būtu ieteicams augstāks, ņemot vērā KEM plašo tvērumu. Tiek minēts arī, ka 10 000 sasniegto iedzīvotāju paradumi mainīsies, taču netiek aprakstīts, kā tiks izmērīta vai novērota šo iedzīvotāju paradumu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“….fiskālā politika veicinās paradumu maiņu dodot priekšroku klimatam draudzīgākiem risinājumiem, kā arī nodrošinās taisnīgu pāreju.” Tālāk Aktualizētā plānā nav atrunāts, kas būs citējumā pieminētās fiskālās politikas izmaiņas paradumu maiņai. Fiskālai politikai var būt nozīmīga ietekme un tamdēļ nepieciešama atsevišķa sadaļa par priekšlikumiem nodokļu sistēmas pilnveidošanā virzoties uz klimatneitralitātes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pievērsta uzmanība kapacitātes stiprināšanai un atbalstam STEM jomās studējošajiem, taču būtu nepieciešamība domāt arī par klimata pārmaiņu mazināšanas un pielāgošanās tēmu iekļaušanu skolu mācību saturā, tādā veidā ceļot sabiedrības informētību, kas arī ir atslēga sabiedrības paradumu transformācijai. Šobrīd klimata jautājumi fragmentēti un atkarībā no skolas un skolotāja izpratnes un entuziasma iekļauti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Relatīvi maz integrēti aprites ekonomikas aspekti Aktualizētā plānā, tas būtu papildināms, piemēram, 3.2.2, 3.2.3.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Ilgtspējīgi veidota mežaudžu vecumstruktūra ir tāda, kas sabalansēti nodrošina visa vecuma mežaudzes – gan jaunaudzes, vidēja vecuma audzes, gan briedumu sasniegušus mežaudzes.  Tādējādi tiek nodrošināts, ka mežaudzes spēj gan nodrošināt bioloģisko daudzveidību, gan ir klimatnoturīgākas, gan nodrošina ekonomisko pienesumu un spēj pildīt citas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Mērķu scenārijā iekļauti tādi pasākumi ZIZIMM sektoram, ko apstiprināja par nozari atbildīgā ministrija. Pasākumi ir diskutēti ar sadarbības partneriem un skatīti arī Zemes sektora (t.sk. mežsaimniecība) un lauksaimniecības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protokollēmums papildināts ar 6.punktu, kas paredz Zemkopības ministrijai kopīgi ar KEM sagatavot un iesniegt izskatīšanai Ministru kabinetam ziņojumu par iespējām īstenot izmaksu efektīvākus SEG emisiju samazināšanas un piesaistes palielināšanas pasākumus ar mežu ciršanas apjomu pārskatīšanu, ņemot vērā arī Latvijas uzņemtās saistības dabas aizsardzības jomā un valdības deklarācijas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Aktualizētajā NEKP paredzēta mežizstrādes intensitātes samazināšana, nākotnē iegūstot mazāku koksnes apjomu, proporcionāli cirsmu fondam, kas pieejams mežizstrādei šobrīd. Tas palielinās bioloģiski vecu mežaudžu īpatsvaru nākotnē, taču neradīs kritisku ietekmi uz piesaistes samazinājumu. Vēl lielāks mežizstrādes intensitātes samazinājums kritiski ietekmēs piesaistes potenciālu mežos 21. gadsimta 2. pusē, var vēl vairāk apgrūtināt klimata politikas mērķu sasniegšanu, kā arī ierobežos pieejamību bioekonomikas attīstībai nepieciešamo resursu pieejamību. Mežizstrādes apjoma ietekme vērtēta plāna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pasākumus, ņemti vērā iespējamie riski, piemēram dabas aizsardzības politikas īstenošanai nepieciešamo platību izslēgšana no pasākumu īstenošanai piemērotajām teritorijām, organisko augšņu pārslapināšanas un paludikultūru veidošanai nepieciešamo teritoriju rezervēšana un citi. Pasākumu īstenošana saskaņota ar atbildīgajām nozaru ministrijām. Strādājot pie pasākumu ieviešanas, ir jāparedz konkrēti piesardzības pasākumi, lai vēl mazinātu iespējamos draudus citām politikām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Apmežošana (abi organisko augšņu pasākumi un mazāk vērtīgo l/s zemju apmežošana) ir modelēts kā plantāciju mežs ar sākotnējo biezību 1500 stādīti koki uz 1 ha, paredzot, ka atjaunošanas jeb galvenā cirte notiek vidēji 60 gadu vecumā, kad koki sasniedz iepriekš spēkā esošās caurmēra robežvērtības. Gan lapu koku, gan skuju koku audzēs paredzētas 2 kopšanas cirtes.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Dabisko traucējumu risks ņemts vērā kā vidējais pieaugums un atmirums, bet skaitliski mēs to nevaram novērtēt, salīdzinot ar teorētisku ideālo situāciju. Riski ir ņemti vērā arī, izmantojot konservatīvu pieeju pasākumu izmaksu novērtējumā, ko veica ZM.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piemēram, daudz apaļkoku tiek eksportēti, bet, palielinot to pārstrādi uz augstākas pievienotās vērtības produktiem, varētu tikt veicināta kokmateriālu izmantošana. No SEG inventarizācijas skatu punkta ir vienalga, vai kokmateriāli tiek izmantoti uz vietas vai eksportēti, piesaiste tiek ieskaitīta ražotājvalstij.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mērķa scenārijā ir paredzēti dažādi pasākumi, gan hidroloģiskā režīma atjaunošana, gan meliorācijas sistēmu uzturēšana. Katrai konkrētai teritorijai ir jāmeklē labākie risinājumi, ņemot vērā tās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dabas atjaunošanas regula neuzliek par pienākumu atjaunot hidroloģisko režīmu (rewetting) visās organiskajās augsnēs, ko izmanto lauksaimniecībā, bet tikai daļā (2030.gadā 50% atjaunot, no kuriem trešdaļā būtu atjaunots hidroloģiskais režīms). Tā pat regula neparedz konkrētu mērķi hidroloģiskā režīma atjaunošanai izstrādātajos kūdras laukos. Tā tiek paredzēta kā elastība, lai dalībvalstis varētu sasniegt noteiktos procentus organisko augšņu hidroloģiskā režīma atjaunošanā lauksaimniecības zemēs, ieskaitot arī hidroloģiskā režīma atjaunošanu bijušajās kūdras ieguves vietās līdz noteiktam apmēram. Tādejādi ir iespējams gan apmežot, gan veikt citus rekultivācijas pasākumus, izvērtējot katras konkrētās vietas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patēriņa pieaugums ir paredzēs šajā apjomā, vienlaikus jānorāda, ka šeit uzrādīta tīkla kopējā kapacitāte nevis reģionālā. Līdz ar to elektroenerģijas pārvades un sadales sistēmas stiprināšana būs nepieciešama reģionāli – kādā reģionā kapacitātes šobrīd trūkst, kādā netrūkts.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Enerģijas patēriņa izmaiņas Bāzes scenārijā ir iekļautas Plāna 3.2.nodaļā, bet Mērķu scenārijā – 4.nodaļā un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energobilances dati Plānā netiks iekļauti, jo tie atbilstoši Regulai 2018/1999 un EK norādēm tiek izstrādāti atsevišķā Excel datnē EK izstrādātajā veidlapā.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veidlapa tiks publicēta KEM tīmekļa vietnē un iesniegta EK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apgalvojums "Latvija ir ceturtais mazākais enerģijas galapatērētājs starp visām ES dalībvalstīm" attiecas uz enerģijas galaptēriņu (final energy consumption) absolūtās vērtībās.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apskatīts tikai atjaunīgais ūdeņradis (RFNBO), ko Latvijā šobrīd neražo un tuvākajā laikā tā ražošana netiks uzsākta. Transporta jomā ir spēkā obligātais RFNBO mērķis transporta sektorā (Direktīvas 2023/2413 25.pants), līdz ar to investīciju pārvietošana elektrifikācijai apdraudēs šī obligātā mērķa sasniegšanu. Minētais atjaunīgais ūdeņradis periodā līdz 2030.gadam varētu tikt lietots tikai transporta sektorā, kas ir uzrādīts transporta sektora prognozēs.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norādīto termiņu par atkritumu ievešanas un improta aizliegumu norādām, ka šādu termiņu noteikt varētu būt apgrūtinoši, ņemot vērā, ka tam ir nepieciešami grozījumi Enerģētikas likumā un jāņem vērā tiesiskās paļāvības princips un piemērošanas pārejas periods. Tāpat jānorāda, ka 2030.gads ir gala termiņš, vienlaikus grozījumus attiecīgajos likumos varēs sākt virzīt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parādīts, ka īstenojot visas Plānā noteiktās rīcībpolitikas un pasākumus Latvija savu ne-ETS mērķi pārsniegs par 1,8 procentpunktiem, kas savukārt nozīmē iespēju pārdot gada emisiju sadales vienības vai tās novirzīt ZIZIMM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izpratnes veidošanas un kapacitātes stiprināšanas pasākumi plānoti atbilstoši Atkritumu apsaimniekošanas valsts plāna 2021. - 2028. g. 3. rīcības virzienam “Sabiedrības informētības par atkritumu apsaimniekošanas jautājumiem, vides izglītības un līdzdalības veicināšana”, 3.1. pasākumam “Paplašināt atkritumu radītāju informēšanas un izglītošanas pasākumus, lai atkritumu radītāji būtu ieinteresēti atkritumu rašanās novēršanā un dalītā vākšanā. Atkritumu apsaimniekošanas valsts plāna 2021. - 2028. g. 9.3.11. nodaļā Sabiedrības apziņas veicināšana ir izklāstītas plānotās aktivitātes. Pasākumi, kas saistīti ar sabiedrības izglītošanu un dzīves veida maiņu pozitīvi ietekmēs klimata mērķus. Daudzu Eiropas Savienības Vides un klimata pasākumu programmas LIFE 2018. – 2020. gada integrētā projekta „Atkritumi kā resursi Latvijā – Reģionālās ilgtspējas un aprites veicināšana, ieviešot atkritumu kā resursu izmantošanas koncepciju” Nr. LIFE20 IPE/LV/000014 aktivitāšu ietvaros plānoti sabiedrības iesaistīšanas pasākumi visā Latvijā, kur tiks aicināts plašs ieinteresēto loks. Kampaņas, pētījumi, anketēšana, mērījumi tiek veikti LIFE projekta ietvaros pie dažādām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fiskālo politiku - lai gan šāds ieteikums ir ļoti vērā ņemams, tomēr fiskālo politiku Latvijā veido FM, kas iebilst Plānā iekļaut kādus fiskālās politikas instrumentus, kas nav iekļauti NPP.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3.5. nodaļa, iekļaujot atsauci uz nepieciešamību iekļaut arī klimata pārmaiņu mazināšanas un pielāgošanās tēmas.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Plāns nedublē citus spēkā esošos politikas plānošanas dokumentus, tāpēc aprites ekonomikas aspekti Plānā nav detalizēti skatīti, jo tie ir iekļauti Atkritumu apsaimniekošana valsts plānā u.c. politikas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(PDF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rīcības ceļa kartē Priekšrocībās minēts “Vairāk nekā pusi Latvijas teritorijas veido meža zeme. Mērķtiecīgi un ilgtspējīgi veidojot mežaudžu struktūru un to noturību ir iespējams palielināt CO2 piesaistes ZIZIMM sektorā, veicināt koksnes izmantošanu būvniecībā, un inovatīvu koksnes produktu ražošanā, kā arī biomasas, tajā skaitā reciklētās koksnes izmantošanu enerģētikā.” Lūgums skaidrot ko nozīmē ilgtspējīgi veidota mežaudžu vecumstruktūra.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sektorā bāzes scenāriju aprakstā minēti plašāki iemesli SEG emisiju palielinājumam, piemēram, mežizstrādes ietekmes, meža zemju pārveide par apbūvi, apmežojušos teritoriju atgriešana lauksaimnieciskā ražošanā vai kūdras ieguves apjomu palielināšanās, nepieciešams noteikt Pasākuma īstenošanas veicamās darbības un mērķrādītājus tieši šo emisiju samazinājumiem.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sektora  Pasākumu īstenošanas veicamo darbību izpildei pastāv būtiskas pretrunas ar bioloģiskās daudzveidības uzturēšanas un atjaunošanas mērķu sasniegšanu, piemēram, minerālmēslojuma pielietošana sausieņos un āreņos,  mērķtiecīga meža ieaudzēšana izstrādātajos kūdras laukos, hidroloģiskā režīma uzlabošana slapjaiņos. SIVN projektā nav iespēja iepazīties ar pamatotu bioloģiskās daudzveidības risku izvērtējumu. Pasākumi var nonākt pretrunās ar ES Dabas atjaunošanas regulas prasībam. Ieteikums šos pasākumus svītrot no NEKP 2021 – 2030 aktualizētās versijas.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sadaļā apmežojumu plānošanā būtu nepieciešams aprakstos sniegt informāciju vai tas būtu koku plantāciju stādījums vai meža veidošana, kā arī kāds būtu minimālais koku audzēšanas aprites cikls un dabiskā traucējuma riska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 visbūtiskāk ir izvairīties no pasākumu finansēšanas, kas ir pretrunā ar SEG emisiju samazināšanu, oglekļa dioksīda piesaisti un klimatnoturīguma nodrošināšanu.” Tomēr ir paredzēta vairāku tieši šādu pasākumu finansēšana ZIZIMM sektorā. Nepieciešams novērst šādu pretrunu.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“pieaugošs slāpekļa minerālmēslu patēriņš, līdz ar to arī lauksaimniecības augšņu apsaimniekošana rada lielu SEG emisiju īpatsvaru.”, taču pasākumos tiek paredzēta mēslošana. Tāpat tiek paredzēts N2O emisiju pieaugums un tiek attaisnots, ka tas būs “daudz mazāks nekā piesaistes emisijas”, taču netiek precizēts, vai ir domāts apjoms (kg) un vai tiek ņemts vērā N2O kā SEG potenciāls.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sniegta informācija, kā kokmateriālu izmantošanas veicināšana, kas kopumā atbalstāms pasākumu kopums, tiks salāgota ar mežizstrādes ierobežojumiem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nozarē tiek paredzēta intensīvāka nosusināšana un meliorācijas pasākumi, lai uzlabotu augsnes ražību, taču šāda rīcība ir pretstatā pret klimata zinātni, ko Plānā ir uzsvērts veicināt un ievērot.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ka “bez papildu elektroenerģijas sistēmas stiprināšanas Latvijas elektroenerģijas tīkls spēj uzņemt teju 3,5 reizes vairāk elektroenerģijas nekā esošais Latvijas patēriņš”. Plānā trūkst skaidrojuma, vai plānotais elektroenerģijas patēriņa pieaugums, ņemot vērā Plānā ietvertās darbības un dažādu sektoru elektrifikāciju, ietilpst šajā apjomā, un, ja neietilpst, kā ir paredzēts stiprināt un paplašināt esošo sistēmu. Plāns paredz, ka uzlabojot energoefektivitāti, mazināsies kopējais energopatēriņš, taču šim apgalvojumam nav atrodamas precīzākas aplēses vai 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Apgalvots: “Latvija ir ceturtais mazākais enerģijas galapatērētājs starp visām ES dalībvalstīm” – būtu vērtīgi pievienot, vai šis rādītājs attiecas uz kopējo patēriņu vai īpatnējo (per capita), un atsauci uz datiem [pēc EUROSTAT datiem šāds rādītājs varētu būt tikai elektroenerģijas gala patēriņā no industrijas, taču tie nav īpatnējie dati, turklāt pavisam cita situācija ir mājsaimniecību patēriņā].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Ūdeņraža tehnoloģiju izmantošanas pamatojumam trūkst būtiska izvērtējuma, kāda veida ūdeņradis Latvijai ir pieejams šobrīd, kādās proporcijās un kādas ir ilgtermiņa prognozes par ūdeņraža lietderību Latvijas kontekstā. Transporta nozarē būtu ieteicami ieguldījumus ūdeņraža jomā pārvirzīt uz tiešo elektrificēšanu. Plānā tiek minēts arī zaļais ūdeņradis, taču netiek precizēts, kuros sektoros un pasākumos un kādā proporcijā tas tiks lietots, līdz ar to rodas šaubas, vai Latvija spēs nodrošināt nepieciešamo apjomu tieši zaļā ūdeņraža, ņemot vērā arī pārējo jomu intensīvo elektrifikāciju. Arī pie saīsinājuma RFNBO ūdeņradis tiek minēts kā atjaunīgais kurināmais, taču tas tā nav viennozīmīgi.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4.9. Atkritumu ievešanas un importēšanas aizlieguma noteikšanas pasākuma izpildes datums ir 2030.gads. Priekšlikums šo samazināt līdz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Skatoties socioekonomisko aspektu kontekstā, Plānā netiek apskatīta iespēja, kādus ieguvumus Latvija varētu gūt, ja tā apsvērtu ieviest tādus mērķus, kas ļautu tai būt nevis potenciālajai iztrūkstošo gada emisiju sadales vienību iepircējai (runājot par elastību izmantošanu), bet gan pārdevējai, kas nozīmētu iespējamus zaudējumus vienuviet, bet lielus ieguvumus gan finansiāli, gan klimatam citviet.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“Sabiedrības izpratnes veidošanas un kapacitātes stiprināšanas pasākumi “. Minētais sasniegtais iedzīvotāju skaits būtu ieteicams augstāks, ņemot vērā KEM plašo tvērumu. Tiek minēts arī, ka 10 000 sasniegto iedzīvotāju paradumi mainīsies, taču netiek aprakstīts, kā tiks izmērīta vai novērota šo iedzīvotāju paradumu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Minēts “….fiskālā politika veicinās paradumu maiņu dodot priekšroku klimatam draudzīgākiem risinājumiem, kā arī nodrošinās taisnīgu pāreju.” Tālāk Aktualizētā plānā nav atrunāts, kas būs citējumā pieminētās fiskālās politikas izmaiņas paradumu maiņai. Fiskālai politikai var būt nozīmīga ietekme un tamdēļ nepieciešama atsevišķa sadaļa par priekšlikumiem nodokļu sistēmas pilnveidošanā virzoties uz klimatneitralitātes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pievērsta uzmanība kapacitātes stiprināšanai un atbalstam STEM jomās studējošajiem, taču būtu nepieciešamība domāt arī par klimata pārmaiņu mazināšanas un pielāgošanās tēmu iekļaušanu skolu mācību saturā, tādā veidā ceļot sabiedrības informētību, kas arī ir atslēga sabiedrības paradumu transformācijai. Šobrīd klimata jautājumi fragmentēti un atkarībā no skolas un skolotāja izpratnes un entuziasma iekļauti mācību priekšmetos.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Relatīvi maz integrēti aprites ekonomikas aspekti Aktualizētā plānā, tas būtu papildināms, piemēram, 3.2.2, 3.2.3. sadaļās.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Ilgtspējīgi veidota mežaudžu vecumstruktūra ir tāda, kas sabalansēti nodrošina visa vecuma mežaudzes – gan jaunaudzes, vidēja vecuma audzes, gan briedumu sasniegušus mežaudzes.  Tādējādi tiek nodrošināts, ka mežaudzes spēj gan nodrošināt bioloģisko daudzveidību, gan ir klimatnoturīgākas, gan nodrošina ekonomisko pienesumu un spēj pildīt citas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Mērķu scenārijā iekļauti tādi pasākumi ZIZIMM sektoram, ko apstiprināja par nozari atbildīgā ministrija. Pasākumi ir diskutēti ar sadarbības partneriem un skatīti arī Zemes sektora (t.sk. mežsaimniecība) un lauksaimniecības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protokollēmums papildināts ar 6.punktu, kas paredz Zemkopības ministrijai kopīgi ar KEM sagatavot un iesniegt izskatīšanai Ministru kabinetam ziņojumu par iespējām īstenot izmaksu efektīvākus SEG emisiju samazināšanas un piesaistes palielināšanas pasākumus ar mežu ciršanas apjomu pārskatīšanu, ņemot vērā arī Latvijas uzņemtās saistības dabas aizsardzības jomā un valdības deklarācijas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Aktualizētajā NEKP paredzēta mežizstrādes intensitātes samazināšana, nākotnē iegūstot mazāku koksnes apjomu, proporcionāli cirsmu fondam, kas pieejams mežizstrādei šobrīd. Tas palielinās bioloģiski vecu mežaudžu īpatsvaru nākotnē, taču neradīs kritisku ietekmi uz piesaistes samazinājumu. Vēl lielāks mežizstrādes intensitātes samazinājums kritiski ietekmēs piesaistes potenciālu mežos 21. gadsimta 2. pusē, var vēl vairāk apgrūtināt klimata politikas mērķu sasniegšanu, kā arī ierobežos pieejamību bioekonomikas attīstībai nepieciešamo resursu pieejamību. Mežizstrādes apjoma ietekme vērtēta plāna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pasākumus, ņemti vērā iespējamie riski, piemēram dabas aizsardzības politikas īstenošanai nepieciešamo platību izslēgšana no pasākumu īstenošanai piemērotajām teritorijām, organisko augšņu pārslapināšanas un paludikultūru veidošanai nepieciešamo teritoriju rezervēšana un citi. Pasākumu īstenošana saskaņota ar atbildīgajām nozaru ministrijām. Strādājot pie pasākumu ieviešanas, ir jāparedz konkrēti piesardzības pasākumi, lai vēl mazinātu iespējamos draudus citām politikām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Apmežošana (abi organisko augšņu pasākumi un mazāk vērtīgo l/s zemju apmežošana) ir modelēts kā plantāciju mežs ar sākotnējo biezību 1500 stādīti koki uz 1 ha, paredzot, ka atjaunošanas jeb galvenā cirte notiek vidēji 60 gadu vecumā, kad koki sasniedz iepriekš spēkā esošās caurmēra robežvērtības. Gan lapu koku, gan skuju koku audzēs paredzētas 2 kopšanas cirtes.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Dabisko traucējumu risks ņemts vērā kā vidējais pieaugums un atmirums, bet skaitliski mēs to nevaram novērtēt, salīdzinot ar teorētisku ideālo situāciju. Riski ir ņemti vērā arī, izmantojot konservatīvu pieeju pasākumu izmaksu novērtējumā, ko veica ZM.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piemēram, daudz apaļkoku tiek eksportēti, bet, palielinot to pārstrādi uz augstākas pievienotās vērtības produktiem, varētu tikt veicināta kokmateriālu izmantošana. No SEG inventarizācijas skatu punkta ir vienalga, vai kokmateriāli tiek izmantoti uz vietas vai eksportēti, piesaiste tiek ieskaitīta ražotājvalstij.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mērķa scenārijā ir paredzēti dažādi pasākumi, gan hidroloģiskā režīma atjaunošana, gan meliorācijas sistēmu uzturēšana. Katrai konkrētai teritorijai ir jāmeklē labākie risinājumi, ņemot vērā tās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dabas atjaunošanas regula neuzliek par pienākumu atjaunot hidroloģisko režīmu (rewetting) visās organiskajās augsnēs, ko izmanto lauksaimniecībā, bet tikai daļā (2030.gadā 50% atjaunot, no kuriem trešdaļā būtu atjaunots hidroloģiskais režīms). Tā pat regula neparedz konkrētu mērķi hidroloģiskā režīma atjaunošanai izstrādātajos kūdras laukos. Tā tiek paredzēta kā elastība, lai dalībvalstis varētu sasniegt noteiktos procentus organisko augšņu hidroloģiskā režīma atjaunošanā lauksaimniecības zemēs, ieskaitot arī hidroloģiskā režīma atjaunošanu bijušajās kūdras ieguves vietās līdz noteiktam apmēram. Tādejādi ir iespējams gan apmežot, gan veikt citus rekultivācijas pasākumus, izvērtējot katras konkrētās vietas specifiku.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patēriņa pieaugums ir paredzēs šajā apjomā, vienlaikus jānorāda, ka šeit uzrādīta tīkla kopējā kapacitāte nevis reģionālā. Līdz ar to elektroenerģijas pārvades un sadales sistēmas stiprināšana būs nepieciešama reģionāli – kādā reģionā kapacitātes šobrīd trūkst, kādā netrūkts.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Enerģijas patēriņa izmaiņas Bāzes scenārijā ir iekļautas Plāna 3.2.nodaļā, bet Mērķu scenārijā – 4.nodaļā un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energobilances dati Plānā netiks iekļauti, jo tie atbilstoši Regulai 2018/1999 un EK norādēm tiek izstrādāti atsevišķā Excel datnē EK izstrādātajā veidlapā.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veidlapa tiks publicēta KEM tīmekļa vietnē un iesniegta EK elektroniski.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apgalvojums "Latvija ir ceturtais mazākais enerģijas galapatērētājs starp visām ES dalībvalstīm" attiecas uz enerģijas galaptēriņu (final energy consumption) absolūtās vērtībās.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apskatīts tikai atjaunīgais ūdeņradis (RFNBO), ko Latvijā šobrīd neražo un tuvākajā laikā tā ražošana netiks uzsākta. Transporta jomā ir spēkā obligātais RFNBO mērķis transporta sektorā (Direktīvas 2023/2413 25.pants), līdz ar to investīciju pārvietošana elektrifikācijai apdraudēs šī obligātā mērķa sasniegšanu. Minētais atjaunīgais ūdeņradis periodā līdz 2030.gadam varētu tikt lietots tikai transporta sektorā, kas ir uzrādīts transporta sektora prognozēs.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norādīto termiņu par atkritumu ievešanas un improta aizliegumu norādām, ka šādu termiņu noteikt varētu būt apgrūtinoši, ņemot vērā, ka tam ir nepieciešami grozījumi Enerģētikas likumā un jāņem vērā tiesiskās paļāvības princips un piemērošanas pārejas periods. Tāpat jānorāda, ka 2030.gads ir gala termiņš, vienlaikus grozījumus attiecīgajos likumos varēs sākt virzīt ātrāk.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parādīts, ka īstenojot visas Plānā noteiktās rīcībpolitikas un pasākumus Latvija savu ne-ETS mērķi pārsniegs par 1,8 procentpunktiem, kas savukārt nozīmē iespēju pārdot gada emisiju sadales vienības vai tās novirzīt ZIZIMM mērķu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izpratnes veidošanas un kapacitātes stiprināšanas pasākumi plānoti atbilstoši Atkritumu apsaimniekošanas valsts plāna 2021. - 2028. g. 3. rīcības virzienam “Sabiedrības informētības par atkritumu apsaimniekošanas jautājumiem, vides izglītības un līdzdalības veicināšana”, 3.1. pasākumam “Paplašināt atkritumu radītāju informēšanas un izglītošanas pasākumus, lai atkritumu radītāji būtu ieinteresēti atkritumu rašanās novēršanā un dalītā vākšanā. Atkritumu apsaimniekošanas valsts plāna 2021. - 2028. g. 9.3.11. nodaļā Sabiedrības apziņas veicināšana ir izklāstītas plānotās aktivitātes. Pasākumi, kas saistīti ar sabiedrības izglītošanu un dzīves veida maiņu pozitīvi ietekmēs klimata mērķus. Daudzu Eiropas Savienības Vides un klimata pasākumu programmas LIFE 2018. – 2020. gada integrētā projekta „Atkritumi kā resursi Latvijā – Reģionālās ilgtspējas un aprites veicināšana, ieviešot atkritumu kā resursu izmantošanas koncepciju” Nr. LIFE20 IPE/LV/000014 aktivitāšu ietvaros plānoti sabiedrības iesaistīšanas pasākumi visā Latvijā, kur tiks aicināts plašs ieinteresēto loks. Kampaņas, pētījumi, anketēšana, mērījumi tiek veikti LIFE projekta ietvaros pie dažādām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fiskālo politiku - lai gan šāds ieteikums ir ļoti vērā ņemams, tomēr fiskālo politiku Latvijā veido FM, kas iebilst Plānā iekļaut kādus fiskālās politikas instrumentus, kas nav iekļauti NPP.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3.5. nodaļa, iekļaujot atsauci uz nepieciešamību iekļaut arī klimata pārmaiņu mazināšanas un pielāgošanās tēmas.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Plāns nedublē citus spēkā esošos politikas plānošanas dokumentus, tāpēc aprites ekonomikas aspekti Plānā nav detalizēti skatīti, jo tie ir iekļauti Atkritumu apsaimniekošana valsts plānā u.c. politikas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Metodoloģija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LIFE REstore projektā (Lazdiņš, A., &amp; Lupiķis, A. (2019)) iegūto emisiju faktoru pielietošanu, nosakot prognozējamās SEG emisijas mitrājos un mitrāju apakškategorijās, jo projektā pielietotā metode nav zinātniski pilnvērtīga vairāku iemeslu dēļ, ko apliecina plaši atzītu konkrētas jomas zinātnieku pētījumi (Jurasinksi, G., et al. 2024. Active afforestation of drained peatlands is not a viable option under the EU Nature Restoration Law, Ambio Vol. 53, pp. 970–983. Pieejams: https://link.springer.com/article/10.1007/s13280-024-02016-5).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aktualizācijā izmantoti uz empīriskiem datiem balstīti, Latvijā verificēti un zinātniskajā periodikā publicēti vienādojumi un aprēķinu metodes, kas atbilst IPCC vadlīnijās iestrādātajiem uzstādījumiem labai praksei - izmantot reģionālā līmenī verificētas aprēķinu metodes, kas vislabāk raksturo vietējo situāciju un nodrošina lielāko precizitāti SEG emisiju aprēķinos. Izmantotās aprēķinu metodes ir harmonizētas ar SEG inventarizācijā izmantotajām metodēm un emisiju faktoriem, kas katru gadu tiek pārbaudīts no   EK puses atbilstoši Regulai 2018/1999 (38.pants), kā arī  ANO Vispārējās konvencijas par klimata pārmaiņām ekspertu sarakstā iekļauti akreditēti eksperti, kā arī IPCC sekretariāta eksperti.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Pētniecība, inovācija un konkurētspēja</w:t>
            </w:r>
            <w:r w:rsidR="00000000" w:rsidRPr="00000000" w:rsidDel="00000000">
              <w:rPr>
                <w:b w:val="1"/>
                <w:rtl w:val="0"/>
              </w:rPr>
              <w:t xml:space="preserve">Pasākums Nr. 3.5.9. Veikt pētījumu par kodolenerģijas izmantošanas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Plānā ir paredzēts atvēlēt 1 miljonu EUR pētījuma veikšanai par kodolenerģijas izmantošanas iespējām. Uzskatām, ka šis pasākums ir lieks un resursi varētu tikt atvēlēti lietderīgākiem pasākumiem.  Aicinām svītrot/rediģēt šo pasākumu.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Kodolenerģijas projektu attīstība ir Latvijai pārlieku riskants un no ilgtspējas viedokļa nevēlams attīstības virziens, jo: 1. Šīs tehnoloģijas nav piemērotas nepieciešamajam straujajam emisiju samazinājumam (klimata krīzes risināšanai) saistībā ar kodolenerģijas projektu attīstīšanai nepieciešamo garo laika posmu, kas nozīmētu stipri novēlotu emisiju samazināšanu; 2. Kodolenerģija, kas ražota no jaunām spēkstacijām, ir dārga, ekonomiski nekonkurētspējīga un tās saderība ar atjaunīgo enerģiju ir ierobežota; 3. Kodolenerģija vienmēr sevī ietver katastrofālas avārijas risku, kas ir sevišķi būtiski, ņemot vērā ekstremālu dabas stihiju pieaugumu un, Latvijas gadījumā, arī tuvumu teroristiskai valstij; 4. Radioaktīvie atkritumi ir ne tikai nesamērīgs slogs nākotnes paaudzēm, bet rada nopietnu piesārņojumu jau šobrīd. Pat tad, ja Latvija eksportētu šos atkritumus, tā nevar distancēties no atbildības par šo jautājumu. Enerģētikas sektora emisiju samazināšanas pamatā gan Latvijā, gan citās valstīs ir jābūt ievērojamam ilgtspējīgas atjaunīgās enerģijas avotu izmantošanas pieaugumam, vienlaikus ieguldot energoefektivitātes un pietiekamības pasākumos, modernizējot un paplašinot elektroenerģijas tīklus valstu iekšienē un plašāku reģionu mērogā, izveidojot nepieciešamās balansēšanas krātuves un nodrošinot pieprasījuma puses elastību.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Pētījums par kodolenerģijas iespējām Latvijā tiks veikts, jo, lai pieņemtu lēmumu par kāda enerģijas veida pieņemšanu vai izslēgšanu no Latvijas energobilances, ir nepieciešams detalizēts un argumentēts pētījums, kas pēta konkrētās valsts iespējas, ņemot vērā attiecīgās valsts specifiku. Papildināts pasākuma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Ēku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Plānā nav noteikts ēku renovācijas mērķis (ēku skaits vai platība) 2030. gadam. Tomēr šāda mērķa noteikšana ir būtiska, lai turpmākajos gados mobilizētu resursus un rastu dažādus finansējuma modeļus mērķa sasniegšanai. Aicinam ieviest šādu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iekļauts ēku renovācijas rezultatīvais rādītājs un publisko ēku renovācijas mērķis, kas izriet no Direktīvas 2023/1791.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renovācijas ilgtermiņa mērķi tiks noteikti aktualizētajā ēku renovācijas ilgtermiņa stratēģijā, kuru izstrādās Ekonomikas ministrijas Direktīvas 2024/1275 noteiktajos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iespējas turpināt šo jautājumu diskutēt EM organizētajā NEKP Rūpniecības un būvniecības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Publiskais sektors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3.2.2.9. Uzlabot sabiedrības un pašvaldību un plānošanas reģionu informētību un zināšanas par oglekļa mazietilpīgu attīstību, inovatīvajām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paredzēts atbalsts informēšanai arī par pāreju uz mazemisiju auto. Aicinām izņemt "mazemisiju auto", atstājot tikai bezemisiju.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Nr. aprakstošajā daļā - 3.2.2.8. Aprakstošajā daļā iztrūkst apraksta pasākumam Nr. 3.2.2.8. Izstrādāt metodiku un atbilstošu datu bāzi reģionālo datu par SEG emisijām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Praksē ir pierādījies, ka hibrīda auto nesniedz iecerēto emisiju ietaupījumu saistībā ar to, ka vairums lietotāju hibrīda auto nelādē, bet lieto pamatā kā iekšdedzes dzinēja auto, kas savukārt rada vēl lielākas emisijas, nekā parasta iekšdedzes auto gadījumā, jo ir papildu svars no akumulatora. To apliecina arī nesen iznācis Eiropas Komisijas ziņojums, kurā tiek secināts: “Jaunajiem ārēji lādējamiem hibrīda transportlīdzekļiem (PHEV), kas pirmo reizi reģistrēti 2021. gadā, reālās CO2 emisijas bija vidēji 3,5 reizes (4 l/100km vai 100 g CO2/km) augstākas nekā apstiprinājuma vērtības, kas apliecina, ka šie transportlīdzekļi pašlaik neizmanto savu potenciālu, galvenokārt tāpēc, ka tie netiek uzlādēti un netiek pilnībā elektriski vadīti tik bieži, kā pieņemts.” (https://climate.ec.europa.eu/news-your-voice/news/first-commission-report-real-world-co2-emissions-cars-and-vans-using-data-board-fuel-consumption-2024-03-18_en).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sniedz skaidrojumu, ka NEKP pasākumu aprakstā ir iekļauti apraksti tikai par tādiem pasākumiem, par kuriem nepieciešams norādīt detalizētu informāciju. Ja pasākuma nosaukums ir pietiekami skaidrs, tad par to apraksts netiek iekļauts.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Informēšanas aprakstā tiks atstāts "mazemisiju" auto, kas pēc būtības var būt arī biometāna transportlīdzekļi.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3.1.6.12. Neproduktīvu audžu nomaiņa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minēts: “Neproduktīvu audžu nomaiņa veicina CO2 piesaistes palielināšanos, kā arī vecina ilgtspējīgu zemes apsaimniekošanu, nodrošina teritorijas ekonomiskās vērtības pieaugumu un iespējas iegūt augstvērtīgāku koksnes materiālu. Pasākuma īstenošanai piemērotas mežaudzes, kas atzītas par neproduktīvām saskaņā ar Ministru kabineta 2012. gada 18. decembra noteikumiem Nr. 935 "Noteikumi par koku ciršanu mežā".”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notiekumiem Nr. 935 neproduktīvas audzes ir arī dažādas mistraudzes, slapji meži, kuros pārmitru augsnes apstākļu dēļ ir samazināts ikgadējais koksnes pieaugums, kā arī audzes ar ievērojamu daudzumu bojātu koku, kuras var būt vērtīgs elements bioloģiskajai daudzveidībai. Aicinām papildināt pasākuma aprakstu ar: “Pasākums nav ieviešams ES nozīmes aizsargājamos meža biotopos (gan aizsargājamās teritorijās, gan ārpus tām)”. Pasākuma ietekmi uz vidi nepieciešams izvērtēt SIVN.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netiek iekļauta īstenojamo pasākumu detalizācija par ieviešanas nosacījumiem, jo tas nav NEKP tvērums. Par pasākumu ieviešanas aspektiem ir jārunā, izstrādājot atbalsta instrumentus NEKP ietverto darbību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3.1.6.9. Īscirtmeta atvasāji </w:t>
            </w:r>
            <w:r w:rsidR="00000000" w:rsidRPr="00000000" w:rsidDel="00000000">
              <w:rPr>
                <w:rtl w:val="0"/>
              </w:rPr>
              <w:t xml:space="preserve">Nepieciešams papildināt pasākuma aprakstu ar norādi par teritorijām, kurās īscirtmeta atvasājus neaudzēt, tostarp ES nozīmes aizsargājamos biotopos, iepriekš minētajos bioloģiski vērtīgajos zālājos un potenciālajos bioloģiski vērtīgajos zālājos.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netiek iekļauta īstenojamo pasākumu detalizācija par ieviešanas nosacījumiem, jo tas nav NEKP tvērums. Par pasākumu ieviešanas aspektiem ir jārunā, izstrādājot atbalsta instrumentus NEKP ietverto darbību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3.1.6.7. Hidroloģiskā režīma uzlabošana slapjaiņos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slapjaiņi ir nozīmīgas oglekļa krātuves, oglekli uzkrājot ne vien dzīvajā biomasā, bet arī nedzīvajā biomasā (nobirās, mirušajā koksne) un augsnē. Nosusinot mežu, norisināsies organisko vielu mineralizācija, radot CO2 emisijas, kas nav ticis pasākuma aprakstā vērtēts. Lūgums papildināt pasākuma aprakstu ar atsaucēm uz zinātniskiem pētījumiem, kuros izvērtēta SEG emisiju bilance ilgtermiņā visās oglekļa tvertnēs, veicot meža meliorāciju un meliorācijas sistēmu atjaunošanu, lai argumentētu pasākuma piemērotību klimata pārmaiņu mazināšanas mērķu sasniegšanai. Pasākuma ietekmi uz vidi nepieciešams izvērtēt SIVN.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frāze “hidroloģiskā režīma uzlabošana” ir saimnieciska rakstura, norādot uz lietderību koksnes pieauguma veicināšanā, nevis vides apstākļu uzlabošanā (raugoties gan no SEG emisiju mazināšanas, gan bioloģiskās daudzveidības saglabāšanas skatupunktiem). Tā vietā aicinām lietot tehniskus terminus, piemēram, “meliorācija” vai “nosusināšana”.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Hidroloģiskā režīma uzlabošana ietver dažādus pasākumus, tajā skaitā augsnes sagatavošanu, veidojot pacilas, un dziļvagu ierīkošanu augsnes sagatavošanas laikā īslaicīgas ūdens uzkrāšanās negatīvās ietekmes mazināšanai veģetācijas sezonas laikā. Apgalvojumam, ka šis pasākums "palielinās organisko vielu mineralizācija, radot CO</w:t>
            </w:r>
            <w:r w:rsidR="00000000" w:rsidRPr="00000000" w:rsidDel="00000000">
              <w:rPr>
                <w:vertAlign w:val="subscript"/>
                <w:rtl w:val="0"/>
              </w:rPr>
              <w:t xml:space="preserve">2</w:t>
            </w:r>
            <w:r w:rsidR="00000000" w:rsidRPr="00000000" w:rsidDel="00000000">
              <w:rPr>
                <w:rtl w:val="0"/>
              </w:rPr>
              <w:t xml:space="preserve"> emisijas" nav pamatojuma, jo tajā pašā komentārā atzīts, ka pasākums veicinās koksnes pieauguma palielināšanos, attiecīgi, palielinās oglekļa ienesi visās oglekļa krātuvēs, tajā skaitā augsnē. Hidrotehniskās meliorācijas ietekme uz oglekļa apriti augsnē ir vērtēta Latvijā, secinot, ka hidroloģiskā režīma izmaiņām nav būtiskas ietekmes uz augsnes oglekļa apriti (10.22616/ERDev.2024.23.TF131). Līdzīgs secinājums izdarīts arī par metāna un dislāpekļa oksīda emisijām. Līdz šim veiktajos pētījumos nav konstatēta atšķirība starp dabiski mitrām un meliorētām minerālaugsnēm, lai arī mitruma režīma uzlabošana samazina metāna emisijas no slapjaiņiem, tās ir būtiski mazākas nekā organiskās augsnēs (10.22616/ERDev.2024.23.TF134).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3.1.6.5.  Mērķtiecīga meža ieaudzēšana izstrādātajos kūdras laukos, tajā skaitā atjaunojot Latvijai raksturīgos pārmitro mežu biotopus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ar augstu varbūtību var nesniegt cerēto SEG ietaupījumu, ņemot vērā to, ka plaši atzītu konkrētas jomas zinātnieku pētījumi liecina, ka bijušo kūdras ieguves lauku apmežošana, ņemot vērā pilnu dzīves cikla analīzi, kopsummā būtu klimatam nelabvēlīga (Jurasinksi, G., et al. 2024. Active afforestation of drained peatlands is not a viable option under the EU Nature Restoration Law, Ambio Vol. 53, pp. 970–983. Pieejams: https://link.springer.com/article/10.1007/s13280-024-02016-5). Starptautiski pētījumi apliecina, ka  neatkarīgi no konkrētā bijušā kūdras ieguves lauka pēc-izmantošanas veida (vai purvs tiek renaturalizēts vai audzēta palidukultūra) visefektīvākā stratēģija SEG emisiju samazināšanai ir purvam raksturīga hidroloģiskā režīma atjaunošana (t.i. atlikušā kūdras slāņa atgriešana ūdens piesātinājuma zonā) (Purre, A.H. 2023. Study on greenhouse gas emissions from bogs, peatlands and peat accumulation. Pieejams: https://www.zalabriviba.lv/wp-content/uploads/report_ghg_peatland_bogs_latvia_elige.pdf). Taču tas var nebūt savienojams ar meža ieaudzēšanu, it sevišķi tāda, no kura iecerēts iegūt saimnieciski izmantojamu koksni.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daļa LIZ, piemēram, ilggadīgie zālāji, ir nozīmīgas pastāvīgas oglekļa tvertnes. Līdz ar to pasākuma aprakstā minētais  arguments “Veicinot mazvērtīgo lauksaimniecības zemju mērķtiecīgu apmežošanu, tiek samazinātas emisijas no lauksaimniecības zemēm” nav attiecināms uz visiem gadījumiem. Ir jāvērtē zemes lietojuma maiņas izraisītā ietekme uz oglekļa bilanci konkrētā gadījumā kopumā un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minēts, ka “veicinot mazvērtīgo lauksaimniecības zemju mērķtiecīgu apmežošanu, tiek samazinātas emisijas no lauksaimniecības zemēm un ar laiku radītas ievērojamas piesaistes apmežotajās teritorijās veicināta ilgtspējīga zemes apsaimniekošana un palielinās bioloģiski vērtību meža biotopu platība”. Norādām, ka bijušajās lauksaimniecības zemēs ES nozīmes mežu biotopu izveidošanās ir ļoti maz ticama - lai šie meži sasniegtu pietiekamu vecumu un  iegūtu dabisku mežu struktūras (atmirušo koksni, vecus kokus, un tml), ir ļoti nepieciešams ilgs laiks, turklāt potenciālie monokultūru un viena vecuma audžu stādījumi šo iespēju vēl vairāk samazina.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pasākums rada būtiskus riskus bioloģiskajai daudzveidībai, konkrēti - iespējām palielināt un saglabāt bioloģiski vērtīgo zālāju platības un putniem nozīmīgu zālāju platības, līdz ar to arī aizsardzības stāvokli  - ir nepieciešams, lai stratēģiskajā ietekmes uz vidi novērtējumā tiek vērtēta šo pasākumu potenciālā negatīvā ietekme un objektīvi izsvērts, vai un kā riskus ir iespējams mazināt. Ja tas nav iespējams, aicinām šo aktivitāti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publiskajās datu bāzēs nav iespējams iegūt pilnvērtīgu informāciju par potenciālo zālāju biotopu   izplatību, pirms tiek pieņemts lēmums par ilggadīgo zālāju apmežošanu, ir kritiski svarīgs zālāju eksperta apsekojums, lai novērstu risku, ka tiek iznīcināti potenciālie zālāju biotopi, kā arī bioloģiski vērtīgie zālāji, kas patlaban nav nokartēti, jo sasnieguši bioloģiski vērtīga zālāja statusam atbilstošu stāvokli pēdējo gadu laikā kopš pēdējā apsekojuma (skatīt izvērstu pamatojumu pie pasākuma Nr. 3.1.6.3. komentāriem). Atgādinām, ka saskaņā ar ziņojumu Eiropas Komisijai par ES nozīmes aizsargājamo biotopu aizsardzības stāvokli Latvijā (2013.-2018.), gandrīz visu sastopamo zālāju biotopu stāvoklis ir novērtēts kā nelabvēlīgs - slikts. Šo iemeslu dēļ ir kritiski svarīgi izmantot katru iespēju bioloģiski vērtīgo zālāju platības palielināt, tostarp atbalstot un informējot zemes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pasākumu apraksti.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pasākumi tiks ieviesti pilnā apmērā, noteiktajā termiņā, nav pamats apstrīdēt to devumu SEG emisiju samazināšanā un CO</w:t>
            </w:r>
            <w:r w:rsidR="00000000" w:rsidRPr="00000000" w:rsidDel="00000000">
              <w:rPr>
                <w:vertAlign w:val="subscript"/>
                <w:rtl w:val="0"/>
              </w:rPr>
              <w:t xml:space="preserve">2</w:t>
            </w:r>
            <w:r w:rsidR="00000000" w:rsidRPr="00000000" w:rsidDel="00000000">
              <w:rPr>
                <w:rtl w:val="0"/>
              </w:rPr>
              <w:t xml:space="preserve"> piesaistes palielināšanā. Aprēķini ir veikti pēc IPCC vadlīnijām un izmantojot zinātniski pamatotas atziņas. Pasākumi veidoti tā, lai sabalansētu visas trīs ilgtspējas dimensijas – vides, sociālo un arī ekonomisko.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ietekme uz bioloģisko daudzveidību, veidojoties vērtīgiem mežu biotopiem, sagaidāma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netiek iekļauta īstenojamo pasākumu detalizācija par ieviešanas nosacījumiem, jo tas nav NEKP tvērums. Par pasākumu ieviešanas aspektiem ir jārunā, izstrādājot atbalsta instrumentus NEKP ietverto darbību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3.1.6. Mežizstrādes apjomu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joprojām ignorēts, ka galvenais iemesls CO2 piesaistes samazinājumam ZIZIMM sektorā ir pieaugošais mežizstrādes apjoms (https://unfccc.int/documents/627724), tāpēc nepieciešams plānveidīgi samazināt koksnes ieguves apjomus valsts mežos. Pasākumu īstenošana saskaņota ar atbildīgajām nozaru ministrijām. Strādājot pie pasākumu ieviešanas, ir jāparedz konkrēti piesardzības pasākumi, lai vēl mazinātu iespējamos draudus citām politikām.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uzskatām, ka visticamāk ir iespējami vēl papildu pasākumi, lai palielinātu pievienoto vērtību no iegūtās koksnes (augstākas sarežģītības produktu ražošanai). Patlaban vairāk kā 50 % no koksnes produktu eksporta veido zemas sarežģītības koksnes produkti (kurināmā koksne, apaļkoksne un zāģmateriāli) (atbilstoši Latvijas Bankas ekonomistes Agneses Zaķes paustajam Kokrūpniecības nākotnes forumā š.g. februārī, atsaucoties uz CSP, Zemkopības Ministrijas un Latvijas Bankas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protokollēmums papildināts ar 6.punktu, kas paredz Zemkopības ministrijai kopīgi ar KEM sagatavot un iesniegt izskatīšanai Ministru kabinetam ziņojumu par iespējām īstenot izmaksu efektīvākus SEG emisiju samazināšanas un piesaistes palielināšanas pasākumus ar mežu ciršanas apjomu pārskatīšanu, ņemot vērā arī Latvijas uzņemtās saistības dabas aizsardzības jomā un valdības deklarācijas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Aktualizētajā NEKP paredzēta mežizstrādes intensitātes samazināšana, nākotnē iegūstot mazāku koksnes apjomu, proporcionāli cirsmu fondam, kas pieejams mežizstrādei šobrīd. Tas palielinās bioloģiski vecu mežaudžu īpatsvaru nākotnē, taču neradīs kritisku ietekmi uz piesaistes samazinājumu. Vēl lielāks mežizstrādes intensitātes samazinājums var kritiski ietekmēt piesaistes potenciālu mežos 21. gadsimta 2. pusē, vēl vairāk apgrūtinot klimata politikas mērķu sasniegšanu, kā arī ierobežos pieejamību bioekonomikas attīstībai nepieciešamo resursu pieejamību. Mežizstrādes apjoma ietekme vērtēta plāna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turpināt diskusiju par šo jautājumu arī aktīvi iesaistoties Mežu un saistīto nozaru pamatnostādņu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3.1.6.4.  Mērķtiecīga organisko augšņu apmežošana lauksaimniecībā izmantojamās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aprakstā minēts: "Emisiju samazināšanas efekts ir pastāvīgs un to nodrošina koksnes produkti un aizstāšanas efekts enerģētikas sektorā." Minētais aizstāšanas efekts, ko nodrošinātu fosilo kurināmo nomaiņa ar meža biomasu enerģijas ieguvei, nav ņemams vērā šī pasākuma pozitīvās klimata ietekmes pamatojumā, jo atbilstoši enerģētikas sektora mērķu scenārijam tiek paredzēts cietā biomasas kurināmā kopējā patēriņa samazinājums ( NEKP 12062024 versijas 130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daļa LIZ, piemēram, ilggadīgie zālāji, ir nozīmīgas pastāvīgas oglekļa tvertnes. Līdz ar to pasākuma aprakstā minētais  arguments “Veicot mērķtiecīgu organisko augšņu apmežošanu lauksaimniecībā izmantojamajās zemes ir iespējams panākt būtisku SEG emisiju samazinājumu” nav attiecināms uz visiem gadījumiem. Ir jāvērtē zemes lietojuma maiņas izraisītā ietekme uz oglekļa bilanci kopumā un ilgtermiņā. Vienlaikus jāizvērš arguments “Pozitīvo efektu var samazināt dabiskie traucējumi.” Pētījumi pierāda, ka, piemēram, parastās egles audzēšanai Latvijā apstākļi vairs nebūs piemēroti dabisko traucējumu (egļu astoņzobu mizgraužu uzbrukumu) rezultātā, tos intensificējot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Publiskajās datu bāzēs nav iespējams iegūt pilnvērtīgu informāciju par potenciālo zālāju biotopu   izplatību. Tāpēc pirms tiek pieņemts lēmums par ilggadīgo zālāju apmežošanu, ir kritiski svarīgs zālāju eksperta apsekojums, lai novērstu risku, ka tiek iznīcināti potenciālie zālāju biotopi, kā arī bioloģiski vērtīgie zālāji, kas patlaban nav nokartēti, jo sasnieguši bioloģiski vērtīga zālāja statusam atbilstošu stāvokli pēdējo gadu laikā kopš pēdējā apsekojuma (skatīt izvērstu pamatojumu pie pasākuma Nr. 3.1.6.3. komentāriem). Atgādinām, ka saskaņā ar ziņojumu Eiropas Komisijai par ES nozīmes aizsargājamo biotopu aizsardzības stāvokli Latvijā (2013.-2018.), gandrīz visu sastopamo zālāju biotopu stāvoklis ir novērtēts kā nelabvēlīgs - slikts. Šo iemeslu dēļ ir kritiski svarīgi izmantot katru iespēju bioloģiski vērtīgo zālāju platības palielināt, tostarp atbalstot un informējot zemes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rada būtiskus riskus bioloģiskajai daudzveidībai, konkrēti - iespējām palielināt un saglabāt bioloģiski vērtīgo zālāju platības un putniem nozīmīgu zālāju platības, līdz ar to arī aizsardzības stāvokli. Tāpēc ir nepieciešams, lai stratēģiskajā ietekmes uz vidi novērtējumā tiek vērtēta šo pasākumu potenciālā negatīvā ietekme un objektīvi izsvērts, vai un kā riskus ir iespējams mazināt. Ja tas nav iespējams, aicinām šo aktivitāti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veidoti tā, lai sabalansētu visas trīs ilgtspējas dimensijas – vides, sociālo un arī ekonomisko.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īstenošana saskaņota ar atbildīgajām nozaru ministrijām.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netiek iekļauta īstenojamo pasākumu detalizācija par ieviešanas nosacījumiem, jo tas nav NEKP tvērums. Par pasākumu ieviešanas aspektiem ir jārunā, izstrādājot atbalsta instrumentus NEKP ietverto darbību realizēšanai.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3.1.6.3. Pārmitro meža biotopu atjaunošana lauksaimniecībā izmantojamās 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Piebilde - Saskaņā ar ziņojumu Eiropas Komisijai par ES nozīmes aizsargājamo biotopu aizsardzības stāvokli Latvijā (2013.-2018.), gandrīz visu sastopamo zālāju biotopu stāvoklis ir novērtēts kā nelabvēlīgs - slikts. Zālāju biotopi sastopami vien tikai 0.9 % no Latvijas teritorijas (atbilstoši Dabas skaitīšanas projekta datiem). Šo iemeslu dēļ ir kritiski svarīgi izmantot katru iespēju bioloģiski vērtīgo zālāju platības palielināt, tostarp atbalstot un informējot zemes īpašniekus.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netiek iekļauta īstenojamo pasākumu detalizācija par ieviešanas nosacījumiem, jo tas nav NEKP tvērums. Par pasākumu ieviešanas aspektiem ir jārunā, izstrādājot atbalsta instrumentus NEKP ietverto darbību realizēšanai.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3.1.6.3. Pārmitro meža biotopu atjaunošana lauksaimniecībā izmantojamās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bijušajās lauksaimniecības zemēs ES nozīmes mežu biotopu izveidošanās ir ļoti maz ticama - lai šie meži sasniegtu pietiekamu vecumu un  iegūtu dabisku mežu struktūras (atmirušo koksni, vecus kokus, u.tml.), ir nepieciešams ļoti ilgs laiks (“Dabas skaitīšanas” projektā netika apsekoti meži, kas jaunāki par 50 gadiem), turklāt monokultūru un viena vecuma audžu stādījumi šo iespēju vēl vairāk samazina. Ja pasākums tiešām tiek īstenots ar mērķi veidot nākotnes biotopus (kā minēts nosaukumā), tad prioritāte ir dodama dažādvecuma un dažādu sugu audzēm.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pasākums rada arī būtiskus riskus bioloģiskajai daudzveidībai, konkrēti - iespējām palielināt un saglabāt bioloģiski vērtīgo zālāju platības un putniem nozīmīgu zālāju platības, līdz ar to arī aizsardzības stāvokli - ir nepieciešams, lai stratēģiskajā ietekmes uz vidi novērtējumā tiek vērtēta šo pasākumu potenciālā negatīvā ietekme un objektīvi izsvērts, vai riskus ir iespējams mazināt.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Publiskajās datu bāzēs nav iespējams iegūt pilnvērtīgu informāciju par potenciālo zālāju biotopu   izplatību. Tāpēc, pirms tiek pieņemts lēmums par ilggadīgo zālāju apmežošanu, ir kritiski svarīgs zālāju eksperta apsekojums, lai novērstu risku, ka tiek iznīcināti potenciālie zālāju biotopi, kā arī bioloģiski vērtīgie zālāji, kas patlaban nav nokartēti, jo sasnieguši bioloģiski vērtīga zālāja statusam atbilstošu stāvokli pēdējo gadu laikā kopš pēdējā apsekojuma.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pēc Dabas aizsardzības pārvaldes pilot-projekta “Ziedu pļavas”* secinājumiem starp ilggadīgajiem zālājiem (710 kods LAD sistēmā), kas nav arti vismaz 10 gadus, ir būtisks īpatsvars zālāju, kas potenciāli varētu kļūt par ES nozīmes zālāju biotopiem (kas tādi vēl nav šobrīd, bet pie atbilstošas apsaimniekošanas par tādiem var kļūt salīdzinoši īsā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*DAP pilotprogramma "Ziedu pļavas" vērsta uz bioloģiski daudzveidīgu zālāju veidošanu. Vairāk par programmu: https://latvianature.daba.gov.lv/ziedu-plavas/ Cilvēkiem bija liela interese par programmu - pieteikti tika 2496 ha zālāju, no kuriem dalībai programmā tika atlasīti 675 ha zālāju. Liela daļa no pieteiktajiem zālājiem tika apsekota dabā un saskaņā ar eksperta vērtējumu būtiskai daļai no tiem būtu potenciāls kļūt par ES nozīmes zālāju biotopiem. Tikai atsevišķos gadījumos šie zālāji datu bāzē “Ozols” reģistrēti kā potenciālie zālāju biotopi.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Pāsākuma pozitīvā ietekme uz bioloģisko daudzveidību sagaidāma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netiek iekļauta īstenojamo pasākumu detalizācija par ieviešanas nosacījumiem, jo tas nav NEKP tvērums. Par pasākumu ieviešanas aspektiem ir jārunā, izstrādājot atbalsta instrumentus NEKP ietverto darbību realizēšanai.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3.1.6.2. Augsnes ielabošana kūdreņos, izmantojot koksnes pelnus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aprakstā minēts: "Koksnes pelnu izmantošanas apjomu Latvijā ierobežo tikai  pelnu pieejamība, attiecīgi, koksnes izmantošanas enerģētikā īpatsvara pieaugums palielinās šī pasākuma īstenošanas iespēja un sagaidāmo SEG emisiju samazinājumu." Taču atbilstoši Enerģijas patēriņa prognozei Mērķu scenārijā(130. lpp.) tiek paredzēts, ka “ samazinās visu fosilo energoresursu un cietā biomasas kurināmā kopējais patēriņš..”, kas ir apsveicami. Attiecīgi šis arguments ir tiešā pretrunā ar citur minēto un nav izmantojams kā pamatojums potenciāli pieejamo koksnes pelnu pieaugumam.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3.1.6.1. Minerālmēslojuma pielietošana sausieņos un āreņos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uzsvērām iepriekš, pirms šī pasākuma iekļaušanas NEKP gala redakcijā, ir jāaplēš sagaidāmās minerālmēslojuma dzīves ciklā radušās emisijas un šī pasākuma kopējā ietekme uz klimatu. Pasākuma kopējai pozitīvai ietekmei (ietverot pilno dzīves ciklu) ZIZIMM NEKP darba grupā pierādījumus neguvām. 29.02.2024 prezentācijā ZIZIMM darba grupā tika norādīts, ka “Pētījuma ietvaros ietekme ir provizoriski vērtēta un ieguvumi ir samērojami ar risku. Pasākums plānots veikts atbilstoši pašreiz esošajiem normatīvajiem aktiem. “ Lūdzam rast iespēju iepazīties ar šo pētījumu vai analīzi, kas minēto apstiprinātu, un iekļaut uz to atsauci NEKP.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pasākums var radīt riskus ūdeņu kvalitātei, proti, pastāv iespēja, ka mežu mēslošana ar minerālmēslojumu un šī mēslojuma notece caur meliorācijas sistēmām palielina eitrofikāciju ūdeņos,  veicinot to aizaugšanu, - ir nepieciešams, lai stratēģiskajā ietekmes uz vidi novērtējumā tiek vērtēta šo pasākumu potenciālā negatīvā ietekme uz ūdeņu kvalitāti un ūdens dzīvotnēm un objektīvi izsvērts, vai un kā riskus ir iespējams mazināt. Ja tas nav iespējams, aicinām šo pasākumu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w:t>
            </w:r>
            <w:r w:rsidR="00000000" w:rsidRPr="00000000" w:rsidDel="00000000">
              <w:rPr>
                <w:vertAlign w:val="subscript"/>
                <w:rtl w:val="0"/>
              </w:rPr>
              <w:t xml:space="preserve">2</w:t>
            </w:r>
            <w:r w:rsidR="00000000" w:rsidRPr="00000000" w:rsidDel="00000000">
              <w:rPr>
                <w:rtl w:val="0"/>
              </w:rPr>
              <w:t xml:space="preserve">O emisijas var sasniegt līdz 5% no koksnē piesaistītā CO</w:t>
            </w:r>
            <w:r w:rsidR="00000000" w:rsidRPr="00000000" w:rsidDel="00000000">
              <w:rPr>
                <w:vertAlign w:val="subscript"/>
                <w:rtl w:val="0"/>
              </w:rPr>
              <w:t xml:space="preserve">2</w:t>
            </w:r>
            <w:r w:rsidR="00000000" w:rsidRPr="00000000" w:rsidDel="00000000">
              <w:rPr>
                <w:rtl w:val="0"/>
              </w:rPr>
              <w:t xml:space="preserve">, līdz ar pasākuma pozitīvā ietekme ir daudz lielāka nekā papildus radītās SEG emisijas. Tomēr ieviešot pasākumu ir jānodrošina, ka mežu mēslošanā patērētais slāpekļa minerālmēslojums tiek uzskaitīts atsevišķi un SEG emisijas, kas rodas no tā izmantošanas, tiek ziņotas meža zemes kategorijā (ne lauksaimniecībā).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veiktu pētījumu rezultāti pierāda, ka rekomendētās mēslojuma devas un iestrādes metodes nerada negatīvu ietekmi uz virszemes ūdeņu ekoloģisko kvalitāti (10.3390/f13020196). Līdzīgas atziņas iegūtas gan agrāk veiktos pētījumos (piemēram, 10.1016/0378-1127(76)90026-8, 10.2134/JEQ1975.00472425000400010011X), gan jaunākos pētījumos (piemēram, 10.1016/j.foreco.2020.118096, 10.1016/j.foreco.2022.120397). Vienlaikus vēršam uzmanību uz to, ka augšanas apstākļu uzlabošana, izmantojot minerālmēslojumu, ir valsts atbalstīts klimata pārmaiņu mazināšanas pasākums, piemēram, Norvēģijā. Arī Somijā un Zviedrijā mēslojuma izmantošana mežā identificēti kā nozīmīgi klimata pārmaiņu mazināšanas pasākumi meža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10.1016/0378-1127(76)90026-810.1016/0378-1127(76)90026-8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Rīcībpolitikas un pasākumi mērķu sasniegšanai (indikatīvi)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Aprakstā minēts: “Tas pamato ZIZIMM sektorā īstenoto pasākumu ietekmi vērtēt ilgtermiņā, piemēram, desmitgažu periodā.” To papildināt ar: “, kā arī veikt pastāvīgu pasākumu ieviešanas rezultātu monitoringu, lai gūtu atziņas par to lietderību un nepieciešamības gadījumā pasākumus pielāgotu.”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Būtiska ir ne vien ilgtermiņa rezultātu sasniegšana, bet arī ieviesto pasākumu pastāvīga uzraudzība, kas ļautu gūt zinātniskas atziņas par pasākumu lietderību, identificēt, vai tie provizoriski palīdzēs sasniegt klimata pārmaiņu mazināšanas mērķus, kā arī nepieciešamības gadījumā reaģēt, pasākumus atceļot vai ieviešot korekcijas.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svarīgi ir monitorēt ne tikai šo, bet visu pasākumu ieviešanas progresu un efektivitāti, tāpēc to paredz arī precizētais Rīkojuma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ZIZIMM</w:t>
            </w:r>
            <w:r w:rsidR="00000000" w:rsidRPr="00000000" w:rsidDel="00000000">
              <w:rPr>
                <w:b w:val="1"/>
                <w:rtl w:val="0"/>
              </w:rPr>
              <w:t xml:space="preserve">III Rīcībpolitikas un pasākumi mērķu sasniegšanai (indikatīvi) un SIVN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lasāms apgalvojums, ka ZIZIMM sektorā “mērķu scenārijs veidots, ievērojot bioloģiskās daudzveidības saglabāšanas mērķus” (72. lpp). Šis apgalvojums ir aplams - lai gan kopš pēdējās dokumenta versijas ZIZIMM sektorā ir parādījušies atsevišķi  dabas daudzveidību potenciāli veicinoši pasākumi ( 3.1.6.10. Koku grupas ganībās), daudzi pasākumi rada ļoti būtiskus riskus dabas daudzveidībai (skat. detālāk komentāros pie konkrētiem pasākumiem), kuri nav izvērtēti ne pašā plānā, ne plāna stratēģiskajā ietekmes uz vidi novērtējuma (turpmāk - SIVN)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SIVN izvērtējuma projekts nav uzskatāms par kvalitatīvi veiktu darbu, kas ir gatavs sabiedriskajai apspriešanai. Tas neatbilst MK noteikumiem Nr.157 “Kārtība, kādā veicams ietekmes uz vidi stratēģiskais novērtējums” (vismaz 8.5., 8.6., 8.7. punktam), kā arī SIVN direktīvai (2001/42/EK, 1. pielikums). Uzskatām, ka izstrādātajam SIVN vides pārskata projektam ir jāatceļ sabiedriskās apspriešanas process, vides pārskats jāpārstrādā, detālāk analizējot konkrētus pasākumus, īpašu uzmanību pievēršot ietekmēm, kas ir saistītas ar enerģētikas  sektoru (VES parku attīstību), lauksaimniecības sektoru (3.1.2.7. Meliorācijas sistēmu pārbūve un atjaunošana) un, jo īpaši, ZIZIMM  sektoru (liela daļa pasākumu). Uzlabotais SIVN vides pārskats ir jāiesniedz sabiedriskajai apspriešanai vēlreiz.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netiek iekļauta īstenojamo pasākumu detalizācija par ieviešanas nosacījumiem, jo tas nav NEKP tvērums. Par pasākumu ieviešanas aspektiem ir jārunā, izstrādājot atbalsta instrumentus NEKP ietverto darbību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saskaņā ar Protokollēmuma 5. punktu Ministrijai būs, ja nepieciešams, jāiesniedz grozījumi Rīkojumā un Plānā, ja SIVN rezultātā būs nepieciešams precizēt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pašlaik publiski ir pieejams SIVN Vides pārskata projekts, kas tiks vēl precizēts. Aicinām aktīvi piedalīties SIVN publiskajā apspriedē.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3.1.3.20. Fosilā kurināmā izmantošanas pakāpeniska ierobežošana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Pasākums ir ļoti atbalstāms, taču to nepieciešams papildināt (vai arī pievienot jaunu pasākumu) ar ierobežojumiem siltumenerģijas ražošanai no fosilajiem energoresursiem tieši individuālajā siltumapgādē un lokālajā (vienas daudzdzīvokļu ēkas siltumapgādes risinājumā), lai līdz 2040.gadam individuālajā/lokālajā siltumapgādē vairs netiek izmantoti fosilos resursus izmantojoši apkures katli/risinājumi.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Ēku energoefektivitātes direktīva nosaka prasību dalībvalstīm īeviest tādu politiku, lai līdz 2040. gadam panāktu pilnīgu atteikšanos no fosilos resursus izmantojošiem apkures risinājumiem gan individuālajā, gan centralizētajā siltumapgādē (Ēku energoefektivitātes direktīva, 2.pielikums, (c)(f) punkts: https://eur-lex.europa.eu/legal-content/EN/TXT/?uri=OJ:L_202401275&amp;pk_keyword=Energy&amp;pk_content=Directive).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šādā redakcijā attiecīgo pasākuma apraksta daļu: "[..] sākot ar 2050. g. minētajās iekārtās ir aizliegts izmantot dabasgāzes kurināmo, izņemot iekārtās ar jaudu &gt;100MW, kas ir nepieciešamas “rezerves jaudu” nodrošināšanai, un izņemot iekārtās, kurās ir ieviesti kompensējošie emisiju samazināšanas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Nav pieļaujams, ka 2050.gadā bāzes jaudu nodrošināšanai vēl tiktu izmantota dabasgāze, jo tas nebūtu savienojams ar klimatneitralitātes sasniegšanu. Tās izmantošana varētu būt iespējama tikai kā rezerves jauda pīķa noslodzes brīžos.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priekšlikumu diskutēs Enerģētikas stratēģijas izstrādes kontekstā, jo nepieciešams izvērtēt un izstrādāt šādu ierobežojumu kontroles mehānismu. Norādām, ka cieto fosilo kurināmo ir iespējams izmantot tajās pašās iekārtās, kur izmanto cieto biomasas kurināmo, kura izmantošanas ierobežošana vai aizliegšana valsts līmenī nav atbalstāma. attiecībā uz gāzes apkures iekārtām norādām, ka tajās ir iespējams izmantot biometānu, bet gāzes apkures iekārtu izmantošanas ierobežojums mājsaimniecībās šādu iespēju izslēgtu.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3.1.3.18 Veicināt biometāna ražošanu un tā ievadīšanu gāzes tīklā (un citviet, kur paredzēts veicināt biometānu siltumapgādē)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energoefektivitātes direktīva nosaka, ka dalībvalstīm ir īstenojama politika, lai periodā līdz 2040. gadam tiktu pilnībā pārtraukta fosilo energoresursu izmantošana centralizētajā un individuālajā siltumapgādē. Tas nozīmē, ka līdz 2040.gadam būs pilnībā jāpārtrauc izmantot dabasgāzi siltumapgādē ēku sektoram. Tas rada nopietnas bažas par biometāna ievades kopējā dabasgāzes tīklā lietderību un gāzveida infrastruktūras nākotni, jo, kā norādīts Plānā sniegtajā atsaucē, ar biometānu Latvijā varētu aizstāt tikai apmēram 15% no dabasgāzes patēriņa. Lai gan tas varētu nosegt visu mājsaimniecību patēriņu, tomēr lielākie dabasgāzes patērētāji šobrīd ir koģenerācijas stacijas (kas ražo arī siltumenerģiju centralizētajai siltumapgādei). Patērē arī ražošanas sektors, publiskais un komerciālais sektors. Visām šīm nozarēm pamazām pārejot uz atjaunīgajiem energoresursiem, pieaugot elektrifikācijai, saražotajai AES elektroenerģijai un attiecīgi samazinoties gāzveida kurināmā patēriņam, radīsies nopietni jautājumi saistībā ar gāzveida infrastruktūras funkcionālo un finansiālo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Plānā tiek paredzēts biometāna izmantošanu veicināt arī transporta jomā, kas attiecīgi konkurēt ar siltumapgādes vajadzībām. Turklāt, ievadot biometānu kopējā tīklā, papildus risks rodas saistībā ar to, ka šo biometānu var iegādāties citas valsts patērētāji, kas ir spējīgi samaksāt vairāk, esot vienotā dabasgāzes tirgū. Tādējādi atkārtoti paužam nostāju, ka Latvijā iegūto biometānu būtu lietderīgāk izmantot citās jomās, piemēram, ražošanas sektorā, kuras ir grūtāk elektrificējamas (vai tas nav iespējams saistībā ar nepieciešamību pēc augstas temperatūras sasniegšanas) un lauksaimniecības un citam "smagajam" transportam.</w:t>
            </w:r>
            <w:r w:rsidR="00000000" w:rsidRPr="00000000" w:rsidDel="00000000">
              <w:rPr>
                <w:b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Eiropas Savienībā (turpmāk - ES) pastāv brīva preču un pakalpojumu kustība. Līdz ar to šobrīd NEKP neplānojam papildināt ar pasākumu par aizliegumu biometāna eksportam.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minēto jautājumu turpinās diskutēt NEKP Enerģētikas darba grupā. Līdz ar to minētais pasākums Plānā ir saglabāts NEKP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2024/1275 noteic, ka ēku ilgterrmiņa stratēģijā ir jāiekļauj pasākumi, kā nodrošināt siltumapgādes dekarbonizāciju līdz 2040.gadam, tomēr Direktīva 2024/1275 neparedz obligātu siltumapgādes dekarbonizāciju 2040.gadā.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3.1.3.11. Īstenot pietiekami plašu CSAS elektrifikāciju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būtiski palielināt CSAS elektrifikācijas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100 MW jauda līdz 2040.gadam ir salīdzinoši zems rādītājs, ņemot vērā kopējās katlu māju un koģenerācijas staciju jaudas, kuras, balstoties uz Centrālās Statistikas Pārvaldes datiem, ir mērāmas vairākos tūkstošos MW.</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rezultatīvais rādītājs ir precizēts, ņemot vērā nozares iesniegtos datus un reālās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3.1.2.7. Meliorācijas sistēmu pārbūve un atjaunošana lauksaimniecības zemēs, km/ha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pasākuma nosaukumu un papildināt pasākuma aprakstu. Pasākuma nosaukums neatbilst aprakstam, kurā norādīts, ka plānots meliorācijas sistēmas ne vien rekonstruēt, bet arī attīstīt. Pasākuma aprakstā nav identificēti riski, kurus izraisīs organisko vielu mineralizācija, tostarp CO2 emisijas, ieviešot vai atjaunojot meliorācijas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nosaukums precizēts. Informācija par pasākumu ņemta no Latvijas Kopējās lauksaimniecības politikas stratēģiskā plāna 2023.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3.1.2.1. Veicināt bioloģisko piena lopkopību (zemas emisijas piena lopkopību)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skaidrot, kā tika izvēlēts tik specifisks rezultatīvais rādītājs ‘33 352’ slaucamās govis, kā arī izvērtēt šī pasākuma būtību, jo apgalvojums, ka ‘Bioloģiskā piena lopkopība būtiski samazina CH4 emisiju no zarnu fermentācijas ’ ir aplams.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Diemžēl pētījumi rāda, ka tieši konvenciālajās saimniecībās audzētas govis (kuras pārsvarā tiek barotas ar graudiem), izdala mazāk emisijas nekā ar zāli baroti dzīvnieki uzturā esošo šķiedrvielu dēļ, tāpēc bioloģiskā lopkopība nesamazina zarnu fermentācijas emisijas. (  https://www.ncbi.nlm.nih.gov/pmc/articles/PMC8867585/  ;  https://www.sciencedirect.com/science/article/pii/S2666910223000479 )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pasākums var uzlabot bioloģisko daudzveidību, atvieglot bioloģiski vērtīgo zālāju apsaimniekošanu un mazināt citas intensīvās lauksaimniecības vides ietekmes, taču to nevar izmantot kā emisiju samazināšanas pasākumu no zarnu fermentācijas procesiem.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iekļauts arī Latvijas Kopējās lauksaimniecības politikas stratēģiskajā plānā 2023. - 2027. gadam. Rezultatīvie rādītāji ir norādīti saskaņā ar 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3.1.1.19. Sniegt atbalstu pašvaldībām ūdeņraža sabiedriskā transporta transportlīdzekļu autobusu iegādei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Apšaubām šī pasākuma kopējo lietderību laika posmā līdz 2030.gadam un aicinām to svītrot, ņemot vērā to, ka prognozējams, ka laika posmā līdz 2030. gadam vēl nebūs pieejams izmaksu ziņā konkurētspējīgs, no AER saražots ūdeņradis. Aicinām publiskos līdzekļus veltīt transporta elektrifikācijas potenciāla izmantošanai nevis nepārbaudītos risinājumos.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un rezultatīvais rādītājs izriet no Regulas 2023/1804, kas neparedz iespējas Latvijai šos mērķus neizpildīt.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3.1.1.17. Sniegt atbalstu pašvaldībām metāna sabiedriskā transporta transportlīdzekļu iegādei vai pārbūvei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pasākumu kopumā, jo sabiedriskajam transportam pilsētvidē šobrīd elektrifikācija ir visvēlamākais risinājums, ņemot vērā arī gaisa piesārņojuma problēmas. Metāns ir siltumnīcefekta gāze. Ja pasākums tomēr tiek ietverts, tad to nepieciešams papildināt ar pienākumu atbalsta programmu ietvaros iegādātajiem vai pārbūvētajiem sabiedriskā transporta transportlīdzekļiem izmantot tikai biometānu (kopējā tīkla gadījumā pielietojot biometāna izcelsmes apliecinājumus), jeb noteikt aizliegumu izmantot fosilās izcelsmes metānu.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Ar fosilās izcelsmes metāna jeb dabasgāzi darbināmiem transportlīdzekļiem var būt līdzīga apjoma CO2 emisijas, ņemot vērā pilna dzīves cikla analīzi, salīdzinot ar dīzeļdegvielu darbināmiem auto (https://www.degruyter.com/document/doi/10.1515/eng-2021-0038/html; https://www.researchgate.net/publication/275834787_A_Comparison_of_Life_Cycle_Greenhouse_Gases_from_Natural_Gas_Pathways_for_Medium_and_Heavy-Duty_Vehicles). Tādējādi publiskās investīcijas šādā pasākumā var nesniegt cerēto SEG emisiju ietaupījumu un turpinātu atkarību no importētiem fosilajiem energoresursiem. Turklāt tas nerisinātu pilsētu gaisa piesārņojuma problēmu, jo ar gāzi darbināmie auto emitē vairāk cietās daļiņas, nekā ar dīzeļdegvielu darbināmie, kas palielina sabiedrības veselības riskus (https://www.transportenvironment.org/discover/gas-truck-as-bad-for-the-climate-as-diesel-in-on-road-tests/). Turklāt ierobežotā biometāna pieejamības dēļ (ko tiek paredzēts ievadīt arī kopējā dabasgāzes tīklā), pastāv augsts risks, ka var nebūt iespējams nodrošināt biometāna pieejamību, kas nozīmē fosilā metāna izmantošanu, kas savukārt liek apšaubīt investīcijas lietderību kopumā.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 lūgums izteikt redakcijā </w:t>
            </w:r>
            <w:r w:rsidR="00000000" w:rsidRPr="00000000" w:rsidDel="00000000">
              <w:rPr>
                <w:b w:val="1"/>
                <w:rtl w:val="0"/>
              </w:rPr>
              <w:t xml:space="preserve">“Rīgas valstspilsētas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3.1.3.16  pasākums paredz noteikt pienākumu izstrādāt klimatneitralitātes plānu lielas jaudas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pasākumu, aprakstot, kā tiek noteikta jauda, no kuras operatoram ir pienākums izstrādāt klimatneitralitātes plānu – tā ir vienas iekārtas jauda vai uzstādīto iekārtu kopējā jauda?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aprakstā ir minēts, ka klimatneitralitātes plāna mērķis ir pilnībā dekarbonizēt siltumenerģijas ražošanu līdz 2050.gadam. Lūdzam noteikt, vai cietā biomasa (šķelda, granulas) pēc 2025.gada tiks uzskatīta par atjaunojamo energoresursu, kas nerada CO2 izmešus?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pienākums izriet no pienākumiem Eiropas Savienības emisijas kvotu tirdzniecības sistēmas ietvaros, līdz ar to tiek skaitīts kopā visu stacijā esošo iekārtu jaudas. Pasākuma apraksts attiecīgi 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ES ETS ietvaros biomasa tiks uzskatīta par 0 CO</w:t>
            </w:r>
            <w:r w:rsidR="00000000" w:rsidRPr="00000000" w:rsidDel="00000000">
              <w:rPr>
                <w:vertAlign w:val="subscript"/>
                <w:rtl w:val="0"/>
              </w:rPr>
              <w:t xml:space="preserve">2</w:t>
            </w:r>
            <w:r w:rsidR="00000000" w:rsidRPr="00000000" w:rsidDel="00000000">
              <w:rPr>
                <w:rtl w:val="0"/>
              </w:rPr>
              <w:t xml:space="preserve"> kurināmo, ja tā atbildīs ilgtspējas un emisiju ietaupījuma kritērijiem, līdz ar to tas tiek noteikts katram sūtījumam, katram gadījumam atsevišķi un to nav iespējams iepriekš noteikt visai valstij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3.1.3.11 pasākuma ‘Īstenot pietiekami plašu CSAS elektrifikāciju’ aprakstā ir minēta nepieciešamība mazināt cietās biomasas izmantošanu enerģijas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pārskatot Plānu, secina, ka šāda nepieciešamība tajā nav minēta, tomēr ir norādes uz mērķi fosilos energoresursus aizstāt ar atjaunīgajiem energoresursiem, t.sk. cieto biomasu. Lūdzam skaidrot nepieciešamību mazināt cietās biomasas izmantošanu enerģijas ražošanā un precizēt pasākuma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apraksts precizēts, norādot, ka minētā nepieciešamība ir ilgtermiņā.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3.1.3.10. pasākums paredz nodrošināt AE ražošanas jaudu palielināšanu CSAS un infrastruktūras modernizāciju, kā rezultatīvos rādītājus norādot jaudu palielinājumu par 30%, siltuma zudumu samazinājumu valstī līdz &lt;10% un CSA iekārtu lietderības paaugstināšanu par 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norāda, ka Latvijā CSAS sistēmas ir ļoti dažādas un pie esošajiem temperatūru režīmiem prasība vēl vairāk samazināt siltuma zudumus ir neizpildāma. Pieļaujam, ka šādu mērķi varētu sasniegt, ja CSAS infrastruktūra tiktu pārkvalificēta (pārbūvēta) darbam pilnīgā vai daļējā zemo temperatūru režīmā, tomēr tas, atkarībā no sistēmas sarežģītības, ir vairāku desmitu gadu laikā, nevis līdz 2030.gadam, sasniedzams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sasniedzamo rezultatīvo rādītāju - CSA iekārtu lietderības paaugstināšanu par 10 %, norādām, ka lielākā daļa Latvijas CSA operatori jau ir uzstādījuši augsti efektīvas iekārtas, kur, nosakot šādu mērķi, tā izpilde ir neiespējama. LSUA aicina mērķi papildināt, nosakot atskaites punktu, kas tiktu pieņemts iekārtu lietderības 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pasākuma rezultatīvie rādītāji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Siltuma zudumu rādītājs attiecas uz vidējo valsts rādītāju kopumā, kas šobrīd apkures sezonā Latvijā ir &lt;12%.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Veicināt oglekļa mazietilpīgas attīstības aspektu integrēšanu pilsētu un to aglomerāciju teritoriālajā plānošanā, t.sk. veicinot zaļās infrastruktūras pēc iespējas plašāku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Rezultatīvais rādītājs </w:t>
            </w:r>
            <w:r w:rsidR="00000000" w:rsidRPr="00000000" w:rsidDel="00000000">
              <w:rPr>
                <w:i w:val="1"/>
                <w:rtl w:val="0"/>
              </w:rPr>
              <w:t xml:space="preserve">Zaļo, dabā balstīto risinājumu prioretizēšana pašvaldību saistošajos noteikumos (kur iespējams) - projektu skaits – 10; informatīvi semināri par zaļajiem risinājumiem  - 5; zaļās infrastruktūras projekti - 5 " </w:t>
            </w:r>
            <w:r w:rsidR="00000000" w:rsidRPr="00000000" w:rsidDel="00000000">
              <w:rPr>
                <w:rtl w:val="0"/>
              </w:rPr>
              <w:t xml:space="preserve">nav pietiekami ambiciozs.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Eiropas Savienības bioloģiskās daudzveidības stratēģija paredz, ka pilsētas virs 20 000 iedzīvotāju izstrādā pilsētu zaļināšanas plānus un vairākas pilsētas (piemēram, Rīga, Cēsis, Valmiera) pašlaik tādus izstrādā un paredz ieviest dabā balstītus risinājumus, lai mazinātu klimata pārmaiņu ietekmi, jau līdz šim ir notikuši vairāk semināru par zaļajiem risinājumiem, kā arī paredzams, ka zaļās infrastruktūras projektiem nākotnē būs arvien lielāks pieprasījums un noiets, tā pat arī dabā balstītiem risinājumiem.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norādītais realizējamo projektu skaits nav ierobežojošs, bet indikatīvs.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un siltumenerģijas ražošanas un izmantošanas Rīcībpolitikas un pasākumi mērķu sasniegšanai 3.1.3.7. punkts paredz īstenot pilotprojektu lielas jaudas elektroenerģijas ražošanas stacijās akumulācijas risinājumu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aicina precizēt pasākuma nosacījumus, papildinot aprakstu, par kādas enerģijas akumulāciju ir šis pasākums (elektroenerģijas, siltumenerģijas), kā arī, precizēt informāciju par kādiem akumulācijas risinājumu apjomiem tiek domāts (MWh, tilpums u.c. raksturlielumi).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nosaukums precizēts. Pasākums attiecas gan uz elektroenerģijas, gan siltumenerģijas akumulāciju lielas jaudas enerģijas ražošanas iekārtās (kurināmā sadedzināšanas iekārtās).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rezultatīvais rādītājs nav minēti konkrēti lielumi, lai neierobežotu risinājumu veidu.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Pasākuma kods 3.2.2.5. “Uzlabot publiskā sektora ēku energoefektivitāti ar bioloģiskas izcelsmes materiāliem” ar rezultatīvo rādītāju “ikgadēji renovētas vismaz 3% no publisko ēku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visās situācijās ēku energoefektivitātes uzlabošana ir ekonomiski pamatojama. Rosinātu plānā paredzēt atbalstu ne tikai renovācijai, bet ekonomiskā pamatojuma veikšanai, lai izvērtētu renovācijas lietderību attiecībā pret jaunas ēkas būvniecību, un pasākumā ietvert arī atbalstu jaunu atbilstošas energoklases publiskā sektora ēku būvniecībai ar bioloģiskas izcelsmes materiāliem un energoneefektīvo ēku nojaukšanai, ja tas ir ekonomiski pamatojami.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rezultatīvais rādītājs " ikgadēji renovētas vismaz 3% no publisko ēku platības" neatbilst veicamās darbības izpildes kontrolei, jo tas, ka ikgadēji renovētas vismaz 3 %  no publisko ēku platības, neparedz bioloģiskas izcelsmes materiālu izmantošanu ēku renovācijā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diskutēt EM vadītājā NEKP Rūpniecības un būvniecības darba grupas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Pasākuma kods 3.2.2.4. “Uzlabot publiskā sektora ēku energoefektivitāti, t.sk. atbalsta programmu ietvaros” ar rezultatīvo rādītāju “ikgadēji renovētas vismaz 3% no publisko ēku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visās situācijās ēku energoefektivitātes uzlabošana ir ekonomiski pamatojama. Rosinātu plānā paredzēt atbalstu ne tikai renovācijai, bet ekonomiskā pamatojuma veikšanai, lai izvērtētu renovācijas lietderību attiecībā pret jaunas ēkas būvniecību, un pasākumā ietvert arī atbalstu jaunu atbilstošas energoklases publiskā sektora ēku būvniecībai un energoneefektīvo ēku nojaukšanai, ja tas ir ekonomiski pamatojami.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netiks iekļauts atbalsts izvērtējuma, kā nerenovēt,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iebildums ir jau risināts ar Energoefektivitātes likumā iekļauto pienākumu nodrošināt un ņemt vērā “energoefektivitāte pirmajā vietā” principu un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Direktīva 2023/1791 nosaka ikgadējo publisko ēku renovācijas mērķi, kas ir obligāts un valstij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aktivitāte ir iespējama, bet nebūtu iekļaujama Plānā kā veicamais pasākums. Līdz ar to aicinām šo diskutēt EM vadītājā NEKP Rūpniecības un būvniecības darba grupas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37. un 42.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3.1.1.15 | Noteikt AER izmantošanas pienākumu valstspilsētās izmantotajam sabiedriskajam un pašvaldību transportam | valstpilsētu sabiedriskajos transportlīdzekļos izmantotās transporta enerģijas apjomā 50% ir AER un/vai elektroenerģija | KEM SM VARAM FM pašvaldības | 2024 | Esošā budžeta ietvaros</w:t>
            </w:r>
            <w:r w:rsidR="00000000" w:rsidRPr="00000000" w:rsidDel="00000000">
              <w:rPr>
                <w:b w:val="1"/>
                <w:i w:val="1"/>
                <w:rtl w:val="0"/>
              </w:rPr>
              <w:t xml:space="preserve">3.1.1.15. AER izmantošanas pienākuma valstspilsētās izmantotajam sabiedriskajam un pašvaldību transportam noteikšanas</w:t>
            </w:r>
            <w:r w:rsidR="00000000" w:rsidRPr="00000000" w:rsidDel="00000000">
              <w:rPr>
                <w:i w:val="1"/>
                <w:rtl w:val="0"/>
              </w:rPr>
              <w:t xml:space="preserve"> darbība 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30% atjaunīgo transporta enerģiju vai elektroenerģiju un nodrošināt, ka 30% no izmantotajiem transportlīdzekļiem ir tādi transportlīdzekļi, kuros var izmantot atjaunīgo transporta enerģiju vai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tiek noteikts valstspilsētu pašvaldību pienākums  sabiedriskos transportlīdzekļos un pašvaldību transportlīdzekļos izmantot 50% atjaunīgo enerģiju un/vai elektroenerģiju, bet netiek nodrošināts Eiropas Savienības (ES) fondu atbalsta finansējums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izveidojusies situācija, ka ES fondu atbalsta finansējums bezizmešu transportlīdzekļu iegādei tiek plānots ierobežotam saņēmēju lokam un ierobežotam tā izmantošanas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Uzskatam, ka pašvaldības autonomo funkciju – gādāt par pašvaldības administratīvās teritorijas labiekārtošanu un sanitāro tīrību, gādāt par pašvaldības īpašumā esošo ceļu būvniecību, uzturēšanu un pārvaldību, piedalīties sabiedriskās kārtības un drošības nodrošināšanā, nodrošināt ar būvniecības procesu saistīta administratīvā procesa tiesiskumu – nodrošināšanai būtu nepieciešams atbalsta finansējums bezemisiju transportlīdzekļu iegādei, lai nodrošinātu izvirzītā mērķa – 50% bezemisiju transporta līdzekļu parks pašvaldībā –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Eiropas Parlamenta un Padomes Direktīva “(ES) 2019/1161 (2019. gada 20. jūnijs), ar ko groza Direktīvu 2009/33/EK par “tīro” un energoefektīvo autotransporta līdzekļu izmantošanas veicināšanu prasības”, kur ir noteikts sasniedzamais mērķis Eiropas Savienībai kopumā un katrai dalībvalstij noteikti mērķrādītāji, iepērkot “tīru” un energoefektīvu autotransportu. Tie ne tuvu nav tādi kā tiek piedāvāts noteikt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šādā redakcijā “Valstpilsētu sabiedriskajos transportlīdzekļos izmantotās transporta enerģijas apjomā 30% ir AER un/vai elektroenerģija”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Plāna projektu, salāgojot prasības ar Eiropas Parlamenta un Padomes Direktīvā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sarežģīto pašvaldību finanšu situāciju, demogrāfisko situāciju, iedzīvotāju pirktspēju, kā arī ģeopolitisko nenoteiktību, lūdzam valstspilsētas pienākumu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Valstspilsētās izmantotā sabiedriskā un pašvaldību transporta pienākums 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20% atjaunīgo transporta enerģiju un/vai elektroenerģiju un nodrošināt, ka 20% no izmantotajiem transportlīdzekļiem ir tādi transportlīdzekļi, kuros var izmantot atjaunīgo transporta enerģiju un/vai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vienlīdzības principa ievērošanu un SEG emisijas samazināšanu valstī, lūdzam papildināt Plāna projektu ar prasību – valsts institūcijām (centrālā resora, valsts padotības, pakļautības vai pārraudzības iestādes un valsts kapitālsabiedrības) nodrošināt, ka tiek izmantoti transportlīdzekļi ar vismaz 20% atjaunīgo transporta enerģiju un/vai elektroenerģiju un ka 20% no izmantotajiem transportlīdzekļiem ir tādi transportlīdzekļi, kuros var izmantot atjaunīgo transporta enerģiju un/vai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pagarināt izpildes termiņu, piemēram, līdz 2027.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apraksts ir precizēts, to salāgojot ar likumprojektā “Transporta enerģijas likums” (23-TA-1451)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ne Plānā, ne likumprojektā “Transporta enerģijas likums” iekļautie pasākumi neprasa valstspilsētu sabiedriskajā transportā izmantot tikai un vienīgi tīros transportlīdzekļus, kas ir definēti Direktīvā 2019/1161, bet pieļauj arī izmantot esošos transportlīdzekļus, tajos izmantojot biodegvielu lielākā apjomā, vai izmantot tādus transportlīdzekļus, kuros kā degvielu var izmantot biometānu.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Piedāvātie procentuālie rādītāji neatbilst likumprojektā “Transporta enerģijas likums”, kas tika apstiprināt 25.06.2024. MK sēdē, noteiktajiem rādītājiem. Vienlaikus norādām, ka minētais rādītājs attiecībā uz sabiedrisko transportu ir pilnībā neambiciozs, jo lielākā daļa no valstpilsētām to jau šobrīd izpilda. Vienlaikus pasākuma apjoms ir precizēts, atbilstoši likumprojekta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Termiņš ir pienākuma noteikšanai, ne pienākuma piemērošanai. Likumprojektā “Transporta enerģijas likums” pienākums pašvaldībām tiek noteikts ar 2030.gadu.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"III Rīcībpolitikas un pasākumi mērķu sasniegšanai" pie 3.4.7.1. pasākuma "Izveidot mērķēta atbalsta sistēma enerģijas izmaksu mazināšanai enerģētiskai nabadzībai pakļautajām mājsaimniecībām" atbildīgās institūcijas. Esošajā redakcijā pie atbildīgajām institūcijām ir norādīta KEM un LM. Šāds atbildības sadalījums nav saprotams, jo par normatīvo regulējumu un IKT risinājumu primāri atbildīga ir KEM, savukārt līdzatbildīgās ir LM, FM, IeM un EM. Attiecīgi lūdzam vai nu atstāt kā atbildīgo tikai KEM vai norādīt visas ministrijas, kuras ir līdzatbildīgas par minēto pasākumu.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LM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"3.4.7. Enerģētiskā nabadzība un enerģijas pieejamība" otrās rindkopas pēdējo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nepieciešamības gadījumā nepieciešams nodrošināt minimālo ienākumu līmeni visām mājsaimniecībām, turklāt tās var nodrošināt arī mājokļa pabalstu mājsaimniecībām, kas ietver izmaksas par elektrību un apkuri."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2023.gada 1.jūlija tika ieviesta minimālo ienākumu reforma, kā rezultātā palielinājās sociālās palīdzības ietvaros sniegtā atbalsta apjoms mājsaimniecībām ar zemiem ienākumiem attiecībā uz garantētā minimālā ienākuma pabalstu un mājokļa pabalstu. Turklāt no 2021.gada 1.jūlija tika ieviestas valstī vienotas mājokļa pabalsta aprēķināšanai izmantojamās izdevumu pozīciju minimālās normas, t.sk. attiecībā uz elektroenerģiju un apkuri. Tādējādi mājsaimniecībām ar zemiem ienākumiem tiek segti visi ar mājokli saistītie izdevumi minimālā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saskaņā ar LM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"3.4.7. Enerģētiskā nabadzība un enerģijas pieejamība" otrās rindkopas pirmo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enerģētiskās nabadzības novēršanai Latvijā ir, galvenokārt, ar sociālās politikas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Enerģētiskās nabadzības novēršana, galvenokārt, tiek risināta sociālās politikas ietvaros [...]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saskaņā ar LM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1.pielikumam: Par analītisko bāzi (sk. 1.pielikuma tabulas 20.punkts.) – minēts, ka analītiskā bāze un prognozes saskaņā ar plānotajām rīcībpolitikām un pasākumiem par energosistēmas attīstību perspektīvā līdz 2040. gadam tiks iesniegtas kopā ar Plānu, iekļaujot EK izstrādātajās veidlapās. Uzskatam, ka šādu informāciju nepieciešams pievienot šim plāna dokumentam, lai arī visi atzinumu sniedzēji varētu ar šo informāciju pilnvērtīgi iepazīties un sniegt savus komentārus.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Analītiskā bāze un prognozes saskaņā ar plānotajām rīcībpolitikām un pasākumiem ir jau iekļautas NEKP pamattekstā un 2. pielikumā. Savukārt, NEKP 1. pielikumā 20. punktā minētās EK izstrādātās tabulās - apkopoti dati ir jau iekļauti NEKP pamattekstā un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analītiskās bāzes datu sagatavošana EK izstrādātajās veidlapās ir dalībvalstu brīva izvēle un nav obligāta prasība no EK puses, un to nenosaka arī Regula 2018/1999. Līdz ar to, ievērojot līdzšinējo praksi ar spēkā esošo Plānu, detalizētā analītiskā bāze (Excel datne) tiks publicēta KEM tīmekļa vietnē un saite uz attiecīgo tīmekļa vietni tiks iekļauta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nerada skaidru vīziju par to, kāds tiek plānots Latvijas enerģijas ražošanas un patēriņa portfelis, kā arī trūkst skaidrojuma par to, kādā veidā ir izdarītas izvēles par labu vienam vai otram virzienam un tā kvantitatīvajiem attīstības rādītajiem.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trūkst analīzes un informācijas par privātā finansējuma piesaisti. Uz šo aspektu norādīja arī Eiropas Komisija savā februāra ziņojumā, ka nepieciešams “Norādīt reformas un pasākumus ar mērķi mobilizēt privātās investīcijas, kas vajadzīgas enerģētikas un klimata mērķa rādītāju sasniegšanai. Uzlabot un paplašināt investīciju vajadzību analīzi, iekļaujot visaptverošu un konsekventu pārskatu par publisko un privāto investīciju vajadzībām agregēti un pa nozarēm …” Visu rekomendācijas tekstu lasīt Pielikumā 1., tabulas 17. apakšpunkts. Finansējums ir atslēgas elements, bez kura nebūs iespējama plānā aprakstīto mērķu sasniegšana, un šādai analīzei ir noteikti jābūt. Rīcībpolitikas tabulās, kur pretim pasākumiem norādītas finansējuma summas un uzskaitīti avoti, netiek sniegts sadalījums šai summai pa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Modernizācijas fonds ir minēts saīsinājumu sarakstā, bet plāna tekstā par to nav papildus informācijas. Būtu svarīgi iekļaut informāciju par to, vai un kā Latvija plāno izmantot šī fonda sniegtās iespējas, kā to dara citas ES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šajā atjaunotajā plāna versijā nav pietiekami izklāstīta sasaiste ar citiem politikas plānošanas dokumentiem enerģētikas, būvniecības, mājokļu, klimata, lauksaimniecības jomā. Turklāt, joprojām nav informācijas par to, kādā veidā NEKP noteiktais rīcībpolitikas satvars veicinās Latvijas Sociālā klimata plāna sagatavošanu un kā tiks nodrošināta saskaņotība starp abiem plāniem. Līdz ar to, netiek nodrošināta analītiskā bāze nākotnes Sociālā klimata plāna sagatavošanai, uz ko bija norādījusi arī Eiropas Komisija februāra ziņojumā par Latviju.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neparedz nekādu informāciju par to, vai Latvija plāno kā vienu un AE veidiem izmantot ģeotermālo enerģiju. Top ES liela iniciatīva (Action Plan) par siltumsūkņiem (heat pumps), bet Latvijai nav izstrādāta stratēģija, kas varētu ļaut izmantot šīs tehnoloģijas priekšrocības un finansējumu, kas būs pieejams ES līmenī tās ieviešanai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bijām norādījuši, ka būtu nepieciešams pie scenārijiem sektoriem noteiktiem pasākumiem noteikt kvantitatīvos rādītājus, kas par katru pasākumu ļaus analizēt datus un progresu kopējo NEKP mērķrādītāju sasniegšanā un vai šie pasākumi ir integrēti jau esošajā plānošanas sistēmā. Tas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sniegt atbalstu pašvaldībām gan metāna sabiedriskā transporta transportlīdzekļu iegādei vai pārbūvei, gan vienlaicīgi arī ūdeņraža sabiedriskā transporta transportlīdzekļu autobusu iegādei. Būtu nepieciešams norādīt avotus, pamatojoties uz ko tiek pieņemti šādi stratēģiskie lēmumi par kvantitāti un pēc būtības. Kāpēc piemēram netika izskatīta iespēja tā vietā pāriet uz jaukta tipa degvielu (hydro-methane blend)? Ir pierādīts, ka transporta degvielas hidro-metāna gāzes maisījums sniedz ļoti pozitīvus rezultātus gan no vides aizsardzības, gan enerģijas taupības viedokļa: https://webgate.ec.europa.eu/life/publicWebsite/project/LIFE07-ENV-IT-000434/methane-and-hydrogen-blend-for-public-city-transport-bus-technical-demonstrative-application-and-strategic-policy-measures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neparedz risku analīzi (sektoriem, sabiedrības grupām, teritorijām) – netiek aprakstītas ievainojamības un riski scenārijos nosprausto mērķu sasniegšanai, kas neatbilst starptautiskajai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plānā nav iekļauts detalizēts pausto viedokļu kopsavilkums un nav informācijas par to, kā apspriešanās laikā uzklausītie viedokļi integrēti plānā. Šāda pieeja neatbilst valsts pārvaldes principiem, jo īpaši labas pārvaldības principam un sabiedrības informēšanas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 plāna nav saprotams, kā KEM a) organizēs SEG samazināšanas slodzi uz tām nozarēm, kurās ir potenciāls un nav sasniegti pasākumu izmaksu griesti; b) informēs MK par SEG samazināšanas izmaksām katrā no sektoriem, tā novēršot valsts budžeta līdzekļu pieprasījumu pasākumos, kuros SEG samazināšanas atdeve ir niecīga.  Ievērojot minēto, lūdzam papildināt projektu par KEM lomu NEKP izmaksu efektīvu pasākumu īstenošanā, kuras rezultātā tostarp tiks novērsti zaļmaldināšanas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1.sadaļai: Lūdzam projekta 1.3. nodaļu papildināt ar šādiem politikas plānošanas dokumentiem: Latvijas Kopējās lauksaimniecības politikas stratēģiskais plāns 2021 – 2027. gadam; Plāns “Prioritārie rīcības virzieni meliorācijas politikā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1.5. sadaļa: Par elektrifikāciju un gāzes tirgu informācija sniegta nepietiekami, trūkst skaidra stratēģiskā redzējuma un nav pietiekami izanalizēta Latvijas tirgus problemātika un izaicinājumi un potenciālie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NEKP 3.sadaļai: Lūdzam projekta pasākumiem (projekta 3. nodaļa), kuru izpildes termiņš ir noteikts 2030. gads, paredzēt starpposma vērtības novērtēšanas periodu, piemēram, 2026. gads, tā datos balstīti analizējot projektā iekļautos citu nozaru pasākumus izmaksu efektīvā SEG samazināšanā.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novērtētu katra tautsaimniecības sektora ekonomisko dzīvotspēju, ieviešot SEG samazinošos pasākumus, lūdzam projekta 3. nodaļā (Pašreizējā situācija, mērķi un rīcībpolitikas) katram sektoram iekļaut SEG intensitātes rādītāju (sektora SEG emisijas pret sektora īpatsvaru IKP), tā veidojot datos balstītu informāciju par pasākumu izmaksu griestiem SEG samazināšanas centienos.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 nodaļā izvērtēt to pasākumu lietderību, kas nav sasaistē ar SEG samazināšanas vai CO2 piesaistes novērtēšanas metodiku, proti, ja pasākuma rezultātā, kas definēti tabulās, nav identificējams SEG samazinājums, tad pasākuma ietekme ir teorētiska un ar zaļmaldināšanas riskiem. Ievērojot minēto, lūdzam šādus pasākumus apvienot ar tām aktivitātēm, kas reālistiski samazinās SEG emisijas un ir datos balstīti novērtējami.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3.4.7. sadaļa: “3.2.3.4. Daudzdzīvokļu ēku energoefektivitātes uzlabošana” un “3.2.2.4. Publiskā sektora ēku energoefektivitātes uzlabošana”: joprojām nav konkrētas informācijas par to, līdz kādai tieši klasei, kurā gadā un kādas ēkas plānots konkrēti atjaunot. Vai Latvijā sasniegs ES mērķi – 2030.gadā visas dzīvojamās mājas ir vismaz E klases energoefektivitātei atbilstošas?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4.3. sadaļa: Plāna 124.lpp. ir minēts, ka “Detalizēta energobilance ir iekļauta EK izstrādātajās veidlapās, kas ir publicēta KEM tīmekļa vietnē”. Taču norādītājā saitē šādas informācijas nav.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5.sadaļa: Starptautisko finanšu institūciju finansējums: arī šajā atjaunotajā versijā joprojām nav nekā par konkrētiem Latvijas plāniem to izmantot un nekā par to, vai līdz šim Latvija jau ko ir izmantojusi no šiem avotiem.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NEKP 5.sadaļa: Saskaņā ar Regulas 2018/1999 I.pielikuma 5.3. punktu plānā jāiekļauj pārskats   par vajadzīgajām investīcijām, tai skaitā: i . Esošās investīciju plūsmas un nākotnes pieņēmumi attiecībā uz plānotajām rīcībpolitikām un pasākumiem; ii. Sektorālā vai tirgus riska faktori vai šķēršļi valsts vai reģionālā kontekstā; iii.  Papildu publiskā finansiālā atbalsta vai resursu analīze, kas vajadzīgi saskaņā ar ii) punktu konstatētās neatbilstības novēršanai. Šobrīd NEKP ir iekļauta sadaļa “5.Plāna finansiālā ietekme”, kur iekļauta atsauce, ka piedāvāto pasākumu īstenošanas kopējais nepieciešamais finansējuma apjoms un tā iespējamie avoti ir iekļauti Plāna 3. nodaļā. Lūdzam precizēt NEKP projektu, atbilstoši minētajam, tai skaitā iekļaujot strukturētu (piemēram, sakārtotu tabulā) informāciju par vajadzīgajām investīcijām (Lūdzam papildināt plānu ar informāciju par  kopējo nepieciešamo finansējumu pasākumu īstenošanai), jo plāna 3.nodaļā informācija par finansēm/nepieciešamajām investīcijām ir iekļauta teksta veidā un dažādās apakšnodaļās, tādējādi informācija par vajadzīgajām investīcijām nav korekti un vienuviet iekļauta un uztverama, kas būtu nepieciešams, lai  MK pieņemtu izsvērtu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sniedz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Plāna 2. pielikumā ir iekļauta informācija par mērķa scenārija enerģijas patēriņu un ražošanu, sniegts scenāriju apraksts, energosistēmu attīstības un SEG emisiju analīze un aprakstītas prognozēšanā izmantotās metodes.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Analīze par privātā finansējuma vajadzībām un piesaisti ir būtiska, lai runātu par konkrētu pasākumu devumu enerģētikas un klimata mērķu sasniegšanai, bet to nav iespējams veikt esošo resursu (laika un cilvēku) ietvaros. Ir uzsākta pētījuma tehniskās specifikācijas gatavošana, lai šādas vajadzības apzinātu, bet rezultāti būs tikai nākamgad. Papildus vēršam uzmanību, ka NEKP iekļautie pasākumi izriet arī no citu nozaru politiku plānošanas dokumentiem un virzībām.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Modernizācijas fonds ir finansēšanas mehānisms, kura mērķis ir sekmēt enerģētikas sektora transformāciju, enerģētikas sistēmu modernizāciju un energoefektivitātes uzlabošanu, atbalstot oglekļa mazietilpīgus ieguldījumus, kas veicina SEG emisiju samazināšanu un Latvijas virzību uz klimatneitralitāti.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piesārņojumu” 32.13 panta ceturtajai daļai Modernizācijas fonda finansējuma izmantošanu nodrošina, organizējot projektu iesniegumu konkursus.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prioritārie atbalsta virzieni fonda finansējuma izmantošanā 2023. – 2027. gada periodā ir noteikti Ministru kabineta 2023. gada 13. jūlija noteikumu Nr. 396 “Modernizācijas fonda darbības kārtības noteikumi un daudzgadu darbības programma” 12.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bezemisiju transportlīdzekļu iegādes veicināšana un atbilstošas infrastruktūras izveide vai modernizēšana pašvaldībām (tajā skaitā pašvaldību kapitālsabiedrībām), valsts tiešās pārvaldes iestādēm, kā arī komersantiem, kuri savā saimnieciskajā darbībā izmanto to īpašumā esošus vismaz piecus transportlīdzekļus vai kuri nodrošina sabiedriskā transporta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energoefektivitātes uzlabošanas un atjaunojamo energoresursu izmantošanas veicināšana komersantiem enerģijas sadales, pārvades un ražošanas procesos, tajā skaitā elektroenerģijas infrastruktūras modernizēšanai vai paplašināšanai un viedo tehnoloģiju un digitālo risinājumu ieviešanai, un ar to saistītie pasākumi, kas atbilst aprites ekonomikas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atjaunojamo energoresursu izmantošanas veicināšana daudzdzīvokļu ēkās, valsts un pašvaldību ēkās un energokopienās, tajā skaitā atbalsts ar to darbību saistītās infrastruktūras izveidei.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Modernizācijas fonda finansējums veidojas no noteikta apjoma emisijas kvotu izsolīšanas. Emisijas kvotu izsoles notiek kopējā izsoļu platformā katru gadu vienādos apjomos laika periodā līdz 2030. gadam, attiecīgi emisijas kvotu monetizēšana notiek pakāpeniski, un finansējums būs pieejams pakāpeniski pa daļām, t.i. nebūs iespējams saņemt finansējumu uzreiz pilnā apmērā. Precīzu Latvijai pienākošo finansējuma apjomu Modernizācijas fonda ietvaros nav iespējams noteikt, jo tas tiešā veidā ir atkarīgs no emisijas kvotu cenas.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NEKP sasaistes ar citiem politikas plānošanas dokumentiem izvērtējums tika izstrādāts spēkā esošajam Plānam, kas vēl ir aktuāls, atkārtot šo izvērtējumu Ministrija neplāno.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Sociālo klimata fondu, norādām, ka atbilstoši Eiropas Parlamenta un Padomes regulas Nr. 2023/955 (2023. gada 10. maijs), ar ko izveido Sociālo klimata fondu un groza Regulu (ES) 2021/1060, 4.panta 2.punkta un 6.panta 3.punkta nosacījumiem, katra dalībvalsts nodrošina konsekvenci starp savu sociālo klimata plānu (SKP) un savu atjaunināto integrēto nacionālo enerģētikas un klimata plānu (NEKP), kas minēts Regulas (ES) 2018/1999 14. panta 2. punktā. Attiecīgi dalībvalstu sagatavotajam SKP ir jābūt saskanīgam ar informāciju, kas sniegta, un saistībām, ko dalībvalsts uzņēmusies saskaņā ar savu atjaunināto NEKP un virknei citu regulas Nr. 2023/955 6.panta 3.punktā minētajiem plāniem un programmām. Vienlaikus Sociālā klimata fonda mērķis ir veicināt sociāli taisnīgu pārkārtošanos uz klimatneitralitāti, pievēršoties sociālajai ietekmei, ko rada ēku un autotransporta sektoros radītās siltumnīcefekta gāzu emisijas iekļaušana ES emisijas kvotu tirdzniecības sistēmā (Direktīva 2003/87/EK un tās grozījumi); fonda ietvaros atbalstu var saņemt mazaizsargātās mājsaimniecības, mazaizsargātie mikrouzņēmumi un mazaizsargātie transporta lietotāji, sniedzot pagaidu tiešu ienākumu atbalstu un īstenojot pasākumus un investīcijas, ar kuriem plānots paaugstināt ēku energoefektivitāti, veicot ēku siltumapgādes un aukstumapgādes dekarbonizāciju, cita starpā integrējot ēkās atjaunīgās enerģijas ražošanu un šādas enerģijas uzglabāšanu, un paplašinot bezemisiju un mazemisiju mobilitātes un transporta pieejamību, proti, pasākumi, kas minēti Latvijas sagatavotajā NEKP.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vēlamies informēt, ka 2024.gada maijā Eiropas Komisija ir apstiprinājusi Latvijas iesniegto ES Tehniskā atbalsta instrumenta (TSI, Technical Support Instrument) projektu par Sociālā klimata plāna izstrādi. Projekts ilgs līdz 2025.gada vidum, un tā mērķis ir palīdzēt Latvijai sagatavot kvalitatīvu SKP, identificējot pasākumus, lai sniegtu atbalstu mazaisargātākajiem iedzīvotājiem, mazaizsargātākajiem mikrouzņēmumiem un mazaizsargātākajiem transporta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Plāns paredz plašāku siltumsūkņu izmantošanu. Tie ir ietverti pasākumos, kas paredz centralizētās siltumapgādes elektrifikāciju (3.1.3.12. un 3.1.3.13), ka arī pasākumos par atjaunīgās enerģijas un energoefektivitātes veicināšanu individuālajā siltumapgādē un uzņēmumos ( 3.1.3.14. un 3.1.3.15).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pēc Latvijas iniciatīvas tapa 15 ES dalībdalstu nepapīrs, kas uzsver siltuma sektora nozīmi dekarbonizācijā (https://www.kem.gov.lv/sites/kem/files/media_file/the-role-of-the-heating-and-cooling-sector-in-2040_14.05.2024.pdf). Šajā nepapīrā esam uzsvēruši arī siltumsūkņu lomu. Vienlaikus pēc mums pieejamās informācijas ES līmenī topošā siltumsūkņu iniciatīva netiek saistīta ar papildu finansējuma piešķiršanu specifiski šīs tehnoloģijas uzstādīšanai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Plāna 2. un 3. sadaļā ir norādīti kvantitatīvi mērķi un sniegts apraksts par to izpildes novērtējumu. Vairākos gadījumos konkrētais kvantitatīvais rādītājs var tikt sasniegts tikai īstenojot vairāku pasākumu kopumu un katrs šī kopuma pasākums atsevišķi nesniegs rezultātu.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Plānā iekļautie pasākumi transporta sektorā ir sagatavoti Ilgtspējīgas mobilitātes darba grupā, kuras ietvaros eksperti diskutēja par plašu risinājumu loku. Izvēlētie risinājumi tiek uzskatīti par efektīvākajiem reāli īstenojamiem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risku analīzi norādām, ka aktualizētais NEKP satur to informāciju, ko paredz Regulas 2018/1999 2.nodaļa.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Ņemts vērā, 7.2.2.nodaļa papildināta, viedokļi publicēti.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 </w:t>
            </w:r>
            <w:r w:rsidR="00000000" w:rsidRPr="00000000" w:rsidDel="00000000">
              <w:rPr>
                <w:rtl w:val="0"/>
              </w:rPr>
              <w:t xml:space="preserve">Plāna 2. un 3. sadaļā ir norādīti kvantitatīvi mērķi un sniegts apraksts par to izpildes novērtējumu. Plāna 6. nodaļā sniegts apraksts par integrēto uzraudzības un ziņošanas sistēmu. Saskaņā ar Regulu 2018/1999 reizi divos gados ir jāiesniedz EK integrēto nacionālo enerģētikas un klimata progresa ziņojumu, kas aptver visas piecas enerģētikas savienības dimensijas. Integrētā progresa ziņojuma saturu noteic Komisijas 2022. gada 15. novembra regula (ES) 2022/2299, ar ko paredz noteikumus par to, kā piemērot Regulu 2018/1999 attiecībā uz integrēto nacionālo enerģētikas un klimata progresa ziņojumu struktūru, formātu, tehniskajiem aspektiem un procesu. Papildus Plāna izpildes progresa novērtējumam nepieciešams, izmantojot valsts vides monitoringa un citus pieejamos datus, divas reizes plānošanas periodā (2024. g. un 2028. g.) izstrādāt vides monitoringa ziņojumu un iesniegt to (arī elektroniskā veidā) Vides pārraudzības valsts birojā.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normatīvajā regulējumā ir noteikti nosacījumi SEG emisiju un CO2 piesaistes mērķu progresa novērtējumam un divgadu ziņojumiem par progresa izpildi – ziņojums par politiku, pasākumiem un prognozēm un ir noteikta siltumnīcefekta gāzu inventarizācijas nacionālā sistēma un siltumnīcefekta gāzu prognožu sagatavošanas nacionālā sistēma atbilstoši  2022. gada 25. oktobra MK noteikumiem Nr. 675 Siltumnīcefekta gāzu inventarizācijas sistēmas, prognožu sistēmas un sistēmas ziņošanai par pielāgošanos klimata pārmaiņām izveidošanas un uzturēšanas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jaunajiem grozījumiem Enerģētikas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 koordinē Nacionālā enerģētikas un klimata plāna izstrādi, kuru, ievērojot Regulu Nr. 2018/1999 atbilstoši kompetencei izstrādā sadarbībā ar nozaru ministrijām, Valsts kanceleju, plānošanas reģioniem un pašvaldībām.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un enerģētikas ministrija koordinē divgadu integrētā nacionālā enerģētikas un klimata progresa ziņojuma (turpmāk – progresa ziņojums) sagatavošanu kuru, ievērojot regulu Nr. 2018/1999 un Komisijas 2022. gada 15. novembra īstenošanas regulas (ES) 2022/2299, ar ko paredz noteikumus par to, kā piemērot Eiropas Parlamenta un Padomes Regulu (ES) 2018/1999 attiecībā uz integrēto nacionālo enerģētikas un klimata progresa ziņojumu struktūru, formātu, tehniskajiem aspektiem un procesu (turpmāk – regula Nr. 2022/2299), atbilstoši kompetencei izstrādā sadarbībā ar nozaru ministrijām, plānošanas reģioniem, pašvaldībām un komersantiem. Balstoties uz šiem grozījumiem Enerģētikas likumā, tiks izstrādāti Ministru kabineta noteikumi detalizēti atrunājot nacionālo sistēmu progresa ziņojumu sagatavošanai enerģētikas sektoram, izskatīšanai, saskaņošanai un iesniegšanai Eiropas Komisijā, kā arī pilnveidoti jau esošie MK noteikumi, kas nosaka vēsturisko un prognozēto SEG nacionālo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 </w:t>
            </w:r>
            <w:r w:rsidR="00000000" w:rsidRPr="00000000" w:rsidDel="00000000">
              <w:rPr>
                <w:rtl w:val="0"/>
              </w:rPr>
              <w:t xml:space="preserve">Plāns pilnveidots. 1.3. nodaļa ir papildināta ar norādītājiem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Informāciju par elektroenerģijas un gāzes tirgu ir detalizēti iekļauta 1.4. un 4.2. sadaļās. Enerģētikas ceļa kartē ir ņemti vērā arī klimata aspekti un enerģētikas problemātikas dublēšana 1.5. sadaļā netiek veikta.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Saskaņā ar Regulu 2018/1999 17. panta 1. punktu reizi divos gados EK ir jāiesniedz integrēto nacionālo enerģētikas un klimata progresa ziņojumu, kas aptver visas piecas enerģētikas savienības dimensijas. Integrētā progresa ziņojuma saturu noteic Komisijas 2022. gada 15. novembra regula (ES) 2022/2299, ar ko paredz noteikumus par to, kā piemērot Regulu 2018/1999 attiecībā uz integrēto nacionālo enerģētikas un klimata progresa ziņojumu struktūru, formātu, tehniskajiem aspektiem un procesu. Šie divgadu progresa ziņojumi ir galvenais avots, kuru EK izmantos, lai saskaņā ar Regulas (ES) 2018/1999 29. pantu novērtētu, cik sekmīgi ES virzījusies uz enerģētikas savienības mērķrādītāju un mērķu sasniegšanu un kā katrai dalībvalstij sekmējies ar savu nacionālajos integrētajos enerģētikas un klimata plānos izklāstīto mērķu, mērķrādītāju un devumu sasniegšanu un rīcībpolitiku un pasākumu īstenošanu. Divgadu integrētie nacionālie enerģētikas un klimata progresa ziņojumi tiks izmantoti arī nacionāli, lai kontrolētu nacionālo mērķrādītāju un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Plāns ir papildināts ar sektorāliem SEG mērķiem un klimata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Plāns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Publiskā sektora ēku renovācijas mērķis izriet no Direktīvas 2023/1791, kura nosaka pienākumu ikgadēji renovēt 3% no publiskā sektora ēkām līdz gandrīz nulles enerģijas patēriņa vai līdz gandrīz nulles emisiju ēku rādītājiem (tas norādīts 3.2.2.4. pasākuma aprakstā). Savukārt daudzdzīvokļu ēku energoefektivitātes uzlabošanas līmenis ir dalībvalstu kompetencē. Vēršam uzmanību, ka ēku klašu rādītājus katra dalībvalsts definē pati. Detalizēti pasākumi un rādītāji ēku atjaunošanai tiks iekļauti atjaunotajā Ēku atjaunošanas ilgtermiņa stratēģijā.</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Norādām, ka analītiskās bāzes datu sagatavošana EK izstrādātajās veidlapās ir dalībvalstu brīva izvēle un nav obligāta prasība no EK puses, un to nenosaka arī Regula 2018/1999. Līdz ar to, ievērojot līdzšinējo praksi ar spēkā esošo Plānu, detalizētā analītiskā bāze (Excel datne) tiks publicēta KEM tīmekļa vietnē un saite uz attiecīgo tīmekļa vietni tiks iekļauta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Klimata un enerģētikas mērķu sasniegšanā privātajam finansējumam ir būtiska loma un starptautisko institūciju sniegtais atbalsts, piem., ERAB, EIB un tml. ietvaros, ir rīks kā to panākt.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Situācijā, ja mēs izvēlēsimies gatavot šādu pielikumu ar konkrētu, strukturētu finanšu līdzekļu atspoguļošanu (atbildīgā iestāde, finanšu avots, finanšu apjoms, termiņš), mēs, atbilstoši sarunas norisei ar FM, saņemsim FM iebildumu, ka šādu saistību  uzņemšanos FM nevar atbalstīt. Otrkārt, tas prasītu visu atbildīgo ministriju un nozaru (iespējams arī plašāku loku) atkārtotu iesaisti ar lūgumu pārskatīt un definēt konkrētus finanšu līdzekļu avotus un  apmērus konkrētajiem pasākumiem, kas, kā Ministrija saprot, nav iespējams ne no pieejamo cilvēkresursu, ne laika viedokļa. Treškārt un kā tika panākta vienošanās Ministrijas sarunā ar FM, tiks Protokollēmums, norādot, ka kopumā attiecībā uz NEKP Latvijai kā dalībvalstij ir saistoši Latvijai izvirzītie un NEKP ietvertie mērķi un mērķradītāji, kas izriet no saistošajiem ES tiesību aktiem  (regulām, direktīvām un tml.) un Ministru kabineta konceptuāls atbalsts un lēmums nepieciešams tikai sadaļā, kas attiecas uz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3.2.3. sadaļā labot 91.lpp. trešo rindkopu (3.2.3.5. Daudzdzīvokļu ēku energoefektivitātes darbību ietvaros atbalsta enerģētikas nabadzības riskam pakļautajiem iedzīvotājiem sniegšanas..), precizējot pirmā teikuma pēdējo palīgteikumu " [...] lai tādējādi šiem iedzīvotājiem būtu iespējams iesaistīties šajos ēku energoefektivitātes uzlabošanas darbībās un </w:t>
            </w:r>
            <w:r w:rsidR="00000000" w:rsidRPr="00000000" w:rsidDel="00000000">
              <w:rPr>
                <w:u w:val="single"/>
                <w:rtl w:val="0"/>
              </w:rPr>
              <w:t xml:space="preserve">lai šādi iedzīvotāji nebūtu šķērslis </w:t>
            </w:r>
            <w:r w:rsidR="00000000" w:rsidRPr="00000000" w:rsidDel="00000000">
              <w:rPr>
                <w:rtl w:val="0"/>
              </w:rPr>
              <w:t xml:space="preserve">šo darbību īstenošanai vai lēmumu par šo darbību īstenošanu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vai noteiktas iedzīvotāju grupas nevar tikt uzskatītas par šķērsli. Šķēršļus rada apstākļi vai kādi noteikti priekšnosacījumi. Turklāt minētais formulējums veido negatīvu attieksmi pret iedzīvotājiem ar zemiem ienākumiem. Piedāvājam to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lai tādējādi šiem iedzīvotājiem būtu iespējams iesaistīties šajos ēku energoefektivitātes uzlabošanas darbībās un </w:t>
            </w:r>
            <w:r w:rsidR="00000000" w:rsidRPr="00000000" w:rsidDel="00000000">
              <w:rPr>
                <w:u w:val="single"/>
                <w:rtl w:val="0"/>
              </w:rPr>
              <w:t xml:space="preserve">lai šo iedzīvotāju finansiālo resursu ierobežojumi un nespēja uzņemties papildu finansiālās saistības, kā arī izpratnes un zināšanu trūkums nebūtu šķērslis</w:t>
            </w:r>
            <w:r w:rsidR="00000000" w:rsidRPr="00000000" w:rsidDel="00000000">
              <w:rPr>
                <w:rtl w:val="0"/>
              </w:rPr>
              <w:t xml:space="preserve"> šo darbību īstenošanai vai lēmumu par šo darbību īstenošanu pieņemšanā."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saskaņā ar LM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(LDTA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bāzes scenārijā minētais apgalvojums, ka SEG emisiju samazinājums transportā ir pilnībā sasniedzams, degvielas piegādātājiem nosakot Direktīvā 2018/2001  un Plānā noteikto SEG intensitātes samazinājumu par 15%, neataino izmaksu palielinājumu, ar kurām saskarsies degvielas piegādātāji un secīgi tautsaimniecība. Attiecīgi lūdzam norādīt Plānā izmaksas. Kā arī šobrīd nav zināms, ar kādiem instrumentiem varēs sasniegt ambiciozos mērķus SEG samazinājumā 2030.gadā.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nav atbalstāms pasākums izvirzīt ierobežojumus par ETS2 izmaksu iekļaušanu degvielas gala cenā, jo degvielas piegādātājiem nav un nevar tikt uzlikts pienākums subsidēt ETS2 ieviešanu, neparedzot valsts kompensējošus mehānismus, pretējā gadījumā tas ir pretrunā ES brīvā tirgus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bāzes scenārijā minētais apgalvojums, ka SEG emisiju samazinājums transportā ir pilnībā sasniedzams, degvielas piegādātājiem nosakot Direktīvā 2018/2001  un Plānā noteikto SEG intensitātes samazinājumu par 15% ir korekts, jo šis pasākums ir galvenais pasākums, kas nodrošina SEG emisiju samazinājumu transportā, lai kādas izmaksas pasākums radītu. Norādām, ka Latvijai kā Eiropas Savienības dalībvalstij ir saistoši Eiropas Savienības tiesību aktos noteiktie pienākumi, mērķi un saistības, un Latvijai nav izvēles brīvības tos sasniegt vai nesasniegt.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veiktajiem aprēķiniem "jaunā ETS" varētu paaugstināt degvielas cenas par 10-15 centiem litrā, bet degvielas piegādātājiem noteiktais pienākums šo ietekmi mazina, jo nodrošina to, ka "jaunā ETS" ietvaros komersantiem būs jāpērk mazāk emisijas kvotu un līdz ar to mazāk šo kvotu pirkšanas izdevumi tiks iekļauti degvielas cenā. Līdz ar to degvielas piegādātājiem noteiktā pienākuma pasākumu ir jāskata kopskatā ar "jauno ETS", bet jebkurā gadījumā abi šie pasākumi ir tie, ka transporta sektorā nodrošinās SEG emisiju samazināšanu. Lielākā daļa no pārējiem pasākumiem palīdz un ir saistīti ar degvielas piegādātājiem noteikto pasākumu izpildi, t.i. veicina pieprasījumu pēc kāda konkrēta transporta enerģijas veidu, veicina kāda konkrēta transportlīdzekļa veida izmantojumu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"Kā arī šobrīd nav zināms, ar kādiem instrumentiem varēs sasniegt ambiciozos mērķus SEG samazinājumā 2030.gadā." nav korekts, jo visi Plānā noteiktie pasākumi ir šie instrumenti.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3.1.1.30. pasākums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2024.gada 27.februāra Ministru kabineta noteikumiem Nr.122 “Rīgas valstspilsētas pašvaldības obligāciju izlaišanas noteikumi” lūdzam plāna projekta 14. lpp sadaļā "Publiskais un privātais finansējums" otrajā rindkopā precizēt pēdējo teikumu, kurā teikts, ka šobrīd sagatavošanā ir Rīgas valstspilsētas pašvaldības obligāciju izlaišanas noteikumi, kas ietver pašvaldības zaļo obligāciju ietvaru, kas nodrošinās papildus resursus ilgtspējīgas infrastruktūras izveidē.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Klimata un enerģētikas ministrijas izstrādāto aktualizētā Nacionālā enerģētikas un klimata plāna līdz 2030. gadam projektu (turpmāk –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iepriekš ir sniedzis priekšlikumus un iebildumus par plāna projektu. LTRK uztur iepriekš sniegtos priekšlikumus un iebildumus, tā dēļ tos atkārtoti nenorāda, bet aicina tos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enerģētikas un klimata plānā 2021.-2030.gadam, tā projektā, ir paredzēti vairāki ambiciozi mērķi, pie tam, liela nozīme tiek piešķirta enerģijas ražošanai no atjaunojamiem energoresursiem (AER), lai stiprinātu energoneatkarību un veicinātu dekarbonizāciju. Plānā ir apstiprināts, ka Latvija plāno palielināt AER īpatsvaru elektroenerģijas ražošanā, palielinot uzstādītās vēja ģeneratoru un saules fotoelementu jaudas, kombinācijā ar enerģijas akumulācijas iekārtām un divvirziena EV uzlādes iekārtām (plāna 28.lpp.). Plāna 51.lapā paredzēts, ka līdz 2023.gadam plānots sasniegt vairāk nekā 70% atjaunīgās elektroenerģijas īpatsvars elektroenerģijas galapatēriņā un 100% atjaunīgās elektroenerģijas īpatsvaru saražotajā elektroenerģijā. Neapšaubāmi, vēja elektrostacijām ir liela nozīme plānā noteikto mērķu sasniegšanai. Arī plānā tiek analizēta un uzsvērtā vēja parku nozīme un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praksē tiek īstenoti vai vismaz piedāvāti vairāki regulējumi, kas sarežģī vai pat padara par neiespējamu vēja parku attīstību Latvijā. Piemēram, vēja parku attīstītājiem tiek atņemtas teritorijas, kur vēja parku ierīkošana būtu it īpaši nepieciešama un izdevīgā. Proti, 2024.gada 25.martā Aizsardzības ministrija ir publicējusi informāciju par to, ka izstrādājusi informatīvo ziņojumu “Par vēja parku attīstību Latvijā un aizsardzības nozares operacionālajām vajadzībām” (turpmāk – Informatīvais ziņojums) un Latvijas teritorijas karti, lai uzņēmējiem un enerģētikas sektoram piedāvātu risinājumus vēja parku attīstībai un uzskatāmi parādītu, kurās Latvijas vietās to izbūve ir salāgojama ar valsts aizsardzības interesēm. Informatīvais ziņojums ir nodots sabiedriskajā apspriešanā. Lai atvieglotu ar vēja parku būvniecību saistīto saskaņošanas procesu un uzskatāmi parādītu, kurās Latvijas vietās vēja parku būvniecība ir atļaujama, izvērtējama vai nav pieļaujama, Aizsardzības ministrija ir izstrādājusi Latvijas teritorijas karti, kura ir iedalīta trīs krāsu sektoros: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Zaļajā zonā vēja parku būvniecība ir pieļaujama un atbalstāma, un nepieciešams tikai Aizsardzības ministrijas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Dzeltenajā zonā vēja parku būvniecība ir izvērtējama, taču uzņēmējam būs jārēķinās ar kompensējošiem risinājumiem, piemēram, jaunu radaru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Sarkanajā zonā vēja parku būvniecība nav iespējama, jo tā būtiski traucē valsts aizsardzības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sarkanajā zonā tiek attīstīti vai vismaz plānoti vairāki lieli vēja parki. Neapšaubāmi, ka arī nākotnē komersanti gribētu plānot vēja parkus sarkanajā zonā. Ir neizbēgami, ka jau drīzumā būtiski kāpināsies vēja parku attīstības temps, kā rezultātā ir nepieciešams rast risinājumu aizsardzības nozares un vēja enerģētikas industrijas mijiedarbībai. Neskatoties uz to, ka NBS ir jānodrošina gaisa un jūras telpas ainas ģenerēšana un objektu atpazīšana tajā, vēja parku attīstības rezultātā paredzama šo rādījumu degradācija. To gan ir iespējams mazināt, piemērojot dažādus kompensējošos risinājumus, piemēram, izbūvējot papildu radarus, kas nodrošinātu nepieciešamo rādījumu kvalitātes līmeni. Lai arī teorētiski, izbūvējot vairākus papildu radarus, būtu iespējams mazināt gandrīz jebkura vēja parka radīto negatīvo ietekmi uz valsts aizsardzības radariem, saglabājas gan noteikti drošības riski, gan tas, ka atsevišķās ģeogrāfiskās lokācijās būtu nepieciešams izbūvēt tik daudz papildu radarus, ka kopējās izmaksas padarītu vēja parka attīstības projektu finansiāli neizdevīgu.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Beznosacījumu aizliegumu noteikšana nesasniegs Latvijas aizsardzības mērķus, kā arī kas būtiski mazinās Latvijas enerģētisko neatkarību Klimata Neitralitātes mērķu sasniegšanu un ārvalstu investoru vēlmi un interesi ieguldīt vēja parku attīstīšanā Latvijā nākotnē. Izvērtējot ārvalstu praksi, t.sk. Dānijas, Lielbritānijas un Vācijas praksi, kur vēja parki ir plaši izplatīti gan jūrā, gan uz sauszemes, t.sk. tiešā militāro lidlauku un citu objektu tuvumā, ir acīmredzams, ka projektu apstiprināšanas prakse ir vienāda. Visur pasaulē vēl pirms vēja elektrostaciju (VES) uzstādīšanas, sākotnējās projektēšanas stadijā, projekta attīstītāja pienākums, ciešā sadarbībā ar valsts iestādēm ir katrā atsevišķā gadījumā izvērtēt konkrētas VES ietekmi un valsts aizsardzības sistēmām,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Sarunu procedūras gaitā iesniegt valsts civilās aviācijas un militārās aizsardzības iestādēm informāciju par plānoto VES un saņemt tehniski pamatotu atbildi par šo VES ietekmi uz konkrētiem radariem un tehniski specifikāciju iespējamo traucējumu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 attīstītājam piesaistot inženierus, piedāvāt savus risinājumus minēto iespējamo traucējumu novēršanai;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Sadarbībā ar valsts aizsardzības sektoru vienoties par konkrētām veicamām darbībām un investīcijām, negatīvās ietekmes novēršanai, kā arī laika grafiku kādā šīs investīcijas ir veicamas;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augstākminētās prasības VES izsniedzamo atļauju kritērijos, nosakot skaidrus termiņus un procesu šo konsultāciju veikšanai un kompensācijas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prezumēts, ka dažās teritorijās (sarkanajās zonās) vēja parku ierīkošanu ir a priori nav pieļaujama. Informatīvajā ziņojumā ne līdz galam tiek ņemts vērā fakts, ka pasaulē ir plaši pieejamas tehnoloģijas VES radīto radaru darbības traucējumu novēršanai, sākot ar iekārtām, ko izvieto uz turbīnām, līdz pat jaunu modernu radaru uzstādīšanai. Arī Informatīvajā ziņojumā tiek atzīmēts, ka kompensējošie pasākumi pastāv un ir piemērojami gadījumos, kad ir nepieciešams novērst traucējumus: kompensējošo risinājumu veidi ir dažādi – tie var būt gan papildu radaru iegāde un uzstādīšana, lai tiktu kompensēta vēja parka ietekme uz sākotnējo radaru, gan arī cita veida tehniski risinājumi – radaru antenas pacelšana vai radaru pārvietošana un jaunu radara pozīciju izbūve.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gan nepamatoti sašaurina šo kompensējošo mehānismu piemērošanu tikai uz dzeltenajām zonām, kaut gan skaidrs, ka tehniski kompensējošie mehānismi var tikt piemēroti jebkurā gadījumā, jautājums ir tikai par kompensējošā mehānisma veidu un izmaksām. Kopumā būtiski atzīmēt, ka katrai individuālajai situācijai piemērojamo kompensējošo risinājumu izvēlās nevis atkarībā no vēja parka attīstītāja vēlmēm un izvērtējot lētāko pieejamo risinājumu, bet gan nodrošinot valsts aizsardzības radaru tīkla darbību operacionālā līmenī un nepieļaujot noteiktu radaru mērījumu degradāciju. Svarīgi arī salāgot vēja parka būvniecības procesu ar kompensējošā risinājuma ieviešanas procesu, jo situācija, kad vēja parka negatīvo ietekmi uz radaru darbību nemazina kāds kompensējošs risinājums,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rosina, ka VES projektiem, kas pārsniedz valsts stratēģiskās nozīmes 50 MW kritēriju un atrodas sarkanajās zonās, būtu jāievieš procedūra, kuras ietvaros VES projektu ietekme tiek izvērtēta detalizēti un individuāli. Nav pamata bez izvērtējuma aizliegt projektu, kuru ietekme nav zināma, īstenošanu. Visiem vēja parka attīstītājiem var tikt noteiktas prasības kompensējošajiem mehānismiem un laika grafiks šī procesa realizācijai un kompensējošo mehānismu ieviešanai. Sadarbojoties iesaistītajām pusēm, ir iespējams panākt un ir jāpanāk risinājumus, kas veicinās gan Latvijas aizsardzības spējas, gan iesaistīs vēja parku attīstītājus šo aizsardzības spēju veicināšanā un uzturēšanā. Iepriekš arī Aizsardzības ministrija ir pieļāvusi iespēju ieviest kompensējošos pasākumus vēja parku projektiem, kas tiek īstenoti pierobežas zonā. Turklāt starptaustikā prakse liecina par tieši par šādu pastāvošu pieeju citās NATO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pastāvošos birokrātiskos šķēršļus lielizmēra vēja parku attīstīšanai, ir svarīgi radīt mehānismus, kas sabalansē sabiedrības, valsts aizsardzības un arī vietējo pašvaldību ekonomiskās un stratēģiskās intereses. Vispārējas sarkanas zonas iezīmēšana neņemot vērā konkrētā vēja parka izvietojumu un finansiālās spējas piedalīties valsts aizsardzības veicināšanā nesasniedz Latvijas kā valsts ekonomiskos, stratēģisko un militārās aizsardzības mērķus un nav pieļaujama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katra individuālā gadījuma izvērtēšanas princips, kas ņem vērā visu iesaistīto pušu interesēs, būtu jāievieš arī Plānā. Citiem gadījumiem Plāns arī paredz, ka projekta izvērtēšanā tiek ņemti vērā dažādi, tostarp – kompensējoši, mehānismi, piemēram, Plāna 55.lpp. paredz, ka VES attīstības sauszemē darbības ietvaros ir jāizstrādā iespējamie kompensācijas mehānismi vēja parku attīstībai valsts mežu zemēs oglekļa dioksīda piesaistes zudumu (ja tādi radīsies) kompensēšanai (ar oglekļa dioksīda piesaistes palielināšanu citās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plāna paredzēt,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AER projektus (it īpaši – vēja parku projektus), ir jāņem vērā arī valsts nacionālās drošības un aizsardzības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šie apsvērumi nevar nepamatoti traucēt jaunu projektu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noteikt zonas, teritorijas, kur vēja parku ierīkošana būtu aizliegta bez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Katrs projekts ir jāvērtē individuāli, vērtējot, vai projekts vispārīgi var kaitēt valsts aizsardzībām 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Prioritāte būtu nevis projekta īstenošanas aizliegšanai, bet gan kompensējošo mehānismu, kuri ir jāievieš projekta attīstītājam,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Labākā kompensācijas risinājuma konkrētā teritorijā izstrādei un ieviešanai, būtu jāieklausās visos projektu attīstītājos, lai šie attīstītāji varētu vienoties par noteiktu kompleksu risinājumu un kopīgi piedalīties tā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projekta 3.1.3.21. un 3.1.3.22. punkts paredz “jaunā ETS” operatoriem un regulētiem siltumenerģijas apgādes pakalpojumu sniedzējiem radīt ierobežojumus izdevumu, par CO2 emisiju apjoma iegādi, iekļaušanai galapatērētāju patērētā kurināmā gala cenā vai siltumenerģijas apgādes pakalpojumu tarifā. Plānojuma mērķis ir mudināt “jaunā ETS” operatorus un siltumenerģijas apgādes pakalpojumu sniedzējus veikt SEG emisiju samazināšanas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LTRK vērš uzmanību, ka “jaunā ETS” operatoriem, atbilstoši 2023.gada 10.maija direktīvām 2023/958 un 2023/959 nav paredzēts pašiem veikt SEG emisiju samazināšanas pasākumus, galapatērētāju vietā. Direktīvu mehānisms paredz, ka “jaunā ETS” operatori pārdod enerģiju un iegādāto CO2 emisiju apjomu mājsaimniecības, transporta un mazās (līdz 20Mwh) rūpniecības sektoriem. Par CO2 emisiju apjoma iegādi saņemtā nauda tiek ieskaita, attiecīgajam ES fondam. Atiecīgi, ES normatīvajos aktos paredzētajā kārtībā no šī fonda līdzekļi tiek izmantoti CO2 emisiju samazinošo pasākumu īstenošanai mājsaimniecības, transporta un mazās rūpniecības sektoros, šajos sektoros samazinot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plāna projektā būtu jāparedz detalizētas aktivitātes attiecīgā fonda līdzekļu jēgpilnai apgūšanai mājsaimniecības, transporta un mazās rūpniecības sektoros, nevis jānosaka ierobežojumi “jaunā ETS” operatoriem vai siltumenerģijas apgādes pakalpojumu sniedzēj, kuri izpilda tikai “jaunā ETS” iekasēšanas no šiem sektoriem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nevar atbalstīt plāna projektu, kas jau pirmšķietami nonāk pretrunā ar Latvijas Republikas Satversmes 105.pantu, tirgus ekonomikas pamatprincipiem, konkurences tiesībām un ES nostāju dempinga jautājumos. Praktiski, plāna projekts paredz enerģijas iegādes obligātus izdevumus un turpmāku regulējuma izdošanu, tās piespiedu pārdošanai par mākslīgi samazinātu (dempinga) cenu. Plānotais regulējums var radīt negatīvu priekšstatu par Latviju, pārējo ES dalībvalstu vidū, kurās ieviešot “jauno ETS” enerģijas galapatēriņam nav plānotas slēptas dotācijas no “jaunā ETS” operatoru puses. Turklāt ar valsts regulatīviem mehānismiem kā tas paredzēts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Norādāms, ka Aizsardzības ministrijas (turpmāk - AiM) izstrādātajai kartei, kurā norādītas teritorijas vēja staciju ierīkošanai, ņemot vērā to būvniecības ietekmi uz valsts drošības un aizsardzības spējām, ir indikatīvs raksturs. AiM, pamatojoties uz Aizsargjoslu likumā un likumā “Par aviāciju” noteikto, katru VES projektu vērtē individuāli. Turklāt Ministrija ir rosinājusi un AiM piekritusi papildināt informatīvā ziņojuma projekta “Par vēja parku attīstību Latvijā un aizsardzības nozares operacionālajām vajadzībām” (24-TA-140) skaidrojumu par karti ar norādi, ka sarkans: vēja parku būvniecība nav pieņemama, būtiski traucē NBS valsts aizsardzības uzdevumu veikšanu, izņemot šādus gadījumus, kad VES ar kopējo jaudu virs 50 MW attīstītājs par VES izvietojumu konkrētajā teritorijā līdz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iesniedzis iesniegumu saskaņojuma saņemšanai AiM; </w:t>
            </w:r>
            <w:r w:rsidR="00000000" w:rsidRPr="00000000" w:rsidDel="00000000">
              <w:rPr>
                <w:u w:val="single"/>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saņēmis Vides pārraudzības valsts biroja lēmumu par nepieciešamību veikt VES IVN vai Valsts vides dienesta lēmumu par paredzētās darbības ietekmes uz vidi novērtējuma piemērošanu vai nepiemērošanu; </w:t>
            </w:r>
            <w:r w:rsidR="00000000" w:rsidRPr="00000000" w:rsidDel="00000000">
              <w:rPr>
                <w:u w:val="single"/>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noslēdzis līgumu par Enerģētiskās drošības un neatkarības veicināšanai nepieciešamās atvieglotās energoapgādes būvju būvniecības kārtības likuma 6. panta pirmajā daļā paredzētā atzinuma sagatavošanu; </w:t>
            </w:r>
            <w:r w:rsidR="00000000" w:rsidRPr="00000000" w:rsidDel="00000000">
              <w:rPr>
                <w:u w:val="single"/>
                <w:rtl w:val="0"/>
              </w:rPr>
              <w:t xml:space="preserve">vai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reģistrējis zemesgrāmatā apbūves tiesības; vai saņēmis atļauju jaunas elektroenerģijas ražošanas iekārtas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3.1.1.30. un 3.1.3.21. pasākumi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Nacionālā enerģētikas un klimata plāna ( 2021.- 2030.gadam) 3.daļas “Pašreizējā situācija, mērķi un rīcībpolitikas” sadaļā “3.2.2. Publiskais sektors” apakšsadaļu “III Rīcībpolitikas un pasākumi mērķu sasniegšanai” papildināt pasākuma 3.2.2.3. aprakstu par to, ka: “Kur tehniski iespējams, ziņošanas pienākumu aizstāt ar centralizētu IKT risinājumu, kas balstoties uz valsts reģistru datiem par ēku piederību, nodrošinātu automatizētu atbilstošu enerģijas patēriņa datu ieguvi no lielāko energoapgādes komersantu (AS "Sadales tīkls", AS "Gaso", AS "Rīgas siltums") uzturētām informācijas sistēmām par valsts un pašvaldību ēkām/objektiem."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aprakstā iekļauts šāds teksts: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 tehniski iespējams, ziņošanas pienākums jāaizstāj ar centralizētu IKT risinājumu, kas balstoties uz valsts reģistru datiem par ēku piederību, nodrošinātu automatizētu atbilstošu enerģijas patēriņa datu ieguvi no lielākajiem energosistēmu operatoriem un centralizētās siltumapgādes komersantu uzturētām informācijas sistēmām par valsts un pašvaldību ēkām/objektiem."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2023.gada 21.decembra grozījumus Enerģētikas likumā, ar kuriem cita starpā izslēgts Enerģētikas likuma 72.</w:t>
            </w:r>
            <w:r w:rsidR="00000000" w:rsidRPr="00000000" w:rsidDel="00000000">
              <w:rPr>
                <w:vertAlign w:val="superscript"/>
                <w:rtl w:val="0"/>
              </w:rPr>
              <w:t xml:space="preserve">3</w:t>
            </w:r>
            <w:r w:rsidR="00000000" w:rsidRPr="00000000" w:rsidDel="00000000">
              <w:rPr>
                <w:rtl w:val="0"/>
              </w:rPr>
              <w:t xml:space="preserve"> pants un tajā noteiktais pienākums komersantiem maksāt valsts nodevu par Enerģētikas likuma 72. pantā noteikto drošības rezervju uzturēšanu, aicinām svītrot plāna 3.tabulā ietverto atsauci uz "degvielas rezervju nodevu".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Dzēsta atsauce uz degvielas rezervju nodevu. Vienlaikus skaidrojam, ka Plāns aptver periodu no 2021.-2030.g., tāpēc atsauce uz degvielas rezervju nodevu tika iekļauta Plāna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AER ģenerācijas jaudu attīstību kavējošie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paredz AER ģenerācijas jaudu kavējošos pasākumus, piemēram, AER elektroenerģijas ražošanas stacijām tiek plānots uzlikt par pienākumu nodrošināt akumulācijas vai balansēšanas risinājumus. Tādējādi visiem VES un SES projektiem virs 50MW tiks uzlikts šāds pienākums, kas vēl vairāk sarežģīs šādu projektu attīstību, jo būtiski sadārdzinās šos projektus un apgrūtinās finanšu investīciju lēmumu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Noteikts nesamērīgs SEG emisiju samazināšanas mērķis konkrētām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emisiju samazināšanas pienākums NEKP ir tiek attiecināts uz siltumenerģijas un/vai elektroenerģijas ražošanas iekārtām ar kopējo jaudu lielāku nekā 100 MW, lai nodrošinātu, ka “bāzes jaudas” tiek dekarbonizētas. Darbības ietvaros ir nosakāms mērķis 2030. g. tādā apjomā, lai nodrošinātu, ka siltumenerģijas un/vai elektroenerģijas ražošanas iekārtu darbības 2040. g. ir pilnībā dekarbonizētas.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uzsvērt ka NEKP nav atrodams izvērtējums par to, kādas ir tehniskās un finansiālās iespējas šāda pasākuma īstenošanai.  2030.gadā netiek prognozēta būtiska Latvenergo pārvaldīto TEC lomas stabilas energoapgādes nodrošināšanā mazināšanās, kā arī pietiekama ekonomiski pamatotu dekarbonizācijas risinājumu pieejamība. Tāpēc aicinām mazināt mērķus uz 2030.gadu un noteikt tos 40% apmērā. Vienlaikus norādām, ka TEC SEG emisiju samazināšanas mērķiem norādām, ka tie nav īstenojami bez publiskā finansējuma piesaistes. Līdz ar ko lūdzam precizēt NEKP ar informāciju par finansēšanas instrumentiem šī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NEKP neparedz pasākumus oglekļa uztveršanas, izmantošanas un noglabāšanas attīstībai, tostarp, nepieciešamību izvērtēt oglekļa noglabāšanu Latvijas teritorijā. Šis virziens ir viens no dekarbonizācijas risinājumiem un gadījumā, ja tas tiek izslēgts, tad tiek būtiski apgrūtināta šī pasākuma mērķu izpilde ne tikai 2030.gadā, bet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Nepietiekoši VES attīstību veicinoši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jāapzinās, ka šobrīd Latvija vēja enerģijas ziņā ļoti atpaliek no kaimiņvalstīm un ja valstij ir vēlme attīstīt konkurētspējīgu vietējo elektroenerģijas ražošanu, tad NEKP ir jābūt ambicioziem mērķiem, kā reformēt esošo sistēmu, lai nodrošinātu būtisku vēja enerģijas attīstību, kas dotu mums iespēju vismaz panākt kaimiņus vēja attīstības ziņā.  Ja mēs būtiski nepārskatām līdzšinējos procesus īpaši vides un dažādu atļauju jomā, tad ir bažas, ka vēja enerģijas attīstība Latvijā stagnēs, jo kaimiņvalstīs attīstītie projekti nodrošinās tirgus piesātinājumu ātrāk nekā mēs Latvijā spēsim uzbūvēt kaut daļu no vajadzīgajām jaudām. NEKP pēc būtības neparedz pasākumus, kas paredzētu mazināt šķēršļus VES projektu attīstībā. Lūgums NEKP paredzēt konkrētas aktivitātes kā tiks risināti VES attīstību kavējoši jautājumu bloki: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Administratīvi smagnējs un laikietilpīgs ietekmes uz vidi novērtējuma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Pārvades tīkla jaudu nepieejamība reāliem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plānojumi un to piemērotība vēja enerģijas projektu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Minētais pasākums ir noteikts, lai mazinātu nepastāvīgo jaudu ietekmi uz elektroenerģijas sistēmu, kā arī lai vienlaikus nodrošinātu Latvijai ļoti nepieciešamā energoresursa - atjaunīgā ūdeņraža, ražošanu, jo ūdeņraža izmantošanas mērķi ir noteikti gan Direktīvā 2023/2413 attiecībā uz transportu kopumā un uz rūpniecību, kā arī Regula 2023/1804 noteikt mērķrādītājus ūdeņraža intrastruktūrai.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IVN, objektīvu iemeslu dēļ tas nav iespējams ātrāk par vienu gadu (ir jābūt pavasara un rudens putnu migrācija). VES attīstība nedrīkst nelabvēlīgi ietekmēt vidi nepietiekamas VES ietekmes izpētes dēļ. KEM ir iecerējusi jaunu regulējumu nosakot īpašas sabiedrības intereses (overriding public interest).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pārvades tīkla jaudu nepieejamību, KEM ir iecerējusi jaunu tiesisko regulējumu tīkla jaudu izsoles mehānismam, līdz ar to, kad tas stāsies spēkā, VES ieviesējiem būs iespēja caurspīdīgas un godīgas izsoles rezultātā rezervēt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plānojumi un to piemērotība vēja enerģijas projektu īstenošanai lielā mērā ir atkarīga arī no ģeopolitiskās situācijas un drošības apsvērumiem, līdz ar to, neskatoties uz vēlmi attīstīt VES, būs jāņem vērā arī valsts aizsardzības jomas regulējums. KEM un AiM strādā pie tā, lai rastu iespējami labvēlīgu risinājumu AER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enerģētikas un klimata plāna ( 2021.- 2030.gadam) 3.daļas “Pašreizējā situācija, mērķi un rīcībpolitikas" sadaļā “3.2.3. Ēku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apakšsadaļā “III Rīcībpolitikas un pasākumi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3.2.3.9. “Veicināt daudzdzīvokļu dzīvojamo māju siltumapgādes sistēmu termoregulēšanas iekārtu uzstādīšanu, t.sk. atbalsta programmu ietvaros”  rezultatīvais rādītājs noteikts “Uzstādītas termoregulēšanas un attālinātās uzskaites sistēmas 15% daudzīvokļu ēku” - termiņš 2030.gads.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Lielai daļai valstī daudzdzīvokļu dzīvojamās ēkās, kā arī  nedzīvojamās ēkās apkures sistēmas izbūvētas pirms 50 un vairāk gadiem. Minēto ēku apkures sadale projektēta ar viencaurules risinājumu, kurās apkures sildķermeņi (radiatori) ir izvietoti virknē un nav paredzēti individuālai siltumenerģijas jaudas regulēšanai, tādēļ termoregulēšanas iekārtu uzstādīšana šādām sistēmām nav tehniski pamatota un ekonomiski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ēku apkures sistēmām primāri būtu jāveic pilnīga to modernizācija, ietverot apkures sadales divcauruļu sistēmas izbūvi ar hidrauliskā līdzsvara iekārtām (apkures cilpu automātiskās balansēšanas vārstiem vai radiatoru dinamiskiem vārstiem), maināma ātruma cirkulācijas sūkņu uzstādīšanu, termoregulatoriem uz radiatoriem.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Ministru kabineta 2020. gada 10. decembra noteikumu Nr. 730 “Ekspluatējamu ēku energoefektivitātes minimālās prasības” 11.punkta prasībām, papildus būtu jāveic siltummezglu regulēšanas (automatizācijas un vadības) iekārtu modernizēšana, tostarp nodrošinot ēkas automatizācijas un vadības sistēmas darbību tiešsaistē nodrošināt un iespēju pastāvīgi reģistrēt, analizēt un koriģēt enerģijas izmantošanu kā arī atklāt inženiertehniskās sistēmas efektivitātes zudumus.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ar kodu 3.2.3.9. veicamās darbības un rezultatīvo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kods: "3.2.3.9."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veicamā darbība: "Veicināt daudzdzīvokļu dzīvojamo māju un nedzīvojamo ēku siltummezglu un apkures sistēmu modernizēšanu un automatizēšanu, t.sk. atbalsta programmu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"modernizēt un automatizēt 10% ēku siltummezglus un apkures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nodrošinātu Eiropas Parlamenta un Padomes Direktīvas (ES) 2024/1275 (2024. gada 24. aprīlis) par ēku energosniegumu (pārstrādāta redakcija)  transponēšanu, jāparedz darbības vismaz šādu direktīvas prasību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pants (Saules enerģija ēkās) atbalsts saules enerģijas sistēmu uzstādīšanai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pants (Ēkas inženiertehniskās sistēmas) prasības inženiertehnisko sistēmu energosniegumam, uzstādīšanai, pienācīgiem izmēriem, regulēšanai un kontrolei, (ja attiecināms) hidrauliskai līdzsvarošanai, ēku automatizācijas un vadības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pants (Datu apmaiņa) ēku īpašnieku, īrnieku un apsaimniekotāju piekļuve savu ēku sistēmu, to automatizācijas un vadības sistēmu, mērierīču, energosnieguma u.c.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 PIELIKUMA 1.punkts par individuāli sertificētu vai atzītu primārās enerģijas faktoru noteikšanu centralizētas siltumapgādes vai aukstumapgādes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iebildumu izklāstu.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3.2.3.9. pasākuma rezultatīvais rādītājs ir precizēts atbilstoši EM priekšlikumam "Uzstādītas termoregulēšanas un attālinātās uzskaites sistēmas 15% no atbalsta programmu ietvaros renovētajām daudzdzīvokļu ēkām". FM piedāvātā rezultatīvā rādītāja izpilde prasītu nesalīdzināmi lielāku finansējumu, nekā tas paredzēts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transponēšanas pasākumi šobrīd netiek iekļauti NEKP, ņemot vērā, ka tā stājās spēkā NEKP izstrādes noslēguma fāzē, kad pasākumi NEKP mērķu sasniegšanai jau bija definēti un modelēti. Iebildumā iekļautie pasākumi tiks transponēti nacionālajā regulējumā direktīvā noteiktajos termiņos. Šīs direktīvas prasības tiks ņemtas vērā Ēku atjaunošanas ilgtermiņa stratēģijā. Šie pasākumi tiks vērtēti un atspoguļoti NEKP tā nākamajā izstrādes ciklā (nākamais NEKP projekts Eiropas Komisijai ir jāiesniedz līdz 2028.gada 1.janvārim).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priekšlikums diskutējams EM vadītajā NEKP Rūpniecības un būvniecības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praktiskas ievirzes pētījumu programmu ir saprotams Izglītības un zinātnes ministrijas pārziņā esošais KPP 2021-2027 1.1.1.3.pasākums "Praktiskas ievirzes pētījumi" (3.5.3.punkts tabulā), savukārt EM pārziņā šādu pasākumu ietvaros, cita starpā ir pieejams atbalsts KC veiktajiem pētījumiem 1.2.1.1.pasakuma "Atbalsts jaunu produktu attīstībai un internacionalizācijai" 2. un 3.kārtā - kopējais finansējums 64,55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1.2.1.2. pasākumā '"Atbalsts Tehnoloģiju pārneses sistēmas pilnveidošanai" komersantiem ir pieejams atbalsts inovāciju vaučeriem produktu/pakalpojumu, pētniecības projektu izstrādei un komercializācijai, lai veicinātu inovatīvo komersantu īpatsvaru ekonomikā paaugstināšanu, veidojot saikni starp komersantiem un publiskajām pētniecības institūcijām - 5,4 milj.euro.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attiecīgi šajā punktā atsauces uz KC un tehnoloģiju pārnesi ir vai nu svītrojamas, vai ari aicinām 3.5.3.punktu pārdēvēt vispārīgi par "atbalstu pētījumu veikšanai" un ieskaitīt atbalsta kopsummā gan 1.2.1.1. pasākuma kopējo finansējumu, gan 1.1.1.3.finansējumu, gan daļu no 1.2.1.2. pasākuma finansējuma, kas attiecas uz vaučeru atbalstu (5,4.milj.eur).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paskaidrojums (zem pasākumu tabulas) par 3.5.3. un 3.5.4. punktiem saplūda vienā tekstā, tāpēc informācija ir norādīta nekorekti. Informācija par KC un inovāciju vaučeriem iet zem pasākuma 3.5.4. “Īstenot jaunu produktu izstrādi (zaļie produkti) kompetenču centru un inovāciju vaučeru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115.lapā esošajā tabulā "Sasniedzamie mērķi" uzskaitītie mērķi dublē "Dimensija V: Pētniecības, inovāciju un konkurētspējas mērķi" ietvertos mērķus (skat. 27.lpp), vienlaicīgi abās tabulās atšķiras ietvertās mērķa vērtības 2030.gadam. Lūdzam  2030.gada mērķa vērtību radītājus saskaņot ar Ekonomikas ministriju kā inovāciju politikas veidotājiem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Dati Plāna 2.1.nodaļas "Dimensija V: Pētniecības, inovāciju un konkurētspējas mērķi" sadaļā precizēti atbilstošoi 3.5.nodaļā iekļautajam un atbilstoši EM sniegtajai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iekļaut atsauci uz Nacionālajām industriālajām pamatnostādnēm 2021-2027 (NIP 2021-2027), kur mērķa "Inovatīvi aktīvu uzņēmumu īpatsvars (%) no visiem uzņēmumiem)" vērtība ir nacionāli noteikta, kā arī norādīt NIP 2021-2027 atbilstošu mērķa vērtību 2030.gadam (jābūt &gt;40). Neskaidrību gadījumā lūdzam konsultēties ar Ekonomikas ministriju. Tāpat lūdzam 2030.gada mērķa vērtības "Privātā sektora ieguldījumi P&amp;I (% no ieguldījumiem P&amp;I)" radītājus saskaņot ar Ekonomikas ministriju kā inovāciju politikas veidotajiem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232.zemsvītras piezīme.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iekļautā informācija </w:t>
            </w:r>
            <w:r w:rsidR="00000000" w:rsidRPr="00000000" w:rsidDel="00000000">
              <w:rPr>
                <w:u w:val="single"/>
                <w:rtl w:val="0"/>
              </w:rPr>
              <w:t xml:space="preserve">ir</w:t>
            </w:r>
            <w:r w:rsidR="00000000" w:rsidRPr="00000000" w:rsidDel="00000000">
              <w:rPr>
                <w:rtl w:val="0"/>
              </w:rPr>
              <w:t xml:space="preserve"> EM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un 3.5.nodaļā iekļautie mērķi ir precizēti un saskaņoti.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Privātā sektora ieguldījumi P&amp;I (% no ieguldījumiem P&amp;I)" rādītāji saskaņoti ar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3.sadaļā “Pašreizējā situācija, mērķi un rīcībpolitikas” tabulās par rīcībpolitiku un pasākumiem mērķu sasniegšanai veikt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saprotams, kas ir tabulās norādītās “iezīmētās investīcijas”, lūdzam izvērtēt un precizēt tabulas aiļu nosaukumus, norādot pasākumiem piešķirto un papildu nepieciešamo finansējumu, kā arī pievienot aprēķinu papildu nepieciešamā finansējuma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pasākumiem, kuru īstenošanai nepieciešams tikai papildu valsts budžeta finansējums un attiecīgi par tā piešķiršanu jautājums skatāms likumprojekta "Par valsts budžetu 2025. gadam un budžeta ietvaru 2025., 2026. un 2027. gadam" sagatavošanas un izskatīšanas procesā  kopā ar visu ministriju un citu centrālo valsts iestāžu iesniegtajiem prioritāro pasākumu pieteikumiem, lūdzam  norādīt finansējuma apmēru un ministriju, kurai tas būs nepieciešams . Papildus lūdzam arī norādīt, ka jautājums skatāms likumprojekta "Par valsts budžetu 2025. gadam un budžeta ietvaru 2025., 2026. un 2027. gadam" sagatavošanas un izskatīšanas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pārskatīt visus plānā iekļautos pasākumus un katram norādīt finansējuma apmēru un avotu, t. sk. arī esošā budžeta ietvarā nodrošināmos pasākumus, ja tas ir iespējams. Vienlaikus, ja pie pasākumiem tiek sniegta norāde “ND”, kas saskaņā ar saīsinājumiem nozīmē “nav datu”, tad lūdzam atsaucēs skaidrot, kāpēc dati nav pieejami.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116.zemsvītras piezīme (3.1.1.nodaļā) skaidro "Šeit un turpmākajās “Rīcībpolitikas un pasākumi mērķu sasniegšanai” sadaļās “investīcijas” iekļauj visas nepieciešamās investīcijas no tabulā minētajiem finansējuma avotiem, t.sk. publiskās un privātās investīcijas, tādējādi nosakot kopējo finansējumu, kas nepieciešams pasākuma izpildei. Sadaļā “iezīmētās” ir iekļauts viss investīciju apjoms –  publiskais finansējums un privātais līdzfinansējums, kas attiecīgi ir noteikts atbalsta programmu nosacījumos." Līdz ar to ir skaidrots, ka "iezīmētās" investīcijas ir tās investīcijas, kas jau ir piešķirtas, kas ir noteiktas, kā piešķiramas, vai kas kādā attīstības plānošanas dokumnetā ir "rezervētas" piešķiršanai. Šīs investīcijas ir norādītas kā "iezīmētas", jo pēc būtības tās vēl nav piešķirtas, jo, piemēram, nav vēl apstiprināti attiecīgie Ministru kabineta noteikumi atbalsta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kuru īstenošanai nepieciešams tikai valsts budžeta finansējums ir attiecīgi norādīti ar "VB" finansējumu vai noteikti kā īstenojami "esošā budžeta ietvaros", kas pēc būtības nozīmē arī pieprasītā valsts budžeta ietvaros konkrētajam kalendārajam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pasākumiem nav iespējams izdalīt valsts budžeta finansējumu, privāto finansējumu, ES struktūrfondu finansējuma apjomu utt., jo tāds šobrīd ir zināms tikai tiem pasākumiem, kuru īstenošanas atbalsta programmu Ministru kabineta noteikumi ir jau apstiprināti (līdz ar to pasākums tiek īstenots). Pasākumu, kuriem finansējums ir iezīmēts, piemēram, NAP2027, ANM, TPF plānā līdzfinansējuma apjomi nav zināmi, jo tie var mainīties atkarībā no Ministru kabineta noteikumos iekļautajiem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daudziem pasākumiem īstenošanas termiņš ir 2030.gads vai pēc 2030.gada, līdz ar to par šādiem pasākumiem finansējuma avotu sadalījums šobrīd vispār nav iespējams.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plāna pasākumam 3.1.1.2 “Nodrošināt jaunu elektrovilcienu un jaunu akumulatoru bateriju vilcienu iegādi, t.sk. atbalsta programmu ietvaros” norādītās iezīmētas investīcijas 198,0 milj. euro un 196,4 milj. euro apmērā, norādot, ar kādiem lēmumiem tās ir paredzētas, ievērojot, ka pasākuma īstenošanas avots paredzēts arī valsts budžets.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"Iezīmētais finansējums" ir precizēts atbilstoši SM un FM sniegtajai informācijai par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"posmoto elektrovilcienu projekts" - ES fondi (2014.-2020.g., 2021.-2027.) posmotajam elektrovilcienu projektam: 114 211 073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EV: 54 055 350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"BEMU iegāde" - ANM 74 400 000 EUR finansējums BEMU iegādei pārceļas uz ES fondiem 2021-2027 BEMU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+74 400 000 EUR no ES fondiem 2021-2027, t.i.kopā BEMU no ES fondiem 2021-2027: 18 094 768 + 2*74 400 000 = 166 894 768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pasākumam 3.1.3.1 “Īstenot Latvijas - Igaunijas atkrastes vēja parka ELWIND projektu” ir norādīts, ka tā finansēšanas avots ir CEF, KĪP un PF. Norādām, ka atbilstoši Ministru kabineta 2023.gada 21.novembra sēdē (prot. Nr.58 70.§) izskatītajam informatīvajam ziņojumam “Par Latvijas un Igaunijas atkrastes vēja enerģijas kopprojekta turpmāko attīstību” Latvijas un Igaunijas atkrastes vēja enerģijas kopprojekta ELWIND īstenošanai ir paredzēts arī nacionālai līdzfinansējums. Attiecīgi lūdzam izvērtēt un nepieciešamības gadījumā papildināt izdevumu finansēšanas avotus.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EM sniegto informāciju ELWIND projektam ir paredzēts nacionālais finansējums no budžeta programmas 29.08.00.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3.1.5.2 “Atbalstīt lielo investīciju projektu jaunu «zaļo» produktu  un darba vietu attīstībai” īstenošanai EM sākot no 2025.gadu nepieciešams finansējums 480 milj. euro apmērā. Vēršam uzmanību, ka Ministru kabineta 2021.gada 6.jūlija noteikumos Nr. 503 “Noteikumi par aizdevumiem ar kapitāla atlaidi eksportējošiem komersantiem lielo investīciju projektu atbalsts” jau ir paredzēts valsts budžeta finansējums 239 565 000 euro apmērā, turklāt ir paredzēts izmantot arī Altum budžetā esošo atmaksāto finansējumu. Ņemot vērā minēto, lūdzam izvērtēt un nepieciešamības gadījumā precizēt par pasākumu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precizēts, atbilstoši EM norādītajai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 programmas īstenošanai pieejamo finansējumu 282 565 000 euro apmērā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 269 565 000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atmaksātais finansējums no apgrozāmo līdzekļu aizdevumiem saimnieciskās darbības veicējiem, kuru darbību ietekmējusi Covid-19 infekcijas izplatība, – līdz 13 000 000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3.4.7.1 “Izveidot mērķēta atbalsta sistēma enerģijas izmaksu mazināšanai enerģētiskai nabadzībai pakļautajām mājsaimniecībām” īstenošanai ir iezīmēts finansējums līdz 153 milj. euro. Norādām, ka minētajam pasākumam valsts budžetā nav iezīmēts finansējums, turklāt atbilstoši KEM sagatavotā noteikumu projekta “Energoapgādes izmaksu valsts atbalsta noteikumi” (23-TA-2091) anotācijai, lai nepieciešamības gadījumā nodrošinātu finansējumu noteikumu projektā paredzētā atbalsta sniegšanai, likumprojektā par valsts budžetu kārtējam gadam un vidēja termiņa budžeta ietvaru tiks iekļauts regulējums, kas paredz finansējuma nodrošināšanu šāda atbalsta pasākuma sniegšanai pēc Eiropas Savienības Padomes apstiprinātās vispārējās izņēmuma klauzulas vai konkrētai valstij paredzētas klauzulas aktivizēšanas atbilstoši Eiropas Parlamenta un Padomes Regulai (ES) 2024/1263 (2024. gada 29. aprīlis) par ekonomikas politikas efektīvu koordināciju un budžeta daudzpusēju uzraudzību un ar ko atceļ Padomes Regulu (EK) Nr. 1466/97. Savukārt attiecībā uz IKT risinājumu norādām, ka 2023.gadā minētajam mērķim saskaņā ar MK 2023. gada 5. decembra rīkojumu Nr. 847 un MK 2023. gada 12.decembrī rīkojumu Nr. 875 EM budžetu tika piešķirts finansējums 1 734 773 euro apmērā, kā arī 2024.gadā saskaņā ar MK 2024.gada 28.maija rīkojumu Nr. 405 ir piešķirts finansējums 1 745 462 euro apmērā. Ņemot vērā minēto, lūdzam precizēt par pasākuma finansējumu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precizēts atbilstoši FM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skaidrot 3.5.3.pasakuma "Īstenot praktiskas ievirzes pētījumu programmu" īstenošanai norādītās investīcijas 57 milj. euro apmērā, norādot tās sadalījumā pa finansējuma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vispārējo pieeju Plānā iekļautajās pasākumu tabulās, ir iekļauta informācija tikai par kopējo finansējumu nedetalizējot to pa finansējuma avotiem, īpaši ņemot vērā to, ka Plāns un pasākumi ir termiņam līdz 2030.gadam, kur finansējums pa finansējuma avotiem šobrīd nav nosakāms.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(LOB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ZIZIMM sektoru plānu nepieciešams pilnībā pārstrādāt, jo tajā joprojām nav ņemti vērā galvenie iemesli CO2 piesaistes samazinājumam šajā sektorā, līdz ar to trūkst atbilstošu pasākumu. Tā vietā piedāvāti pasākumi, kas rada augstus riskus bioloģiskajai daudzveidībai, vides kvalitātei un noturībai pret klimata pārmaiņām, un to radītais ieguvums CO2 piesaistes vecināšanai ir apšaubāms.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joprojām ignorēts, ka galvenais iemesls CO2 piesaistes samazinājumam ZIZIMM sektorā ir pieaugošais mežizstrādes apjoms (https://unfccc.int/documents/627724). Tiek apgalvots, ka “jau 2023. g. mežizstrādes apjoms atgriezās pirmskara līmenī” (69. lpp.), lai gan Valsts meža dienesta dati liecina, ka 2023. g. mežizstrādes apjoms (ciršu krāja), salīdzinot ar 2022. g., pieauga, sasniedzot augstāko līmeni vismaz pēdējā desmitgadē (https://stat.gov.lv/lv/statistikas-temas/noz/mezsaimnieciba/8922-inventarizeta-meza-izcirstas-platibas-un-krajas?themeCode=ME). Plānā nepieciešams iekļaut pasākumus mežizstrādes apjoma samazināšanai.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14. lpp. norādīts, ka CO2 piesaistes palielinājumu ZIZIMM sektorā iespējams palielināt “mērķtiecīgi un ilgtspējīgi veidojot mežaudžu struktūru,” taču nav paskaidrots, kas ar to domāts, un nav sniegta nekāda informācija par to, kāda mežaudžu struktūra (vecuma struktūra un sugu sastāvs) varētu veidoties plānā paredzēto pasākumu rezultātā. Šī informācija ir būtiska, lai varētu novērtēt, kā plāna īstenošana ietekmēs mežu bioloģisko daudzveidību un noturību pret klimata pārmaiņām.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plānā atzīts, ka būtiska negatīva ietekme uz CO2 bilanci ZIZIMM sektorā ir atmežošanai un kūdras ieguves apjomu pieaugumam (69. lpp.), nav paredzēti nekādi pasākumi šo ietekmju novēršanai. Plānā nepieciešams iekļaut pasākumus, kas ierobežotu atmežošanu (piemēram, pārskatīt LVM stratēģiju meža ceļu būvei) un samazinātu kūdras ieguves apjomus.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ka ZIZIMM sektorā “mērķu scenārijs veidots, ievērojot bioloģiskās daudzveidības saglabāšanas mērķus” (72. lpp.), ir pilnīgi nepamatots. Gluži pretēji – virkne ZIZIMM sektorā paredzēto pasākumu rada augstus riskus bioloģiskajai daudzveidībai vai vides kvalitātei plašākā nozīmē, konkrēti – 3.1.6.1., 3.1.6.4., 3.1.6.7. Šos pasākumus nepieciešams svītrot. Būtiski riski bioloģiskajai daudzveidībai saistīti arī ar pasākumu 3.1.6.6., taču tas varētu būt īstenojams, veicot objektīvu novērtējumu un ievērojot atbilstošus piesardzības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LVMI “Silava” veiktajiem aprēķiniem par oglekļa piesaisti, apmežojot kūdras augsnes, svarīgi ņemt vērā zinātnieku (Jurasinski et al. 2024) secināto, ka “šie pētījumi ir nepārliecinoši, tajos ir būtiski trūkumi un novirzes, un tos nevar pārbaudīt un apstiprināt, jo izmantotās metodes ir pakļautas kļūdām un aprakstos bieži trūkst skaidrības” (https://link.springer.com/article/10.1007/s13280-024-02016-5).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ja pasākumi tiks ieviesti pilnā apmērā, noteiktajā termiņā, nav pamats apstrīdēt to devumu SEG emisiju samazināšanā un CO</w:t>
            </w:r>
            <w:r w:rsidR="00000000" w:rsidRPr="00000000" w:rsidDel="00000000">
              <w:rPr>
                <w:vertAlign w:val="subscript"/>
                <w:rtl w:val="0"/>
              </w:rPr>
              <w:t xml:space="preserve">2</w:t>
            </w:r>
            <w:r w:rsidR="00000000" w:rsidRPr="00000000" w:rsidDel="00000000">
              <w:rPr>
                <w:rtl w:val="0"/>
              </w:rPr>
              <w:t xml:space="preserve"> piesaistes palielināšanā. Aprēķini ir veikti pēc IPCC vadlīnijām un izmantojot zinātniski pamatotas atziņas. Pasākumi veidoti tā, lai sabalansētu visas trīs ilgtspējas dimensijas – vides, sociālo un arī ekonomisko.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pasākumus, ņemti vērā iespējamie riski, piemēram dabas aizsardzības politikas īstenošanai nepieciešamo platību izslēgšana no pasākumu īstenošanai piemērotajām teritorijām, organisko augšņu pārslapināšanas un paludikultūru veidošanai nepieciešamo teritoriju rezervēšana un citi.  Strādājot pie pasākumu ieviešanas, ir jāparedz konkrēti piesardzības pasākumi, lai vēl mazinātu iespējamos draudus citām politikām.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SEG inventarizācija tiek sagatavota, izmantojot MSI, nevis VMD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protokollēmums papildināts ar 6.punktu, kas paredz Zemkopības ministrijai kopīgi ar KEM sagatavot un iesniegt izskatīšanai Ministru kabinetam ziņojumu par iespējām īstenot izmaksu efektīvākus SEG emisiju samazināšanas un piesaistes palielināšanas pasākumus ar mežu ciršanas apjomu pārskatīšanu, ņemot vērā arī Latvijas uzņemtās saistības dabas aizsardzības jomā un valdības deklarācijas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Aktualizētajā NEKP paredzēta mežizstrādes intensitātes samazināšana, nākotnē iegūstot mazāku koksnes apjomu, proporcionāli cirsmu fondam, kas pieejams mežizstrādei šobrīd. Tas palielinās bioloģiski vecu mežaudžu īpatsvaru nākotnē, taču neradīs kritisku ietekmi uz piesaistes samazinājumu. Vēl lielāks mežizstrādes intensitātes samazinājums varētu kritiski ietekmēt piesaistes potenciālu mežos 21. gadsimta 2. pusē, vēl vairāk apgrūtinot klimata politikas mērķu sasniegšanu, kā arī ierobežos pieejamību bioekonomikas attīstībai nepieciešamo resursu pieejamību. Mežizstrādes apjoma ietekme vērtēta plāna izstrādes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Mežaudžu struktūra ietver vairākus elementus, tajā skaitā līdzsvarotu vecumstruktūru, kā arī palielinātu individuālo un mežaudzes līmeņa noturību pret dabiskajiem traucējumiem. Mērķtiecīgas mežsaimniecības jēdzienā ietverta uz zināšanām balstīta mežsaimniecības prakse, tajā skaitā meža atjaunošanas, kopšanas, aizsardzības un koksnes resursu ieguves paņēmieni, kas sekmē mežaudžu noturību un dažādu ekosistēmu pakalpojumu kopējās vērtības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aktualizācijā izmantoti uz empīriskiem datiem balstīti, Latvijā verificēti un zinātniskajā periodikā publicēti vienādojumi un aprēķinu metodes, kas atbilst IPCC vadlīnijās iestrādātajiem uzstādījumiem labai praksei - izmantot reģionālā līmenī verificētas aprēķinu metodes, kas vislabāk raksturo vietējo situāciju un nodrošina lielāko precizitāti SEG emisiju aprēķinos. Izmantotās aprēķinu metodes ir harmonizētas ar SEG inventarizācijā izmantotajām metodēm un emisiju faktoriem, ko katru gadu pārbauda IPCC akreditēti EK un IPCC sekretariāta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09.04.2024. sēdes protokola Nr.15 70.§ “Informatīvais ziņojums "Par valsts un pašvaldību kapitālsabiedrībām, kas virzāmas sākotnējam publiskam piedāvājumam"” 3.3. pantam, “lai īstenotu AS "Latvenergo" koncerna stratēģijā paredzēto kopējo jauno 2 300 MW AER jaudu uzstādīšanu, Ekonomikas ministrijai atbilstoši Publiskas personas kapitāla daļu un kapitālsabiedrību pārvaldības likuma 28. pantam un Ministru kabineta 2022. gada 25. janvāra noteikumu Nr. 72 "Kārtība, kādā tiek prognozēti, noteikti un veikti maksājumi par valsts kapitāla izmantošanu" 6. un 7. punktā noteiktajam sagatavot un iesniegt izskatīšanai Ministru kabinetā rīkojuma projektu par atļauju AS "Latvenergo" vidēja termiņa darbības stratēģijā  2026.-2030. gadam noteikt AS "Latvenergo" atšķirīgu valsts budžetā iemaksājamo dividenžu apjomu ar 2027. gadu, pielīdzinot AS "Latvenergo" valsts budžetā dividendēs izmaksājamo apmēru Eiropas enerģētikas sektora tirgus dalībnieku vidējam dividenžu izmaksas rādītājam, kā arī pamatojot ar atbilstošiem investīciju projektiem un ilgtermiņa finanšu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Aktualizētā Nacionālā enerģētikas un klimata plāna 2021.-2030. gadam nav saprotams, vai valsts kapitālsabiedrības AS “Latvenergo” plānotās jaunās AER jaudas 2 300 MW apmērā tajā ir iekļautas. Ņemot vērā, ka plānošanas perioda beigas sakrīt, kā arī to, ka AS “Latvenergo” projekta finansēšanai paredzēts novirzīt valstij piekritīgās dividendes, lūdzam skaidri un nepārprotami sasaistīt abus plānus un norādīt AS “Latvenergo” daļu kopējā AER jaudu pieaugumā.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valsts un pašvaldību kapitālsabiedrībām, kas virzāmas sākotnējam publiskam piedāvājumam"” paredz nosacījumus, “lai īstenotu AS "Latvenergo" koncerna stratēģijā paredzēto kopējo jauno 2 300 MW AER jaudu uzstādīšanu". Koncerna stratēģija paredz jauno AER jaudu attīstīšanu visā mājas tirgū, t.i., Baltijas valstīs, kā arī iespējams Polijā. Līdz ar to koncerna stratēģijā paredzētie 2300 MW jaunas AER jaudas nav sasaistāmi ar tieši Latvijā ieviešamām jaudām un sekojoši arī ar NEKP. Savukārt valsts stratēģiskās nozīmēs vēja parku jaudas, kuras attīsta SIA "Latvijas vēja parki" ir iekļautas NEKP.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ir iepazinusies ar atjaunināto Nacionāla klimata un enerģētikas plāna (turpmāk - NEKP) redakciju. Novērtējam apjomīgos laika un cilvēku resursus, ko Klimata un enerģētikas ministrija (turpmāk - KEM) ir ieguldījusi NEKP atjauninātās redakcijas izstrādē. </w:t>
            </w:r>
            <w:r w:rsidR="00000000" w:rsidRPr="00000000" w:rsidDel="00000000">
              <w:rPr>
                <w:b w:val="1"/>
                <w:rtl w:val="0"/>
              </w:rPr>
              <w:t xml:space="preserve">Tomēr plāns vēl ir pilnveidojams un attīstāms, tādēļ FICIL apliecina savu ieinteresētību turpināt iesaistīties NEKP atjauninātās redakcijas tālākā apspriešanā un pilnveidošanā</w:t>
            </w:r>
            <w:r w:rsidR="00000000" w:rsidRPr="00000000" w:rsidDel="00000000">
              <w:rPr>
                <w:rtl w:val="0"/>
              </w:rPr>
              <w:t xml:space="preserve">. Tāpat FICIL turpina norādīt, ka noteikta un jūtama loma valstij saistošo klimata mērķu sasniegšanā ir jāuzņemas visām nozarēm un industrijām. Minētais bez izņēmuma attiecas arī uz lauksaimniecību un mežsaimniecību, kurām arī ir samērīgi jāpiedalās valsts kopējo klimata politikas mērķu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FICIL konstatē, ka </w:t>
            </w:r>
            <w:r w:rsidR="00000000" w:rsidRPr="00000000" w:rsidDel="00000000">
              <w:rPr>
                <w:b w:val="1"/>
                <w:rtl w:val="0"/>
              </w:rPr>
              <w:t xml:space="preserve">NEKP nav norādīti atjaunojamās enerģijas ražošanas mērķi dalījumā par izmantotajām tehnoloģijām.</w:t>
            </w:r>
            <w:r w:rsidR="00000000" w:rsidRPr="00000000" w:rsidDel="00000000">
              <w:rPr>
                <w:rtl w:val="0"/>
              </w:rPr>
              <w:t xml:space="preserve"> No vienas puses, FICIL izprot vēlmi saglabāt tehnoloģisku neitralitāti plānošanā. Tomēr, no otras puses, mērķu neizvirzīšana katrai no tehnoloģijām rada neskaidrību ap valsts ieskatā vēlamo privāto investīciju piesaisti, tādējādi atbalstot Latvijai saistošo klimata politiku mērķu sasniegšanu. </w:t>
            </w:r>
            <w:r w:rsidR="00000000" w:rsidRPr="00000000" w:rsidDel="00000000">
              <w:rPr>
                <w:b w:val="1"/>
                <w:rtl w:val="0"/>
              </w:rPr>
              <w:t xml:space="preserve">Salīdzinot ar Lietuvas un Igaunijas NEKP, kur šādi mērķi ir noteikti, secināms, ka Latvijas NEKP nenodrošina iespēju investoriem vispusīgi un padziļināti novērtēt kopējās un katram tehnoloģiju veidam paredzētās attīstības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FICIL norāda, ka NEKP 1.4. apakšpunkts (9.-11.lapa) pēc būtības attiecas tikai uz elektroenerģiju. Tomēr rīcībpolitikas virzieni pēc šī izvērstā ievada attiecas uz elektroenerģiju, gāzveida kurināmo un siltumapgādi. Lai gāzveida kurināmā un siltumapgādes aktuālā situācija būtu labāk saprotama, </w:t>
            </w:r>
            <w:r w:rsidR="00000000" w:rsidRPr="00000000" w:rsidDel="00000000">
              <w:rPr>
                <w:b w:val="1"/>
                <w:rtl w:val="0"/>
              </w:rPr>
              <w:t xml:space="preserve">FICIL lūdz papildināt 1.4.apakšpunkta ievadu ar ziņām arī par gāzveida kurināmā un siltumapgādes pašreizējo tirgu un tā būtiskāko problemātiku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FICIL aicina pārformulēt NEKP 1.4. apakšpunkta sadaļu “Izaicinājumi”. No šīs sadaļas pašreizējās redakcijas rodas kļūdains priekšstats, ka pirms Krievijas atkārtotā iebrukuma Ukrainā Latvijas enerģētikas politika nav bijusi vērsta uz energoneatkarību, energoresursu diversifikāciju un pašpietiekamību. </w:t>
            </w:r>
            <w:r w:rsidR="00000000" w:rsidRPr="00000000" w:rsidDel="00000000">
              <w:rPr>
                <w:b w:val="1"/>
                <w:rtl w:val="0"/>
              </w:rPr>
              <w:t xml:space="preserve">Atjaunojamās enerģijas mērķi, tai skaitā primāro energoresursu mērķi, kā arī attiecīgi valsts atbalsta pasākumi, piemēram, finanšu stimuli nodokļu veidā atjaunojamās enerģijas izmantošanas veicināšanai pastāvēja vēl tad, kad Latvija tikai izvirzīja mērķi iestāties Eiropas Savienībā.</w:t>
            </w:r>
            <w:r w:rsidR="00000000" w:rsidRPr="00000000" w:rsidDel="00000000">
              <w:rPr>
                <w:rtl w:val="0"/>
              </w:rPr>
              <w:t xml:space="preserve"> Arī Enerģētikas attīstības pamatnostādņu 2007.–2016. gadam viens no trīs pamatmērķiem bija saglabāt un palielināt atjaunojamo energoresursu efektīvu izmantošanu un enerģijas ražošanu koģenerācijas procesā, plānojot kopējā valsts elektroenerģijas patēriņā 2010. gadā nodrošināt 49,3% atjaunojamo energoresursu īpatsvaru[1]. Tāpat arī Enerģētikas attīstības pamatnostādnēs 2016.-2020. gadam tika izvirzīts mērķis palielināt atjaunojamās enerģijas īpatsvaru enerģijas patēriņā līdz 20% 2020. gadā[2].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NEKP 10.lapā minētas vairākas Latvijas priekšrocības – dabas resursi, kas likumsakarīgi iespējo Latvijai noteikto atjaunojamās enerģijas un klimata mērķu sasniegšanu. „Latvijā ir salīdzinoši zems iedzīvotāju blīvums, piemērota, līdzena topoloģija un piemērots vēja ātrums izmaksu efektīvai vēja enerģijas izmantošanai elektroenerģijas ražošanai“. FICIL norāda, ka ne zems iedzīvotāju blīvums, ne līdzena topoloģija nav dabas resurss. Iedzīvotāju blīvums var būt priekšrocība un trūkums transformācijas (īpaši patēriņa) kontekstā. </w:t>
            </w:r>
            <w:r w:rsidR="00000000" w:rsidRPr="00000000" w:rsidDel="00000000">
              <w:rPr>
                <w:b w:val="1"/>
                <w:rtl w:val="0"/>
              </w:rPr>
              <w:t xml:space="preserve">FICIL aicina pie dabas resursiem norādīt Baltijas jūras piekrasti un salīdzinoši seklo iekšzemes jūru, nepārprotami norādot, ka šīs priekšrocības ir piemērotas vēja enerģijas ražošanas iekārtu izvietošanai.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NEKP 15. lappusē minēti izaicinājumi transporta sektorā. </w:t>
            </w:r>
            <w:r w:rsidR="00000000" w:rsidRPr="00000000" w:rsidDel="00000000">
              <w:rPr>
                <w:b w:val="1"/>
                <w:rtl w:val="0"/>
              </w:rPr>
              <w:t xml:space="preserve">FICIL lūdz šajā sadaļā papildus norādīt arī izaicinājumu, kas izriet no lielās elektroauto un konvencionālo degvielu auto iegādes cenas atšķirības. </w:t>
            </w:r>
            <w:r w:rsidR="00000000" w:rsidRPr="00000000" w:rsidDel="00000000">
              <w:rPr>
                <w:rtl w:val="0"/>
              </w:rPr>
              <w:t xml:space="preserve">Bez finansiāla atbalsta privātajiem uzņēmumiem sava autoparka nomaiņa uz elektroauto ir izteikti finanšu ietilpīga.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NEKP 18.lappusē ir aprakstīta transporta nozares rīcībpolitika. FICIL norāda, ka transports ir saistīts ar ceļa, ostu un lidostu nozari, tādēļ šī sektora turpmākā attīstībā ir nepieciešami ievērojami resursi. Tos nav iespējams nodrošināt, neplānojot piesaistīt ievērojamu apjomu privāto investīciju. Tāpat būtu jāizvērtē iespēja piesaistīt finansējumu no </w:t>
            </w:r>
            <w:r w:rsidR="00000000" w:rsidRPr="00000000" w:rsidDel="00000000">
              <w:rPr>
                <w:i w:val="1"/>
                <w:rtl w:val="0"/>
              </w:rPr>
              <w:t xml:space="preserve">CEF Transport Alternative Fuels Infrastructure Facility</w:t>
            </w:r>
            <w:r w:rsidR="00000000" w:rsidRPr="00000000" w:rsidDel="00000000">
              <w:rPr>
                <w:rtl w:val="0"/>
              </w:rPr>
              <w:t xml:space="preserve"> (AFIF) programmas[3], tādējādi padarot pieejamu līdzfinansējumu projektiem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[7] FICIL atzīmē, ka NEKP redakcijā joprojām ir konstatējamas iekšējas pretrunas</w:t>
            </w:r>
            <w:r w:rsidR="00000000" w:rsidRPr="00000000" w:rsidDel="00000000">
              <w:rPr>
                <w:rtl w:val="0"/>
              </w:rPr>
              <w:t xml:space="preserve">. NEKP 26.lappusē aplūkota iespēja un vajadzība Latvijai kļūt par atjaunojamās enerģijas eksportētāju valsti. No vienas puses, ir uzsvērta iespēja aizpildīt iztrūkumu reģiona paredzamajā atjaunojamās enerģijas pieprasījumā. Tomēr, no otras puses, ir uzsvērta teju piespiedu vajadzība eksportēt, lai apgūtu Latvijā saražotās atjaunojamās enerģijas pārpalikumu pēc vietējā tirgus paredzamā pieprasījuma apgūšanas.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NEKP 2.2.apakšpunktā paredzēts izstrādāt vēja un saules parku paātrinātas apguves teritorijas. Tomēr, </w:t>
            </w:r>
            <w:r w:rsidR="00000000" w:rsidRPr="00000000" w:rsidDel="00000000">
              <w:rPr>
                <w:b w:val="1"/>
                <w:rtl w:val="0"/>
              </w:rPr>
              <w:t xml:space="preserve">FICIL uzsver, ka NEKP nav atrodamas ziņas par plānotiem nacionāla līmeņa pasākumiem un līdzšinējo ierobežojošo kritēriju izvērtējumu. FICIL norāda, ka valsts līmenī ir jārod skaidrība par vēja un saules parku zonējumu, pieļaujamo ietekmi uz ainavu, kritērijiem vēja parku kumulatīvās ietekmes novērtēšanai</w:t>
            </w:r>
            <w:r w:rsidR="00000000" w:rsidRPr="00000000" w:rsidDel="00000000">
              <w:rPr>
                <w:rtl w:val="0"/>
              </w:rPr>
              <w:t xml:space="preserve">. Tāpat ir jāizstrādā stratēģija, ka visi atjaunojamās enerģijas projektu attīstītāji var piedalīties izmaksu segšanā monitoringa, prevencijas, mīkstinošo un kompensējošo pasākumu nodrošināšanai (t.sk. drošības un mērījumu radari, jaunas dabas aizsardzības teritorijas, sabiedrības izglītošanas pasākumi u.c.). Turklāt, neskatoties uz to, ka NEKP saules enerģija tiek norādīta kā viens no attīstības virzieniem, NEKP 3.1.3.sadaļā par saules enerģijas ražošanas attīstības mērķiem nav minēts nekas cits, kā vien nepieciešamība attīstīt tiesisko regulējumu. FICIL norāda, ka tiesiskais regulējums viens pats nenodrošinās konkrētu mērķus sniegšanu saules enerģijas ražošanā.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NEKP 52.lapā, tabulas 3.1.3.8.rindā norādīts mērķis X MW uzkrājošo tehnoloģiju. </w:t>
            </w:r>
            <w:r w:rsidR="00000000" w:rsidRPr="00000000" w:rsidDel="00000000">
              <w:rPr>
                <w:b w:val="1"/>
                <w:rtl w:val="0"/>
              </w:rPr>
              <w:t xml:space="preserve">FICIL lūdz labot drukas kļūdu un šajā pozīcijā norādīt konkrētu mērķi.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norāda, ka enerģijas uzglabāšana NEKP nav analizēta pietiekami detalizēti. Nevalstiskā organizācija “Energy Storage Coalition”[4] 2023./2024.gada vērtējumā par NEKP norādīja, ka tajā iztrūkst detalizēts enerģijas uzglabāšanas potenciāla novērtējums, kā arī tajā nav pietiekami apzināti ierobežojumi un šķēršļi, kas kavē enerģijas uzglabāšanu. Lai pārvarētu šos šķēršļus, dalībvalstīm ieteikts detalizēti novērtēt fleksibilitātes potenciālu, ko dotu īsa, vidēja vai ilga termiņa enerģijas uzglabāšanas iespējas. Secīgi dalībvalstis tiek aicinātas NEKP ietvaros attīstīt vispusīgu enerģijas uzglabāšanas stratēģiju un saglabāt tehnoloģiski neitrālu pieeju, lai atbilstoši tirgus principiem ļautu attīstīties dažādiem enerģijas uzkrāšanas veidiem. </w:t>
            </w:r>
            <w:r w:rsidR="00000000" w:rsidRPr="00000000" w:rsidDel="00000000">
              <w:rPr>
                <w:b w:val="1"/>
                <w:rtl w:val="0"/>
              </w:rPr>
              <w:t xml:space="preserve">FICIL īpaši uzsver, ka arī Eiropas Komisija rekomendē dalībvalstīm izvirzīt enerģijas uzglabāšanas mērķus un integrēt tos enerģētikas sektora klimata pielāgošanās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FICIL ieskatā, ūdeņraža jautājumi NEKP nav skatīti pietiekami detalizēti. Nevalstiskā organizācija “Hydrogen Europe”[5] ir izvērtējusi dalībvalstu NEKP saistībā ar RED III direktīvas pakotni. Attiecībā uz Latvijas NEKP norādīts, ka tajā iztrūkst ziņas par finansējumu, ieskaitot nodokļu stimulus, lai iedrošinātu un atbalstītu ūdeņraža projektu attīstību. Latvijas NEKP iztrūkst arī konkrēti līdzekļi un mēri, lai sabalansētu ūdeņraža izmantošanu transportā ar noteiktajiem mērķiem. </w:t>
            </w:r>
            <w:r w:rsidR="00000000" w:rsidRPr="00000000" w:rsidDel="00000000">
              <w:rPr>
                <w:b w:val="1"/>
                <w:rtl w:val="0"/>
              </w:rPr>
              <w:t xml:space="preserve">Nav izvirzīti konkrēti mērķi ūdeņraža ražošanai vai izmantojamai elektrolīzes jaudai.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Lai sasniegtu Latvijai saistošos klimata politikas mērķus, uzskatām par nepietiekamu un nepietiekami pamatotu NEKP 3.1.3.3.apakšpunktā ietverto pasākumu: „VES attīstības sauszemē darbības ietvaros ir jāizstrādā iespējamie kompensācijas mehānismi vēja parku attīstībai valsts mežu zemēs oglekļa dioksīda piesaistes zudumu (ja tādi radīsies) kompensēšanai (ar oglekļa dioksīda piesaistes palielināšanu citās darbībās).“ Proti, </w:t>
            </w:r>
            <w:r w:rsidR="00000000" w:rsidRPr="00000000" w:rsidDel="00000000">
              <w:rPr>
                <w:b w:val="1"/>
                <w:rtl w:val="0"/>
              </w:rPr>
              <w:t xml:space="preserve">FICIL iebilst pret to, ka NEKP tiek iekļautas ziņas tikai par aktivitātēm attiecībā uz vēja parku izveidi valsts mežu zemēs. Vēja parki ir jāattīsta ne tikai valsts meža zemēs, bet arī privātās teritorijās</w:t>
            </w:r>
            <w:r w:rsidR="00000000" w:rsidRPr="00000000" w:rsidDel="00000000">
              <w:rPr>
                <w:rtl w:val="0"/>
              </w:rPr>
              <w:t xml:space="preserve">. NEKP nav ietverti pasākumi vēja parku attīstīšanai ārpus valsts meža zemēm. Turklāt ir jāmazina administratīvais slogs, jāpilnveido būvatļauju izsniegšanas kārtība un jāsakārto tīkla jaudu pieejamības normatīvais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FICIL lūdz precizēt, vai NEKP 3.1.3.16.punktā noteiktie dekarbonizācijas plāni attiecas arī uz atjaunojamās enerģijas projektu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NEKP 3.1.3.20.apakšpunktā norādīts, ka fosilā kurināmā izmantošanas pakāpeniska ierobežošana attieksies tostarp uz rūpniecības produkcijas ražošanas iekārtām. Paredzēts izdarīt grozījumus normatīvajos aktos, lai noteiktu, ka sākot ar 2030.gadu Latvijā rūpniecības produkcijas ražošanas iekārtās būs aizliegts izmantot cieto fosilo kurināmo (ogles, kūdra, kūdras briketes, degakmens u.c.). Sākot ar 2040.gadu šajās iekārtās būs aizliegts izmantot šķidro fosilo kurināmo (LPG, dīzeļdegviela, mazuts u.c.). Savukārt sākot ar 2050.gadu šajās iekārtās būs aizliegts izmantot dabasgāzes kurināmo, izņemot bāzes jaudas nodrošinošās iekārtas ar jaudu &gt;100MW vai iekārtas, kurās ir ieviesti kompensējošie emisiju samazināšanas pasākumi. Darbības ietvaros varētu tikt noteikti ierobežojumi attiecībā uz ārkārtas kurināmo, kas būtu izmantojams tikai enerģētiskās krīzes izsludināšanas gadījumā, un minētais izņēmums attiektos tikai uz mazāko CO2 emisiju šķidro fosilo kurināmo, kur šāds kurināmais būtu izmantojams no valsts naftas rezervēm. </w:t>
            </w:r>
            <w:r w:rsidR="00000000" w:rsidRPr="00000000" w:rsidDel="00000000">
              <w:rPr>
                <w:b w:val="1"/>
                <w:rtl w:val="0"/>
              </w:rPr>
              <w:t xml:space="preserve">FICIL ieskatā, šāda pieeja ir vērtējama kā salīdzinoši agresīva un, lai plānotu šādu aizliegumu secību ar katrreizēju 10 gadu intervālu, ir detalizēti jāvērtē rūpniecības produkcijas ražošanas iekārtu tehnoloģiju attīstības un inovāciju tempi, kā arī ir jāpārliecinās, vai rūpniecības produkcijas ražošanas iekārtu tehnoloģiju maiņa spēs tehniski un finansiāli atpelnīties katras šādas iterācijas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Nepieciešams juridiski atļaut izveidot oglekļa uztveršanas, uzglabāšanas un utilizācijas vērtību ķēdi. Pateicoties tehnoloģiskajam progresam šādu iespēju izmantošana varētu nodrošināt pievienoto vērtību Latvijas ekonomikai, finansēm un sabiedrībai, padarot rūpniecību videi draudzīgāku, uzlabojot apkārtējo vidi, radot jaunas darbavietas, kā arī nodrošinot peļņas un nodokļu ieņēmumu palielinājumu. Ņemot vērā šo jomu būtisko īpatsvaru Eiropas Savienības plānošanas dokumentos, </w:t>
            </w:r>
            <w:r w:rsidR="00000000" w:rsidRPr="00000000" w:rsidDel="00000000">
              <w:rPr>
                <w:b w:val="1"/>
                <w:rtl w:val="0"/>
              </w:rPr>
              <w:t xml:space="preserve">FICIL ieskatā arī NEKP būtu nepieciešams detalizēti ietvert stratēģiju par oglekļa uztveršanu, uzglabāšanu un utilizāciju</w:t>
            </w:r>
            <w:r w:rsidR="00000000" w:rsidRPr="00000000" w:rsidDel="00000000">
              <w:rPr>
                <w:rtl w:val="0"/>
              </w:rPr>
              <w:t xml:space="preserve">. Šādu priekšlikumu izsaka arī Eiropas Komisija, kas aicina NEKP norādīt CO2 emisiju apjomu, ko varētu uztvert katru gadu līdz 2030. gadam, norādot arī avotu un sniedzot detalizētu informāciju par to, kā uztvertais CO2 tiks transportēts. Tāpat Komisija aicina apzināt kopējo CO2 uzglabāšanas jaudu un iesūknēšanas apjomus, kas tiks darīti pieejami līdz 2030. gadam. Balstoties uz iepriekš minēto, FICIL aicinātu arī pārskatīt Klimata likuma projektu, lai novērstu CO2 uzglabāšanas un transportēšanas aizliegumu.</w:t>
            </w:r>
            <w:r w:rsidR="00000000" w:rsidRPr="00000000" w:rsidDel="00000000">
              <w:rPr>
                <w:b w:val="1"/>
                <w:rtl w:val="0"/>
              </w:rPr>
              <w:t xml:space="preserve"> FICIL aicina pēc iespējas ātrāk veikt izvērtējumu par iespējām Latvijā, un plānotajos pētījumos pēc iespējas iesaistīt privāto sektoru. Visbeidzot, būtu nepieciešams īstermiņā un vidējā termiņā neaprobežoties tikai ar atļauju uzņēmumiem īstenot oglekļa atkalizmantošanu, bet rast iespējas ļaut īstenot arī oglekļa noglabāšanas iespējas, kas ietvertas arī Eiropas Savienības tiesību aktos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NEKP 3.1.5.1.apakšpunktā noteikts, ka rūpnieciskās ražošanas komersantiem ar augstām SEG emisijām tiks noteikts pienākums līdz 2040.gadam pilnībā dekarbonizēties. FICIL norāda, ka oglekļa uztveršanas iekārtu efektivitāte ir 90-95%, bet ne 100%. Turklāt FICIL uzsver, ka oglekļa uztveršanas iekārtu energopatēriņš būtiski (eksponenciāli) pieaug, jo augstāka ir šo iekārtu efektivitāte. Tādēļ, </w:t>
            </w:r>
            <w:r w:rsidR="00000000" w:rsidRPr="00000000" w:rsidDel="00000000">
              <w:rPr>
                <w:b w:val="1"/>
                <w:rtl w:val="0"/>
              </w:rPr>
              <w:t xml:space="preserve">pirms noteikt šādu prasību, ir jāizvērtē tehniskie un finanšu aspekti, lai izvairītos no nesamērīga un neattaisnota energopatēriņa pieauguma rūpnieciskās ražošanas iekārtās.</w:t>
            </w:r>
            <w:r w:rsidR="00000000" w:rsidRPr="00000000" w:rsidDel="00000000">
              <w:rPr>
                <w:rtl w:val="0"/>
              </w:rPr>
              <w:t xml:space="preserve"> Turklāt FICIL uzsver, ka pie finansējuma pieejamības šajā apakšpunktā ir norādīts tikai Innovation Fund finansējums, taču nav norādītas nekādas ziņas par vietējiem finansējuma vai atbalsta instrumentiem.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3.4.9.apakšpunktā svītrojama vai pilnveidojama teikuma daļa, kas apgalvo, ka “Latvijā valsts atbalsta ietvaros tiek piešķirts valsts atbalsts elektroenerģijas ražošanai no AER vai koģenerācijā”. </w:t>
            </w:r>
            <w:r w:rsidR="00000000" w:rsidRPr="00000000" w:rsidDel="00000000">
              <w:rPr>
                <w:b w:val="1"/>
                <w:rtl w:val="0"/>
              </w:rPr>
              <w:t xml:space="preserve">Minētais atbalsts uzņēmumiem netiek piešķirts kopš 2012.gada</w:t>
            </w:r>
            <w:r w:rsidR="00000000" w:rsidRPr="00000000" w:rsidDel="00000000">
              <w:rPr>
                <w:rtl w:val="0"/>
              </w:rPr>
              <w:t xml:space="preserve">. Atbalstu turpina saņemt tikai tie uzņēmumi, kas šīs tiesības bija saņēmuši pirms moratorija ieviešanas un no tām nav atteikušies.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vēlamies uzsvērt, ka FICIL atzinīgi vērtē KEM organizētās tikšanās pavasarī, nodrošinot pēc iespējas plašu nozares un sabiedrības iesaisti iepriekš sagatavotās NEKP redakcijas komentēšanā. Tomēr turpmāk būtu ieteicams pilnveidot sadarbību, padarot to pārskatāmāku un caurspīdīgāku. Proti, NEKP komentēšanā iesaistītajām pusēm nav zināmi citu izteiktie viedokļi un priekšlikumi. Turklāt ne visiem bija praktiska iespēja iesaistīties arī paralēli organizētajās darba grupās pa vairākiem tēmu blokiem, lai izsekotu kopējam viedokļu klāstam un kompromisiem, kas tiek pielemti. FICIL apzinās un izprot, ka atgriezeniskās saites nodrošināšana katram viedokļa paudējam prasītu ievērojamus laika un cilvēku resursus. Taču vismaz izteikto viedokļu apkopošana un publiskošana būtu ieteicama, kā arī atjauninātas redakcijas komentēšanai pirms tās iesniegšanas Eiropas Komisijā būtu veltāms ilgāks laiks, kurā KEM objektīvi var pagūt iepazīties ar visiem izteiktajiem komentāriem un izdarīt precizējumus NEPK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2006. gada 1. augusta (prot. Nr.34 46.§) rīkojums Nr. 129 “Par Enerģētikas attīstības pamatnostādnēm 2007.–2016.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2016. gada 9. februāra (prot. Nr.6 42. §) rīkojums Nr. 571 “Par Enerģētikas attīstības pamatnostādnēm 2016.–2020.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Vairāk par AFIF programmu: https://cinea.ec.europa.eu/funding-opportunities/calls-proposals/cef-transport-alternative-fuels-infrastructure-facility-afif-call-proposal_en#:~:text=Description,along%20the%20TEN%2DT%20network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https://energystoragecoalition.eu/necps-2023/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https://hydrogeneurope.eu/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 NEKP nenoteiks atjaunīgās enerģijas mērķus konkrētām tehnoloģijām, izņemot no ES tiesību aktiem izrietošos mērķus, piemēram, modernās biodegvielas/biogāzes vai nebioloģiskas izcelsmes atjaunīgās degvielas mērķus transportā vai atjaunīgā ūdeņraža mērķi rūpniecībā.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sadaļā liels uzsvars ir uz elektroenerģiju, jo siltumapgādē enerģētiskās drošības problemātika pēc būtības ir nenozīmīga. Norādām, ka Latvija 2023.gadā saražoja 4 reizes vairāk cietā biomasas kurināmā nekā Latvijā kopumā patērēja dabasgāzi. Līdz ar to Latvijas siltumapgādē ir augsts enerģētiskās drošības līmenis, kas ir īpaši augsts individuālajā siltumapgādē. Arī enerģētikas imports/eksports vairāk attiecas uz elektroenerģiju, jo siltumenerģijā tādas iespējas nav, vienlaikus 1.4. nodaļā iekļautie nosacījumi attiecas arī uz kurināmo un atjaunīgo transporta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Norādām, ka sadaļa netiks pārformulēta, jo pēc būtības Plāna aptvēruma periodā enerģētiskās drošības un neatkarības galvenais dzinulis ir ģeopolitiskā situācija valstī. Lai gan atjaunīgās enerģijas īpatsvara mērķis, energoefektivitātes mērķi, enerģētiskās drošības un neatkarības mērķi bija spēkā arī pirms 2021.-2022.gada, tomēr tie bija mazāk ambiciozi un dažos gadījumos arī sasniedzami bāzes scenārijā, piemēram, spēkā esošā NEKP atjaunīgās enerģijas īpatsvara mērķi šobrīd var sasniegt Bāzes scenārijā, galvenokārt pateicoties īstenotajām atbalsta programmām un privātajām investīcijām. Tāpat pateicoties augstajam vietējās izcelsmes cietās biomasas kurināmā īpatsvaram siltumapgādē, Latvijā jau tagad ir pietiekami zems enerģētiskās atkarības indikators.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Norādām, ka šāds izaicinājums nav iekļauts Plānā, jo šobrīd jauni elektroauto Latvijas tirgū ir pieejami, sākot no apmēram 19-20 tūkst.eiro un tuvākajos gados starpība starp jauniem konvenciālo degvielu transportlīdzekļiem un elektroauto turpinās mazināties.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Norādām, ka detalizēti nosacījumi un iespējamie finansējuma avoti alternatīvo degvielu infrastruktūrai tiks noteikti alternatīvo degvielu infrastruktūras plānā, kura izstrādi paredz Regula 2023/1804.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Norādām, ka 26.lpp ir apskatīti mērķu noteikšanas aspekti. t.i., kāpēc mērķi tiek noteikti tieši tādi, kā piedāvāts Plānā. Mērķi elektroenerģijas jomā ir jānosaka tādi, lai neapdraudētu elektroenerģijas starpsavienojumu jaudu un neapdraudētu kaimiņvalstu elektroenerģijas pieejamību, tāpēc starpsavienojumu jaudu nodrošināšana un nepieciešamību nodrošināt elektroenerģijas eksportu ir viens no aspektiem, kāpēc atjaunīgās enerģijas īpatsvara elektroenerģijā vai energoefektivitātes mērķi tiek noteikti tieši tādi, kā piedāvāts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Norādām, ka Plānā nav iekļauti pasākumi, mērķi utt., kas izriet no ES tiesību aktiem. SES attīstību veicinās Direktīvas 2023/1275 (jaunā Ēku energoefektivitātes direktīva) nosacījumu īstenošana, šobrīd īstenošanā esošās un plānotās atbalsta programmas uc., kas nav iekļauts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norādītie nosacījumi tiks apskatīti, izstrādājot paātrinātas AER apguves teritorijas t.i., izveidojot kartogrāfisko materiālu, veicot teritoriju IVN un teritoriju apstiprinošā dokumenta SIVN un virzot attiecīgo tiesību aktu minēto teritoriju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Plānā ir iekļauti ūdeņraža mērķi transportam un rūpniecībai, kur šie mērķi izriet no Direktīvas 2023/2413.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Minētais pienākums neattieksies uz atjaunīgās enerģijas projektiem, jo tie pēc būtības jau ir klimatneitrāli. Skaidrojums NEKP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Norādām, ka 2023.gadā cietais fosilais kurināmais visā rūpniecības sektorā patērētajā enerģijā bija tikai 0,9%, bet šķidrais kurināmais (ieskaitot mobilo tehniku) - 15,6%, bet dabasgāzes - 7,9%. Līdz ar to rūpniecības sektoram būs pietiekami laika un skaidrības pielāgoties minētajiem pienākumiem. arī Plānā ir iekļautas atbalsta programmas rūpniecības sektora elektrifikācijai, kā arī rūpniecības komersantu energoefektivitātes uzlabošanai. Līdz ar to NEKP netiek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Ņemts vērā. Tiks risināts  Klimata likuma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Ņemts vērā, minētais pasākums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Ņemts vērā,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3.1.1. apakšsadaļā “Transports” (33. lpp) teikumu “Transporta sektora ļoti aktīva elektrifikācija būtiski veicinās SEG emisiju samazināšanu transportā, ja EV piedāvājums un cena turpinās uzlaboties un ja tiks turpināti EV izmantošanu veicinošie pasākumi”, lūdzam uzsvērt arī dzelzceļa elektrifikāciju/pārnesi no autotransporta uz dzelzceļu, lai nerastos maldīgs iespaids, ka runa ir tikai par autotransportu.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šajā sadaļā ir apskatīts Bāzes scenārijs, kas ir scenārijs ar esošajiem pasākumiem, t.i. pasākumiem, kas ir īstenoti vai šobrīd tiek īstenoti, Bāzes scenārijs ir aprakstīts Plāna 2.pielikumā: "Latvijā autotransports spēlē nozīmīgāko lomu pasažieru un iekšējos kravas pārvadājumos un līdz ar to sastāda lielāko daļu no kopējā enerģijas patēriņa transportā un veido apmēram 97% no kopējām SEG emisijām transportā 2022. g. No vienas puses transportā, tajā skaitā autotransportā tiek prognozēta mobilitātes rādītāju līdz 2030. g. palielināšanās (pasažieru apgrozība un kravu apgrozība), bet no otras puses tiek prognozēta Latvijā izmantojamo automašīnu nomaiņa uz efektīvākām un videi draudzīgākām, kā arī ETL skaita palielināšanās. ETL plašāku izmantošanu autotransportā nodrošinās elektrouzlādes staciju tīkla attīstības turpināšana gan ar atbalsta programmām, gan privātām investīcijām un atbalsta programmas ETL iegādei pašvaldībām, publiskam transportam, kā arī privātpersonām. Bāzes scenārijā netiek paredzēta būtiska sabiedriskā transporta lomas palielināšanās pasažieru pārvadājumos. Bāzes scenārijs neparedz biodegvielas piemaisījuma fosilai degvielai prasību izmaiņas.  Aprēķinātās kopējās SEG emisiju prognozes transporta sektoram Bāzes scenārijam 2030. g. ir par 2,3% mazākas kā 2005. 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Bāzes scenārijā netiek paredzēta būtiska dzelzceļa elektrifikācija vai kravu un pasažieru pārnese no autotransporta uz dzelzceļu, šie pasākumi ir paredzēti un iekļauti Mērķu scenārijā, kas ir aprakstīts Plāna 4.nodaļā un 2.pielikumā.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3.2.2.1 punkts (85.lpp) - Enerģijas patēriņa monitoringa un samazināšanas pienākuma publiskām iestādēm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Latvijā spēkā esošajai likumdošanai, termins "publiskās ēkas" ir plaši interpretējams, līdz ar to tiesību aktos ir nepieciešams izstrādāt un paskaidrot “publiskās ēkas”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definīciju "publiskā iestāde" nosaka Direktīva 2023/1791 "12)“publiskas struktūras” ir valsts, reģionālās vai vietējās iestādes un subjekti, ko minētās iestādes tieši finansē un pārvalda, bet kam nav rūpnieciska vai komerciāla rakstura;" un skaidro minētās direktīvas preambulas 35.punkts.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definīcija 2024.-2025.gadā tiks noteikta Energoefektivitātes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tā ir skaidrota 151. zemsvītras piezīmē.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3.1.6.9 punkts (74.lpp) - Īscirtmeta atvasāji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esošās situācijas analīzei notekūdeņu dūņu apsaimniekošanā un Notekūdeņu dūņu apsaimniekošanas plānam 2024.–2027. gadam, ir konstatēts, ka pārstrādātu notekūdeņu dūņu izmantošana īscirtmeta atvasāju izveidošanā un ielabošanā Latvijas apstākļos nav ilgtspējīgs notekūdeņu dūņu apsaimniekošanas veids, jo Latvijā esošā notekūdeņu dūņu kvalitāte pieļauj to izmantošanu lauksaimniecībā, kuras laikā daudz pilnvērtīgāk un lietderīgāk tiek izmantotas notekūdeņu dūņās esošās barības vielas. Tādējādi tiek nodrošināta notekūdeņu dūņās esošo barības vielu aprite, pretēji piedāvātajam risinājumam tās izmantot kārklu audzēšanā un secīgā sadedzināšanā.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apraksts aktualizētajā NEKP, kā arī 2.pielikumā.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aktualizētajā NEKP nav iekļauts priekšlikums aizliegt apstrādātu notekūdeņu dūņu izmantošanu lauksaimniecībā, bet piedāvā alternatīvu cilvēku veselībai drošu risinājumu. Nav pamata uzskatam, ka īscirtmeta atvasājos iegūto koksni obligāti vajag uzreiz sadedzināt. Kā viendabīgu biomasu ar bagātīgu ķīmisko sastāvu, īscirtmeta atvasājos iegūto koksni izmanto arī ķīmiskajā rūpniecībā, mēbeļu ražošanā un citur, piemēram, aizstājot plastmasas mietiņus dārzkopībā.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3.1.3.26. punkts (59.lpp) - Biogāzes/biometāna ieguves valstspilsētu ūdenssaimniecības pakalpojumu komersantos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esošās situācijas analīzei notekūdeņu dūņu apsaimniekošanā un Notekūdeņu dūņu apsaimniekošanas plānam 2024.–2027. gadam, ir konstatēts, ka enerģijas ražošana no notekūdeņu dūņām, izmantojot biogāzes ražošanas un koģenerācijas tehnoloģijas, Latvijas apstākļos un pie Latvijā esošajiem notekūdeņu dūņu apjomiem nav tehniski un ekonomiski pamatota (izņemot notekūdeņu attīrīšanas iekārtas "Daugavgrīva", kurās apstrādājamais notekūdeņu dūņu apjoms ir pietiekams biogāzes procesu uzturēšanai). Analoga situācija ir Lietuvā, kur ūdenssaimniecības infrastruktūrā jau izveidotās biogāzes ražošanas stacijas nespēj nodrošināt pietiekamu enerģijas apjomu to pašpietiekamai darbībai, līdz ar to faktiski notekūdeņu dūņu pārstrādei un biogāzes ražošanai tiek patērēts daudz lielāks enerģijas apjoms nekā saražots attiecīgajos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biedrības ieskatā šobrīd nav mērķtiecīgi plānot biogāzes ražošanas staciju izveidi 3 ūdenssaimniecību infrastruktūrā, jo tam šobrīd nav tehnisks un ekonomisks pamatojums. Lai izskatītu attiecīgas infrastruktūras iespējamu izveidi, nepieciešams veikt konkrētos ūdenssaimniecības uzņēmumos un notekūdeņu dūņu apsaimniekošanas centros iespējamā biometāna ražošanas tehnoloģijas izmantošanas ieviešanas tehnoloģiski ekonomiskās aplēses.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un tā apraksts ir precizēts, nosakot, ka ir nepieciešams veikt izvērtējumu un tikai uz izvērtējuma pamata tiek īstenots pasākums. Vienlaikus norādām, ka pasākuma īstenošanas termiņš ir 2027.-2030.g., bet Notekūdeņu dūņu apsaimniekošanas plāns aptver tikai periodu līdz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3.1.3.9. punkts (55.lpp) - Prasība konkrētiem pakalpojumu sniedzējiem, ieviest atjaunīgās elektroenerģijas ražošanas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esošās situācijas analīzei notekūdeņu dūņu apsaimniekošanā un Notekūdeņu dūņu apsaimniekošanas plānam 2024.–2027. gadam, ir konstatēts, ka enerģijas ražošana no notekūdeņu dūņām, izmantojot biogāzes ražošanas un koģenerācijas tehnoloģijas, Latvijas apstākļos un pie Latvijā esošajiem notekūdeņu dūņu apjomiem nav tehniski un ekonomiski pamatota (izņemot notekūdeņu attīrīšanas iekārtas "Daugavgrīva", kurās apstrādājamais notekūdeņu dūņu apjoms ir pietiekams biogāzes procesu uzturēšanai). Analoga situācija ir Lietuvā, kur ūdenssaimniecības infrastruktūrā jau izveidotās biogāzes ražošanas stacijas nespēj nodrošināt pietiekamu enerģijas apjomu to pašpietiekamai darbībai, līdz ar to faktiski notekūdeņu dūņu pārstrādei un biogāzes ražošanai tiek patērēts daudz lielāks enerģijas apjoms nekā saražots attiecīgajos procesos.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biedrības ieskatā nav ilgtspējīgi plānot un elektroenerģijas ražošanas procesus, kuri nav tehniski un ekonomiski pamatojami.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ūdenssaimniecības uzņēmumu pamatuzdevums ir nodrošināt ilgtspējīgus, nepārtrauktus un pieejamus ūdensapgādes un notekūdeņu apsaimniekošanas procesus, kas ir regulējamie pakalpojumi. Papildus investīcijas elektroenerģijas ražošanā var būtiski palielināt ūdenssaimniecības pakalpojumu tarifus, kuri atsevišķas pašvaldībās jau šobrīd pārsniedz iedzīvotāju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Svarīgi ir ņemt vērā, ka nozarē, lai izpildītu to regulējošo normatīvo aktu un Eiropas direktīvu prasības (neņemot vērā šī plāna ietvaros plānotās aktivitātes), ir nepieciešami aptuveni 2 miljardi EUR (10 - 15 gadu periodā), kas tuvāko 10 gadu laikā rezultēsies būtiskā ūdenssaimniecības tarifu pieaugumā.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ūdenssaimniecības uzņēmumi uzstāda atjaunojamās elektroenerģijas ražošanas saules enerģijas tehnoloģijas, jebkurām notekūdeņu attīrīšanas iekārtām ir jānodrošina augstas jaudas elektropieslēgumi, ko izmanto brīžos, kad nav pieejama saules enerģija (notekūdeņu attīrīšanas tehnoloģiskajos procesos nav iespējams īslaicīgi samazināt elektroenerģijas patēriņu), līdz ar to veidojas ļoti nevienmērīgs elektroenerģijas patēriņš no elektroapgādes tīkla, ko nepieciešams salāgot ar elektroenerģijas piegādātāju iespējām.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pasākums nenosaka elektroenerģijas ražošanu no notekūdeņu dūņām, bet paredz, ka noteiktu pakalpojumu sniedzējumiem būtu jāsāk izmantot atjaunīgās elektroenerģijas ražošanas iekārtas, piemēram, saules PV, elektroenerģijas pašpatēriņam (pilnīgam vai daļai). Šādi pasākumi jau šobrīd tiek īstenoti, un saules elektroenerģijas ražošanas iekārtas tiek uzstādītas.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3.1.1.15 punkts (42.lpp) - AER izmantošanas pienākuma valstspilsētās izmantotajam sabiedriskajam un pašvaldību transportam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direktīvas (ES) 2022/2557 (2022. gada 14. decembris) par kritisko vienību noturību un Padomes Direktīvas 2008/114/EK atcelšanu pielikuma 6. un 7.punktā noteiktajām vienību kategorijām daļa ūdenssaimniecības uzņēmumu atbilst kritiskās vienības statusam. Attiecīgajiem uzņēmumiem kā kritiskās infrastruktūras īpašniekiem ir pienākums nodrošināt darbības nepārtrauktību. Savukārt Likumā "Par sabiedrisko pakalpojumu regulatoriem"  22. pantā noteikts, ka Sabiedrisko pakalpojumu sniedzēji nodrošina iespēju saņemt nepārtrauktus sabiedriskos pakalpojumus, nodrošina attiecīgajā regulējamā nozarē noteikto sabiedrisko pakalpojumu drošības prasību ievērošanu un darbinieku kvalifikācijas atbilstību, kā arī izmanto un sekmē efektīvas, ekonomiskas un drošas tehnoloģijas un darba paņēmienu ieviešanu sabiedrisko pakalpojumu kvalitātes nodrošināšanai un uzlabošanai. Ministru kabineta 2021. gada 6. jūlija noteikumu Nr. 508 "Kritiskās infrastruktūras, tajā skaitā Eiropas kritiskās infrastruktūras, apzināšanas, drošības pasākumu un darbības nepārtrauktības plānošanas un īstenošanas kārtība" 2. pielikums ar kritiskās infrastruktūras darbības nepārtrauktības plāna izstrādes vadlīnijām nosaka arī kritisko pakalpojumu sniegšanai nepieciešamo transportu uzskaiti, alternatīvas, autovadītāju un speciālistu pieejamību, aizvietošanas iespējas un nodrošinājumu ar degvielu. Izejot no iepriekšminētajiem tiesības dokumentiem, kritisko pakalpojumu sniegšanai nepieciešamajam transportam jābūt darbināmam ar degvielu, kas ir valsts nodrošinājumā, tomēr neviens no degvielu veidiem, kas minēts ar alternatīvo degvielu darbināmu transportlīdzekļu definīcijā, Latvijā nav nodrošināms apmērā, kas ir nepieciešams kritiskās infrastruktūras darbības nepārtrauktības nodrošināšanai. Ievērojot Ministru kabineta 1999.gada 31.augusta noteikumus Nr. 304 "Noteikumi par operatīvajiem transportlīdzekļiem", Sabiedrībai ir iespēja izmantot operatīvus transportlīdzekļus ar stacionāri uzstādītām zilām bākugunīm, speciālām skaņas iekārtām un speciālu krāsojumu, tomēr operatīvo transportlīdzekļu izmantošanas kārtībā nav atrunāti gadījumi, kuros Sabiedrība varētu attaisnoti izmantot operatīvo transportlīdzekļu, nodrošinot valstpilsētai kritisko pakalpojumu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56,6 % jeb 100 no 177 vienībām no SIA Rīgas Ūdens transportlīdzekļu parka pēc to funkcijām ir uzskatāma par nepieciešamo kritiskās infrastruktūras darbības nepārtrauktības nodrošināšanai (51 kravas furgonu, 25 smagās kravas automašīnas un 24 traktortehnikas vienību) un, balstoties uz Ministru kabineta 2021. gada 6. jūlija noteikumiem Nr. 508, tā </w:t>
            </w:r>
            <w:r w:rsidR="00000000" w:rsidRPr="00000000" w:rsidDel="00000000">
              <w:rPr>
                <w:b w:val="1"/>
                <w:rtl w:val="0"/>
              </w:rPr>
              <w:t xml:space="preserve">transportlīdzekļu parka daļai jāsaglabā iekšdedzes dzinēju kā galveno transportlīdzekļu enerģijas avotu. Vēršam uzmanību, ka transportlīdzekļu izmantošana kritiskās infrastruktūras darbības nepārtrauktības nodrošināšanai un atbalsta darbinieku pārvietošanas nodrošināšanai ir principiāli dažāds līmenis un jābūt attiecīgi arī dažādām prasībām pret bezemisiju transportlīdzekļu ieviešanu tajā transportlīdzekļu parka attiecīgajās daļās.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nozares uzņēmumi izskata iespējas pakāpeniski pāriet uz mazemisiju/bezemisiju transportlīdzekļiem tajā transportlīdzekļu parka daļā, kas nav nepieciešama kritiskās infrastruktūras darbības nepārtrauktības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 ieviesusies pārrakstīšanas kļūda, jo 37.lpp. nosaka AER pāreju transportlīdzekļos līdz 50%, bet 42.lpp. nosaka šo pāreju līdz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rezultatīvais rādītājs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pasākums attiecas uz visu valstspilsētas transportu vai sabiedrisko transportu kopumā, līdz ar to valstspilsētas varēs izvēlēties, kuros transportlīdzekļos minētie nosacījumi ir īstenojami.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pasākums tiek īstenots ar likumprojektu "Transporta enerģijas likums" (23-TA-1451), kur ir noteikts, ka konkrētie pienākumi "nav piemērojami, ja tiek izsludināta valsts enerģētiskā krīze naftas produktu apgādē atbilstoši Enerģētikas likumam, dabas katastrofu vai antropogēno katastrofu gadījumā atbilstoši Civilās aizsardzības un katastrofas pārvaldīšanas likumam vai iekšējo un ārējo valsts apdraudējumu gadījumā atbilstoši Nacionālās drošības 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(Akciju sabiedrība "Gaso" - 23.06.2024.)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atzinīgi novērtē mērķi rīcībpolitiku gāzveida kurināmā nozarē virzīt uz eksistējošās infrastruktūras saglabāšanu, pakāpeniski veicinot Latvijā ražota biometāna īpatsvara palielināšanos savstarpēji savienotajā dabasgāzes sistēmā. Vienlaikus GASO vērš KEM uzmanību uz to, ka Plāna pasākumā ar kodu 3.1.3.19 kā sasniedzamais mērķis tiek izvirzīts dabasgāzes sadedzināšanas iekārtu uzstādīšanas ierobežojums, izņemot, ja minētās iekārtas tiek izmantotas kā rezerves vai avāriju iekārtas vai iekārtas “pīķa jaudu” nodrošināšanai CSA un rūpniecības ražotnēs. Plānā nav skaidri noformulēts vai šie ierobežojumi attieksies arī uz iekārtām, kurās paredzēts sadedzināt biometānu un kas neatšķiras no dabasgāzes sadedzināšanai paredzētajām iekārtām. Likumsakarīgi, neskaidrība vai tiek, vai netiek ierobežota jaunu iekārtu uzstādīšana biometāna sadedzināšanai var negatīvi ietekmēt biometāna tirgus attīstību Latvijā, liekot apšaubīt šī energoresursa ilgtspēju, neskatoties uz ieguvumiem, kas izriet no tā ražošanas un efektīvas pielietošanas.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pasākumu ar kodu 3.2.1.7, kas paredz veikt dabasgāzes skaitītāju modernizāciju, ieviešot viedos skaitītājus dabasgāzes patēriņa uzskaitei līdz 2030.gadam un piesaistot 10 milj.EUR privātā finansējuma, GASO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laika periodā līdz 2024.gadam GASO jau ir uzsākusi dabasgāzes skaitītāju modernizācijas pasākumus, lai nodrošinātu attālinātas skaitītāja rādījumu nolasīšanas iespēju lielākajiem dabasgāzes patērētājiem un pašlaik aptuveni 80% no Latvijā patērētās dabasgāzes tiek uzskaitīta ar viediem skaitītājiem;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laika periodā no 2024.gada līdz 2030.gadam GASO paredz investēt līdz 5 milj.EUR, ieviešot viedos skaitītājus dabasgāzes patēriņa uzskaitei aptuveni  52 tūkstošiem dabasgāzes patērētāju, kuri dabasgāzi izmanto telpu apkurei. Precīzs investīciju apmērs projekta gaitā tiks precizēts katram gadam atsevišķi, atbilstoši tā brīža investīciju ekonomiskās atdeves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abilstoši GASO aplēsēm un novērtējumam, esošā dabasgāzes skaitītāja nomainīšana pret viedo skaitītāju patērētājiem, kuri dabasgāzi izmanto tikai gāzes plītīs, nav uzskatāma par ekonomiski pamatotu un efektīvu rīcību, tādēļ GASO šai dabasgāzes patērētāju grupai skaitītāju nomaiņu neplāno veikt;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attiecīgie GASO investīciju plāni var mainīties atkarībā no vairākiem faktoriem, t.sk. izmaiņām ekonomiskā pamatojuma aprēķinu pieņēmumos, atbilstošās tehnoloģijas datu pārraides tīkla pārklājuma attīstības, izmaiņām GASO attīstības stratēģijā politisko lēmumu ietekmē u.c. (skat.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pasākuma ar kodu 3.1.3.18 izvirzīto mērķi termiņā no 2030.-2040.gadam veicināt vismaz 7 biometāna ražotņu pievienošanu pie dabasgāzes sadales vai pārvades tīkla, GASO aicina to papildināt ar konkrētiem mērķiem saražotā biometāna apjoma palielinājumam, izteiktiem GWh. Atbilstoši GASO apkopotajai informācijai un aplēsēm, vidēja izmēra biometāna ražotne (ar slodzi līdz 450 m3/h) gadā var saražot aptuveni 30 GWh biometāna. Tāpat GASO aicina KEM atkārtoti izvērtēt vai noteiktais pasākuma izpildes termiņš (līdz 2040.gadam) ir gana ambiciozs, ņemot vērā, ka biometāna ražošanas tehnoloģijas ir ļoti augsti attīstītas, pieejamas un plaši izmantotas Eiropas Savienības valstīs jau tagad.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piedāvā pasākuma ar kodu 3.1.3.19 aprakstu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“3.1.3.19. Ierobežojumi uzstādīt jaunas fosilā kurināmā iekārtas ietver sevī aizliegumu uzstādīt jaunas tikai fosilā kurināmā sadedzināšanas iekārtas individuālajā siltumapgādē un aizliegumu uzstādīt jaunas tikai cietā vai šķidrā fosilā kurināmā sadedzināšanas iekārtas un ierobežojumu uzstādīt jaunas dabasgāzes sadedzināšanas iekārtas, izņemot, </w:t>
            </w:r>
            <w:r w:rsidR="00000000" w:rsidRPr="00000000" w:rsidDel="00000000">
              <w:rPr>
                <w:u w:val="single"/>
                <w:rtl w:val="0"/>
              </w:rPr>
              <w:t xml:space="preserve">ja iekārtas īpašnieks plānojis iekārtās sadedzināt Latvijā ražotu biometānu vismaz tādā īpatsvarā, kāds noteikts dabasgāzes tirdzniecības un lietošanas noteikumos, </w:t>
            </w:r>
            <w:r w:rsidR="00000000" w:rsidRPr="00000000" w:rsidDel="00000000">
              <w:rPr>
                <w:rtl w:val="0"/>
              </w:rPr>
              <w:t xml:space="preserve">vai ja minētās iekārtas tiek izmantotas kā rezerves vai avāriju iekārtas vai iekārtas “pīķa jaudu” nodrošināšanai CSA un rūpniecības ražotnēs, vienlaikus neskarot esošo iekārtu renovāciju vai modernizāciju. Ja CSA vai rūpniecības ražotnēs tiek uzstādītas jaunas dabasgāzes sadedzināšanas iekārtas, tad tās būtu atļauts uzstādīt tikai kopā ar oglekļa uztveršanas iekārtām vai kombinācijā ar bezemisiju tehnoloģijām, piemēram, dabasgāzes sadedzināšanas iekārtas kombinācijā ar siltumsūkņiem vai kombinācijā ar rūpniecības ražošanas ēkas un ražotnes dziļo renovāciju. Vienlaikus minētais ierobežojums individuālajai siltumapgādei būtu nosakāms ēku būvnormatīvos kā priekšnoteikums būvatļaujas izsniegšanai, t.i. būvatļauja netiek izsniegta jaunu ēku būvniecībai, ja tajās kā apkures risinājums tiek paredzēta fosilā kurināmā apkures iekārta. </w:t>
            </w:r>
            <w:r w:rsidR="00000000" w:rsidRPr="00000000" w:rsidDel="00000000">
              <w:rPr>
                <w:u w:val="single"/>
                <w:rtl w:val="0"/>
              </w:rPr>
              <w:t xml:space="preserve">Tāpat dabasgāzes tirdzniecības un lietošanas noteikumos būtu nosakāms minimālais Latvijā ražota biometāna apjoms, kas izteikts % no kopējā iekārtā sadedzināmā dabasgāzes apjoma un kuru iegādājoties uz attiecīgo ēku ierobežojumi nav attiecināmi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Klimata un enerģētikas ministrija nav radusi risinājumu finanšu līdzekļu piesaistei pasākuma ar kodu 3.2.1.7 pozitīva rezultāta sasniegšanai un pasākums veicams ar GASO investīcijām, GASO aicina Klimata un enerģētikas ministriju vadīties pēc GASO investīciju plāna un mainīt pasākuma redakciju uz sekojošu: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3.2.1.7 Turpināt dabasgāzes skaitītāju modernizāciju un tur, kur tas ir ar atbilstošu ekonomiskās efektivitātes pamatojumu, ieviest viedos skaitītājus dabasgāzes patēriņa uzskaitei, vienlaikus radot šīm investīcijām labvēlīgāku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 SSO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 - 2030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Nepieciešamās investīcijas - 5 milj.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Avoti - PF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GASO priekšlikumi 3.1.3.18. mērķrādītājam, 3.1.3.19. pasākuma aprakstam un 3.2.1.7. pasākumam (tabulā un aprakstā) ir ņemti vērā un Plāns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15. lpp teksta daļā “Transporta sektorā izaicinājumus rada vecu transportlīdzekļu īpatsvars, zems iedzīvotāju blīvums un augsts lauku reģiona iedzīvotāju īpatsvars (Latvijā - 30,2 % 2022. g. , savukārt ES vidēji – 25,2% ), kas veicina transportatkarību un mazina sabiedriskā transporta attīstības pasākumu efektivitāti. Papildus izaicinājumus rada arī sabiedriskā elektrotransporta un hibrīda transporta sistēmu attīstības risinājumu trūkums lauku reģionos.”, lūdzam iekļaut izaicinājumu pārcelt pasažierus un kravas no autotransporta uz dzelzceļu, kam var būt nozīmīga ietekme uz transporta radīto SEG emisiju straujāku samazināšanu (un vienlaikus esošās autotransporta infrastruktūras ilgāku kalpošanas laiku, kas netieši arī saistīts ar SEG emisiju samazinājumu - t.i., retāku emisiju intensīvo ceļu būvniecības darbu veikšanu).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paredzētajiem energoresursu ieguves veidiem ir detalizētāk jāvērtē, kā tie ietekmēs gaisa kvalitāti, to aprakstot vai nu Plāna projektā (4. nodaļa – "Plānoto rīcībpolitiku un pasākumu ietekmes novērtējums") vai turpmākajā gaisa piesārņojuma samazināšanas plānojumā. Iespējamo ietekmi nepieciešams izvērtēt gan pret spēkā esošajiem gaisa kvalitātes normatīvajiem aktiem, gan arī, ņemot vērā paredzamās izmaiņas pārskatītajā Eiropas Savienības direktīvā par gaisa kvalitāti un tīrāku gaisu Eiropai, ko plāno apstiprināt līdz 2024.gada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Plāna projekta 4.6. apakšnodaļā – "Mijiedarbība ar gaisa piesārņojošo vielu emisijām" ir vispārīgi norādīts, ka atsevišķos gadījumos pasākumi, kas saistīti ar dabasgāzes aizvietošanu ar biomasu palielina smalko daļiņu (putekļu) emisijas un, ka šādos gadījumos pasākumu īstenošanas gaitā jāseko, lai tiktu uzstādītas tehnoloģijas, kas atbilst augstākajām prasībām. Plāna projektā ir jānorāda, kas ir šie atsevišķie pasākumi un cik lielā mērā putekļu emisijas palielinātos, kā arī jānorāda vai 5. tabulā norādītais aprēķins iekļauj arī emisiju palielināšanās gadījumus. Nepieciešams izvērtēt un Plāna projektā norādīt, vai Latvijā ir spēkā normatīvie akti, kas nosaka, lai tiktu uzstādītas tehnoloģijas, kas atbilst augstākajām prasībām, kā arī kas ir šīs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ir jāprecizē, vai rindkopā "Plānā paredzēto rīcībpolitiku un pasākumu sagaidāmā lielākā ietekme uz izmaiņām gaisu piesārņojošo vielu emisijām Latvijā ir attiecībā uz smalko daļiņu (putekļu) emisijām, slāpekļa oksīda emisijām, nemetāna gaistošo vielu emisijām un amonjaka emisijām" ir domāta emisiju samazināšanās vai palielināšanās.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ietekmi uz gaisa kvalitāti, jāpievērš uzmanība arī iespējamam lokālam smaku piesārņojumam un trokšņa piesārņojumam, kuru var radīt atsevišķi energoresursu ieguves veidi, piemēram, šķeldas ražošanas procesos no koksnes, un jāparedz pasākumi, kā šādu piesārņojumu nepieļaut vai novērst lokālā mērogā.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Plāns attiecas uz SEG (likuma "Par piesārņojumu" 1. panta 10.</w:t>
            </w:r>
            <w:r w:rsidR="00000000" w:rsidRPr="00000000" w:rsidDel="00000000">
              <w:rPr>
                <w:vertAlign w:val="superscript"/>
                <w:rtl w:val="0"/>
              </w:rPr>
              <w:t xml:space="preserve">1</w:t>
            </w:r>
            <w:r w:rsidR="00000000" w:rsidRPr="00000000" w:rsidDel="00000000">
              <w:rPr>
                <w:rtl w:val="0"/>
              </w:rPr>
              <w:t xml:space="preserve"> punkts) emisiju samazināšanu, CO</w:t>
            </w:r>
            <w:r w:rsidR="00000000" w:rsidRPr="00000000" w:rsidDel="00000000">
              <w:rPr>
                <w:vertAlign w:val="subscript"/>
                <w:rtl w:val="0"/>
              </w:rPr>
              <w:t xml:space="preserve">2</w:t>
            </w:r>
            <w:r w:rsidR="00000000" w:rsidRPr="00000000" w:rsidDel="00000000">
              <w:rPr>
                <w:rtl w:val="0"/>
              </w:rPr>
              <w:t xml:space="preserve"> piesaistes nodrošināšanu un enerģētikas mērķu sasniegšanu. Plāns nav politikas plānošanas dokuments gaisa piesārņojuma samazināšanai un gaisa kvalitātes nodrošināšanai, kur attiecīgais politikas plānošanas dokuments ir Gaisa piesārņojuma samazināšanas rīcības plāns 2020.-2030. gadam (https://likumi.lv/ta/id/314078-par-gaisa-piesarnojuma-samazinasanas-ricibas-planu-2020-2030-gadam), kurš atbilstoši Eiropas Parlamenta un Padomes 2016.gada 14.decembra direktīvas (ES) 2016/2284 par dažu gaisu piesārņojošo vielu valstu emisiju samazināšanu un ar ko groza Direktīvu 2003/35/EK un atceļ Direktīvu 2001/81/EK 6.panta 3.punktam ir jāatjaunina 2024.gadā. Līdz ar to Veselības ministrijas prasītais detalizētais izvērtējums par pasākumu ietekmi uz gaisa kvalitāti ir jāveic minētā gaisa piesārņojuma samazināšanas rīcības plāns atjaunināšanas procesā, nevis NEKP.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4.6.nodaļa ir izstrādāta atbilstoši Regulas 2018/1999 nosacījumiem, kur ir norādīts, ka NEKP ir jāiekļauj "ciktāl iespējams, integrētajā nacionālajā enerģētikas un klimata plānā izklāstīto rīcībpolitiku un pasākumu aplēstā ietekme uz gaisa kvalitāti un gaisu piesārņojošo vielu emisijām" un "kā arī vajadzības gadījumā gaisu piesārņojošo vielu emisiju prognozes saskaņā ar Direktīvu (ES) 2016/2284", kas NEKP ir iekļauts.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rindkopa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pasākumam Nr. 3.1.3.6. "Izstrādāt regulējumu un robežlielumus attiecībā uz zemfrekvenču skaņām, vibrāciju, mirgojumiem, trokšņiem u.c. vēja parkiem raksturīgām radītām ietekmēm" VM tiek noteikta kā otra atbildīgā institūcija, kā arī paredzēts izpildes termiņš - 2024. gads. Lūdzam VM nenorādīt kā atbildīgo institūciju, VM ir gatava iesaistīties projekta izstrādē kā līdzatbildīgā institūcija savas kompetences ietvaros kopā ar citām iesaistītajām institūcijām (piem., VARAM, EM, SM, TM, FM). Ņemot vērā normatīvo aktu izstrādes prasības, gadījumā, ja attiecīgā regulējuma izstrāde nav vēl uzsākta, aicinām pasākuma izpildei noteikt garāku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3.1.3. nodaļa ir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40. lpp transporta sektora 3.1.1.4. pasākuma otro punktu izteikt jaunā redakcijā, jo kravu transportēšanas uz ostām ierobežojums, izmantojot tikai dzelzceļa transportu praktiski nav īstenojams.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kravu pārvietošanu uz dzelzceļu, vienlaikus attīstot multimodālos kravu punktus, tādējādi sekmējot kravu piegādi ostām ar dzelzceļa transportu, tās pārkraujot dzelzceļa vagonos modālos punktos ārpus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izteikts SM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02.12.2014. noteikumiem Nr.737 "Attīstības plānošanas dokumentu izstrādes un ietekmes izvērtēšanas noteikumi",  plāns ietver kopsavilkumu. Tajā norāda īsu dokumenta satura kopsavilkumu un ietver informāciju par sabiedrības līdzdalību dokumenta izstrādes stadijā.  Lūdzam atbilstoši papildināt dokumentu ar šādu kopsavilkumu.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tekstā ir atsauce uz kopsavilkumu, kas ir iesniegts EK. Tāpat informācija par sabiedrības līdzdalību un izstrādes procesu ir divās sadaļās, proti,  7. APSPRIEDES PROCESS UN REĢIONĀLĀ SADARBĪBA un 1.1. Plāna atjaunošana 2023. – 2024.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vērtējami centieni sabiedrībai sniegt vispusīgu un plašu informāciju par Nacionālo enerģētikas un klimata plānu 2021.-2030. gadam. Tomēr patreiz informācija ir dažādās vietnēs un varētu būt grūti saprast, kurā dokumentā ir spēkā esošie pasākumi. Ir  25.09.2020. informācija Ekonomikas ministrijas tīmekļvietnē https://www.em.gov.lv/lv/nacionalais-energetikas-un-klimata-plans,  15.05.2024. informācija Klimata un enerģētikas ministrijas tīmekļvietnē https://www.kem.gov.lv/lv/nacionalais-energetikas-un-klimata-plans-2021-2030-gadam un https://likumi.lv/ta/id/312423-par-latvijas-nacionalo-energetikas-un-klimata-planu-20212030-gadam.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izvērtēt no lietotāja skatu punkta pieejamo informāciju un, kur nepieciešams, pilnveidot informāciju EM un KEM tīmekļvietnēs vai sniegt papildu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kopsavilkuma saturu nosaka Regula 2018/1999, kas ir pārcelta uz Plāna 7.nodaļu.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 informācija par NEKP ir pieejama šeit - https://www.kem.gov.lv/lv/nacionalais-energetikas-un-klimata-plans-2021-2030-gadam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(LKRA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Teikumam “Viens no priekšnosacījumiem klimatneitralitātes mērķu sasniegšanai ir kūdras ieguves nepalielināšana, salīdzinot ar esošo ražošanas līmeni, un paralēli meklējot risinājumus jaunu un tikpat efektīvu substrāta izejvielu iegūšanai.” jāpievieno atsauce uz Kūdras ilgtspējīgas izmantošanas pamatnostādnēm 2020.–2030. gadam.  Tas ir būtiski, jo pamatnostādnēs ir noteiks iespējamais vidēji gadā iegūstamais kūdras apjoms desmit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Teikuma daļu “paralēli meklējot risinājumus jaunu un tikpat efektīvu substrāta izejvielu iegūšanai” izteikt šādā redakcijā: “paralēli meklējot jaunas un tik pat efektīvas substrātu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nepieciešams, lai izpētītu, cik un kādas sastāvdaļās kūdras substrātam var pievienot, vienlaikus nepasliktinot augu augšanas ātrumu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“4.4.3. Mitrāji” jāprecizē teikums: “Apsaimniekoto mitrāju kopējā platība ir uzrādīta atbilstoši 2020. g. pētījuma rezultātiem, tajā skaitā 31,62 tūkst. ha kūdras ieguvei sagatavoti un daļēji izstrādāti kūdras lauki.”.  Precizējums nepieciešams, jo pašreizējā redakcija rada iespaidu, ka Latvijā ir 31,62 tūkst. ha atklātu kūdras ieguves platību, kas ir bez veģetācijas.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priekšnosacījumiem klimatneitralitātes mērķu sasniegšanai ir kūdras ieguves nepalielināšana, salīdzinot ar esošo ražošanas līmeni, un paralēli meklējot jaunas un tik pat efektīvas substrātu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Apsaimniekoto mitrāju kopējā platība ir uzrādīta atbilstoši 2020. g. pētījuma rezultātiem, tajā skaitā 31,62 tūkst. ha kūdras ieguves ietekmētas teritorijas, kas ietver kūdras ieguves laukus un kūdras ieguves ietekmētus purvus, kur jāveic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no priekšnosacījumiem klimatneitralitātes mērķu sasniegšanai ir kūdras ieguves nepalielināšana, salīdzinot ar Kūdras ilgtspējīgas izmantošanas pamatnostādnēs 2020. - 2030.g. noteikto apjomu (1,2 milj.t ) un paralēli meklējot jaunas un tik pat efektīvas substrātu sastāvdaļas.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*Apsaimniekoto mitrāju kopējā platība ir uzrādīta atbilstoši 2020. g. pētījuma rezultātiem, tajā skaitā 31,62 tūkst. ha kūdras ieguves  teritorijas, kas ietver kūdras ieguves laukus un un kūdras ieguves ietekmētus purvus, kur jāveic rekultivācija.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3.4.9.2. pasākumā vārdu "siltumeneģijas".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Turpināt piemērot samazināto PVN likmi kurināmās koksnes piegādēm.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pasākumu numerācija (pasākuma numurs ir 3.4.7.2.) un nosaukums "Samazināta PVN likme koksnes kurināmā piegādei un siltumenerģijai". Ņemot vērā, ka Plāns ir periodam no 2021.g. līdz 2030.g. un samazināta PVN likme šobrīd tiek piemērota gan koksnes kurināmajam, gan siltumenerģijai, pasākuma nosaukumā tiek saglabāts vārds siltumenerģija. Papildus pievienots 3.4.7.2. pasākuma apraksts: "3.4.7.2. Samazināta PVN likme koksnes kurināmā piegādei un siltumenerģijai līdz brīdim, kad sociālekonomiskais izvērtējums rādīs, ka tas vairs nav nepieciešams. Saskaņā ar Padomes Direktīvu 2006/112/EK par kopējo pievienotās vērtības nodokļa sistēmu atlaidi samazināto PVN likmi kokmateriāliem, ko izmanto kā malku, var piemērot līdz 2030. gada 1. janvārim. Saskaņā ar Direktīvu 2006/112/EK samazinātās PVN likmes piemērošana centralizētajai siltumapgādei nav ierobežota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3.5.29. pasākuma “Attīstīt kūdras pētniecības platformu” nepieciešamo un iezīmēto investīciju apmērā uz 5,08 milj. euro, ja investīciju avots tiek noradīts tikai Taisnīgas pārkārtošanas fonds. Ja pasākumam plānots norādīt kopējo pasākuma īstenošanai paredzēto finansējuma apmēru 5,98 milj. euro, tad lūdzam papildināt avotu sadaļu ar VB, ievērojot, ka šī pasākuma īstenošanai kopējais finansējums ir 5 981 103 euro, t.sk. TPF finansējums - 5 083 937 euro un VB līdzfinansējums - 897 166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pievienojot VB pie finansējuma avota.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3.2.5.apakšsadaļu ar informāciju par pieslēgumu centralizētajām siltumapgādes sistēmām atbilstību ERAF un Kohēzijas fondu izvirzītajiem nosacījumiem. Informējam, ka atbilstoši Klimata un enerģētikas ministrijas sniegtajiem skaidrojumiem Eiropas Savienības kohēzijas politikas programmas 2021.–2027. gadam ietvaros šobrīd ir izsludinātas vai plānotas atlases vairākiem pasākumiem, piemēram, 2.2.3.6., 2.2.3.5. un 2.1.1.6., kuru ietvaros netiek vērtēta katras individuālās centralizētās siltumapgādes sistēmas atbilstība efektīvas centralizētās siltumapgādes definīcijai, ja pasākuma ietvaros paredzēta atbalstāmā darbība ar pieslēgumu centralizētajai siltumapgādes sistēmai. Lūdzam plāna 3.2.5. sadaļu papildināt ar rindkopu šādā redakcijā: “Tādējādi kopumā investīcijas ēku pieslēgumiem centralizētajām siltumapgādes sistēmām ir uzskatāmas par atbilstošām Eiropas Parlamenta un Padomes Regulai (ES) 2021/1058 (2021. gada 24. jūnijs) par Eiropas Reģionālās attīstības fondu un Kohēzijas fondu</w:t>
            </w:r>
            <w:r w:rsidR="00000000" w:rsidRPr="00000000" w:rsidDel="00000000">
              <w:rPr>
                <w:vertAlign w:val="superscript"/>
                <w:rtl w:val="0"/>
              </w:rPr>
              <w:t xml:space="preserve">1</w:t>
            </w:r>
            <w:r w:rsidR="00000000" w:rsidRPr="00000000" w:rsidDel="00000000">
              <w:rPr>
                <w:rtl w:val="0"/>
              </w:rPr>
              <w:t xml:space="preserve"> un tās neiekļaujas regulas 7.panta 1.punkta h)apakšpunktā minētajās izslēdzamajās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kopumā investīcijas ēku pieslēgumiem centralizētajām siltumapgādes sistēmām ir uzskatāmas par atbilstošām Eiropas Parlamenta un Padomes Regulai (ES) 2021/1058 (2021. gada 24. jūnijs) par Eiropas Reģionālās attīstības fondu un Kohēzijas fondu</w:t>
            </w:r>
            <w:r w:rsidR="00000000" w:rsidRPr="00000000" w:rsidDel="00000000">
              <w:rPr>
                <w:vertAlign w:val="superscript"/>
                <w:rtl w:val="0"/>
              </w:rPr>
              <w:t xml:space="preserve">1</w:t>
            </w:r>
            <w:r w:rsidR="00000000" w:rsidRPr="00000000" w:rsidDel="00000000">
              <w:rPr>
                <w:rtl w:val="0"/>
              </w:rPr>
              <w:t xml:space="preserve"> un tās neiekļaujas regulas 7.panta 1.punkta h)apakšpunktā minētajās izslēdzamajās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https://eur-lex.europa.eu/legal-content/LV/TXT/?uri=CELEX%3A02021R1058-20210630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iekļauts precizētā redakcijā, ka šis ir šobrīd spēkā esošais regulējums. Norādām, ka Plāns aptver periodu līdz 2030.gadam ieskaitot un tajā ir jāiekļauj pasākumi ar skatu uz 2050.gada mērķu sasniegšanu (Regulas 2018/1999 nosacījumi), kas nozīmē, ka Plāns attiecas arī uz periodu, kur minētā regula varētu nebūt vairs attiecināma.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3.2.2.10. pasākuma "Inovatīvu risinājumu attīstīšana un ieviešana pašvaldību sniegtajos pakalpojumos energoefektivitātes uzlabošanai" īstenošanai nepieciešamo un iezīmēto investīciju apmēru. Vēršam uzmanību, ka inovatīvu risinājumu ieviešana pašvaldību sniegtajos pakalpojumos plānota Eiropas Savienības kohēzijas politikas programmas 2021.-2027.gadam 5.1.1.4.pasākuma "Viedās pašvaldības" ietvaros (Ministru kabineta 27.06.2023. noteikumi Nr. 350). 5.1.1.4.pasākuma plānotais un pieejamais kopējais finansējums ir ne mazāks kā 18 270 000 euro, tai skaitā Eiropas Reģionālās attīstības fonda finansējums – 15 529 500 euro un nacionālais finansējums (pašvaldību finansējums) – ne mazāks kā 2 740 500 euro. Vienlaikus skaidrojam, ka 5.1.1.4.pasākuma ietvaros atbalstāmi risinājumi dažādās jomās (enerģētikas joma ir tikai viena no tām) un viedo risinājumu ieviešanas rezultātā plānots samazināt par vismaz 10 procentiem vai nu pakalpojuma izmaksas uz vienu klientu (euro) vai enerģijas patēriņu (megavatstundās), vai laika patēriņu (stundās) projekta īstenošanas jomā. Tādējādi viedo risinājumu ieviešana pašvaldībās var uzlabot sniegto pakalpojumu efektivitāti, ietaupījumu aprēķinot pēc projekta specifikai izvēlētā risinājuma un ietaupījuma veida (pieļaujami trīs iepriekš minētie varianti).   Ievērojot, ka 5.1.1.4.pasākuma ietvaros enerģētikas jomas radītājs ir viens no trim ietaupījuma aprēķina radītājiem, aicinām nepieciešamo un iezīmēto finansējumu noteikt kā trešo daļu no 5.1.1.4.pasākuma plānotā un pieejama finansējuma, attiecīgi labojot nepieciešamo un iezīmēto investīciju apmēru 3.2.2.10.pasākuma īstenošanai uz 6,08 milj. euro (ES fondu finansējums 5 176 33 euro + pašvaldību līdzfinansējums 913 500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nosacījumi tabulā ir precizēti. Pasākuma apraksts ir precizēts nosakot, ka enerģētikas jomas risinājumi ir "cita starpā", t.i. viens no risinājumiem.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3.2.2.10. pasākuma "Inovatīvu risinājumu attīstīšana un ieviešana pašvaldību sniegtajos pakalpojumos energoefektivitātes uzlabošanai" sadaļu "Rezultatīvais rādītājs" VARAM piedāvātajā redakcijā, lai nodrošinātu atbilstību Eiropas Savienības kohēzijas politikas programmas 2021.-2027.gadam 5.1.1.4.pasākuma "Viedās pašvaldības" īstenošanas Ministru kabineta 27.06.2023. noteikumos Nr. 350 noteiktajam, ka viedā risinājuma attīstīšanas rezultātā par vismaz 10 procentiem samazinātas pakalpojuma izmaksas uz vienu klientu (euro) vai enerģijas patēriņš (megavatstundās), vai laika patēriņš (stundās) projekta īstenošanas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10% enerģijas patēriņa vai laika patēriņa, vai pakalpojuma izmaksu uz vienu klientu samazinājums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nosacījumi tabulā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pasākuma 3.1.4. “Notekūdeņu attīrīšanas iekārtu darbības uzlabošana” atbildīgo institūciju loku arī ar VARAM, ievērojot, ka tieši VARAM kā atbildīgā iestāde paredz ERAF finansējuma piešķiršanu Eiropas Savienības kohēzijas politikas programmas 2021.–2027. gadam 2.2.1.  specifiskā atbalsta mērķa "Veicināt ilgtspējīgu ūdenssaimniecību" 2.2.1.1. pasākumā "Notekūdeņu un to dūņu apsaimniekošanas sistēmas attīstība piesārņojuma samazināšanai" tabulā norādītajā apmērā un finansējuma saņēmēji ir pašvaldību kapitālsabiedrības.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Plānā jaunu pasākumu 3.1.6.15 “Vēsturisko kūdras ieguves vietu rekultivācija”, paredzot šādu aprakstu: “Pasākums paredz atjaunot vēsturiskās kūdras ieguves vietas 12 100 ha platībā, veicot šo teritoriju rekultivāciju. Tā paredz ne tikai apmežošanas vai renaturalizācijas darbības, bet arī citas darbības SEG emisiju samazinājumam, piemēram,  paludikultūru audzēšanu, hidroloģiskā režīma atjaunošanu ar purva ekosistēmas veidošanu, lielogu dzērveņu un melleņu audzēšanu, ūdenstilpņu veidošanu, sniedzot sociālekonomiskos un vides ieguvumus. Īstenojot pasākumā atbalstāmās darbības, kopējais aplēstais SEG emisiju samazinājums sasniegs -42 398 CO2 emisijas ekvivalenta t/gadā (situācijā pret sākotnējo vērtību 92 202 CO2 emisijas ekvivalenta t/gadā).”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plānu ar norādīto aprakstu iekļaut vai nu mērķu scenārijā (Plāna pamattesktā) vai bāzes scenārijā, ievērojot, ka šobrīd nav konsekvences tajā, kādus pasākumus kurā no scenārijiem iekļauj. Plāna pamattekstā ir virkne pasākumu, kas jau iekļauti, piemēram, Eiropas Savienības kohēzijas politikas programmā 2021. - 2027. gadam, tādējādi tos pirmšķietami uzskatot par bāzes scenārija pasākumiem.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Komisija 2024. gada 23. februārī sniedza rekomendācijas par aktualizēto Plānu, tajās īpaši uzverot, ka Plānā jāiekļauj papildu pasākumi ZIZIMM sektorā attiecībā uz kūdrāju atjaunošanu, lai nodrošinātu siltumnīcefekta gāzu piesaisti, kā arī jānodrošina, ka Taisnīgas pārkārtošanās teritoriālā plāna saistības ir saskaņotas ar aktualizēto Plānu. Komunikācijā ar Eiropas Komisiju vairākkārt norādīta ciešā saistība starp TPF investīcijām un Plānu, kam būtu jābūt viegli uztveramai arī Plānā. Lūdzam iekļaut iepriekš minēto pasākumu, lai izpildītu Eiropas Komisijas rekomendāciju. Kā atbildīgās institūcijas lūdzam noteikt VARAM, KEM un AS “Latvijas valsts meži”, paredzot Taisnīgas pārkārtošanās fonda finansējumu 47,0 milj. euro un SEG emisiju ietaupījumu 134,6 kt CO</w:t>
            </w:r>
            <w:r w:rsidR="00000000" w:rsidRPr="00000000" w:rsidDel="00000000">
              <w:rPr>
                <w:vertAlign w:val="subscript"/>
                <w:rtl w:val="0"/>
              </w:rPr>
              <w:t xml:space="preserve">2</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3.1.6.15 “Vēsturisko kūdras ieguves vietu rekultivācija”. Pasākums paredz atjaunot vēsturiskās kūdras ieguves vietas 12 100 ha platībā, veicot šo teritoriju rekultivāciju, veicot ne tikai apmežošanas vai renaturalizācijas darbības, bet arī citas darbības SEG emisiju samazinājumam, piemēram, paludikultūru audzēšanu, hidroloģiskā režīma atjaunošanu ar purva ekosistēmas veidošanu, lielogu dzērveņu un melleņu audzēšanu, ūdenstilpņu veidošanu, sniedzot sociālekonomiskos un vides ieguvumus. Īstenojot pasākumā atbalstāmās darbības, kopējais aplēstais SEG emisiju samazinājums sasniegs -42 398 CO</w:t>
            </w:r>
            <w:r w:rsidR="00000000" w:rsidRPr="00000000" w:rsidDel="00000000">
              <w:rPr>
                <w:vertAlign w:val="subscript"/>
                <w:rtl w:val="0"/>
              </w:rPr>
              <w:t xml:space="preserve">2</w:t>
            </w:r>
            <w:r w:rsidR="00000000" w:rsidRPr="00000000" w:rsidDel="00000000">
              <w:rPr>
                <w:rtl w:val="0"/>
              </w:rPr>
              <w:t xml:space="preserve"> emisijas ekvivalenta t/gadā (situācijā pret sākotnējo vērtību 92 202 CO</w:t>
            </w:r>
            <w:r w:rsidR="00000000" w:rsidRPr="00000000" w:rsidDel="00000000">
              <w:rPr>
                <w:vertAlign w:val="subscript"/>
                <w:rtl w:val="0"/>
              </w:rPr>
              <w:t xml:space="preserve">2</w:t>
            </w:r>
            <w:r w:rsidR="00000000" w:rsidRPr="00000000" w:rsidDel="00000000">
              <w:rPr>
                <w:rtl w:val="0"/>
              </w:rPr>
              <w:t xml:space="preserve"> emisijas ekvivalenta t/gadā).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apraksts iekļauts 2.pielikumā pie Bāzes scenārija. Norādām, ka ZIZIMM Mērķu scenārija apraksta sadaļā ir tikai tie pasākumi, kas ir jauni, tiem nav iezīmēts finansējums, izstrādāts ieviešanas normatīvais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ZM kā atbildīgo institūciju 3.1.6.5. pasākumā “Mērķtiecīga meža ieaudzēšana izstrādātajos kūdras laukos, tajā skaitā atjaunojot Latvijai raksturīgos pārmitro mežu biotopus”, jo TPF atbalstītajos pasākumos ZM nav noteikta kā atbildīgā ministrija, kā arī mērķtiecīga meža ieaudzēšana ir tikai viena no darbībām, kas tiek paredzēta vēsturiskajās kūdras ieguves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Mērķu scenārija izstrādātāji norādīja, ka TPF pasākumi ir iekļauti Bāzes scenārijā. Šis pasākums ir kā vēl papildus pasākums jau ieplānotajiem, ar iezīmēto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Plānā definētās rezultatīvo rādītāju vērtības nebalstās ne uz līdzšinējām tendencēm, nedz valsts finansiālajām iespējām. Uz to jau iepriekš ir norādījusi Eiropas Komisija, FM, VARAM un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Plānā iekļautie rezultatīvie rādītāji ir nozaru ministriju definēti un vienlaikus balstās uz Latvijai saistošajiem ES tieši piemērojamos tiesību aktos noteiktajiem mērķiem, t.i. rezultatīvie rādītāji ir izstrādāti tādi, kas rezultējas mērķu izpildē, ko arī uzrāda modelēšanas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Atzīstam, ka Plānā apzinātais nepieciešamais finansējums - ~1,5 mljrd.eiro gadā, varētu pārsniegt valsts finansiālās iespējas, vienlaikus jānorāda, ka šis ir kopējais finansējums rezultatīvo rādītāju sasniegšanai, t.i. finansējums iekļauj arī privāto finansējumu, kas neietekmē valsts finansiālās iespējas. Norādām, ka šobrīd tieši privātais finansējums būtiski ietekmē atjaunīgās enerģijas īpatsvara pieaugumu valstī, piemēram, tieši privātais finansējums vai neliels valsts finansējums ir nodrošinājis 34,3 reižu pieaugumu tīklā ievadītās saules elektroenerģijas apjomam 2021.-2023.gadā un tieši komersantu finansējums pārsvarā ir nodrošinājis atjaunīgās enerģijas pieaugumu 2 procentpunktu apjomā siltumenerģijā (CSA+individuālā siltumapgāde).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tāpat ir norādījusi, ka Plānā ir jāiekļauj kopējais finansējums un ir atzinusi, ka Plāna laika aptvērums pārsniedz esošo ES daudzgadu budžeta finansējuma ietvaru un ka Plānu izmantos nākamā daudzgadu budžeta sadalījuma sarunās.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aktualizēšanas procesa nav skaidrs, kāpēc KEM plāno MK apstiprināt aktualizēto plānošanas dokumentu pirms tam ir veikts stratēģiskais IVN.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pievienotajā MK sēdes protokollēmumā ir norādīts, ka aktualizētā Enerģētikas un klimata plāna 2021.-2030.gadam stratēģisko IVN ir plānots veikt līdz 2024. gada 1. septembrim. Likuma “Par ietekmes uz vidi novērtējumu” un Ministru kabineta 2004.gada 23.marta noteikumos Nr.157 “Kārtība, kādā veicams ietekmes uz vidi stratēģiskais novērtējums” noteiktā Stratēģiskā IVN procedūra noteic, ka plānošanas dokumentu drīkst apstiprināt tikai pēc tam, kad tam ir veikts stratēģiskais ietekmes uz vidi novērtējums. Šajos normatīvajos aktos noteiktā ietekmes uz vidi stratēģiskā novērtējuma procedūra ir shematiski attēlota Vides pārraudzības valsts biroja tīmekļa vietnē - https://www.vpvb.gov.lv/lv/strategiskais-ivn-procedura?utm_source=https%3A%2F%2Fwww.google.lv%2F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kārtība ir pretrunā arī stratēģiskā ietekmes uz vidi novērtējuma definīcijai, kas ir iekļauta likuma “Par ietekmes uz vidi novērtējumu” 1.panta pirmās daļas 6.punktā (stratēģiskais ietekmes uz vidi novērtējums — ietekmes uz vidi novērtējums plānošanas dokumentam, kura īstenošana var būtiski ietekmēt vidi, arī vides pārskata sagatavošana, apspriešana, sabiedrības iesaistīšana vides pārskata apspriešanā un konsultāciju veikšana, vides pārskata un tā apspriešanas rezultātu ņemšana vērā plānošanas dokumenta sagatavošanā un izmantošana lēmumu pieņemšanai, kā arī informācijas sniegšana par pieņemto lēmumu šajā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Plānu kā politikas plānošanas dokumentu ir paredzēts apstiprināt š.g. jūlijā, lai ievērotu Regulas 2018/1999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Plānam vēl nav pabeigts SIVN process ir paredzēts, ka pēc SIVN procesa pabeigšanas un padziļinātā sociālekonomiskā novērtējuma izstrādāšanas Plāns, ja nepieciešams, tiks precizēts, tajā iekļaujot iepriekšminēto novērtējumu (Plāna 4.8.nodaļa), ja nepieciešams, precizējot arī Plāna redakciju, ja tas būs nepieciešams SIVN dēļ, un MK tiks iesniegti grozījumi MK rīkojumā un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pasākumam 3.2.2.10. “Inovatīvu risinājumu attīstīšana un ieviešana  pašvaldību sniegtajos pakalpojumos energoefektivitātes uzlabošanai” aicinām kā atbildīgos iekļaut arī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3.1.1.28 “Rīgas pašvaldībai īstenot “dienu bez auto” vismaz 1 reizi gadā” kā atbildīgais VARAM svītrojams, jo  jautājums ir Vides sektora kompetencē, ko pārņem KEM, kā arī saistās ar klimata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VARAM</w:t>
            </w:r>
            <w:r w:rsidR="00000000" w:rsidRPr="00000000" w:rsidDel="00000000">
              <w:rPr>
                <w:rtl w:val="0"/>
              </w:rPr>
              <w:t xml:space="preserve">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netiks svītrots, jo, lai gan VARAM vides bloks tiek pievienots KEM, VARAM pašvaldību bloks turpina būt VARAM, un tieši pašvaldību bloks ir atbildīgs par pašvaldību uzraudzību, t.i. nodrošināt, ka pašvaldības ievēro un izpilda to, kas tām ir noteikts tiesību aktos un politikas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3.1.1.26. “Ieviest ZEZ”  kā atbildīgais VARAM svītrojams, jo zemo emisiju jautājums ir Vides sektora kompetencē, ko pārņem KEM.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VARAM</w:t>
            </w:r>
            <w:r w:rsidR="00000000" w:rsidRPr="00000000" w:rsidDel="00000000">
              <w:rPr>
                <w:rtl w:val="0"/>
              </w:rPr>
              <w:t xml:space="preserve"> KEM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VARAM netiks svītrots, jo, lai gan VARAM vides bloks tiek pievienots KEM, VARAM pašvaldību bloks turpina būt VARAM, un tieši pašvaldību bloks ir atbildīgs par pašvaldību uzraudzību, t.i. nodrošināt, ka pašvaldības ievēro un izpilda to, kas tām ir noteikts tiesību aktos un politikas plānošanas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nepieciešams precizēt pasākuma  3.1.1.15  “Noteikt AER izmantošanas pienākumu valstspilsētās izmantotajam sabiedriskajam un pašvaldību transportam” rezultatīvo radītāju, ņemot vērā, ka rezultatīvais rādītājs ir norādīts 50% AER un/vai elektroenerģijas </w:t>
            </w:r>
            <w:r w:rsidR="00000000" w:rsidRPr="00000000" w:rsidDel="00000000">
              <w:rPr>
                <w:u w:val="single"/>
                <w:rtl w:val="0"/>
              </w:rPr>
              <w:t xml:space="preserve">apjoms līdz 2024.gadam</w:t>
            </w:r>
            <w:r w:rsidR="00000000" w:rsidRPr="00000000" w:rsidDel="00000000">
              <w:rPr>
                <w:rtl w:val="0"/>
              </w:rPr>
              <w:t xml:space="preserve"> (neiespējami sasniegt), nevis AER/elektroenerģijas </w:t>
            </w:r>
            <w:r w:rsidR="00000000" w:rsidRPr="00000000" w:rsidDel="00000000">
              <w:rPr>
                <w:u w:val="single"/>
                <w:rtl w:val="0"/>
              </w:rPr>
              <w:t xml:space="preserve">izmantošanas pienākums normatīvajā regulējumā</w:t>
            </w:r>
            <w:r w:rsidR="00000000" w:rsidRPr="00000000" w:rsidDel="00000000">
              <w:rPr>
                <w:rtl w:val="0"/>
              </w:rPr>
              <w:t xml:space="preserve"> valstspilsētās izmantotajam sabiedriskajam transportam un pašvaldību transportam. Tāpat aicinām </w:t>
            </w:r>
            <w:r w:rsidR="00000000" w:rsidRPr="00000000" w:rsidDel="00000000">
              <w:rPr>
                <w:u w:val="single"/>
                <w:rtl w:val="0"/>
              </w:rPr>
              <w:t xml:space="preserve">precizēt arī</w:t>
            </w:r>
            <w:r w:rsidR="00000000" w:rsidRPr="00000000" w:rsidDel="00000000">
              <w:rPr>
                <w:rtl w:val="0"/>
              </w:rPr>
              <w:t xml:space="preserve"> </w:t>
            </w:r>
            <w:r w:rsidR="00000000" w:rsidRPr="00000000" w:rsidDel="00000000">
              <w:rPr>
                <w:u w:val="single"/>
                <w:rtl w:val="0"/>
              </w:rPr>
              <w:t xml:space="preserve">AER īpatsvaru un svītrot novadu pašvaldības no šī pienākuma</w:t>
            </w:r>
            <w:r w:rsidR="00000000" w:rsidRPr="00000000" w:rsidDel="00000000">
              <w:rPr>
                <w:rtl w:val="0"/>
              </w:rPr>
              <w:t xml:space="preserve">, atbilstoši likumprojekta “Transporta enerģijas likums” (23-TA-1451) 6.panta pirmās daļas 1.punktam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valstspilsētu sabiedriskajos transportlīdzekļos izmantotās transporta enerģijas apjomā vismaz 30 procenti ir atjaunīgā enerģija vai elektroenerģija, vai atjaunīgā enerģija un elektroenerģija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nosacījumi tabulā ir precizēti, ka 30% ir sākot ar 2030.gadu, un precizēts procentuālais rādītājs 30%, atbilstoši likumprojektā "Transporta enerģijas likums" (23-TA-1451)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aprakstā "pašvaldības" aizstāts ar "valstpilsētas".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2024.gads ir pasākuma izpildes gads, t.i. pienākuma noteikšanas gads.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sadaļa "3.1.6. ZIZIMM sektors" paredz pasākumus, kas vērsti uz lauksaimniecībā izmantojamo un citu zemju apmežošanu. Lai gan vairākiem no sadaļā paredzētajiem pasākumiem ir iekļauta atruna, ka “Apmežošana/koku stādīšana nav plānota bioloģiski vērtīgos zālājos un īpaši aizsargājamās dabas teritorijās”, pastāv bažas par šo pasākumu ietekmi uz bioloģisko daudzveidību, kā arī valstij saistošo bioloģiskās daudzveidības mērķu sasniegšanu (tai skaitā, jau ekosistēmu un ainavu līmenī, piemēram, lauku putnu indekss un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izņēmumi attiecībā uz apmežošanu īpaši aizsargājamās dabas teritorijās, pēc būtības nerisina problēmu, jo tiks apmežotas lauksaimniecībā izmantojamās zemes ((pasākums 3.1.6.6), mazauglīgas zālāju un aramzemju platības ar minerālaugsni, kur apmežošana ir atļauta saskaņā ar valsts un vietējiem pašvaldību noteikumiem vai (pasākums 3.1.6.3.), saimnieciski mazāk vērtīgu zālāju platības, kur atjaunojies mitruma režīms (nolietojušās meliorācijas sistēmas)) – nereti tieši mazauglīgajās augsnēs (zālājos) ir potenciālie ES nozīmes zālāju biotopi, kurus Dabas skaitīšanā nekartēja atbilstoši Dabas skaitīšanas metodikai, bet kuru apsaimniekošana (kā zālājiem) ir būtiska īpaši aizsargājamo biotopu un sugu aizsardzības stāvokļa sasniegšanai/ saglabāšanai, tai skaitā, konektivitātei.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tiks sasniegti pasākumu 3.1.6.3. Pārmitro meža biotopu atjaunošana lauksaimniecībā izmantojamās zemēs un pasākuma 3.1.6.5. Mērķtiecīga meža ieaudzēšana izstrādātajos kūdras laukos, tajā skaitā atjaunojot Latvijai raksturīgos pārmitro mežu biotopus plānotie mērķi plānotajā termiņā līdz 2030.gadam. Primāri būtu saglabājami jau esošie pārmitrie meža biotopi un jānosaka šo biotopu ciršanas un meliorācijas pasākumu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un precizēt pasākuma  3.1.6.8. kokaugu joslu stādījumi aprakstu, norādot teritorijas, kur šādi stādījumi tiek paredzēti. Ministrija pilnībā piekrīt norādītajam, ka "kokaugu joslu stādījumi gar meliorācijas sistēmām palielina dabas daudzveidību nodrošinot dzīvotnes un migrācijas ceļus dažādām dzīvnieku sugām", taču lūdz skaidrot, kā tas savienojams ar līdzšinēji meliorācijas normatīvajos aktos noteikto un praksē īstenoto, kas paredz meliorācijas sistēmas bez apauguma, vai tiek plānots veikt grozījumus šajos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īpaši aizsargājami biotopi var tikt atzīti par neproduktīvām audzēm (atbilstoši meža normatīvajiem aktiem), lūdzam papildināt pasākuma 3.1.6.12. Neproduktīvu audžu nomaiņa aprakstu un norādīt, ka neproduktīvu audžu nomaiņa netiek veikta īpaši aizsargājamos meža biotopos.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apmežošanas rezultātā tiks palielināta CO2 piesaiste, tomēr ilgtermiņā, it īpaši, veidojot īscirtmeta atvasāju audzes (pasākums 3.1.6.9.), tiks veikta koku ciršana, kas radīs CO2 emisijas. Tāpēc īpaši svarīgi, kā nākotnē tiks apsaimniekotas apmežotās teritorijas. Lūdzam papildināt 3.1.6. sadaļu un norādīt, kāda būs apmežoto platību turpmākā zemes lietošanas kategorija, un kāds normatīvais regulējums attieksies uz šīm teritorijām (piemēram, kā mežiem vai plantācijām).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Apmežošana, jo īpaši lielās platībās vai haotiski veidotās, būtiski ietekmē ainavu. Tāpēc jāvērtē šajā sadaļā iekļauto pasākumu ietekmes uz ainavu  -  gan valsts līmeņa  (nacionālas nozīmes ainaviski vērtīgās teritorijas), gan pašvaldību teritorijas plānojumos noteiktajām ainaviski vērtīgām teritorijām. Lūdzam papildināt attiecīgos pasākumus un norādīt, ka plānojot apmežošanu jāņem vērā arī ietekme uz ainavu (ainaviski vērtīgām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ir pieņemta Dabas atjaunošanas regula. Plānā 3.1.6. sadaļā teikts, ka pēc Dabas atjaunošanas regulas apstiprināšanas, var būt nepieciešams pārskatīt Mērķu scenāriju atbilstību šai regulai. Aicinām izvērtēt Mērķu scenāriju atbilstību.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netiek iekļauta pasākumu detalizācija -  kur pasākumi tiks ieviesti un ar kādiem nosacījumiem, jo tas nav NEKP tvērums. Par pasākumu ieviešanas aspektiem ir jārunā, izstrādājot atbalsta instrumentus NEKP ietverto darbību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primāri būtu saglabājami jau esošie pārmitrie meža biotopi un jānosaka šo biotopu ciršanas un meliorācijas pasākumu ierobežojumi, un aicinām risināt šos jautājumus dabas aizsardzības normatīvo aktu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3.1.6.3 un 3.1.6.5 pasākumi neietekmēs esošos meža biotopus, bet radīs priekšnosacījumus staignāju un citu meža biotopu platības pieaugumam, mērķtiecīgi apsaimniekojot mežaudzes dabiski apmežojušās bijušajās kūdras ieguves vietās, vienlaicīgi nodrošinot SEG emisiju samazinājumu ar mitruma režīma regulēšanas darbībām un piesaistot CO</w:t>
            </w:r>
            <w:r w:rsidR="00000000" w:rsidRPr="00000000" w:rsidDel="00000000">
              <w:rPr>
                <w:vertAlign w:val="subscript"/>
                <w:rtl w:val="0"/>
              </w:rPr>
              <w:t xml:space="preserve">2</w:t>
            </w:r>
            <w:r w:rsidR="00000000" w:rsidRPr="00000000" w:rsidDel="00000000">
              <w:rPr>
                <w:rtl w:val="0"/>
              </w:rPr>
              <w:t xml:space="preserve"> mežam raksturīgajās oglekļa krātuvēs. Pasākuma ietekme uz bioloģisko daudzveidību sagaidāma ilgtermiņā. Ar meža biotopu nav domāts aizsargājamais biotops, bet gan biotops plašākā nozīmē - meža ekosistēma.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3.1.6.8. pasākuma apraksts. Pasākuma ietvaros paredzētā kokaugu joslu ierīkošana, saglabājot tehnoloģiskās joslas ap grāvjiem, nav pretrunā ar normatīvajiem aktiem. Tāpat norādām, ka pasākuma ietvaros joslu ierīkošana nav ierobežota ar meliorācijas sistēmām. Šādiem projektiem būs jāizstrādā tehniskie noteikumi, lai nodrošinātu atbilstību spēkā esošajiem normatīviem un sniegtu maksimālo klimata pārmaiņu mazināšanas efektu.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3.1.6.9. pasākuma apraksts. Transformācija par meža zemi notiek tikai pasākumos, kas saistīti ar organisko augšņu un mazāk vērtīgo lauksaimniecībā izmantojamo zemju apmežošanu, kā arī daudzgadīgie kokaugu stādījumi, ja aprites cikls ir ilgāks par 15 gadiem. Ja tiek ierīkotas īscirtmeta plantācijas, tad zemes lietošanas veids nemainās – tā joprojām paliek lauksaimniecības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palielināt AER īpatsvaru elektroenerģijas ražošanā, palielinot uzstādītās vēja ģeneratoru un saules fotoelementu jaudas,  un norādīts, ka Latvijā nav noteikti specifiski aizliegumi kādai konkrētai AER tehnoloģijai vai veidam, bet ir noteikti konkrēti ierobežojumi tehnoloģiju atrašanās vietai vai atbilstībai vides, bioloģiskās daudzveidības, sabiedrības vai teritoriālajiem nosacījumiem. Līdzšinējā pieredze rāda, ka VES plānošana un būvniecība netiek plānota un izvērtēta valsts līmenī, un tas rada konfliktsituācijas ar vides un dabas aizsardzības interesēm, kā arī sabiedrību. Minētie spēkā esošie ierobežojumi nerisina konfliktsituācijas, kā arī nemazina nekoordinēto VES attīstību. Sekmīgai attīstībai būtu nepieciešams valsts līmeņa attīstības plānošanas dokuments VES attīstībai, kurā izvērtētas visas intereses un ietekmes. Tāpēc lūdzam papildināt Plānu un paredzēt nacionāla līmeņa attīstības plānošanas dokumenta izstrādi VES attīstībai Latvijas sauszemes teritorijā un iekļaut Protokollēmumā atbilstošu uzdevumu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2023.gada 18.oktobra direktīva (ES) 2023/2413, ar ko attiecībā uz atjaunīgo energoresursu enerģijas izmantošanas veicināšanu groza Direktīvu (ES) 2018/2001, Regulu (ES) 2018/1999 un Direktīvu 98/70/EK un atceļ Padomes Direktīvu (ES) 2015/652 noteic pienākumu dalībvalstīm izstrādāt atjaunīgās enerģijas paātrinātās apguves teritoriju kartes un tās apstiprināt ar vienu vai vairākiem plāniem (Direktīvas 2018/2001 jaunais 15.b un 15.c pants). Minētās kartes ir jāizstrādā līdz 2025.gada 21.maijam un plāni jāapstiprina līdz 2026.gada 21.februārim. Nacionālā enerģētikas un klimata plāna 3.5.nodaļā ir iekļauti vajadzīgie pasākumi minētajai kartēšanai un plānošanai – 3.5.14. un 3.5.15.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deleģēšanas līgumā ar “Latvijas Vides, ģeoloģijas un meteoroloģijas centru” ir iekļāvusi uzdevumu LVĢMC izstrādāt nepieciešamos kartogrāfiskos slāņus, kur cita starpā arī Dabas aizsardzības pārvaldei ir prasīta informācija par īpaši aizsargātajām dabas teritorijām. Līdz ar to uzskatām, ka VARAM Dabas aizsardzības departamenta iebildums/priekšlikums jau šobrīd ir ņemts vērā, jo darbs pie tā ir uzsākts atbilstoši ES tiesību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šādu uzdevumu Latvijai jau nosaka ES tiesību akts, tad Plānā tas netiks iekļauts, jo tā īstenošanai ir jānotiek neatkarīgi no Plāna.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4.6.sadaļā iekļaut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 no 01.07 KEM) aicina ņemt vērā, ka tāda AER kā biomasas izmantošana gan mājsaimniecību, gan arī citās sadedzināšanas iekārtās rada nozīmīgu gaisa piesārņojumu Latvijā. Uzskatām, ka  šādu iekārtu uzstādīšana blīvi apdzīvotās teritorijās un teritorijās, kur jau šobrīd pastāv vai ir iespējamas gaisa kvalitātes problēmas nav pieļaujama un nerespektē Latvijas normatīvajos aktos noteiktās prasības par atbilstošas gaisa kvalitātes nodrošināšanu un sabiedrības veselības aizsardzību. Turklāt tas ilgtermiņā rada risku ar ES noteikto gaisa kvalitātes jomas mērķu un prasību izpildi un valstij draudošām sankcijām par to neizpildi.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svaigs gaiss ir svarīgs cilvēku veselībai un vides ilgtspējībai. Gaisa piesārņojams (jo īpaši, smalkās daļiņas, ko rada biomasas dedzināšana) joprojām ir saistāms ar priekšlaicīgas nāves gadījumiem un ievērojamu skaitu slimību, piemēram, astma, sirds un asinsvadu problēmas un plaušu vēzis. Gaisa piesārņojums nemainīgi ir galvenais ar vidi saistītais cēlonis, kas izraisa pāragru nāvi ES. Turklāt gaisa piesārņojums apdraud vidi, veicinot (augsnes un ūdens) paskābināšanos, eitrofikāciju un ozona noārdīšanos, kas rada kaitējumu mežiem, ekosistēmām un kultūraugiem.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minētos riskus pieminēt pie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respektētu negatīvās sekas, ko rada tāda AER kā biomasa izmantošanas veicināšana un kompensētu šīs negatīvās ietekmes uz gaisa kvalitāti, </w:t>
            </w:r>
            <w:r w:rsidR="00000000" w:rsidRPr="00000000" w:rsidDel="00000000">
              <w:rPr>
                <w:b w:val="1"/>
                <w:rtl w:val="0"/>
              </w:rPr>
              <w:t xml:space="preserve">aicinām plāna 3 sadaļu papildināt ar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aktos – horizontālajos noteikumos, nozaru tiesību aktos, kas izstrādāti, lai noteiktu ES struktūrfondu un citu finansējuma avotu ietvaros īstenojamo pasākumu atbalsta nosacījumus vai pašvaldību teritoriālajā plānojumā, tiek noteikts, ka pirms pasākumu, kas tiek finansēti no minētajiem finansējuma avotiem vai pašvaldību budžeta, ieviešanas vai īstenošanas tiek veikts pasākuma efektivitātes (atbilstības) novērtējums, ņemot vērā ekonomiskās, tehniskās un juridiskās iespējas, novērtējot: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tehniski iespējams, vai ir ekonomiski pamatoti, vai ir juridiski iespējams LSA/individuālo siltumapgādi pieslēgt CSA,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tehniski iespējams, vai ir ekonomiski pamatoti, vai ir juridiski iespējams uzstādīt ne-emisiju AER tehnoloģijas (vēja, saules enerģijas iekārtas, siltumsūkņi un aukstumsūkņi),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ir tehniski iespējams, vai ir ekonomiski pamatoti, vai ir juridiski iespējams uzstādīt augsti efektīvus biomasas katlus vai esošos biomasas katlu nomainīt uz augsti efektīviem biomasas katliem.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Veikt esošo atbalsta programmu izvērtējumu attiecībā uz gaisa kvalitātes prasību ievērošanu un esošās situācijas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fosilā kurināmā aizliegumus pilsētas, veikt visaptverošu izvērtējumu par iespējamajām alternatīvām, kā arī nepieciešamajiem atbalsta pasākumiem. Vienlaikus veikt detalizētu gaisa kvalitātes izkliedes modelēšanu, aprēķinot iespējamās ietekmes uz gaisa kvalitāti. Negatīvu izmaiņu gadījumā, paredzēt negatīvo ietekmi kompensējošos pasākumus, kā arī nosakot, ka prioritāri ir uzstādāmas tādas tehnoloģijas, kas nerada gaisa piesārņojumu (Attiecīgi aicinām pārformulēt 3.1.3.20. pasākumu, izsakot to šādā redakcijā: "Noteikt ierobežojumus jaunu fosilā kurināmā iekārtu uzstādīšanai, </w:t>
            </w:r>
            <w:r w:rsidR="00000000" w:rsidRPr="00000000" w:rsidDel="00000000">
              <w:rPr>
                <w:b w:val="1"/>
                <w:rtl w:val="0"/>
              </w:rPr>
              <w:t xml:space="preserve">vienlaikus novērtējot šī lēmuma radīto ietekmi uz gaisa kvalitāti dažādās teritorijās (veicot  gaisa kvalitātes modelēšanu) un paredzot atbilstošus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paredzēt finansiālu atbalsta programmu biomasas izmantošanas rezultātā radītā gaisa piesārņojuma radīto negatīvo ietekmju mazināšanai </w:t>
            </w:r>
            <w:r w:rsidR="00000000" w:rsidRPr="00000000" w:rsidDel="00000000">
              <w:rPr>
                <w:rtl w:val="0"/>
              </w:rPr>
              <w:t xml:space="preserve">(piemēram, papildus finansējums esošo biomasu izmantojošo sadedzināšanas iekārtu kontrolei un neatkarīgu mērījumu veikšanai, kā arī papildus finansējuma piešķiršana veco biomasu izmantojošo iekārtu nomaiņai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informē, ka piedāvātais 1.pasākums nav turpināts NEKP aktualizētajā versijā, jo ir izvērtēts, ka šāds pasākums nav lietderīgs. Tas nav iekļauts ES struktūrfondu un KF plānošanas perioda vadības likumā un tādējādi netiks iekļauts pakārtotajos atbalsta programmu Ministru kabineta noteikumos. Tāpat norādām, ka minētie nosacījumi var būtiski sadārdzināt vai bremzēt jau tā neaktīvo ēku renovācijas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šie nosacījumi tiek risināti, atbalsta programmas fokusējot uz bezemisiju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2.pasākumu norādām, ka tas neatbilst NEKP aptvērumam, bet būtu iekļaujams Gaisa piesārņojuma samazināšanas rīcības plāna 2020.–2030. gadam aktualizētajā versijā. Vienlaikus norādām, ka Plāna ietekme uz gaisa piesārņojošo vielu emisijām jau ir iekļauta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Iekārtu uzstādīšanai jau šobrīd ir jāsaņem atļauja un jāvērtē (jāmodelē) gaisa kvalitātes nosacījumi. Ja to nepieciešams stiprināt, tad tas ir jānosaka normatīvajā regulējumā par gaisa kvalitāti.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3.pasākumu norādām, ka tas dublē gan SIVN, gan IVN nosacījumus, un šāda dublēšana šajā ilgtermiņa politikas plānošanas dokumentā nav nepieciešama. Norādām, ka fosilā kurināmā aizlieguma pašvaldībās tiek risināts saskaņā ar Enerģētikas likumā noteikto kārtību, kurā ir precizēti nosacījumi pašvaldību autonomajai funkcijai – siltumapgādes organizēšanai savā teritorijā, un minētā likumprojekta anotācijā ir iekļauts izvērtējums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3.1.3.20. pasākuma nosaukums netiks papildināts, jo novērtējums uz gaisa kvalitāti neattiecas uz NEKP aptvērumu. Vienlaikus jānorāda, ka atbilstoši pasākuma aprakstam šī pasākuma ietekme uz gaisa kvalitāti jebkurā gadījumā būs pozitīva, arī nevērtējot lēmumu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4.pasākumu atkārtoti norādām, ka nosacījumi par atbalsta programmām gaisa kvalitātes kontrolei – mērījumi, filtri, utt., ir ārpus NEKP tvēruma. Vienlaikus šādi pasākumi ir iekļauti Gaisa piesārņojuma samazināšanas rīcības plānā 2020.–2030. gadam un būtu aktualizējami šajā politikas plānošanas dokumentā.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jānorāda, ka Plānā ir iekļauti pasākumi individuālās siltumapgādes energoefektivitātes uzlabošanai, kas ietver, piemēram, pāreju no biomasas kurināmā uz bezemisiju tehnoloģijām (saules kolektori, elektroenerģija, siltumsūkņi).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kādas mērvienības ir minētas 5.tabulā. Aprēķinātā pasākumu ietekme uz izmaiņām gaisu piesārņojošo vielu emisijām sektoros un kopumā uz 2030.g.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secināts, ka smalko daļiņu emisijas jeb PM2,5 Enerģētikas sektorā palielināsies par 110 (nav skaidrs vai tie ir domāti % vai kt), vienlaikus nav sniegta nekāda informācija par to kādā veidā plānots šīs negatīvās ietekmes mazināt un no kādiem finanšu līdzekļiem negatīvās ietekmes tiks kompensētas.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sniegta informācija, ka mājsaimniecību sektorā smalko daļiņu emisijas samazināsies par 445. Aicinām iesniegt datus, kas ir šo aprēķinu pamatā un kāds ir šajā scenārijā iekļautais pieņēmums par to cik daudz mājsaimniecībās izmantotās apkures iekārtas būtu jānomaina, lai šo samazinājumu panāktu un no kādām atbalsta programmām šo iekārtu nomaiņu plānots veikt laikā līdz 2023.gadam.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w:t>
            </w:r>
            <w:r w:rsidR="00000000" w:rsidRPr="00000000" w:rsidDel="00000000">
              <w:rPr>
                <w:b w:val="1"/>
                <w:rtl w:val="0"/>
              </w:rPr>
              <w:t xml:space="preserve"> aicinām plānā paredzēt kompensējošos pasākumus negatīvo ietekmju mazināšanai enerģētikas un rūpniecības sektorā vai izslēgt pasākumus ar negatīvu ietekmi uz smalko daļiņu PM2,5 emisijām šajos sektoros.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5.tabulā mērvienības ir norādītas (t), kas ir tonnas starptautisks saīsinājums. lai uzlabotu izpratni, mērvienības apzīmējums ir nomainīts uz pilno mērvienības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VARAM skaidrojam, ka Plāns ir </w:t>
            </w:r>
            <w:r w:rsidR="00000000" w:rsidRPr="00000000" w:rsidDel="00000000">
              <w:rPr>
                <w:u w:val="single"/>
                <w:rtl w:val="0"/>
              </w:rPr>
              <w:t xml:space="preserve">enerģētikas un klimata</w:t>
            </w:r>
            <w:r w:rsidR="00000000" w:rsidRPr="00000000" w:rsidDel="00000000">
              <w:rPr>
                <w:rtl w:val="0"/>
              </w:rPr>
              <w:t xml:space="preserve"> jomas politikas plānošanas dokuments, bet pasākumi gaisa piesārņojuma samazināšanai ir iekļaujami tās jomas politikas plānošanas dokumentos. Tāpat arī gaisa piesārņojošo vielu emisiju aprēķins un pasākumi emisiju samazināšanai ir iekļaujams tās jomas politikas plānošanas dokumentos, bet Plānā atbilstoši Regulas 2018/1999 nosacījumiem ir iekļaujams tikai vispārīgs novērtējums par miliedarbību ar gaisa piesārņojošo vielu emisijām.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līdzvērtīgi spēkā esošā plāna izstrādes un apstiprināšanas gaitā arī aktualizētajā Plānā uzsvars ir likts uz bezemisiju tehnoloģijām, tāpēc ir iekļauti atbalsta pasākumi bezemisiju tehnoloģiju elektroenerģijas ražošanai, CSA elektrifikācijai un individuālās siltumapgādes pārvirzei uz bezemisiju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Plānā un tā 2.pielikumā ir skaidrots, ietekme uz gaisa piesārņojošo vielu emisijām ir novērtēta Plānā iekļautajiem pasākumiem un to rezultatīvajiem rādītājiem, kas ir aprēķinu pamatā, tāpēc nekādi papildu pieņēmumi un aprēķini attiecībā uz gaisa piesārņojošo vielu emisijām Plānā netiks iekļauti.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PVN direktīvas</w:t>
            </w:r>
            <w:r w:rsidR="00000000" w:rsidRPr="00000000" w:rsidDel="00000000">
              <w:rPr>
                <w:vertAlign w:val="superscript"/>
                <w:rtl w:val="0"/>
              </w:rPr>
              <w:t xml:space="preserve">1</w:t>
            </w:r>
            <w:r w:rsidR="00000000" w:rsidRPr="00000000" w:rsidDel="00000000">
              <w:rPr>
                <w:rtl w:val="0"/>
              </w:rPr>
              <w:t xml:space="preserve"> 105.a panta 4.punktu PVN samazināto likmi kūdrai un kokmateriāliem, ko izmanto kā malku, beidz piemērot līdz 2030. gada 1. janvārim. Tādējādi lūdzam precizēt Plāna 3.4.7. daļas "Enerģētiskā nabadzība un enerģijas pieejamība" III "Rīcībpolitikas un pasākumi mērķu sasniegšanai" tabulā 3.4.7.2. pasākumu un to izpildes termiņu, vienlaikus svītrojot tajā atsauci uz Direktīvas 2003/96/EK.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Plāna 3.4.9. daļas "Enerģijas subsīdijas" III "Rīcībpolitikas un pasākumi mērķu sasniegšanai" tabulā 3.4.9.2. pasākumu un to izpildes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Padomes 2006.gada 28.novembra Direktīva 2006/112/EK par kopējo pievienotās vērtības nodokļa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pasākumu numerācija (3.4.9.2. pasākuma korektais numurs ir 3.4.7.2.) un nosaukums "Samazināta PVN likme koksnes kurināmā piegādei un siltumenerģijai". Ņemot vērā, ka plāns ir periodam no 2021.g. līdz 2030.g. un samazināta PVN likme šobrīd tiek piemērota gan koksnes kurināmajam, gan siltumenerģijai, pasākuma nosaukumā tiek saglabāts vārds siltumenerģija. Tabulā tiek saglabāts 2030,g., lai aptvertu visu plana periodu. Papildus pievienots 3.4.7.2. pasākuma apraksts: "3.4.7.2. Samazināta PVN likme koksnes kurināmā piegādei un siltumenerģijai līdz brīdim, kad sociālekonomiskais izvērtējums rādīs, ka tas vairs nav nepieciešams. Saskaņā ar Padomes Direktīvu 2006/112/EK par kopējo pievienotās vērtības nodokļa sistēmu atlaidi samazināto PVN likmi kokmateriāliem, ko izmanto kā malku, var piemērot līdz 2030. gada 1. janvārim. Saskaņā ar Direktīvu 2006/112/EK samazinātās PVN likmes piemērošana centralizētajai siltumapgādei nav ierobežota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CO</w:t>
            </w:r>
            <w:r w:rsidR="00000000" w:rsidRPr="00000000" w:rsidDel="00000000">
              <w:rPr>
                <w:vertAlign w:val="subscript"/>
                <w:rtl w:val="0"/>
              </w:rPr>
              <w:t xml:space="preserve">2</w:t>
            </w:r>
            <w:r w:rsidR="00000000" w:rsidRPr="00000000" w:rsidDel="00000000">
              <w:rPr>
                <w:rtl w:val="0"/>
              </w:rPr>
              <w:t xml:space="preserve"> cenas ietekmi uz tautsaimniecību. Ja 2.pielikuma 1.attēlā (4.lapā) minētais prognožu scenārijs ir reālistisks, tad pēc 2035.gada jebkuru fosilo degvielu izmantošana kļūs praktiski neiespējama, CO</w:t>
            </w:r>
            <w:r w:rsidR="00000000" w:rsidRPr="00000000" w:rsidDel="00000000">
              <w:rPr>
                <w:vertAlign w:val="subscript"/>
                <w:rtl w:val="0"/>
              </w:rPr>
              <w:t xml:space="preserve">2</w:t>
            </w:r>
            <w:r w:rsidR="00000000" w:rsidRPr="00000000" w:rsidDel="00000000">
              <w:rPr>
                <w:rtl w:val="0"/>
              </w:rPr>
              <w:t xml:space="preserve"> cenai palielinoties virs 200 euro/t.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EM šobrīd gatavo un līdz septembrim KEM iesniegs padziļināto sociālekonomisko izvērtējumu, kur tiks vērtēts arī minētais aspekts.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Plāna 2.pielikumā ir norādīti nosacījumi, kas ir ņemti vērā Mērķu scenārija prognožu aprēķinā, līdz ar to šādas CO</w:t>
            </w:r>
            <w:r w:rsidR="00000000" w:rsidRPr="00000000" w:rsidDel="00000000">
              <w:rPr>
                <w:vertAlign w:val="subscript"/>
                <w:rtl w:val="0"/>
              </w:rPr>
              <w:t xml:space="preserve">2</w:t>
            </w:r>
            <w:r w:rsidR="00000000" w:rsidRPr="00000000" w:rsidDel="00000000">
              <w:rPr>
                <w:rtl w:val="0"/>
              </w:rPr>
              <w:t xml:space="preserve"> emisiju izmaksas jau ir iekļautas prognozēs, kas uzrāda būtisku enerģijas patēriņa samazinājumu ne līdz, ne pēc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200eur/tonnu CO2 emisiju nodoklis var rezultēties, apmēram 50-60 centu sadārdzinājumā dīzeļdegvielai, kas nav uzskatāms par tik būtisku sadārdzinājumu, ka dīzeļdegvielas izmantošana būtu praktiski neiespējama.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7.lapā ir minēts, ka no 2030. gada fosilajam kurināmajam vairs netiks piemēroti nodokļu atvieglojumi. Lūdzam paskaidrot, kas ar šo tieši tiek domāts. Šobrīd pārskatāmās Enerģijas nodokļu direktīvas projektā nav noteikts tāds beigu termiņš jebkuru nodokļu atvieglojumu piemērošanai, ja dalībvalstij ir izvēle tos piemērot arī fosilajiem kurināmajiem. Līdz ar to aicinām to precizēt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šis ir EK skaidrojums par sākotnējā (spēkā esošā) Plāna galaversiju, bet neattiecas uz aktualizēto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par NEKP 39.lapā norādīto pasākumu 3.1.1.31., lūdzam arī precizēt izpildes termiņu tabulā 109.lapā, skaitli "2026"aizstājot ar skaitli "2027", jo šobrīd Enerģijas nodokļu direktīvas pārskatīšana ES Padomes darba grupā ir iekavējusies, un ātrākais termiņš, kad to varētu uzsākt piemērot, ir ar 2027.gadu. Pārskatītā direktīva ļaus dalībvalstīm iespēju piemērot dažādām degvielu komponentēm atšķirīgas nodokļu likmes, ņemot vērā gan to enerģijas saturu, gan vides 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izpildes termiņš norādīts 2027.g.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pasākuma "3.1.7.11. Koksnes ķīmiskās pārstrādes/koksnes šķiedras rūpnīcas būvniecība" koda numuru, jo tabulā 70-71.lapā tam piešķirtais koda numurs ir "3.1.6.11". Papildus aicinām NEKP 74.lapā sniegt plašāku informāciju par koksnes ķīmiskās pārstrādes/koksnes šķiedras rūpnīcas būvniecību, proti, kādā stadijā ir minētais projekts un tā potenciālā atrašanās vieta, kā arī plašāku informāciju par ietekmes uz vidi novērtējuma progresu, ja darbības ietekmes novērtējumā ir pieņemts, ka ķīmiskās šķiedras ražošana tiek uzsākta ar 2026.gadu. Kāds ir reālais tās darbības uzsākšanas termiņš - 2026.gads vai tomēr 2029.gads?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pasākuma kods, precizēts termiņš uz 2029.gadu.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aktualizētā  NEKP sagatavošanas stadijā izskanējušas vairākas iniciatīvas par koksnes ķīmiskās pārstrādes attīstību Latvijā, tāpēc mēs nevēlējāmies izcelt kādu konkrētu projektu, bet esam apzinājuši Fibenola ražotnes izveides plānus un ņēmuši vērā tos gan potenciālās ietekmes novērtējumā, gan izvērtējot metodisko risinājumu izstrādāšanu, lai nodrošinātu koksnes produktu radītās papildus piesaistes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NEKP 39.lapā precizēt pasākuma 3.1.1.31.kods izpildes termiņu, skaitli "2026"aizstājot ar skaitli "2027", ņemot vērā, ka Enerģijas nodokļu direktīvas pārskatīšana ES Padomes darba grupā ir iekavējusies, un ātrākais termiņš, kad to varētu uzsākt piemērot, ir ar 2027.gadu. Pārskatītā direktīva ļaus dalībvalstīm iespēju piemērot dažādām degvielu komponentēm atšķirīgas nodokļu likmes, ņemot vērā gan to enerģijas saturu, gan vides 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izpildes termiņš norādīts 2027.g.</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protokollēmuma 3.punktu: Lūdzam svītrot protokollēmuma 3.punktu, kas paredz NEKP stratēģiskā ietekmes uz vidi novērtējuma iesniegšanu Valsts kancelejā, jo normatīvais regulējums neparedz, ka Ministru kabinets atsevišķi apstiprina kāda dokumenta stratēģisko ietekmes uz vidi  novērtējumu. Vēršam uzmanību, ka likuma “Par ietekmes uz vidi novērtējumu” 1.panta 6)apakšpunktā sniegtā stratēģiskā ietekmes uz vidi definīcija cita starpā paredz arī “rezultātu ņemšanu vērā plānošanas dokumenta sagatavošanā un izmantošana lēmumu pieņemšanai”. Savukārt šī likuma 23.5 panta pirmā daļa paredz, ka stratēģisko novērtējumu veic plānošanas dokumenta sagatavošanas laikā, pirms šis plānošanas dokuments tiek iesniegts pieņemšanai. Lūdzam skaidrot, kā paredzēts nodrošināt NEKP stratēģiskā ietekmes uz vidi novērtējuma (un tā sabiedriskās apspriešanas) rezultātu izvērtēšanu un plāna precizēšanu, ja NEKP statēģiskais ietekmes uz vidi novērtējums tiks sagatavots jau pēc plāna apstiprināšanas MK. Lūdzam skaidrot vai KEM plāno NEKP precizēšanu un atkārtotu apstiprināšanu MK pēc 2024. gada 1. septembra.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protokollēmuma 4.punktu: Lūdzam svītrot protokollēmuma 4.punktu, kas paredz NEKP padziļinātā sociālekonomiskās ietekmes izvērtējuma iesniegšanu Valsts kancelejā. Tā kā NEKP ir iekļauta sadaļa “4.8. Plānoto rīcībpolitiku un pasākumu sociālekonomiskā ietekme”, nav skaidrs, kā EM sagatavotais un iesniegtais sociālekonomiskais novērtējums tiks integrēts jau apstiprinātajā plānā.  Vēršam uzmanību, ka saskaņās Regulas 2018/1999 I.pielikuma 5.2. punktu NEKP jāiekļauj plānoto rīcībpolitiku un pasākumu makroekonomiskā, un ciktāl iespējams, ar veselību saistītā, vides, ar nodarbinātību un izglītību saistītā un sociālā ietekme un ietekme uz prasmēm, tostarp taisnīgas pārejas aspekti (izmaksu un ieguvumu, kā arī izmaksu efektivitātes izteiksmē). Lūdzam skaidrot vai KEM plāno NEKP precizēšanu un atkārtotu apstiprināšanu MK pēc 2024. gada 30. septembra, lai ņemtu vērā padziļinātā sociālekonomiskās ietekmes izvērtējuma konstatējumus.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plāno iesniegt precizētu plānu līdz 2024.gada 18. oktobrim. Protokollēmums precizēts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Klimata un enerģētikas ministrijai šā protokollēmuma 4. punktā minēto padziļināto sociālekonomiskās ietekmes izvērtējumu iekļaut Aktualizētajā Nacionālajā enerģētikas un klimata plānā 2021.-2030.gadam (turpmāk - plāns), un klimata un enerģētikas ministram līdz 2024. gada 18. oktobrim iesniegt Valsts kancelejā precizēto plānu un stratēģiskā ietekmes uz vidi novērtējumu par plānu."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"Aktualizētais Nacionālais enerģētikas un klimata plāns 2021.-2030.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sagatavoto protokollēmuma projektu rodas iespaids, ka jauno NEKP versiju plānots apstiprināt vēl pirms stratēģiskā ietekmes uz vidi novērtējuma (SIVN) pabeigšanas (un attiecīgā Vides pārraudzības valsts biroja atzinuma). Lūdzam skaidrot, kā SIVN rezultāti tiks ņemti vērā pašā NEKP, ja pats Plāns jau būs apstiprināts Ministru Kabinetā. Pieļaujam, ka šāda absurda situācija visticamāk radusies dēļ Eiropas Komisijas norādītajiem termiņiem NEKP gala versijas iesniegšanai, lai izvairītos no soda sankcijām. Aicinām sazināties ar Eiropas Komisiju, skaidrojot esošo situāciju un LR likumdošanas prasības, kā arī SIVN procedūras veikšanai reāli nepieciešamo laiku. Iespējamais risinājums būtu izskatīt NEKP Ministru kabinetā divreiz, gala versiju apstiprinot pēc SIVN procesa noslēgšanās, kā arī Eiropas Komisijas gala komentāru saņemšanas.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Plānu kā politikas plānošanas dokumentu ir paredzēts apstiprināt š.g. jūlijā, lai ievērotu Regulas 2018/1999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Plānam vēl nav pabeigts SIVN process ir paredzēts, ka pēc SIVN procesa pabeigšanas un padziļinātā sociāl-ekonomiskā novērtējuma izstrādāšanas Plāns, ja nepieciešams, tiks precizēts, tajā iekļaujot iepriekšminēto novērtējumu (Plāna 4.8.nodaļa), ja nepieciešams, precizējot arī Plāna redakciju, ja tas būs nepieciešams SIVN dēļ, un MK tiks iesniegti grozījumi MK rīkojumā un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Klimata un enerģētikas ministrijas izstrādāto Nacionālo enerģētikas un klimata plānu (turpmāk - Plāns) un novērtē ieguldīto darbu un līdzšinējo iesaisti diskusijās Plāna pilnveidošanā. LDDK saprot vēlmi Plānu virzīt esošajā redakcijā, lai piesaistītu Eiropas Savienības fondu finansējumu, tomēr saredzam būtisku negatīvu ietekmi uz tautsaimniecību esošajā plāna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decembrī, virzot atjaunotā plāna melnrakstu uz Ministru kabinetu, Finanšu ministrija izteica apņēmību veikt ieguldījumu Plāna izstrādē, tomēr Plānā nav saskatāms Finanšu ministrijas ieguldījums, jo īpaši strādājot pie finansiālā sloga sadalījuma starp valsti, Eiropas savienības atbalstu un uzņēmējiem. Attiecīgi nav iekļauts arī plāns un skaidras norādes par privātā finansējuma piesaisti. Šobrīd tiek aktīvi strādāts pie “zaļā koridora” atjaunojamo energoresursu ražošanas jomā, tomēr citos sektoros ārpus enerģētikas ir saskatāms politiku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daudziem pasākumiem nav veikts siltumnīcefekta gāzu samazinājuma izvērtējums, kas rada bažas par pasākumu izmaksefektivitāti, līdz ar to nav novērtējama pasākuma ietekme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Plānā tiek minēts, ka tiks sasniegti visi Latvijai nospraustie mērķi, lai gan pēc LDDK apkopotās informācijas zemes izmantošanas, zemes izmantošanas maiņas un mežsaimniecības sektora mērķis netiks sasniegts. Šajā gadījumā būtu jārēķinās ar papildu finansējumu mērķu nesasniegšanas gadījumā, tomēr Plānā netiek minēts mehānisms un finanšu avots, ar kuru tiks segta neizpilde. Attiecīgi enerģijas patēriņa jomā nav saredzams uzliktā mērķa izpildes pasākumu ietekme, līdz ar to nav skaidrs kā tiks sasniegts publiskā sektora mērķi. Lūdzam sagatavot aprēķinu par potenciālajām sankcijām un mehānismu kā tās tiks nosegtas.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pasākumu ietekme uz darba vietām dota tikai energoefektivitātes un atjaunojamās enerģijas pasākumu kontekstā. Savukārt taisnīgas pārkārtošanas izvērtējums ir vispārīgs un nedod ieskatu darba devējiem un darba ņēmējiem par iespējām un nepieciešamībām darba tirgus izmaiņās. Plāna iesniegšana EK bez ietekmes novērtējuma uz darba tirgu nav iespējama, jo bez faktuāla pamata var atstāt negatīvu ietekmi gan uz esošo darba turgu, gan tā izmaiņām. Šobrīd esošais novērtējums ir nepietiekams.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neseno informāciju un divpusējās sarunas norādām, ka sociālekonomiskais izvērtējums un stratēģiskais ietekmes uz vidi novērtējums ir būtiskas un neatņemamas plāna daļas. Norādām, ka nesaprātīga sloga uzlikšana uz uzņēmējiem nav atbalstāma un var negatīvi ietekmēt Latvijas tautsaimniecību. Attiecīgi ņemot vērā sarunas, uzsveram, ka pēc sociālekonomiskā izvērtējuma nepieciešams veikt atbilstošu grozījumus plānā, kas jāiesniedz arī Eiropas Komisijā, lai novērstu izmaksneefektīvu un tautsaimniecību negatīvi ietekmējošu pasākumu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atgādināt, ka, lai nebremzētu Latvijas ekonomisko attīstību periodam līdz 2020. gadam (Kioto protokola ietvaros) Latvijai tika atļauts siltumnīcefekta gāzu emisiju pieaugums, savukārt  2018. gadā, nosakot sākotnējo 2030. gada (Parīzes nolīguma ietvaros) mērķi -6% ne-ETS sektoriem 2030. gadā, Latvijai tika piešķirts mazāks mērķis kā citām valstīm tieši tautsaimniecības attīstības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zemes izmantošanas, zemes izmantošanas maiņas un mežsaimniecības (ZIZIMM) sektoru norādām, ka, ja visi Mērķu scenārijā iekļautie pasākumi tiks realizēti paredzētajā apjomā un termiņā, Latvijas izpildīs savas saistības ZIZIMM sektorā uz 2030.gadu.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Plānu kā politikas plānošanas dokumentu ir paredzēts apstiprināt š.g. jūlija sākumā, lai ievērotu Regulas 2018/1999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Plānam vēl nav pabeigts SIVN process ir paredzēts, ka pēc SIVN procesa pabeigšanas un padziļinātā sociālekonomiskā novērtējuma izstrādāšanas Plāns, ja nepieciešams, tiks precizēts, tajā iekļaujot iepriekšminēto novērtējumu (Plāna 4.8.nodaļa), ja nepieciešams, precizējot arī Plāna redakciju, ja tas būs nepieciešams SIVN dēļ, un MK tiks iesniegti grozījumi MK rīkojumā un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EM strādā pie padziļinātā sociālekonomiskā izvērtējuma, kura ietvaros tiktu sagatavots detalizēts izvērtējums par ietekmi uz darbavietām uc. Ministru kabineta protokollēmumā ir paredzēts, ka EM šo izvērtējumu iesniedz KEM, kas to iekļauj Plānā un iesniedz MK Plāna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šobrīd noteiktais -17% SEG emisiju samazinājums ne-ETS nozarēs vēl joprojām ir viens no mazākajiem 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ar jaunu punktu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NEKP paredzētos investīciju apmērus (11 miljardi EUR) un nepieciešamību turpināt meklēt izmaksu efektīvākus veidus 2030. gada mērķu sasniegšanai Latvijā, līdz 2024. gada decembrim Klimata un enerģētikas ministrijai kopīgi ar Zemkopības ministriju sagatavot un iesniegt izskatīšanai Ministru kabinetā ziņojumu par iespējām īstenot izmaksu efektīvākus siltumnīcefekta gāzu emisiju samazināšanas un piesaistes palielināšanas pasākumus ar mežu ciršanas apjomu samazināšanu, ņemot vērā arī Latvijas uzņemtās saistības dabas aizsardzības jomā un valdības deklarācijas mērķus.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Protokollēmuma projektam pievienots 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diskusija par šo jautājumu būtu jāturpina, izstrādājot Meža un saistīto nozaru pamatnostādnes.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NEKP Mērķu scenārijā iekļauti tādi pasākumi ZIZIMM sektoram, ko apstiprināja par nozari atbildīgā ministrija. Pasākumi ir diskutēti ar sadarbības partneriem un skatīti arī Zemes sektora (t.sk. mežsaimniecība) un lauksaimniecības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Aktualizētajā NEKP paredzēta mežizstrādes intensitātes samazināšana, nākotnē iegūstot mazāku koksnes apjomu, proporcionāli cirsmu fondam, kas pieejams mežizstrādei šobrīd. Tas palielinās bioloģiski vecu mežaudžu īpatsvaru nākotnē, taču neradīs kritisku ietekmi uz piesaistes samazinājumu. Vēl lielāks mežizstrādes intensitātes samazinājums kritiski ietekmēs piesaistes potenciālu mežos 21. gadsimta 2. pusē, vēl vairāk apgrūtinot klimata politikas mērķu sasniegšanu, kā arī ierobežos pieejamību bioekonomikas attīstībai nepieciešamo resursu pieejamību. Mežizstrādes apjoma ietekme vērtēta plāna izstrādes stadijā.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Aktualizētais Nacionālais enerģētikas un klimata plāns 2021.-2030.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Aktualizēto Nacionālo enerģētikas un klimata plānu 2021.-2030.gadam (turpmāk –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rīkojuma projekta 1. punktu VARAM norāda, ka normatīvais regulējums neparedz stratēģiskā ietekmes uz vidi novērtējuma turpmāk - SIVN) veikšanu pēc plānošanas dokumenta apstiprināšanas. Piemēram, Ministru kabineta 2004. gada 23. marta noteikumu Nr. 157 "Kārtība, kādā veicams ietekmes uz vidi stratēģiskais novērtējums" 27. punkts noteic: "27. Izstrādātājs, sagatavojot plānošanas dokumentu, </w:t>
            </w:r>
            <w:r w:rsidR="00000000" w:rsidRPr="00000000" w:rsidDel="00000000">
              <w:rPr>
                <w:u w:val="single"/>
                <w:rtl w:val="0"/>
              </w:rPr>
              <w:t xml:space="preserve">pirms tā pieņemšanas </w:t>
            </w:r>
            <w:r w:rsidR="00000000" w:rsidRPr="00000000" w:rsidDel="00000000">
              <w:rPr>
                <w:rtl w:val="0"/>
              </w:rPr>
              <w:t xml:space="preserve">ņem vērā vides pārskatu, sniegtos atzinumus, kā arī sabiedriskās apspriešanas rezultātus un 14 dienu laikā pēc plānošanas dokumenta pieņemšanas sagatavo un ievieto savā tīmekļvietnē informatīvu ziņojumu par pieņemto plānošanas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izskatīt iespēju precizēt minēto rīkojuma projekta punktu. Iespējams, kā risinājumu šobrīd varētu izskatīt tā izteikšanu šādā vai līdzīgā redakcijā un veikt SIVN, pēc kura pabeigšanas, iespējamas precizēšanas, apstiprināt plānu: "1. Apstiprināt Aktualizētā Nacionālā enerģētikas un klimata </w:t>
            </w:r>
            <w:r w:rsidR="00000000" w:rsidRPr="00000000" w:rsidDel="00000000">
              <w:rPr>
                <w:b w:val="1"/>
                <w:rtl w:val="0"/>
              </w:rPr>
              <w:t xml:space="preserve">plāna</w:t>
            </w:r>
            <w:r w:rsidR="00000000" w:rsidRPr="00000000" w:rsidDel="00000000">
              <w:rPr>
                <w:rtl w:val="0"/>
              </w:rPr>
              <w:t xml:space="preserve"> 2021.-2030.gadam </w:t>
            </w:r>
            <w:r w:rsidR="00000000" w:rsidRPr="00000000" w:rsidDel="00000000">
              <w:rPr>
                <w:b w:val="1"/>
                <w:rtl w:val="0"/>
              </w:rPr>
              <w:t xml:space="preserve">projektu</w:t>
            </w:r>
            <w:r w:rsidR="00000000" w:rsidRPr="00000000" w:rsidDel="00000000">
              <w:rPr>
                <w:rtl w:val="0"/>
              </w:rPr>
              <w:t xml:space="preserve"> (turpmāk – plāna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Plānu kā politikas plānošanas dokumentu ir paredzēts apstiprināt š.g. jūlijā, lai ievērotu Regulas 2018/1999 14.pantu.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Plānam vēl nav pabeigts SIVN process ir paredzēts, ka pēc SIVN procesa pabeigšanas un padziļinātā sociāl-ekonomiskā novērtējuma izstrādāšanas Plāns, ja nepieciešams, tiks precizēts, tajā iekļaujot iepriekšminēto novērtējumu (Plāna 4.8.nodaļa), ja nepieciešams, precizējot arī Plāna redakciju, ja tas būs nepieciešams dēļ SIVN, un MK tiks iesniegti grozījumi MK rīkojumā un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nav iespējams apstiprināt Plāna projektu, jo Plāna apstiprināšana ir nepieciešama Plāna galaversijas iesniegšanai Eiropas Komisijā un atbilstoši Regulas 2018/1999 14.pantam līdz 30.jūnijam Eiropas Komisijā ir jāiesniedz finalizētais Plāns, t.i. Plāns nevis Plāna projekts. Ja šobrīd apstiprināt tikai Plāna projektu un to iesniegt EK, tas būs Regulas 2018/1999 nosacījumu pārkāpums, kas rezultēsies pārkāpumu procedūrā pret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Aktualizēto Nacionālo enerģētikas un klimata plānu 2021.-2030. gadam (turpmāk – Plāns).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- 28.06.2024.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ZIZIMM sektorā – atmežošanas cirtes iekļaušana koku ciršanas maksimālajā apjomā valsts mežos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Meža likums (45. pants) nosaka, ka patlaban Koku ciršanas maksimālajā apjomā valsts mežos, kuru aprēķina Valsts mežu dienests un apstiprina Ministru kabinets, netiek iekļauts pēdējā laikā aiz vien būtiskāks cirtes veids – atmežošanas cirte. Piemēram, nupat militārā poligona “Sēlija” veidošanas procesā valstij piederošās teritorijās tiek iegūta koksne 450 hektāru platībā, taču atbilstoši pašreizējai likumdošanai tas valsts kopējās ciršanas tāmē visticamāk ieskaitīts netiks. Tas pats ir spēkā attiecībā uz atmežošanu, kuru veiks Latvijas vēju parku projektu attīstībai, un nākotnē, iespējams vēl citiem projektiem. Lūdzam apsvērst NEKP iekļaut pasākumu, kas sakārtotu nepilnīgo likumdošanu un noteiktu ka jebkāda atmežošanas cirte valsts mežos ir jāieskaita kopējās maksimālajā koku ciršanas apjomā, lai arī tā tiktu kontrolēta un uzskaitīta no ilgtspējīgas mežu resursu apsaimniekošanas viedokļa. Pašreizējā situācija tikai vēl vairāk veicina pieaugošo meižstrādes apjomu, kas ir galvenais iemesls CO2 piesaistes samazinājumam ZIZIMM sektorā (https://unfccc.int/documents/627724). Papildus lūdzam pārvērtēt, vai nav nepieciešamas izmaiņas arī uz citiem ciršu veidiem (piemēram, sanitāro cirti).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ierosinājumu, aicinām izvērst diskusiju par šo jautājumu Mežu un ar to saistīto nozaru pamatnostādņu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norādām, ka minētajā Meža likuma 45. pantā ir noteikts maksimālais ciršanas apjoms, ko atļauts nocirst galvenajā cirtē, šis apjoms attiecās uz meža apsaimniekošanu. Atmežošanas cirtes un sanitārā cirtes neietilpst šajā apjomā, jo tās nav galvenās cirtes. Atmežošana nav mežsaimnieciska darbība, jo atmežošanas mērķis ir meža pārveidošana citā zemes lietošanas veidā – mežs/koki tur turpmāk netiks audzēti. Atmežošana tie veikta citu jomu attīstībai un nav saistāma ar mežsaimniecību, līdz ar to nav pamata šajā procesā nocirstos kokus un atmežoto platību ieskaitīt maksimālajā ciršanas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Atmežošanas ierobežošanai jau ir izstrādāti MK noteikumi Nr.889 Noteikumi par atmežošanas kompensācijas noteikšanas kritērijiem, aprēķināšanas un atlīdzināšanas kārtību, kas paredz par atmežošanu maksāt kompensāciju valstij par oglekļa dioksīda piesaistes potenciāla samazināšanos, par bioloģiskās daudzveidības samazināšanos, par vides un dabas resursu aizsardzības aizsargjoslu un sanitāro aizsargjoslu funkciju kvalitātes samazināšanos, izņemot, ja atmežošana tiek veikta, lai atjaunotu īpaši aizsargājamo biotopu, kā arī, ja atmežošanu veic valsts sauszemes teritorijas aizsardzības un neaizskaramības nodrošināšanai vai valsts apdraudējuma situācijas novēršanai militārajos objektos un to aizsargjoslās.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Sēlijas poligonu ir pieņemts Militārā poligona "Sēlija" izveides likums, kurā ir atrunāta arī koku un krūmu ciršana.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visa koksnes ieguve tiek atspoguļota SEG inventarizācijā, un visu šo apjomu nevar saistīt ar mežsaimniecību, jo koksne tiek iegūta arī ārpus meža.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Enerģētiskā nabadzība un enerģijas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veicināt pašvaldības iniciēt dzīvojamo ēku renovācijas projektus ēkās, kurās ir pašvaldībām piederoši/sociālie dzīvokļi. Tiešs atbalsts energoizmaksu segšanai ir nepieciešams, bet jo svarīgāk ir veicināt energoefektivitāti, lai atbalsts vairs nebūtu vajadzīgs.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konkrētus priekšlikumus pasākumiem, norādītā problēmjautājuma risināšanai izskatīšanai EM vadītajā Rūpniecības un būvniecības darba grupā, kā arī KEM vadītajā Enerģētikas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īstenot vispārējā ēku stāvokļa apzināšanu Latvijā, ieviešot obligāto ēkas energoefektivitātes rādītāju, lai varētu mērķtiecīgi veikt atbalsta pasākums. Īpaši vēlams identificēt ēkas, kas ir vissliktākajā energoefektivitātes stāvoklī, lai to problemātiku risinātu prioritāri. Šādas publiskas informācijas pieejamība veicinātu iedzīvotāju izpratni un iesaistīšanos ēku atjaunošanas procesā, kā arī iedzīvotājiem palīdzētu novērtēt īpašuma ēku energoefektivitātes līmeni, iegādājoties jaunu īpašumu.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tiks īstenots Direktīvas 2024/1275 ieviešanas un īstenošanas ietvaros un tiks iekļauts ēku ilgtermiņa stratēģijā, kuras aktualizētā versija EK ir jāiesniedz līdz 31.12.2025. Jautājumu aicinām turpināt diskutēt EM vadītajā NEKP Rūpniecības un būvniecības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ar pasākumiem, kas attiecas uz normatīvo aktu izmaiņām, kas novērstu vairākus šķēršļus dzīvojamo ēku renovācijas intensificēšanai: 1) Esošā normatīvā akta aktualizācija, nosakot gala termiņu uzsākta privatizācijas procesa pabeigšanai, lai paātrinātu ēku valdījuma pārņemšanas tempu un pabeigtu likuma “Par valsts un pašvaldību dzīvojamo māju privatizāciju” realizāciju; 2) Izmaiņas Dzīvojamo māju pārvaldīšanas likumā, nosakot obligātu uzkrājuma veikšanu, ja ēka neatbilst energoefektivitātes minimālajām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tiks īstenots Direktīvas 2024/1275 ieviešanas un īstenošanas ietvaros un tiks iekļauts ēku ilgtermiņa stratēģijā, kuras aktualizētā versija EK ir jāiesniedz līdz 31.12.2025. Jautājumu aicinām turpināt diskutēt EM vadītajā NEKP Rūpniecības un būvniecības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papildināt ar vēl citiem administratīvo slogu mazinošiem pasākumiem (papildu iedzīvotāju lemšanas procesam par labu renovācijai) - 1) Kopēju iepirkumu veicināšana, pieļaujot iepirkumu apvienošanu un pieteikšanos līdzfinansējumam ēkām kopā, gadījumos, ja divas vai vairākas ēkas blakus esošas ēkas pieņem lēmumu par ēku atjaunošanu; 2) Energoaudita, tehniskās apsekošanas atzinuma, tehniskā projekta saskaņošanas atvieglošana.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vērsties ar ierosinājumiem pie atbildīgajām ministrijām - minētais pasākums ir iekļaujams ilgtermiņa ēku renovācijas stratēģijā (Ekonomikas ministrija), kur aktualizētā stratēģija ir jāiesniedz EK 31.12.2025. Jautājumu aicinām turpināt diskutēt EM vadītajā NEKP Rūpniecības un būvniecības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aktualizētajā NEKP ir iekļauti tādi pasākumi, ko ir iesniegušas nozaru ministrijas un kuri ir izdiskutēti darba grupās ar sadarbības partneriem. Vienlaikus norādām, ka kādu pasākumu īstenošana ir iespējama arī, ja minētie pasākumi nav iekļauti politikas plānošanas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Tūkstošs pasākums 3.2.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nepieciešams papildināt ar plašāku sabiedrības informēšanas kampaņu, neaprobežojoties tikai ar "Dzīvo Siltāk" kampaņu. Informēšanas kampaņas par nepieciešamību veikt ēku renovāciju jāīsteno plašāk un intensīvāk (labās prakses izplatība, jāapsver TV raidījumu par ēku atjaunošanu veidošana un jākliedē sabiedrībā ieviesušies mīti gan par birokrātiju, gan dārdzību, gan ēku kvalitāti pēc atjaunošanas).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vērsties ar ierosinājumiem pie atbildīgajām ministrijām - minētais pasākums ir iekļaujams ilgtermiņa ēku renovācijas stratēģijā (Ekonomikas ministrija), kur aktualizētā stratēģija ir jāiesniedz EK 31.12.2025. Jautājumu aicinām turpināt diskutēt EM vadītajā NEKP Rūpniecības un būvniecības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aktualizētajā NEKP ir iekļauti tādi pasākumi, ko ir iesniegušas nozaru ministrijas un kuri ir izdiskutēti darba grupās ar sadarbības partneriem. Vienlaikus norādām, ka kādu pasākumu īstenošana ir iespējama arī, ja minētie pasākumi nav iekļauti politikas plānošanas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3.2.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institūcijas "ALTUM" kapacitāte būtu jāstiprina, lai ALTUM varētu īstenot vienas pieturas aģentūras pieeju, nodrošinot, ka visus aizņēmumus izvērtē un piešķir ALTUM, kas tālāk tos cedē komercbankām. Pēc ēku atjaunošanas kredītu portfelis no ALTUM puses tiktu pārkreditēts  komercbankām vai investīciju fondiem, tādejādi izvairoties no iejaukšanās brīvajā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kapacitātes stiprināšanas pasākums ir iekļauts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Trūkstošs pasākums </w:t>
            </w:r>
            <w:r w:rsidR="00000000" w:rsidRPr="00000000" w:rsidDel="00000000">
              <w:rPr>
                <w:b w:val="1"/>
                <w:rtl w:val="0"/>
              </w:rPr>
              <w:t xml:space="preserve">3.2.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ēku renovācijas finansēšanas risinājumu un avotu dažādošanu (papildus ESKO), būtu nepieciešama valsts ēku renovācijas fonda paplašināšana, nodrošinot ilgtermiņa aizdevumus ar zemām procentu likmēm, nodrošinot īpašu apdrošināšanu pret aizdevuma saistību nepildīšanu vai piedāvājot noteiktu atlaidi kopējo izmaksu atmaksai, ja pierādīts enerģijas ietaupījums, vai arī sniedzot bezprocentu aizdevumus maznodrošinātām mājsaimniecībām. Fonda finansēšanā varētu tikt izmantots jauktais finanšu instruments (blending financial instrument), kas ietver gan granta, gan aizdevuma daļu kombinācijā ar ES un nacionāliem finanšu avotiem; pielietots rotācijas fondu princips; kā ārī īstenota finansējuma piesaiste, izmantojot zaļos aizdevumus, obligācijas, kreditēšanu un vērtspapīrošanu. Spēcīgāka ēku renovācijas fonda izveide nodrošinātu atbalsta programmu pastāvīgumu, kā arī noteikumu konsekvenci.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vērsties ar ierosinājumiem pie atbildīgajām ministrijām - minētais pasākums ir iekļaujams ilgtermiņa ēku renovācijas stratēģijā (Ekonomikas ministrija), kur aktualizētā stratēģija ir jāiesniedz EK 31.12.2025. Jautājumu aicinām turpināt diskutēt EM vadītajā NEKP Rūpniecības un būvniecības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aktualizētajā NEKP ir iekļauti tādi pasākumi, ko ir iesniegušas nozaru ministrijas un kuri ir izdiskutēti darba grupās ar sadarbības partneriem. Vienlaikus norādām, ka kādu pasākumu īstenošana ir iespējama arī, ja minētie pasākumi nav iekļauti politikas plānošanas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Trūkstošs pasākums 3.1.6. purvu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norādījām iepriekš, nav saprotams, kāpēc NEKP nav iekļauts pasākums - hidroloģiskā režīma atjaunošana purvos – gan nosusinātajos (bet neizstrādātajos), gan bijušajās kūdras ieguves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atkārtoti- pētījumi apliecina - hidroloģiskā režīma atjaunošana un renaturalizācija būtiski samazina  emisijas no kūdras izstrādes laukiem pēc kūdras izstrādes beigām (Purre, A.H. 2023. Study on greenhouse gas emissions from bogs, peatlands and peat accumulation. Pieejams: https://www.zalabriviba.lv/wp-content/uploads/report_ghg_peatland_bogs_latvia_elige.pdf, kā arī tas veicinās dabas daudzveidību un palīdzēs sasniegt nesen pieņemtās Dabas atjaunošanas regulas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mums pieejamās informācijas, Latvija līdz šim nav pietiekami izmantojusi iespējas iekļaut Nacionālajos  SEG inventerizācijas ziņojumos datus par renaturalizētajām purvu platībām, un šajā ziņā ir novērojams datu un  monitoringa informācijas trūkums.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vēsturisko kūdras ieguves vietu rekultivācijas pasākums ir iekļauts Bāzes scenārijā (kā jau esošs, iezīmēts 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2. pielikuma 2.5. nodaļa.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ZIZIMM III Rīcībpolitikas un pasākumi mērķu sasniegšanai (indikatīvi)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norādīts, ka “pēc Dabas atjaunošanas regulas apstiprināšanas, var būt nepieciešams pārskatīt Mērķu scenāriju, jo dabas atjaunošanas regulā var būt ietverti saimnieciskās darbības ierobežojumi, kas var apgrūtināt atsevišķu pasākumu īstenošanu. Tāpat tas arī ietekmēs lauksaimniecības sektora mērķu sasniegšanu, tā kā abos sektoros tie ņemtas vērā organisko augšņu platības.”   Dabas atjaunošanas regula ir nesen pilnībā pieņemta (https://europa.eu/!qFDVgf), tāpēc ieteicams šo politikas dokumentu saskaņot ar minēto regulu jau tagad.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izstrādājot pasākumus, ņemti vērā iespējamie ieviešanas riski, piemēram dabas aizsardzības politikas īstenošanai nepieciešamo platību izslēgšana no pasākumu īstenošanai piemērotajām teritorijām, organisko augšņu pārslapināšanas un paludikultūru veidošanai nepieciešamo teritoriju rezervēšana un citi. Pasākumu īstenošana saskaņota ar atbildīgajām nozaru ministrijām.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netiek iekļauta īstenojamo pasākumu detalizācija par ieviešanas nosacījumiem, jo tas nav NEKP tvērums. Par pasākumu ieviešanas aspektiem ir jārunā, izstrādājot atbalsta instrumentus NEKP ietverto darbību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RPPI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Trūkstošie pasākumi 3.1.5.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atgriezt atpakaļ Dekarbonizācijas 3.1.5 RPPI sektora pasākumu "Noteikt pienākumu konkrētām iekārtām uzstādīt oglekļa uztveršanas iekārtas", kurš tika ietverts iepriekšējā Plāna melnraksta versijā. Rezultatīvais rādītās “Līdz 2035.gadam oglekļa uztveršanas iekārtas ir uzstādītas emitējošākajām iekārtām”. Mūsuprāt, pasākums ticis nepamatoti izsvītrots.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Šim pasākumam jau tika iezīmēts finansējums Inovāciju fonda ietvaros https://climate.ec.europa.eu/eu-action/eu-funding-climate-action/innovation-fund_en , kā arī šis pasākums rādītu priekšzīmi citu iekārtu operatoriem savu SEG emisiju samazināšnai.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un iespējas ir saglabātas Plānā, vienlaikus pasākuma izpildes iespējas ir paplašinātas, ņemot vērā to, ka ir vairāki risinājumi šādu iekārtu dekarbonizācijai, ne tikai CCS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Siltumenerģijas un elektroenerģijas ražošana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3.1.3.3. Nodrošināt VES attīstību sauszemē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iemesls CO2 piesaistes samazinājumam ZIZIMM sektorā ir pieaugošais mežizstrādes apjoms (https://unfccc.int/documents/627724), tāpēc svarīgi nodrošināt, ka kopējais izcirstās koksnes apjoms valsts mežā VES attīstības sauszemē rezultātā nepalielinās. Šī iemesla dēļ aicinām paredzēt NEKP, ka tiek plānveidīgi veiktas izmaiņas likumdošanā, paredzot, ka VES parku būvniecības rezultātā atmežotās un izcirstās platības valstij piederošajos mežos tiek iekļautas aprēķinos par koku ciršanas maksimāli pieļaujamo apjomu (ciršanas tāmē valstij piederošajos mežos). Papildus piebilstam, ka kompensējošie pasākumi jāveic arī attiecībā uz dabu un bioloģisko daudzveidību, ne tikai oglekļa uzkrājumiem.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 šo turpināt diskusiju ar par nozari atbildīgo ministriju, tai skaitā Meža un saistīto nozaru pamatnostādņu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45. pantā ir noteikts maksimālais ciršanas apjoms, ko atļauts nocirst galvenajā cirtē, šis apjoms attiecās uz meža apsaimniekošanu. Atmežošana nav mežsaimnieciska darbība, jo atmežošanas mērķis ir meža pārveidošana citā zemes lietošanas veidā – mežs/koki tur turpmāk netiks audzēti. Atmežošana tie veikta citu jomu attīstībai un nav saistāma ar mežsaimniecību, līdz ar to nav pamata šajā procesā nocirstos kokus un atmežoto platību ieskaitīt maksimālajā ciršanas apjomā.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novērtējamo koku apjoms un CO</w:t>
            </w:r>
            <w:r w:rsidR="00000000" w:rsidRPr="00000000" w:rsidDel="00000000">
              <w:rPr>
                <w:vertAlign w:val="subscript"/>
                <w:rtl w:val="0"/>
              </w:rPr>
              <w:t xml:space="preserve">2</w:t>
            </w:r>
            <w:r w:rsidR="00000000" w:rsidRPr="00000000" w:rsidDel="00000000">
              <w:rPr>
                <w:rtl w:val="0"/>
              </w:rPr>
              <w:t xml:space="preserve"> piesaistes zuduma kompensācija tiek noteikta katram VES projektam IVN ietvaros. Tāpat norādām, ka kopumā nav paredzēta koku ciršana specifiski VES ierīkošanai, VES var tikt ierīkots pēc koku ciršanas meža apsaimniekošanas pasākumu ietvaros (kas attiecīgi tiek ieskaitīts maksimālajos ciršanas apjomos), izcirtumus transformējot VES nepieciešamās platības apjomā, tāpat VES var ierīkot meža zemēs, kurās nav apaugums.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Lauksaimniecība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Trūkstošie pasākumi 3.1.2.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īstenojamo pasākumu skaitu ar pasākumiem, kas veicina lauksaimniecības darbības jomu pārkārtošanos uz emisijām mazāk ietilpīgām jomām, piemēram, aizstājot daļu piena lopkopības ar kultūraugu audzēšanu, kas ir ar zemāku SEG emisiju intenstitāti, arī gaļas lopkopības samazināšanu, augu valsts proteīna avotu audzēšanu un ražošanu.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iztrūkst pasākumi, kas vērsti uz pakāpenisku pāreju uz klimatam draudzīgākiem paradumiem (gaļas patēriņa samazināšana, sezonālas pārtikas patēriņš,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Ar esošajiem pasākumiem nebūs iespējams panākt pietiekamu SEG emisiju samazinājumu ilgtermiņā, raugoties tālākā perspektīvā par 2030.gadu, tāpēc ir nepieciešams uzsākt būtiskākas strukturālas izmaiņas lauksaimniecības nozarē, pārorientējoties uz SEG emisiju mazāk intensīvām jomām, it sevišķi ņemot vērā lielo SEG īpatsvaru tieši no lauksaimniecības dzīvnieku zarnu fermentācijas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Plānā iekļauti tie pasākumi lauksaimniecības sadaļā, ko iesniedza par nozari atbildīgā ministrija. Aicinām turpināt diskusiju ZM vadītajā NEKP Zemes sektora (t.sk. mežsaimniecība) un lauksaimniecības darba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Trūkstošie pasākumi 3.1.1.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noteikt atsevišķu sasniedzamo mērķi 2030. gadā bezemisiju vieglo auto īpatsvaram no visiem, nevis tikai AER proporcijai transportā. Ambiciozs, tomēr reālistisks, mērķis šim konkrētajam rādītājam, piemēram -  10% - kalpos par veicinošu faktoru, konkrētāku ietvaru (piemēram, lai plānotu uzlādes stacijas) un signālu tirgum. Turklāt, būtiski ir nospraust mērķi tieši kā īpatsvaru (%), nevis absolūto skaitu, jo būtiski ir arī kopumā samazināt individuālo auto skaitu, nevis vienkārši veicināt jaunu produktu iegādi.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netiks noteikts, jo elektrotransportlīdzekļu skaits pēc būtības nenodrošina un nenosaka to, ka transportā mazināsies SEG emisijas, jo ir svarīgs transporta enerģijas patēriņš, t.i. transportlīdzekļu lietojums (pasažier-kilometri un kravas-kilometri), nevis transportlīdzekļu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netiek noteikti mērķi dalījumā pa tehnoloģijām.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3.1.1.28. Rīgas pašvaldībai īstenot “dienu bez auto”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 bez auto’ ir starptautiska iniciatīva, kura, lai gan ļoti uzteicama, nav nacionāla mēroga pasākums, bet gan specifiska Rīgas pašvaldības iniciatīva. Iesakām izstrādāt vadlīnijās un pienākumu arī citām pašvaldībām īstenot šādu pasākumu, lai tam būtu arī nomērāms efekts.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ir izstrādāts gaisa kvalitātes uzlabošanai. Šobrīd gaisa kvalitātes problēmas ir novērotas tikai Rīgā, Rēzeknē un Liepājā, vienlaikus tikai Rīgā minētās gaisa kvalitātes problēmas ietekmē transports, Rīgā un Liepājā šīs problēmas galvenokārt izraisa siltumapgāde.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Pasākums Nr. 3.1.1.18. Izbūvēt publiski pieejamus sašķidrināta vai saspiesta metāna uzpildes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nosakot pienākumu atbalsta programmas ietvaros ierīkotajās sašķidrinātā vai saspiestā metāna uzpildes stacijās nodrošināt TIKAI biometāna uzpildi, nosakot aizliegumu tajās izmantot fosilo metānu.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r w:rsidR="00000000" w:rsidRPr="00000000" w:rsidDel="00000000">
              <w:rPr>
                <w:rtl w:val="0"/>
              </w:rPr>
              <w:t xml:space="preserve">:  Ar fosilās izcelsmes metāna jeb dabasgāzi darbināmiem transportlīdzekļiem var būt līdzīga apjoma CO2 emisijas, ņemot vērā pilna dzīves cikla analīzi, salīdzinot ar dīzeļdegvielu darbināmiem auto (https://www.degruyter.com/document/doi/10.1515/eng-2021-0038/html; https://www.researchgate.net/publication/275834787_A_Comparison_of_Life_Cycle_Greenhouse_Gases_from_Natural_Gas_Pathways_for_Medium_and_Heavy-Duty_Vehicles). Tādējādi publiskās investīcijas šādā pasākumā var nesniegt cerēto SEG emisiju ietaupījumu un turpinātu atkarību no importētiem fosilajiem energoresursiem. Turklāt ierobežotā biometāna pieejamības dēļ (ko tiek paredzēts ievadīt arī kopējā dabasgāzes tīklā), pastāv augsts risks, ka var nebūt iespējams nodrošināt noteikto biometāna īpatsvaru, kas, savukārt, liek apšaubīt investīcijas lietderību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skaidro, ka tikai biometāna izmantošana ir noteikta atbalsta pasākumiem metāna transportlīdzekļu iegādei, nosakot, ka ar atbalstu iegādātajos transportlīdzekļos ir jāuzpilda tikai biometāns. Pasākums netiks noteikts uzpildes infrastruktūrai, jo vēl ilgu laiku šajā infrastruktūrā ir jānodrošina arī dabasgāzes uzpilde, kur minēto infrastruktūru varētu izmantot lielas noslodzes transportlīdzekļi vai sabiedriskā transporta transportlīdzekļi, kuru elektrifikācija šobrīd ir praktiski neiespējama.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Transports </w:t>
            </w:r>
            <w:r w:rsidR="00000000" w:rsidRPr="00000000" w:rsidDel="00000000">
              <w:rPr>
                <w:b w:val="1"/>
                <w:rtl w:val="0"/>
              </w:rPr>
              <w:t xml:space="preserve">Pasākums Nr. 3.1.1.7. Palielināt bezemisiju vieglo pasažieru transportlīdzekļu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jaunā ETS (ETS2) sistēmas ieviešanu, atbalstam ir jābūt tēmētam uz maznodrošinātajiem un sabiedrības daļu, kurai ir grūtāk nomainīt savu transporta līdzekli bez papildus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Izaicinājumi saistībā ar ETS2 ieviešanu tiks risināti caur vairākiem finanšu instrumentiem, piemēram, Sociālais klimata fonds un EKII.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("Zaļā brīvība"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"Zaļā brīvība" iepazinās ar aktualizētā Nacionālā enerģētikas un klimata plāna līdz 2030. gadam 12.06.2024. redakciju (turpmāk - Plāns/NEKP) un, ņemot vērā vairākus uzlabojumus, izsaka savus priekšlikumus un iebildumus par plānā ietvertajiem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2.2. Mērķu noteikšanas aspekti, 10. punkts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plāno palielināt AER īpatsvaru siltumapgādē un aukstumapgādē, modernizējot uzstādītās biomasas izmantošanas iekārtu jaudas [...]’ aicinām ievērot piesardzību paļaujoties uz biomasas izmantošu kā AER lai sasniegtu klimatneitralitātes mērķus, ņemot vērā Atjaunojamo Energoresursu direktīvas precizējumus un stingro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Plānā iekļautie pasākumi un cietās biomasas iekārtu modernizēšana tieši arī mazina cietās biomasas kurināmā izmantošanas apjomi, jo uzlabo šādu iekārtu lietderību. Arī Plānā iekļautie pasākumi CSA elektrifikācijai mazina cietās biomasas kurināmā svarīgumu siltumenerģijas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aktuālā redakcija nesniedz priekšstatu par to, kā plānots mobilizēt privātā sektora finansējuma iesaisti sekmīgai plāna īstenošanai, vienlaikus pamatoti radot iespaidu, ka bez privātā sektora līdzdalības mērķi netiks sasniegti.  Ir vērts apsvērt, kā virzīšanās atbilstoši ietekmes uz vidi mazināšanas hierarhijai (to mēdz formulēt dažādi, piemēram, avoid-shift-improve vai avoid-minimize-restore-offset ekosistēmu gadījumā) var palīdzēt ierobežot lēsto finansējuma vajadzību plāna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iekļauti</w:t>
            </w:r>
            <w:r w:rsidR="00000000" w:rsidRPr="00000000" w:rsidDel="00000000">
              <w:rPr>
                <w:i w:val="1"/>
                <w:rtl w:val="0"/>
              </w:rPr>
              <w:t xml:space="preserve"> soft</w:t>
            </w:r>
            <w:r w:rsidR="00000000" w:rsidRPr="00000000" w:rsidDel="00000000">
              <w:rPr>
                <w:rtl w:val="0"/>
              </w:rPr>
              <w:t xml:space="preserve"> pasākumi privāto investīciju ienākšanas un ieguldījumu atvieglošanai, kas arī ir privātā sektora finansējuma mobilizācija. Tāpat arī tādi pasākumi kā pienākumu noteikšana, piemēram, degvielas piegādātājiem mobilizēs privātās investīcijas, jo palielinās valstī pieprasījumu pēc konkrēta veida produktiem, kas savukārt varētu veicināt privātās investīcijas šādu produktu ražošanā un piedāvājumā.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Ierobežotu resursu apstākļos ļoti būtiski ir izvēlēties risinājumus, kas veicina arī ilgtermiņa mērķu (2050.g.) sasniegšanu un neietver citus, ar ilgtspējīgu attīstību nesaistītus jautājumus.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iesaka veicināt AE īpatsvara palielināšanos pilnvērtīgi izmantojot enerģijas gala patēriņa samazinājuma potenciālu caur saprātīgu enerģijas patēŗiņu (sufficiency) un energoefektivitātes pasākumiem nevis pārinvestējot jaunās AE jaudās, tādējādi neizvēloties virzienu, kas Latvijai būs "grūtāks un dārgāks" kā valstij kurai jau šobrīd ir augsts AE īpatsvars. Eksporta veicināšana ir pozitīvs, bet tiešā veidā ar NEKP mērķiem nesaistīts uzdevums. Minētais ir nozīmīgi, koncentrējoties uz tiem sektoriem (piem., transports, siltumapgāde u.c.) un apakšsektoriem, kuros jau sākotnēji ir salīdzinoši mazāks AE īpatsvars.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piekrist norādītajiem apsvērumiem, vienlaikus jānorāda, ka AER īpatsvara mērķus nosaka ES tiesību akti un to nesasniegšana rezultētos soda naudās pret Latviju par ES tiesību aktu neievērošanu. Tāpat Latvija norāda, ka AER īpatsvara palielinājuma prognozēs ir ņemta vērā energoefektivitātes uzlabošanas pasākumu ietekme, kad, piemēram, netiek palielinātas AER jaudas, bet AER īpatsvars uzlabojas tāpēc, ka tiek mazināts enerģijas ražošanas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sarežģīto pašvaldību finanšu situāciju, lūdzam nodrošināt valsts un/vai Eiropas Savienības (ES) fondu atbalsta finansējumu Nacionālajā Enerģētikas un klimata plānā noteikto prasību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būs galvenie atbalsta saņēmēji daudzos VARAM pārziņā esošajos Eiropas Savienības fondu plānošanas perioda 2021.-2027.gadam specifiskajos atbalsta mērķos (SAM), starp kurām ir daudz ar klimata politiku saistīti 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Rosinām sadaļu 1.5. klimata rīcībpolitikas ceļakartē ietverto klimata pārmaiņu ierobežošanas un klimatnoturības pasākumiem noteikto termiņu, </w:t>
            </w:r>
            <w:r w:rsidR="00000000" w:rsidRPr="00000000" w:rsidDel="00000000">
              <w:rPr>
                <w:i w:val="1"/>
                <w:rtl w:val="0"/>
              </w:rPr>
              <w:t xml:space="preserve">“Ne vēlāk kā līdz 2050.g....”</w:t>
            </w:r>
            <w:r w:rsidR="00000000" w:rsidRPr="00000000" w:rsidDel="00000000">
              <w:rPr>
                <w:rtl w:val="0"/>
              </w:rPr>
              <w:t xml:space="preserve">, papildināt ar atsauci, </w:t>
            </w:r>
            <w:r w:rsidR="00000000" w:rsidRPr="00000000" w:rsidDel="00000000">
              <w:rPr>
                <w:i w:val="1"/>
                <w:rtl w:val="0"/>
              </w:rPr>
              <w:t xml:space="preserve">“Atbilstoši spēkā esošo ES direktīvu regulējumam un  atbilstoši  ES un starptautiskajām saistībām un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 zemsvītras atsauce.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91.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3.2.3.5. Daudzdzīvokļu ēku energoefektivitātes darbību ietvaros atbalsta enerģētikas nabadzības riskam pakļautajiem iedzīvotājiem sniegšanas darbības ietvaros atbalsts (arī kombinējot ar citām atbalsta programmām) būtu sniedzams tām mājsaimniecībām/iedzīvotājiem, kuri ir pakļauti enerģētiskās nabadzība riskam un/vai ir atzīti par mazsaizsargātiem iedzīvotājiem/mājsaimniecībām, iedzīvotājiem, kuri saņem mājokļu pabalstu no pašvaldības (trūcīgas, maznodrošinātas u. c. personu grupas), lai būtiskā apjomā segtu šiem iedzīvotājiem vai mājsaimniecībām daudzdzīvokļu ēku energoefektivitātes uzlabošanas darbības izmaksas, lai tādējādi šiem iedzīvotājiem būtu iespējams iesaistīties šajos ēku energoefektivitātes uzlabošanas darbībās un lai šādi iedzīvotāji nebūtu šķērslis šo darbību īstenošanai vai lēmumu par šo darbību īstenošanu pieņemšanā. Atbalsta programmu ietvaros būtu nepieciešams nabadzības riskam pakļautajām mājsaimniecībām būtiski palielināt granta atbalsta intensitāti (un sniedzot garantiju aizdevumiem) fosilo apkures iekārtu un pilsētu ietvaros cietās biomasas apkures nomaiņai uz bezemisiju risinājumiem vai pieslēgšanos CSAS vai ēkas energoefektivitātes uzlabošanai, novēršot situāciju, ka atsevišķām sabiedrības grupām esošie atbalsta mehānismi varētu būt finansiāli nepieejami un valsts vai pašvaldību līmenī tiem būtu jāpiemēro atbalsta mehānismus enerģijas izmaksu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Enerģētikas likumā ietvertais regulējums par enerģētiskajai nabadzībai pakļautajām mājsaimniecībām šaurāks, salīdzinājumā ar ES vadlīnijām par to, kādas mājsaimniecības ir uzskatāmas par enerģētiskajai nabadzībai pakļautajām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likuma 120. pants nosaka, ka enerģētiskās nabadzības skarta mājsaimniecība ir mājsaimniecība Sociālo pakalpojumu un sociālās palīdzības likuma izpratnē, kas atbilst vismaz vienam no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tā ir atzīta par trūcīgu vai maznodrošinātu mājsaimniecību un saņem materiālu atbalstu ar mājokļa lietošanu saistīto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tā īrē pašvaldībai piederošu vai tās nomātu dzīvojamo telpu vai sociālo dzīvokli saskaņā ar likumu “Par palīdzību dzīvokļa jautājumu risināšanā” vai likumu “Par sociālajiem dzīvokļiem un sociālajām dzīvojamām mājām”.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ne visas mājsaimniecības, kas ir trūcīgas vai maznodrošinātas, saņem materiālu atbalstu ar mājokļa lietošanu saistīto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vadlīnijas paredz plašāku enerģētiskās nabadzības definējumu. Paplašinot Enerģētikas likumā ietverto definīciju par enerģētiskās nabadzības riskam pakļautajām mājsaimniecībām, paplašinātos to mājsaimniecību loks, kam būtu pieejami šajā punktā pieejamie atbalsta pasākumi. Tādējādi, iespējams, efektīvāk varētu tikt organizēta daudzdzīvokļu māju energoefektivitātes uzlabošana. Iespējams, plānā paredzama papildu rīcība, paredzot nepieciešamību pārskatīt Enerģētikas likumā ietverto regulējumu par enerģētiskās nabadzības riskam pakļautajām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definīcija tiks pārskatīta nesaistīti ar Plānu, jo definīcija ir iekļauta Direktīvā 2023/1791 un tās transponēšana tiks veikta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3.2.3.3 Noteikt pienākumu pieslēgt valsts īpašumā esošās ēkas efektīvām CSAS, kur tas ir ekonomiski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3.2.3.3. Noteikt pienākumu pieslēgt valsts un pašvaldību īpašumā esošās ēkas efektīvām CSAS, kur tas ir ekonomiski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86.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3.2.2.8. </w:t>
            </w:r>
            <w:r w:rsidR="00000000" w:rsidRPr="00000000" w:rsidDel="00000000">
              <w:rPr>
                <w:b w:val="1"/>
                <w:i w:val="1"/>
                <w:rtl w:val="0"/>
              </w:rPr>
              <w:t xml:space="preserve">Sabiedrības un pašvaldību un plānošanas reģionu informētības un zināšanu par oglekļa mazietilpīgu attīstību, inovatīvajām tehnoloģijām uzlabošanas</w:t>
            </w:r>
            <w:r w:rsidR="00000000" w:rsidRPr="00000000" w:rsidDel="00000000">
              <w:rPr>
                <w:i w:val="1"/>
                <w:rtl w:val="0"/>
              </w:rPr>
              <w:t xml:space="preserve"> darbības ietvaros ir veicami šādi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numerāciju. Darbība ir ar pasākuma kodu Nr.3.2.2.9.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 Energoefektivitāte</w:t>
            </w:r>
            <w:r w:rsidR="00000000" w:rsidRPr="00000000" w:rsidDel="00000000">
              <w:rPr>
                <w:i w:val="1"/>
                <w:rtl w:val="0"/>
              </w:rPr>
              <w:t xml:space="preserve">3.2.3. Ēku energoefektivitāte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papildus pasākumu “Atbalsta programmas izveide pensijas vecuma cilvēkiem un enerģētiski nabadzīgajām mājsaimniecībām ēku atjaunošanas  (ja ēka tiek atjaunota un, ja atjaunošanas rezultātā būtiski pieaug ikmēneša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papildus pasākumu “Ēkām, kas neatbilst energoefektivitātes minimālajām prasībām, noteikt tehniskās dokumentācijas izstrādi kā daļu no dzīvojamās mājas uzturēšanai obligāti nepieciešamajām lietām un ar to saistītos izdevumus kā daļu no uzturēšanas obligātajiem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papildus pasākumu “PVN likmes samazināšana daudzdzīvokļu ēku energoefektivitātes pasākumiem, kas sasniedz noteiktu energoefektivitātes klasi, piemēram, A energoefektivitātes klase”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papildus pasākumu “Energoefektivitātes fondu izveide”. Ir potenciāls samazināt siltumenerģijas patēriņu apkurei vismaz 50-80% apjomā, kas daļēji sedz nepieciešamās investīcijas. Energoefektivitātes fonds, atļauj nākotnes maksājumus pārfinansēt investīciju veikšanai,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Fonds sākotnēji tiek veidots piešķirot finansējumu no valsts budžeta vai ES darbības programmas līdzekļiem, kas paredzēti ēku energoefektivitātei;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Tiek nodrošināta kvartāla pieejas atjaunošanas iespējamība, tādā veidā būtiski samazinot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Aizdevuma termiņš ir 30 gadi, kas samazina mēneša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Fonds veido vērtspapīrošanas programmu, lai izdotu obligācijas pret prasījuma tiesībām pret iedzīvotājiem par veikto atjaunošanu.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šo priekšlikumu jau aptver 3.2.3.5.pasākums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PVN likmes samazināšanas pasākums būtu iekļaujams nodokļu politikas pamatnostādnēs. Norādām, ka Plānā šādus pasākumus iekļaut nevarēsim, jo to neatbalsta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Minētais risinājums tiks apskatīts Direktīvas 2023/1791 transponēšanas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3.2.2.8 | Izstrādāt metodiku un atbilstošu datu bāzi reģionālo datu par SEG emisijām aprēķināšanai | metodika datubāze | KEM pašvaldības | 2025 | 0,069 | 0,069 | VB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nepieciešamo investīciju apjomu metodikas izstrādei un pastāvīgai datu bāzes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ir iekļauts tāds, kāds tas jau ir piešķirts un izmantots pasākuma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Pasākuma kods 3.2.2.6. “Veicināt oglekļa mazietilpīgas attīstības aspektu integrēšanu pilsētu un to aglomerāciju teritoriālajā plānošanā, t.sk. veicinot zaļās infrastruktūras pēc iespējas plašāku ieviešanu” ar rezultatīvo rādītāju “Zaļo, dabā balstīto risinājumu prioretizēšana pašvaldību saistošajos noteikumos (kur iespējams) - projektu skaits – 10; informatīvi semināri par zaļajiem risinājumiem  - 5; zaļās infrastruktūras projekti – 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nav ietverta skaidrojuma, kas tiek saprasts ar jēdzienu “zaļā infrastruktūra”. Rosinātu formulējumu plānā aizstāt ar formulējumu “zili zaļā un zaļā infrastruktūra” vai “zilā un zaļā infrastrukūra”, kas ietvertu arī lietus ūdeni kā resursu oglekļa mazietilpīgas attīstības sekmēšanā pilsētvidē, vai arī nepieciešams formulējums, kāda ir saistība zaļajai infrastruktūrai ar ūdens resursiem. Rosinātu plānā ietvert atbalstu ne tikai “zaļās infrastruktūras projektiem”, kas pēc būtības ir plašāks jēdziens, bet “dabiskošanas projektiem”, kas pēc būtības ir šaurāks jēdziens kā “zaļināšana”, spēcīgāku uzsvaru liekot tieši uz “dabā balstītajiem risinājumiem”. </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82. un 85.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3.2.2.1 | Noteikt enerģijas patēriņa monitoringa un enerģijas patēriņa samazināšanas pienākumu publiskām iestādēm | 1.9% enerģijas samazinājums katru gadu | KEM BVKB VARAM | 2024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3.2.2.1. Enerģijas patēriņa monitoringa un samazināšanas pienākuma publiskām iestādēm noteikšanas</w:t>
            </w:r>
            <w:r w:rsidR="00000000" w:rsidRPr="00000000" w:rsidDel="00000000">
              <w:rPr>
                <w:i w:val="1"/>
                <w:rtl w:val="0"/>
              </w:rPr>
              <w:t xml:space="preserve"> darbības ietvaros tiks noteikts 1,9%, pienākuma aptvērumā iekļaujot elektroenerģiju, siltumenerģiju, dabasgāzi un citu kurināmo, transporta enerģiju, kas tiek patērēta publiskajā sektorā – valsts un pašvaldību īpašumā, valdījumā vai lietošanās esošajās ēkās, valsts un pašvaldību resora iestādēs un kapitālsabiedrībās (tai skaitā elektroenerģija, siltumenerģija, kurināmais un degviela). Pienākuma ietvaros tiks noteikta iespēja pienākuma pārpildi nodot citam pienākuma izpildītājam (pārpalikuma nodošana starp pašvaldībām), kā arī tiks noteikts pienākuma neizpildes atbildības mehānisms, lai nodrošinātu pienākuma izpildi. Publiskā sektora enerģijas – siltumenerģijas, elektroenerģijas, kurināmā, degvielas, patēriņa monitoringa pienākums tiks noteikts veikt vienotā IKT risinājumā, kur minēto informāciju ziņos ministrijas, pašvaldības, valsts vai pašvaldību padotībā, pārraudzībā vai pakļautībā esošās iestādes, valsts un pašvaldību kapitālsabiedrības. Izpildot energotaupīšanas pienākumu 2022. - 2023.g. apkures sezonā un apkopojot enerģijas patēriņa datus, tika secināts, ka valsts sektorā netiek īstenota efektīva enerģijas patēriņa uzraudzība, tāpat arī pašvaldībās enerģijas patēriņš tiek uzraudzīts ar dažādiem nosacījumiem un par dažādām iestādēm vai enerģijas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valsts un/vai Eiropas Savienības (ES) fondu atbalsta finansējums prasību izpildei.</w:t>
            </w:r>
            <w:r w:rsidR="00000000" w:rsidRPr="00000000" w:rsidDel="00000000">
              <w:rPr>
                <w:i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pasākums ir “pienākuma noteikšana”, t.i. pienākuma iekļaušana tiesību aktā un tam ES fondu finansējums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izriet no Direktīvas 2023/1791, un tam būs jābūt īstenotam neatkarīgi no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 ka enerģijas patēriņa samazināšanas pasākumiem var nebūt nepieciešams finansējums, un tie pēc būtības var mazināt izdevumus par 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77.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3.2. Energoefektivitāte</w:t>
            </w:r>
            <w:r w:rsidR="00000000" w:rsidRPr="00000000" w:rsidDel="00000000">
              <w:rPr>
                <w:i w:val="1"/>
                <w:rtl w:val="0"/>
              </w:rPr>
              <w:t xml:space="preserve">3.2.1. Enerģijas galapatēriņš</w:t>
            </w:r>
            <w:r w:rsidR="00000000" w:rsidRPr="00000000" w:rsidDel="00000000">
              <w:rPr>
                <w:i w:val="1"/>
                <w:rtl w:val="0"/>
              </w:rPr>
              <w:t xml:space="preserve">III Rīcībpolitikas un pasākumi mērķu sasniegšanai</w:t>
            </w:r>
            <w:r w:rsidR="00000000" w:rsidRPr="00000000" w:rsidDel="00000000">
              <w:rPr>
                <w:i w:val="1"/>
                <w:rtl w:val="0"/>
              </w:rPr>
              <w:t xml:space="preserve">3.2.1.2 Noteikt energoefektivitātes pienākumus lielākajiem enerģijas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pienākumu shēmu pēc būtības visos sektoros.</w:t>
            </w:r>
            <w:r w:rsidR="00000000" w:rsidRPr="00000000" w:rsidDel="00000000">
              <w:rPr>
                <w:i w:val="1"/>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energoefektivitātes pienākumu shēma kā tāda vairs netiks turpināta. Savukārt, 3.2.1.2. pasākums pēc būtības izriet no Direktīvas 2023/1791.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62.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3.1.4.9 Aizliegt atkritumu ievešanu un importēšanu.</w:t>
            </w:r>
            <w:r w:rsidR="00000000" w:rsidRPr="00000000" w:rsidDel="00000000">
              <w:rPr>
                <w:i w:val="1"/>
                <w:rtl w:val="0"/>
              </w:rPr>
              <w:t xml:space="preserve">1) normatīvais regulējums 2025. g. </w:t>
            </w:r>
            <w:r w:rsidR="00000000" w:rsidRPr="00000000" w:rsidDel="00000000">
              <w:rPr>
                <w:i w:val="1"/>
                <w:rtl w:val="0"/>
              </w:rPr>
              <w:t xml:space="preserve">2) aizliegums stājas spēkā 2030. g.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Viduslatvijas reģionu atkritumu apsaimniekošanas plāns 2024.-2028. gadam paredz attīstīt atkritumu dedzināšanas iekārtas, ņemot vērā, ka lai šī iekārta strādātu efektīvi, tai ir nepieciešams noteikts atkritumu daudzums. Ārvalsts prakse šobrīd rāda, ka, lai nodrošinātu atkritumu plūsmu, atkritumi tiek ievesti. Lūgums izvērtēt šo dokumentu savstarpēju saskaņotību.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netiks atbalstīti pasākumi, kas veicinās atkritumu kā kurināmā importu, ņemot vērā ka lielākā daļa atkritumu ir fosilā frakcija un ņemot vērā enerģētiskās neatkarības uzlabošanas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Viduslatvijas reģionu atkritumu apsaimniekošanas plāns 2024.-2028. gadam ir zemāka līmeņa politikas plānošanas dokuments, kuram būtu jābūt pielāgotam valsts līmeņa politikas plānošanas dokumentam, nevis otrādāk.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norādām, ka nav saņemti iebildumi no atbildīgās nozares.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54.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3.1.3. Elektroenerģijas un siltumenerģijas ražošana un izmantošana</w:t>
            </w:r>
            <w:r w:rsidR="00000000" w:rsidRPr="00000000" w:rsidDel="00000000">
              <w:rPr>
                <w:i w:val="1"/>
                <w:rtl w:val="0"/>
              </w:rPr>
              <w:t xml:space="preserve">III Rīcībpolitikas un pasākumi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 “Noteikt normatīvo regulējumu jebkura atlikuma siltuma integrēšanai”.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konkrētu metodiku rūpniecisko uzņēmumu atlikuma siltuma integrēšanai CSA.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 “Izstrādāt obligātu prasību, kur iespējams un finanšu atbalsta instrumentus un/vai politiku kurināmā sadedzināšanas iekārtu operatoru veicināšanai pieslēgties CSA”, tai skaitā jaunu maģistrālo siltumtrašu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 Informējam, ka atlikumsiltuma integrēšanas problemātika jau ir atrisināta ar jaunākajiem grozījumiem Enerģētikas likumā, kas apstiprināti Saeimas 3.lasījumā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priekšlikumu aptver 3.1.3.10.pasākums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52.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3.1.3. Elektroenerģijas un siltumenerģijas ražošana un izmantošana</w:t>
            </w:r>
            <w:r w:rsidR="00000000" w:rsidRPr="00000000" w:rsidDel="00000000">
              <w:rPr>
                <w:i w:val="1"/>
                <w:rtl w:val="0"/>
              </w:rPr>
              <w:t xml:space="preserve">III Rīcībpolitikas un pasākumi mērķu sasniegšanai</w:t>
            </w:r>
            <w:r w:rsidR="00000000" w:rsidRPr="00000000" w:rsidDel="00000000">
              <w:rPr>
                <w:i w:val="1"/>
                <w:rtl w:val="0"/>
              </w:rPr>
              <w:t xml:space="preserve">3.1.3.11 Īstenot pietiekami plašu CSAS elektrifikāciju</w:t>
            </w:r>
            <w:r w:rsidR="00000000" w:rsidRPr="00000000" w:rsidDel="00000000">
              <w:rPr>
                <w:i w:val="1"/>
                <w:rtl w:val="0"/>
              </w:rPr>
              <w:t xml:space="preserve">1) 2030. g. vismaz 50 MW</w:t>
            </w:r>
            <w:r w:rsidR="00000000" w:rsidRPr="00000000" w:rsidDel="00000000">
              <w:rPr>
                <w:i w:val="1"/>
                <w:rtl w:val="0"/>
              </w:rPr>
              <w:t xml:space="preserve">2) 2040. g. vismaz 100 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Palielināt sasniedzamo mērķi līdz 100 MW 2030.gadā un 200MW 2040.gadā.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elektroenerģijas izmaksu tendences siltumsūkņi centralizētajās siltumapgādes sistēmās kļūst par normu. Pie esošās cenas 2024.gada sākumā siltumsūkni ekonomiski pamatoti lietot 2700 h/gadā. Šādos apstākļos siltumsūkņi atmaksājās iekārtās dzīves ciklā, nepalielinot siltumenerģijas tarifu. Papildus valstspilsētās lielai daļai CSA operatoru paredzēts uzstādīt elektriskos katlus, kas kopā līdz 2030.gadam jau būs tuvu 100 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3.1.3.10 | Nodrošināt AE ražošanas jaudu palielināšanu CSAS un infrastruktūras modernizāciju | Jaudu palielinājums par 30% Siltuma zudumu samazinājums valstī līdz &lt;10% CSA iekārtu lietderība +10% | KEM pašvaldības | 2030 | 500 | 65 | MFF EKII MF | 263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1.pasākuma rezultatīvo rādītāju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“Jaudu palielinājums par 30%</w:t>
            </w:r>
            <w:r w:rsidR="00000000" w:rsidRPr="00000000" w:rsidDel="00000000">
              <w:rPr>
                <w:i w:val="1"/>
                <w:rtl w:val="0"/>
              </w:rPr>
              <w:t xml:space="preserve">Siltuma zudumu samazinājums valstī līdz &lt;10% </w:t>
            </w:r>
            <w:r w:rsidR="00000000" w:rsidRPr="00000000" w:rsidDel="00000000">
              <w:rPr>
                <w:b w:val="1"/>
                <w:i w:val="1"/>
                <w:u w:val="single"/>
                <w:rtl w:val="0"/>
              </w:rPr>
              <w:t xml:space="preserve">(apkures sezonā)</w:t>
            </w:r>
            <w:r w:rsidR="00000000" w:rsidRPr="00000000" w:rsidDel="00000000">
              <w:rPr>
                <w:i w:val="1"/>
                <w:rtl w:val="0"/>
              </w:rPr>
              <w:t xml:space="preserve">CSA iekārtu lietderība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gada vidējais nosacījums nebūs izpildāms, tad, lai izpildītu šādu nosacījumu bez piedāvātā papildinājuma, siltumapgādes uzņēmumiem būs jāatsakās no karstā ūdens piegādes vasarā.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rezultatīvais rādītājs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52.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3.1.3.8 Uzstādīts līdz X MW uzkrāšanas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sasniedzamo MW daudzumu.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rezultatīvais rādītājs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 Transports</w:t>
            </w:r>
            <w:r w:rsidR="00000000" w:rsidRPr="00000000" w:rsidDel="00000000">
              <w:rPr>
                <w:i w:val="1"/>
                <w:rtl w:val="0"/>
              </w:rPr>
              <w:t xml:space="preserve">III Rīcībpolitikas un pasākumi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 “Drošu velo novietņu nodrošināšana kā obligāta prasība, prioritāri, pie daudzdzīvokļu ēkām, veikaliem, publiskām iestādēm”. Nodrošināt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 “Satiksmes mierināšanas pasākumu ieviešana, it īpaši Rīgas centrā un mikrorajonu centros, veidojot  30 km/h zonas, kas ļaus arī uzlabot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pasākumu “Izvērtējums un videi draudzīgu (ar minimālām CO2 emisijām) risinājumu ieviešana par piegādes transporta (piemēram, Bolt, Wolt, DPD, Latvijas Pasts) CO2 emisiju samazināšanu pakalpojumu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veloinfrastruktūras paplašināšana jau ir iekļauta NEKP transporta sektora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Priekšlikumu par 30 km/h zonu izveidi no SM puses varam atbalstīt, ar nosacījumu, ka tas iekļaujas esošajā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Komerctransporta, kā arī smagā transporta zaļināšana jau ir iekļauta NEKP transporta sektora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Ieteikto pasākumu īstenošanai finansējums no ES fondu līdzekļiem netiek paredzēts.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3.1.1.28 Rīgas pašvaldībai īstenot “dienu bez auto” vismaz 1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 šim iniciatīva ir veikta ne tikai Rīgā, lūgums attiecināt pasākumu uz valstspilsētām, lai veicinātu pasākuma ietekmi un mērogu.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ir izstrādāts gaisa kvalitātes uzlabošanai. Šobrīd gaisa kvalitātes problēmas ir novērotas tikai Rīgā, Rēzeknē un Liepājā, vienlaikus tikai Rīgā minētās gaisa kvalitātes problēmas ietekmē transports, Rīgā un Liepājā šīs problēmas galvenokārt izraisa siltumapgāde. Vienlaikus pasākums neaizliedz "dienu bez auto" organizēt arī citās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3.1.1.25 Izveidot mobilitātes punktus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iezīmētās investīcijas atbilstoši ANM plāna pasākuma Nr. 1.1.1.r. "Rīgas metropoles areāla transporta sistēmas zaļināšana" ietvaros paredzētajiem līdzekļiem mobilitātes punktu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aktualizētā NEKP plāna 3.1.1.25. pasākumam “Izveidot mobilitātes punktus” norādīta korekta informācija, t.i. pasākuma rezultatīvais rādītājs ir izveidoti seši mobilitātes punkti Rīgā, viens Saulkrastos un viens Carnikavā, kas atbilst ANM plānā paredzētajām investīcijām mobilitātes punktu izveidei. Norādītās nepieciešamās investīcijas 188,3 milj.eiro pārsniedz ANM plāna ietvaros paredzēto finansējumu šiem 8 mobilitātes punktiem, taču pie 3.1.1.25.pasākuma investīciju avotiem norādīts ne tikai ANM finansējums, bet arī potenciāli MFF, VB, PV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3.1.1.23 | Optimizēt sabiedriskā transporta sistēmu | Par 15% palielināts sabiedriskā transporta pasažieru skaits | SM STP ATD | 2025 |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Optimizējot sabiedrisko transporta sistēmu, iesakām: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w:t>
            </w:r>
            <w:r w:rsidR="00000000" w:rsidRPr="00000000" w:rsidDel="00000000">
              <w:rPr>
                <w:rtl w:val="0"/>
              </w:rPr>
              <w:t xml:space="preserve"> Nodrošināt pasažieru pārvadāšanu pa dzelzceļu maršrutos, kuros to ekspluatācijas lietderība ir pamatojama ar SEG emisiju un izmaksu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2.</w:t>
            </w:r>
            <w:r w:rsidR="00000000" w:rsidRPr="00000000" w:rsidDel="00000000">
              <w:rPr>
                <w:rtl w:val="0"/>
              </w:rPr>
              <w:t xml:space="preserve"> Ņemot vērā, ka dīzeļvilcienu SEG emisijas ir būtiski lielākas nekā autobusiem, izvērtēt dīzeļvilcienu ekspluatācijas lietderību maršrutos, kuros ir neliela pasažieru plūsma (zem 170 pasažieriem reisā).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w:t>
            </w:r>
            <w:r w:rsidR="00000000" w:rsidRPr="00000000" w:rsidDel="00000000">
              <w:rPr>
                <w:rtl w:val="0"/>
              </w:rPr>
              <w:t xml:space="preserve"> Nodrošināt valsts un Eiropas Savienības līdzekļus elektro transportlīdzekļu iegādēm pašvaldībās, lai būtisku samazinātu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Uzskatām, ka SEG emisiju un izmaksu samazinājums nav vienīgie būtiskākie un izslēdzošie rādītāji, lietderība pamatojama arī ar vilcienu ērtumu, ātrumu un drošumu, salīdzinot ar citiem transporta veidiem, kas ilgtermiņā rada sabiedriskā transporta lietotāju pieaugumu, tostarp samazinoties privātā transporta lietošanai un SEG emisijām. Vairāki transporta sektora pasākumi nesniedz tiešu SEG emisiju samazinājumu, tā vietā tiem ir veicinošs efekts, vai tie rada pamatu nākotnes pasākumiem, kā arī nodrošina paradumu maiņu – šo aspektu esam uzrunājuši vairākkārt transporta sektora pasākumu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Esam skeptiski pret priekšlikumu - lai pārvadātu 170 pasažierus, nepieciešami vismaz 4 autobusi, kas radītu pretējo efektu - mazinātu iedzīvotāju vēlmi izmantot sabiedrisko transportu un palielinātu privātā transporta lietošanu. Vienlaikus nav viennozīmīgi nosakāms, ka dīzeļvilcienu emisijas ir ievērojami lielākas nekā autobusiem - pēc dažādiem avotiem vilcienu emisijas ir robežās no 35 - 41 g/pas.km, savukārt autobusiem - no 27 - 105 g/pas.km (ļoti atkarīgs no autobusu braukšanas režīma).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LLPA priekšlikumu nodrošināt ES līdzekļus elektrotransportlīdzekļu iegādēm pašvaldībās, lai būtisku samazinātu SEG emisijas, informējam,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Atveseļošanās fonda 3.1.1.6.i.investīcijas “Pašvaldību funkciju īstenošanai un pakalpojumu sniegšanai nepieciešamo bezizmešu transportlīdzekļu iegāde” (VARAM pārziņā) ietvaros paredzēts atbasts bezizmešu transportlīdzekļu iegādei, kas nepieciešami pašvaldību funkciju īstenošanai (fokuss uz skolēnu autobusiem), veicinot ne tikai administratīvi teritoriālās reformas īstenošanu, bet arī klimata mērķu sasniegšanu, sniedzot atbalstu “tīrākam” transportam saskaņā ar Transporta attīstības pamatnostādnēm 2021.-2027.gadam noteikto, un NEKP ilgtermiņa mērķu par ilgtspējīgu atjaunojamu un inovatīvu resursu izmantošanu un atjaunojamo energoresursu tehnoloģiju izmantošanas veicināšanu transportā sasniegšanu. Plānots arī atbalsts elektroautobusu un to apkalpošanai nepieciešamās uzlādes infrastruktūras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ES fondu 2021.-2027.gada plānošanas perioda ietvaros finansējums videi draudzīgu autobusu iegādei tiek sniegts 6.1.1.6.specifiskā atbalsta mērķa pasākumā “Bezemisiju transportlīdzekļu izmantošanas veicināšana pašvaldībās” (VARAM pārziņā), paredzot finansējumu pašvaldību pasažieru pārvadājumu transporta modernizēšanai, nodrošinot klimatam draudzīgāku transportlīdzekļu izmantošanu un SEG emisiju samazināšanu pašvaldību transportā, kā arī tā apkalpošanai un darbībai nepieciešamās uzlādes infrastruktūras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Finansējums mazemisiju un bezemisiju transportlīdzekļu iegādei paredzēts arī Emisiju kvotu izsolīšanas instrumenta un Modernizācijas fonda ietvaros (VARAM pārziņā).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37. un 42.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3.1.1.16 | Elektrificēt sabiedrisko transportu un uzlabot sabiedriskā transporta elektroenerģijas infrastruktūru 265 jauni elektroautobusi un to infrastruktūra 100 jauni trolejbusi 24 jauni ZGT 5.depo, 2. trolejbusu parka, 3.tramvaju depo (pielāgošana ZGT) un 1.trolejbusu parka rekonstrukcija | SM VARAM FM pašvaldības | 2027 | 416,5 | 221,4 | PB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sarežģīto pašvaldību finanšu situāciju, lūdzam nodrošināt Eiropas Savienības (ES) fondu atbalsta finansējumu prasību izpildei un pagarināt izpildes termiņu līdz 2030.gadam.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PB nepieciešams paredzēt arī citus finanšu avotus, pretējā gadījumā mērķa sasniegšana ir apdraudēta.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42.lp. papildināt ar informāciju par 3.1.1.16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ES fondu 2021.-2027.gada plānošanas perioda finansējumu investīcijām transporta sektora SEG emisiju samazināšanai, ir jānosaka prioritātes. Dzelzceļa transports ir viens no drošākajiem, videi draudzīgākajiem sauszemes transporta veidiem pasažieriem un kravām. Sabiedriskā transporta attīstības koncepcija 2021.–2030.g. dzelzceļu nosaka par transporta sistēmas mugurkaulu un pārejai no auto uz sabiedrisko transportu, uzlabojot reģionālos dzelzceļa savienojumus un tranzīta punktus, ir nozīmīga loma SEG emisiju mazināšanā. Esošie trūkumi dzelzceļa transportā pasažieru pārvadājumiem ir novēršami, uzlabojot tā pieejamību, dzelzceļa infrastruktūru, ritošo sastāvu. Atbilstoši minētajam, primāri ES fondu 2021.-2027.gada plānošanas perioda finansējums sabiedriskā transporta sektorā tiek veikts dzelzceļa transportā pasažieru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videi draudzīgu autobusu iegādei ES fondu atbalsts jau ir sniegts ES fondu 2014.-2020.gada plānošanas perioda ietvaros. ES fondu 2014.-2020. gada plānošanas periodā tika iegādāti 145 videi draudzīgi sabiedriskie autobusi Daugavpils, Jelgavas, Jēkabpils, Jūrmalas, Rēzeknes, Rīgas, Valmieras un Ventspils valstpilsētās ar kopējo finansējumu 52 milj.eiro, no kura 44 milj.eiro ir Kohēzijas fonda finansējums. Turpmāka šādu investīciju nepieciešamība tiek vērtēta atbilstoši ES Padomes rekomendācijām un stratēģijām klimatneitralitātes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Atveseļošanās fonda 1.1.1.2.i.1.investīcijas “Videi draudzīgi uzlabojumi Rīgas pilsētas sabiedriskā transporta sistēmā” ietvaros Rīgas valstspilsētas pašvaldībai paredzēts finansējums 14 milj.eiro 17 elektroautobusu iegādei un 7 elektroautobusu uzlādes infrastruktūras iegādei un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3.1.1.6.i.investīcijas “Pašvaldību funkciju īstenošanai un pakalpojumu sniegšanai nepieciešamo bezizmešu transportlīdzekļu iegāde” (VARAM pārziņā) ietvaros paredzēts atbasts bezizmešu transportlīdzekļu iegādei, kas nepieciešami pašvaldību funkciju īstenošanai (fokuss uz skolēnu autobusiem), veicinot ne tikai administratīvi teritoriālās reformas īstenošanu, bet arī klimata mērķu sasniegšanu, sniedzot atbalstu “tīrākam” transportam saskaņā ar Transporta attīstības pamatnostādnēm 2021.-2027.gadam noteikto, un NEKP ilgtermiņa mērķu par ilgtspējīgu atjaunojamu un inovatīvu resursu izmantošanu un atjaunojamo energoresursu tehnoloģiju izmantošanas veicināšanu transportā sasniegšanu. Plānots arī atbalsts elektroautobusu un to apkalpošanai nepieciešamās uzlādes infrastruktūras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ES fondu 2021.-2027.gada plānošanas perioda ietvaros finansējums videi draudzīgu autobusu iegādei tiek sniegts 6.1.1.6.specifiskā atbalsta mērķa pasākumā “Bezemisiju transportlīdzekļu izmantošanas veicināšana pašvaldībās” (VARAM pārziņā), paredzot finansējumu pašvaldību pasažieru pārvadājumu transporta modernizēšanai, nodrošinot klimatam draudzīgāku transportlīdzekļu izmantošanu un SEG emisiju samazināšanu pašvaldību transportā, kā arī tā apkalpošanai un darbībai nepieciešamās uzlādes infrastruktūras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36.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3.1.1.9 | Veicināt komercpārvadājumu pāreju uz bezemisiju autoparku | 15% no visa taksometra un komercpārvadājumos iesaistīto transportlīdzekļu parka ir bezemisiju transportlīdzekļi. | SM KEM VARAM EM pašvaldības | 2030 | esošā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atbildīgo institūciju “Pašvaldības”, jo pašvaldības nevar būt atbildīgas par komercpārvadājumiem.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Autopārvadājumu likuma 35.panta pirmā daļa nosaka, ka:"Pasažieru komercpārvadājumus ar taksometru drīkst veikt, ja pārvadātājs ir saņēmis plānošanas reģiona vai valstspilsētas (Daugavpils, Jelgavas, Jūrmalas, Liepājas, Rēzeknes, Rīgas vai Ventspils) pašvaldības izsniegtu speciālo atļauju (licenci) un licences kartīti attiecībā uz katru autotransporta līdzekli.” Līdz ar to izsakām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Autopārvadājumu likuma 35.panta pirmajā daļā noteikto valstspilsētu pašvaldību un plānošanas reģionu kompetenci licenču izsniegšanai pasažieru komercpārvadājumiem ar taksometru, Plānā “Pašvaldības” aizstātas ar vārdiem “Daugavpils, Jelgavas, Jūrmalas, Liepājas, Rēzeknes, Rīgas vai Ventspils valspilsētas un plānošanas reģioni”.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3.1.1.4 izstrādāts Ilgtspējīgas pilsētas mobilitātes plāns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izteikt redakcijā “izstrādāts Ilgtspējīgas mobilitātes plāns Rīgai un Rīgas funkcionālajai teritorijai”, kā arī pie atbildīgajām iestādēm norādīt Pierīgas pašvaldības un Rīgas plānošanas reģionu, jo ilgtspējīgas mobilitātes plāns atbilstoši ES normatīva ietvaram pilsētmezglā ir jāizstrādā pilsētu funkcionālajām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2.3. Mērķu izpildes atbildības</w:t>
            </w:r>
            <w:r w:rsidR="00000000" w:rsidRPr="00000000" w:rsidDel="00000000">
              <w:rPr>
                <w:i w:val="1"/>
                <w:rtl w:val="0"/>
              </w:rPr>
              <w:t xml:space="preserve">       -  Dekarbonizācija un Atjaunīgā enerģija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atsevišķi izdalīt Liepāju un Rīgu, kas iesaistījušās dažādās emisiju samazināšanas iniciatīvās, tai skaitā Eiropas Savienības misijā “Klimatneitrālas un viedas pilsētas līdz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sadaļā ir iekļauti kopējie valsts mērķi atbilstoši Regulai 2018/1999 un pašvaldību atsevišķie mērķi šajā sadaļā netiks iekļauti.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17.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Tautsaimniecības ilgtspēja. </w:t>
            </w:r>
            <w:r w:rsidR="00000000" w:rsidRPr="00000000" w:rsidDel="00000000">
              <w:rPr>
                <w:i w:val="1"/>
                <w:rtl w:val="0"/>
              </w:rPr>
              <w:t xml:space="preserve">Nodrošināta Latvijas virzība uz klimatneitralitāti, veidojot tautsaimniecības attīstību, kas ir konkurētspējīga un nodrošina IKP pieaugumu, vienlaikus mazinot SEG emisiju apjomu un palielinot CO2 piesaisti, kā arī neradot negatīvu ietekmi uz saistīto politiku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Tautsaimniecības ilgtspēja. Nodrošināta Latvijas virzība uz klimatneitralitāti, veidojot tautsaimniecības attīstību, </w:t>
            </w:r>
            <w:r w:rsidR="00000000" w:rsidRPr="00000000" w:rsidDel="00000000">
              <w:rPr>
                <w:b w:val="1"/>
                <w:rtl w:val="0"/>
              </w:rPr>
              <w:t xml:space="preserve">samazinot fosilo kurināmo importu</w:t>
            </w:r>
            <w:r w:rsidR="00000000" w:rsidRPr="00000000" w:rsidDel="00000000">
              <w:rPr>
                <w:rtl w:val="0"/>
              </w:rPr>
              <w:t xml:space="preserve">, kas ir konkurētspējīga un nodrošina IKP pieaugumu, vienlaikus mazinot SEG emisiju apjomu un palielinot CO2 piesaisti, kā arī neradot negatīvu ietekmi uz saistīto politiku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Latvijas virzība uz klimatneitralitāti,” pēc būtības jau nozīmē fosilā kurināmā izmantošanas un tādējādi arī importa samazināšanu, līdz ar to šajā rindkopā izcelt tikai fosilā kurināmā importa samazināšanu nebūtu atbilstoši. Būtiskāk būtu uzsvērt fosilā kurināmā / degvielas izmantošanas samazināšanu.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Klimata politikas instrumentu ietvaros pieejami šādi finansējuma avoti:</w:t>
            </w:r>
            <w:r w:rsidR="00000000" w:rsidRPr="00000000" w:rsidDel="00000000">
              <w:rPr>
                <w:i w:val="1"/>
                <w:rtl w:val="0"/>
              </w:rPr>
              <w:t xml:space="preserve">VB – piemēram, EKII, MF, Valsts kases aizdevumi;</w:t>
            </w:r>
            <w:r w:rsidR="00000000" w:rsidRPr="00000000" w:rsidDel="00000000">
              <w:rPr>
                <w:i w:val="1"/>
                <w:rtl w:val="0"/>
              </w:rPr>
              <w:t xml:space="preserve">PB;</w:t>
            </w:r>
            <w:r w:rsidR="00000000" w:rsidRPr="00000000" w:rsidDel="00000000">
              <w:rPr>
                <w:i w:val="1"/>
                <w:rtl w:val="0"/>
              </w:rPr>
              <w:t xml:space="preserve">ES finansējums – piemēram, ES fondu 2021-2027.g. plānošanas periods (t.sk. JTF), ANM;</w:t>
            </w:r>
            <w:r w:rsidR="00000000" w:rsidRPr="00000000" w:rsidDel="00000000">
              <w:rPr>
                <w:i w:val="1"/>
                <w:rtl w:val="0"/>
              </w:rPr>
              <w:t xml:space="preserve">EK finanšu instrumenti (programmas) – piemēram, SKF, LIFE, IF, Apvārsnis Eiropa;</w:t>
            </w:r>
            <w:r w:rsidR="00000000" w:rsidRPr="00000000" w:rsidDel="00000000">
              <w:rPr>
                <w:i w:val="1"/>
                <w:rtl w:val="0"/>
              </w:rPr>
              <w:t xml:space="preserve">Starptautisko finanšu institūciju finansējums – t.sk., no Eiropas Investīciju bankas, Eiropas Rekonstrukcijas un attīstības bankas un Ziemeļu Investīciju bankas;</w:t>
            </w:r>
            <w:r w:rsidR="00000000" w:rsidRPr="00000000" w:rsidDel="00000000">
              <w:rPr>
                <w:i w:val="1"/>
                <w:rtl w:val="0"/>
              </w:rPr>
              <w:t xml:space="preserve">Cits finansējums – piemēram, NFI, Latvijas - Šveices sadarbības programma;</w:t>
            </w:r>
            <w:r w:rsidR="00000000" w:rsidRPr="00000000" w:rsidDel="00000000">
              <w:rPr>
                <w:i w:val="1"/>
                <w:rtl w:val="0"/>
              </w:rPr>
              <w:t xml:space="preserve">Papildus finansējums – piemēram, ilgtspējīga kreditēšana un citi ilgtspējīgi finanšu instrumenti, zaļās un ilgtspējīgās obligācijas; bilateriālie darījumi[1].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Divpusējie darījumi starp ES dalībvalstīm, piemēram, darījumi par gada emisiju sadales vienību tirdzniecību vai AE saistību pārsnieguma (AE statistikas) pārdošanas darījumi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PB – </w:t>
            </w:r>
            <w:r w:rsidR="00000000" w:rsidRPr="00000000" w:rsidDel="00000000">
              <w:rPr>
                <w:b w:val="1"/>
                <w:rtl w:val="0"/>
              </w:rPr>
              <w:t xml:space="preserve">piemēram Zaļās obligācijas.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Noteikt pasākumiem, kas atmaksājās ātrāk par aizņēmuma perioda lielākus aizņēmumu limitus, jo veido pozitīvu bilanci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rīcībpolitiku “Siltumapgāde” ar jaunu sadaļu “Bezemisiju risinājumu attīstība”.</w:t>
            </w:r>
            <w:r w:rsidR="00000000" w:rsidRPr="00000000" w:rsidDel="00000000">
              <w:rPr>
                <w:rtl w:val="0"/>
              </w:rPr>
              <w:t xml:space="preserve"> Visā Eiropā siltumsūkņu tirgus ļoti strauji attīstās. Siltumsūkņi centralizētajās siltumapgādes sistēmās kļūst par normu. Pie esošās cenas 2024.gada sākumā siltumsūkni ekonomiski pamatoti lietot 2700 h/gadā. Šādos apstākļos siltumsūkņi atmaksājās iekārtās dzīves ciklā, nepalielinot siltumenerģijas tarifu. Līdz ar to nepieciešams Nacionālajā enerģētikas un klimata plānā attīstīt šo virzienu, kas ir saskaņā ar 11. lapā noteiktajam, ka “Elektroenerģija ir centrāla loma Latvijas tautsaimniecības dekarbonizācijai” un 14. lapā noteiktajam sadaļā “Liels elektrifikācijas potenciāls”.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minētie pasākumi un risinājumi ir iekļauti 3.1.3.sadaļā, kur minētie risinājumi ir apskatīt gan individuālajā siltumapgādē, gan CSA.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12. lpp</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Papildināt rīcībpolitiku “Efektīva Kopīgo Resursu Lietošana” ar rīcībām esošo tīklu stiprināšanā</w:t>
            </w:r>
            <w:r w:rsidR="00000000" w:rsidRPr="00000000" w:rsidDel="00000000">
              <w:rPr>
                <w:rtl w:val="0"/>
              </w:rPr>
              <w:t xml:space="preserve">, lai sadales tīkli nav ierobežojums “Aktīvo lietotāju stiprināšana” rīcību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sadales tīklu modernizēšanas pasākumi ir paredzēti gan NEKP, gan ANM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izvērtējusi sagatavoto Plānu un novērtē ieguldīto darbu Plāna pilnveidošanā, līdztekus izsakām sekojošu priekšlikumus un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“Publiskais un privātais finansējums” (15. lpp.) nepieciešams papildināt, ka kapitālsabiedrībām t.sk., publiskas personas vai atvasinātas publiskas personas - būtu jārosina izvērtēt noteikt privātā finansējuma piesaistes mērķus un finansējuma ieguldīšanas iespējas, lai varētu attīstīt finanšu instrumentus.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“Izaicinājumi” apakšsadaļā “Transports” (15. lpp.) nav iestrādāts izaicinājums pārcelt pasažierus un kravas no auto uz dzelzceļu, kam var būt nozīmīga ietekme uz transporta radīto SEG emisiju straujāku samazināšanu (un vienlaikus esošās autotransporta infrastruktūras ilgāku kalpošanas laiku, kas netieši arī saistīts ar SEG emisiju samazinājumu - t.i., retāku emisiju intensīvo ceļu būvniecības 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“Klimata rīcībpolitikas ceļakarte” apakšsadaļā “Rīcībpolitikas virzieni transporta nozarē” (18. lpp.) lūdzam 1. Pasākuma virzienu definēt sekojoši “Dzelzceļa transporta konkurētspējas stiprināšana attiecībā pret autotransportu, sekmējot pasažieru un kravu pārcelšanu uz dzelzceļu un tādējādi mazinot SEG emisijas transportā un citus negatīvos ārējos blakusefektus (sastrēgumi, trokšņa piesārņojums u.c.).”, lai stiprinātu dzelzceļa nozīmi pasažieru un kravu pārvadāšanā.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“Klimata rīcībpolitikas ceļakarte” nepieciešams atsevišķi izdalīt pielāgošanos klimata pārmaiņām, nosakot, ka jāveic klimata risku un klimatnoturības novērtējums, kā arī attīstības plānošanas dokumentos un investīciju projektu īstenošanā jāiekļauj kritēriji, kas ņem vērā ar klimata pārmaiņām saistītos riskus un jāplāno attiecīgi pielāgošanās klimata pārmaiņām pasākumi visos sektoros, neizdalot vienu specifisku. Klimata pārmaiņas izjūtam jau šobrīd un ir aktīvāk jāstrādā pie klimata pārmaiņu pielāgošanās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 Bāzes scenārijs” (33. lpp.) nepieciešams skaidrot dzelzceļa attīstību esošo politiku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“III Rīcībpolitikas un pasākumi mērķu sasniegšanai” (35. lpp.) 3.1.1.7. pasākumu “Palielināt bezemisiju vieglo pasažieru transportlīdzekļu skaitu” sasaistīt ar iekšdedzes dzinēju transportlīdzekļu samazinājumu, citādi izprotams, ka tiek palielināts autoparks to papildinot ar  draudzīgākiem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“III Rīcībpolitikas un pasākumi mērķu sasniegšanai” (37. lpp.) 3.1.1.20. pasākumā “Uzstādīt publiski pieejamus ūdeņraža uzpildes punktus” stingri norādīt, ka atbalstāms ir “zaļais” ūdeņradis.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“III Rīcībpolitikas un pasākumi mērķu sasniegšanai” (38. lpp.) 3.1.1.25. pasākumā “Izveidot mobilitātes punktus”, lūdzam ņemt vērā, ka arī Rīgā tiek plānoti un projektēti arī vairāki mazāki mobilitātes, savienojuma punkti, kurus nav plānots finansēt no ES fondiem.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“III Rīcībpolitikas un pasākumi mērķu sasniegšanai” (40. lpp.) 3.1.1.4. pasākuma “Kravu “pārneses” uz dzelzceļu veicināšanas” aprakstā, lūgums salāgot secinājumus un priekšlikumus šajā jomā ar neseno Satiksmes ministrijas Transporta attīstības pamatnostādņu 2021.-2027 gadam izvērtējuma starpziņojumu, kur identificēti nepieciešamie uzlabojumi šajā jomā. Tostarp norādīts, ka būtu nepieciešams izstrādāt līdzsvarotu finansējuma modeli autotransporta un dzelzceļa transporta konkurētspējas plaisas mazināšanai (sk. 4.5.5. pasākuma aprakstu TAP starpziņojumā). Aicinām par šo jautājumu koordinēt viedokļus SM un KEM starpā. Kravu pārnesei ir nepieciešams izstrādāt finansēšanas modeli un skaidru pieeju procesa tālākā virzībā. LatRailNet ir publicējuši konceptuālo ziņojumu, ka nepieciešamās izmaksas attiecīgi būtu ap 4,5 milj. EUR. Ziņojums[1] publiski pieejams, LatRailNet to arī ir iesniedzis 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“3.1.1. Transports” apsakšsadaļā “III Rīcībpolitikas un pasākumi mērķu sasniegšanai” (44. lpp.) 3.1.1.25. pasākuma “Mobilitātes punktu izveidošanas” apraksta 4. punktu papildināt, ka platformu modernizācija jāveic saskaņā ar VAS “Latvijas dzelzceļš” izstrādāto pasažieru infrastruktūras universālā dizaina standartu.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“3.6. Pielāgošanās klimata pārmaiņām” apsakšsadaļā “III Rīcībpolitikas un pasākumi mērķu sasniegšanai” (122. lpp.) nepieciešams papildināt ar sekojošu jaunu pasākumu: “Klimata risku un to ietekmes vērtēšanas metodikas vai vadlīniju izstrāde pielietošanai privātā sektora uzņēmumos” ar termiņu 2025. gads un valsts budžeta finansējumu, kā arī ārējo projektu finansējumu, kas pieejams Latvijas Vides ģeoloģijas un meteoroloģijas centram. Ņemot vērā, ka privātā sektora uzņēmumiem (īpaši lielajiem uzņēmumiem, bet ne tikai) kļūst saistoša prasība izvērtēt uz savu uzņēmējdarbību un tās modeli attiecināmos klimata riskus un to potenciālo ietekmi īsā, vidējā un ilgtermiņā (saskaņā ar Korporatīvās ilgtspējas ziņu sniegšanas direktīvas, ES Taksonomijas regulas, kā arī finanšu sektora prasībām), nepieciešams nodrošināt vienotu uzticamu informācijas bāzi un metodisko pieeju, kā šādus riskus dažādu nozaru uzņēmumi var izvērtēt, lai iegūtā informācija un dati būtu ticami un salīdzināmi. Patlaban uzņēmumi, uz kuriem tas attiecas, izvērtē klimata riskus un to ietekmi katrs pēc savas pieejas un izpratnes, taču līdz ar to iegūtā publiskojamā vai finanšu sektoram tālāk finansēšanas lēmumos izmantojamā informācija nav pietiekami salīdzināma un ir atkarīga no katra individuālā uzņēmuma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“5. Plāna finansiālā ietekme” apsakšsadaļā “Privātais finansējums” (122. lpp.) iekļauto informāciju ir nepieciešams saskaņot Finanšu ministrijas plānoto Finanšu nozares attīstības plānu , kurā plānots iekļaut iniciatīvas, kas paredzētas sasaistē ar ilgtspējīgām finansēm.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 pielikuma sadaļā “3.7. ZIZIMM sektors” pēdējā rindkopā nepieciešams pievienot atsauci uz statistiku par esošo kūdras ražošanas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 pielikuma sadaļā “4.4.3. Mitrāji” izvērtēt iespēju papildināt sadaļu par sagatavotu vai daļēji izraktu kūdras lauku radīto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 pielikuma sadaļā “4.4.3. Mitrāji” lūgums papildināt informāciju par neapsaimniekoto mitrāju platību un to piesaisti.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atvērti, lai izrunātu augstāk minētos  priekšlikumus, ja tos nav iespējams iekļaut plānā tā pilnveidošanas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https://www.lrn.lv/wp-content/uploads/2022/08/2022_08_09_IMNP_Lidzsvarota-finansesanas-modela-koncepcija.pdf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Apraksts ir papildināts, vienlaikus norādām, ka klimata politikas ceļkartes mērķis nav atspoguļot risinājumu detalizāciju, bet atbilstoši virsrakstam iezīmēt rīcības virzienus. Detalizēti rīcības politiku izklāsti ir pieejami specifiskos nozares politikas plānošanas dokumentos, piemēram, Transporta attīstības pamatnostādnēs.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norādām, ka tas nav Plāna tvērums, pielāgošanās aspektiem ir atsevišķs politikas plānošanas dokuments. Vienlaikus informējam, ka ir paredzēts aktualizēt klimata risku un ievainojamības izvērtējumus svarīgākajās tautsaimniecības nozarēs, sākot ar šo gadu. Tāpat tas ir atrunāts likumprojektā "Klimata 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Bāzes scenārijs ir aprakstīts Plāna 1.pielikumā. detalizēti dzelzceļa attīstība netiks aprakstīta, jo Plāns aptver ļoti plašu tēmu loku.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3.1.1.7.pasākums ir saistīts ar 3.1.1.11.pasākumu, bet ne pilnībā. Jāņem vērā, ka Latvija auto skaitā uz 1 iedzīvotāju rādītājā ir pēdējā vietā ES, līdz ar to ir jārēķinās, ka auto skaits Latvijā palielināsies. 3.1.1.7.pasākums ietekmē to, ka šis skaits palielinās ar EV nevis iekšdedzes auto.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norādām, ka LDDK minētais ziņojums ir starpziņojuma projekts, par kuru vēl notiek diskusijas un tas nav apstiprināts. ja pasākums ir minēts vai tiks minēts Transporta attīstības pamatnostādnēs, tad tas var tikt īstenots arī, ja minētais pasākums nav iekļauts NEKP.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vēršam uzmanību uz to, ka nākamajos gados ir paredzēti dažādu nozaru klimatisko risku un ievainojamības izvērtējumi. Tomēr uzņēmumi tiek aicināti veikt klimatisko risku izvērtējumu savam uzņēmumam un izstrādāt nepieciešamos pielāgošanās pasākumus, ņemot vērā jau pašlaik pieejamos LVĢMC izstrādātos rīkus un jau esošos klimata risku izvērtējumus 6 jomās kā  būvniecība un infrastruktūras plānošana, civilā aizsardzība un katastrofas pārvaldīšana, veselība un labklājība, bioloģiskā daudzveidība un ekosistēmu pakalpojumi, lauksaimniecība un mežsaimniecība, ainavu plānošana un tūrisms. Priekšlikumu par risku novērtēšanas vadlīniju izstrādi uzņēmumiem ņemam vērā un izvērtēsim iespējas iepirkumam nākamajiem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NEKP, kuru ir paredzēts apstiprināt jūlija pirmajā pusē, netiks iekļauta informācija un saskaņojums ar šobrīd vēl tikai plānošanā esošajiem politikas plānošanas dokumentiem, kuri vēl nav pat publicēti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teikums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Klimata politikas kontekstā netiek skatīti neapsaimniekoti mitrāji, tāpēc par tiem informācija netika iekļauta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sadaļas 3.4.9. Enerģijas subsīdijas tabulā III Rīcībpolitikas un pasākumi mērķu sasniegšanai būtu lietderīgi norādīt pasākumu fiskālo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T.k. Enerģijas nodokļu direktīvas pārskatīšanas process ir ieildzis, nav pieejama informācija par iespējamām izmaiņām AN likmju minimālajās vērtībās. Tāpēc KEM ieskatā šādas informācijas iekļaušana šobrīd nav iespējama. Ja FM rīcībā ir aplēses par kāda iekļautā pasākuma fiskālo ietekmi, labprāt iekļausim to attiecīgajās sadaļās. PAsākumos, kur varējām novērtēt fiskālo ietekmi, to esam atspoguļojuši pasākuma aprakstā. Piemēram, 3.1.1.31. pasākuma aprakstā norādīts, ka pasākumam nav plānota negatīva fiskālā ietekme (pasākuma ieviešanas procesā varētu tikt lemts, vai pasākums būs fiskāli neitrāls, vai ar pozitīvu fiskālo ietekmi).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1.5. </w:t>
            </w:r>
            <w:r w:rsidR="00000000" w:rsidRPr="00000000" w:rsidDel="00000000">
              <w:rPr>
                <w:i w:val="1"/>
                <w:rtl w:val="0"/>
              </w:rPr>
              <w:t xml:space="preserve">Klimata rīcībpolitikas ceļakarte Publiskais un privātais finansējums</w:t>
            </w:r>
            <w:r w:rsidR="00000000" w:rsidRPr="00000000" w:rsidDel="00000000">
              <w:rPr>
                <w:rtl w:val="0"/>
              </w:rPr>
              <w:t xml:space="preserve"> minētos finansējuma avotus salāgot ar 5. sadaļā aprakstītajiem, ņēmot vērā to, ka programmas LIFE un Apvārsnis, kā arī ES kopējās lauksaimniecības politikas finansējums ir pieejams ES budžeta (MFF) programmas. Lūdzam šo dalījumu izmantot attiecīgi pie pasākumiem kolonnā Investīciju avots. Lūdzam precizēt vai zem KLP un MFF ir domāts tikai ES budžeta finansējums vai arī nacionālais (VB) finansējums, ja nepieciešams, attiecīgi precizēt.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Tabulās III Rīcībpolitikas un pasākumi mērķu sasniegšanai tiek minēts investīciju avots "Esošā budžeta ietvaros", lūdzam skaidrot ar ko tas atšķiras no VB/PB un precizēt.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zem KLP un MFF ir domāts tikai ES budžeta finansējums, ja ir paredzēts nacionālais (VB) līdzfinansējums, tad VB ir norādīts finansējuma avotu uzskaitījumā.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kā finansējuma avots tabulās ir aizstāts ar MFF. KLP tiks saglabāts kā uzskaitījums, lai izceltu, ka šis finansējums ir konkrēti no MFF KLP sadaļas. vienlaikus KLP pieteiktais saīsinājums ir precizēts, norādot, ka tas ir MFF ietvaros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budžeta ietvaros" ir norādīts pie pasākumiem, kuri pēc būtības neprasa papildu budžetu, piemēram, tādi pasākumi kā normatīvā regulējuma izstrāde utt. Savukārt, ja pasākums prasa veikt kādus iepirkumus vadlīniju, programmu, pētījumu izstrādei un ir norādīts finansējuma apjoms, tad ir konkrēti norādīts "VB"</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(Latvenergo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Nekonsekventa AER ģenerācijas jaudu attīstības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skaidrības par konsekventu atjaunojamās enerģijas ģenerācijas jaudu attīstību valstī. No vienas puses NEKP tiek runāts par nepieciešamību veikt pasākumus, kas veicina AER komerciālo ģenerācijas jaudu attīstību, tai pat laikā NEKP paredz būtiskus atbalsta instrumentus pašpatēriņa AER ģenerācijas jaudu uzstādīšana komersantiem. Nepieciešamība pēc pašpatēriņa AER ģenerācijas jaudu uzstādīšanas pēc būtības ir saistīta ar to, ka valstī ir nepietiekoši attīstītas AER komerciālās ģenerācijas jaudas, līdz ar ko uzņēmumi patstāvīgi uzstāda AER ģenerācijas jaudas sava pašpatēriņa nosegšanai, izmaksu stabilizācācijai un pēc būtības nodarbojās ar sev neraksturīgu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ja valstī būtu skaidri definēta un ambicioza AER ģenerācijas jaudu attīstība politika, tas ilgtermiņā nodrošinātu pieaugošu AER ģenerācijas jaudu attīstību. Tādējādi tiktu mazinātas kopējās izmaksas par energoresursiem un nodrošināt lielāka cenas noteiktība. Pastāvot šādiem apstākļiem rūpniecības uzņēmumiem nebūtu jāuzstāda AER pašpatēriņa ģenerācijas jaudas un jānodarbojas ar sev neraksturīgajām funkcijām, bet tiem būtu vairāk laika un finansu, lai pievērsties savas tiešās komercdarbības attīstīšanu un veicinātu tās izaugsmi caur efektivitātes un digitalizācijas aktivitātēm.  Tādējādi NEKP definētie finanšu līdzekļi AER pašpatēriņa jaudu ieviešanai būtu daudz lietderīgāk novirzāmi uzņēmumu energoefektivitāte, digitalizācijas un transformācijas procesu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precizēt NEKP informāciju, kāda ir valsts politika attiecībā uz pašpatēriņa AER jaudu attīstību un kā šādu jaudu attīstība ietekmēs komerciālo AER ģenerācijas jaudu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Nepietiekošs ambīciju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papildinātais NEKP ietver vairākus mērķrādītājus uz vēlamajām AER ģenerācijas jaudām, tas nesniedz pamatotu atbildi uz galveno jautājumu – vai šis mērķis ir pietiekami ambiciozs, lai sekmētu un nodrošinātu plašu elektrifikācijas norisi dažādās tautsaimniecības nozarēs, nosegtu importa īpatsvaru valsts kopējā patēriņā un stiprinātu Latvijas kā energoresursu eksporta valsts pozīciju?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NEKP (3.1.3.14) , plānotais uzstādīto, rūpniecības sektorā un citos komercdarbības plānotais elektroenerģijas jaudu pieaugums līdz 2030. gadam ir noteikts 30 % apjomā pret 2017. gadu. Šāds apjoms veido aptuveni 550 MWel un minēto jaudu aptuvenais gada ražošanas apjoms vērtējams līdz aptuveni 1,2 TWh elektroenerģijas gadā. Vienlaikus plānotais NEKP finansējuma apjoms komersantu investīcijām, ieskaitot ar AER jaudu attīstību, sasniedz ir 266,4 milj. EUR. Turklāt šis apjoms paredz ne tikai atbalstu jaunu ražošanas jaudu attīstībai, bet arī pasākumiem, kas ir saistīti ar energoefektivitātes paaugstināšanu rūpniecības uzņēmumiem, un tātad jau lielā mērā atbilst ierosinājumā paustajam viedoklim par nepieciešamību sekmēt energoefektivitātes transformāciju. KEM gan norādītais ar minēto politikas pasākumu saistītais jaudu apjoms, gan arī prognozējamais izstrādes apjoms tikai daļēji sedz prognozējamo nepieciešamo investīciju apjomu un prognozējamo elektroenerģijas patēriņa apjomu nākotnē, turklāt papildus minētajam pasākumam NEKP paredz arī virkni atbalsta pasākumu, kuri sekmēs arī elektroenerģijas patēriņa pieaugumu, piemēram, centralizētās siltumapgādes uzņēmumu elektrifikāciju, kurā līdz 2023. gadam ir iecerēts uzstādīto patēriņa jaudu pieaugums līdz 50 MW un kurā paredzētais investīciju apjoms prognozēts aptuveni 200 milj. EUR apjomā. Tāpat NEKP paredz elektrificēt sabiedrisko transportu un uzlabot sabiedriskā transporta elektroenerģijas infrastruktūru, paredzot tajā investīcijas aptuveni 416 milj. EUR apjomā.  KEM vērtējumā, kopumā paredzētais pasākumu loks, kas ir saistīts ar elektroenerģijas patēriņa veicināšanu (un ir atbilstošs energoapgādes komersantu saimnieciskajām interesēm), un tiem atvēlētais finansējums, ir būtiski lielāks, nekā elektroenerģijas ražošanas pašpatēriņam veicināšanas pasākumu tvērums un intensitāte.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aprēķinātajai energobilances prognozei (Plānā ir precizēti prognozes dati) Latvija jau 2028.-2029.g. kļūs par elektroenerģijas eksportētājvalsti, kur AER īpatsvars valstīt patērētajā elektroenerģijas apjomā var sasniegt 100%, līdz ar to ir saprotams, ka uzstādītie mērķi ir pietiekami ambiciozi enerģētiskās neatkarības un drošības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15. lapā aiz saīsinājuma "VB" termina vietā "Valsts kases aizdevumi" lietot terminu "valsts aizdevumi".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Direktīva nosaka ikgadējo 3% renovētās platības mērķa aptvērumu visām publiskām ēkām, lūdzam pārbaudīt un precizēt informāciju punktā "3.2.2. Publiskais sektors" (81. lpp.). Mērķis "publisko ēku renovētā ēku platība (kopā renovēti, m2)" ir 2 500 000, vai tas ir mērķis vienā gada ietvaros (2030.g.), vai kādam periodam (ja periodam, tad kādam)?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Mērķim pievienota skaidrojoša piezīme "kopējā publisko ēku renovētā platība periodā no 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ir iespējams, lūdzam izvērtēt pasākuma 3.1.4.2. iespējamo efektivitāti ilgtermiņā saistībā ar spēkā esošo atkritumu apsaimniekošanas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Iedzīvotāju motivāciju veido sociāla atbildība un ekonomiskais izdevīgums. Pasākums 3.1.4.2. veido sociālo atbildību (caur izglītošanu). Ekonomiskais izdevīgums ir nodrošināts ar atlaidēm par šķiroto atkritumu izvešanu. Taču ekonomisko izdevīgumu samazina "kolektīvā atbildība" daudzdzīvokļu mājās (viens cilvēks var "atņemt" "atlaidi" no visiem, kas šķiro atkritumus), kā arī papildus izdevumi (laiks, ūdens, brīva vieta mājoklī), kas nepieciešami atkritumu pareizai šķirošanai.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efektivitāte ilgtermiņā tiks vērtēta Eiropas Savienības Vides un klimata pasākumu programmas LIFE 2018. – 2020. gada integrētā projekta „Atkritumi kā resursi Latvijā – Reģionālās ilgtspējas un aprites veicināšana, ieviešot atkritumu kā resursu izmantošanas koncepciju” Nr. LIFE20 IPE/LV/000014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informāciju / komentāru / aprēkinu par ekonomisku efektivitāti pasākumam 3.1.3.11.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racionāla ir CSAS elektrifikācija, ņemot vērā enerģijas zudumus tiklā, papildus izdevumus sistēmas pielāgošanai, lai veiktu elektrifikāciju (punkts 3.1.3.12.) un ietekmi uz </w:t>
            </w:r>
            <w:r w:rsidR="00000000" w:rsidRPr="00000000" w:rsidDel="00000000">
              <w:rPr>
                <w:rtl w:val="0"/>
              </w:rPr>
              <w:t xml:space="preserve">elektroenerģijas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pastāv ekonomiski efektīvākas alternatīvas, vai (iespējami zema) efektivitāte tiek kompensēta ar ērtību un drošību?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Ekonomiskā efektivitāte SEG emisiju samazināšanā nav šī pasākuma pamatmērķis. Pasākums risina vairākas problēmas. Pirmkārt, tas paaugstinās siltumapgādes drošību, veicinot izmantoto energoresursu diversifikāciju. Otrkārt, pasākums uzlabos energosistēmas drošumu un stabilitāti, palielinot sektoru integrāciju un tādējādi veicinot siltumapgādes sektora iesaisti balansēšanas pakalpojumu sniegšanā, kā arī veicinās nepastāvīgo elektroenerģijas ražošanas jaudu (vēja, saules elektrostaciju) integrēšanu elektroenergosistēmā. Treškārt, tas uzlabos gaisa kvalitāti, neradot emisijas no kurināmā sadedzināšanas siltumapgādei. Ceturtkārt, tas veicinās energoefektivitāti, samazinot primāro energoresursu patēriņu. Tāpat pasākums ņem vērā ilgtspējīga koksnes kurināmā pieejamības ierobežojumus un nepieciešamību ilgtermiņā ieviest kaskadēšanas principu kokmateriālu apritē. Piektkārt, minētais pasākums nodrošinās vai palielinās pieprasījumu pēc elektroenerģijas vispārējās tautsaimniecības energoefektivitātes ietvarā, kas cita starpā varētu pozitīvi ietekmēt elektroenerģijas sadales un pārvades sistēmas tarifus, jo minētā sistēma tiktu izmantota pēc iespējas lietderīgāk.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 ir papildināts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pēc nepieciešamības paskaidrot / precizēt informāciju par pasākumiem 3.1.3.1 - 3.1.3.3, vai patiešām nepieciešamas investīcijas par 1 GW jaudas ir lielākas sauszemes VES nekā atkrastes 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pasākumiem ir precizēta. Papildus skaidrojam, ka norādītais nepieciešamais finansējums atkrastes vēja projektu pasākumos 3.1.3.1. un 3.1.3.2. ietver investīcijas tikai nepieciešamās infrastruktūras attīstībai (neietver turbīnu uzstādīšanu, jo pašu iekārtu finansēšanu nodrošinās privātie investori). Informācija par pasākumos iekļautajām aktivitātēm sniegta pasākumu aprakstos.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precizēt informāciju par pasākumu 3.1.3.8, kur rezultatīvais rādītājs ir "līdz X MW" un aprakstā ir minēts "VES un SES ar jaudu &gt;50MW un HES ar jaudu &gt; X MW".</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informāciju pasākumam 3.1.5.1. (66. lpp.). Minētais "SEG emisiju ietaupījums (kt)" ir 550, kas ir gandrīz divreiz lielāks nekā faktiskās emisijas sektorā 2022.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ir korekti. 3.1.5.1. pasākums aptver ETS iekārtas. Tas ir iekļauts ar termiņu 2040.g. ar skatu uz 2050.g. klimatneitralitates mērķi, kas attiecas uz kopējām valsts emisijām. Savukārt tabula ar faktiskajām emisijām un mērķi ir attiecināma tikai uz sektora ne-ETS emisijām.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"8.attēlu" (49. lpp.). Trūkst 2030.g.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Grafiks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mijiedarbību starp pasākumiem 3.1.1.7. un 3.1.1.10., un pēc nepieciešamības iekļaut paskaidrojumu.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Rezultatīvie rādītāji ir: papildus 20 000 EV un papildus 300 lieljaudas uzlādes punkti. Vai tas nozīme, </w:t>
            </w:r>
            <w:r w:rsidR="00000000" w:rsidRPr="00000000" w:rsidDel="00000000">
              <w:rPr>
                <w:rtl w:val="0"/>
              </w:rPr>
              <w:t xml:space="preserve">ka uz vienu lieljaudas uzlādes punktu ir plānots vairāk nekā 66 transportlīdzekļi? Kāda "vidēja noslodze" (EV skaits) būs uz vienu lieljaudas uzlādes punktu pēc plāna realizācijas?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3.1.1.10 rezultatīvais rādītājs primāri izriet no ES prasībām attiecībā uz uzlādes infrastruktūru (galvenokārt AFIR). AFIR prasībās FM minētais kritērijs (ETL skaits pret uzlādes punktu skaitu) nepastāv – samērīgs uzlādes infrastruktūras ieviešanas apjoms tajā tiek rēķināts, ņemot visā publiski pieejamajā uzlādes tīklā nodrošināto kopējo izejas jaudu kilovatos, un dalot to ar valstī reģistrēto ETL skaitu, raugoties, lai gala rezultāts nebūtu zemāks par 1,3 kW katram ETL. Šobrīd šis kritērijs Latvijā tiek pārsniegts zemā ETL skaita dēļ, savukārt AFIR prasību īstenošana ļaus to izpildīt, arī ETL skaitam pieaugot.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un pēc nepieciešamības precizēt informāciju par pasākumiem 3.1.1.19. un 3.1.1.20.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"Rezultatīvais rādītājs" atspoguļo "kopējo" autobusu un ūdeņraža uzpildes stacijas daudzumu, vai "papildus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Abiem pasākumiem nepieciešamais finansējums ir 17 milj. euro, kas ir gandrīz līdzīgs projektu izmaksām (16,1 milj. euro) pec kura 2020.g. tika izbūvēta viena ūdeņraža uzpildes stacija un tika iegādāti 10 trolejbusi, kuriem rezerves vilces jaudu nodrošina ūdeņraža kurināmā elementu moduļi.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https://www.rigassatiksme.lv/lv/pakalpojumi/udenraza-uzpildes-stacija/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daudzumu”, proti, būtu jānodrošina 20 H2 autobusu iegāde; Attiecīgi precizēts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precīzs izmaksu aprēķins nav pieejams, līdz ar to izmantoti Eiropas Komisijas AFIR ietekmes novērtējumā sniegtie vidējo izmaksu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sadaļa "3.1.6. ZIZIMM sektors" - "3.1.6.5. Mērķtiecīga meža ieaudzēšana izstrādātajos kūdras laukos, tajā skaitā atjaunojot Latvijai raksturīgos pārmitro mežu biotopus" (73. lpp.) - aicinām neierobežot koku sugu uzskaitījumu (AS "Latvijas valsts meži" priekšlikumu iesniegusi arī 02.04.2024. informatīvā ziņojuma “Par Zemes izmantošanas, zemes izmantošanas maiņas un mežsaimniecības sektora virzību uz klimatneitralitāti” projekta (ID 23-TA-2223) saskaņošanas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un norādīts, ka minētās sugas ir kā piemērs.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III sadaļas "Rīcībpolitikas un pasākumi mērķu sasniegšanai" norādītā informācija ir korekta, jo 3.5.3.punktā norādītais plānotais kopējais finansējums praktiskas ievirzes pētījumu abu plānoto kārtu ietvaros ir 41,76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lūdzam skaidrot 3.5.28.punktā esošās veicamās darbības izcelsmes avotu/ideju: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ja tas ir NAP 2027 199. uzdevums par Viedās specializācijas stratēģijas ieviešanu 5 specializācijas jomās, tad vēršam uzmanību, ka atbilstoši KPP 2021-2027 paredzētajam investīcijas 1.politikas mērķa ietvaros tiek īstenotas atbilstoši RIS3 stratēģijai, kopējais finansējums 968,23 milj. euro. Minētā summa aptver arī 3.5.3.punkta darbības finansējumu (praktiskas ievirzes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ja ar 3.5.28.darbību ir domāts atbalsts RIS3 vadības grupām, tad tam ir pieejams atbalsts gan daudzgadu budžeta, gan Atveseļošanas fonda plāna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pasākums finansējums ir norādīta IZM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1.1.1.3.pasākumam plānotais kopējais attiecināmais finansējums ir 56 760 000 euro, ko veido Eiropas Reģionālās attīstības fonda (turpmāk – ERAF) finansējums – 48 246 000 euro un valsts budžeta finansējums – 8 514 000 euro, tai skaitā 1.1.1.3. pasākuma elastības finansējums  – 6 586 609 euro, ko veido ERAF finansējums 5 598 618 euro un valsts budžeta finansējums – 987 991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elastības finansējumu 1.1.1.3. pasākuma īstenošanai pieejamo kopējo finansējumu plāno ne vairāk kā 50 173 391 euro apmērā, tai skaitā ERAF finansējumu – 42 647 382 euro, valsts budžeta finansējumu – 7 526 009 euro apmērā, bet kuru atbildīgā iestāde pēc Eiropas Komisijas lēmuma par vidusposma pārskatu var ierosināt palielināt uz 1.1.1.3. pasākumam pieejamo kopējo attiecināmo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pasākums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"2.2. Plānā noteikto mērķu neizpildes sekas" sadaļā minēt gadu, kad var rasties negatīva ietekme uz budžetu (piemērotas sankcijas, vai nepieciešamība izmantot elastības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papildinājums.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informāciju, ka: "Latvijas elektroenerģijas tīkls spēj uzņemt teju 3,5 reizes vairāk elektroenerģijas nekā esošais Latvijas patēriņš" (10. lpp.) un "Latvijai ir jāņem vērā būtiski pieaugošais vietējais pieprasījums pēc elektroenerģijas" (28.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w:t>
            </w:r>
            <w:r w:rsidR="00000000" w:rsidRPr="00000000" w:rsidDel="00000000">
              <w:rPr>
                <w:rtl w:val="0"/>
              </w:rPr>
              <w:t xml:space="preserve">pievienot skaitliskas vērtības elektroenerģijas vietēja pieprasījuma prognozēm.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patēriņa prognoze mērķa scenārijā ir atspoguļota 2. pielikuma 4.attēlā. Vienlaikus skaidrojam, ka 28.lpp. tiek pamatota nepieciešamība palielināt vietēji ražotas elektroenerģijas apjomu, savukārt 10.lpp. tiek aprakstīts tīkla infrastruktūras izmantošanas apjoms. 2. pielikuma 7. attēlā ir atspoguļota aprēķinātā elektroenerģijas piegādes struktūra, kas paredz, ka Latvijas elektroenerģijas importa-eksporta bilance mainīsies un no neto-importētājiem kļūsim par neto-eksportētājvalsti.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ESIF atbalsts doktorantūras grantu un pēcdoktorantūras grantu veidā jau ir ietverts augstāk, proti, zem Izglītības un zinātnes ministrijas Eiropas Reģionālās attīstības fonda P&amp;A investīcijām P&amp;A cilvēkkapitāla attīstībā. Lūdzam nedublēt informāciju par finansējumu (113.lapā), vienlaicīgi, ja nepieciešams var norādīt, ka papildus atbalsts noteiktā apmērā pieejams arī no Atveseļošanas fonda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liekas interpretācijas iespējas par Izglītības un zinātnes ministrijas pārziņā esošajām Eiropas Reģionālās attīstības fonda (ERAF) P&amp;A investīcijām, aicinām 111.lapā norādīt, ka tas ir kopējais finansējums, t.sk. ERAF, kā arī </w:t>
            </w:r>
            <w:r w:rsidR="00000000" w:rsidRPr="00000000" w:rsidDel="00000000">
              <w:rPr>
                <w:rtl w:val="0"/>
              </w:rPr>
              <w:t xml:space="preserve">precizēt, ka tie ir "praktiskas ievirzes pētījumi".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Redakcijas precizētas.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nekorektu informācijas atspoguļojumu attiecībā uz RIS3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NIP 2021-2027 nacionāli pastāv 5 viedas specializācijas jomas (I</w:t>
            </w:r>
            <w:r w:rsidR="00000000" w:rsidRPr="00000000" w:rsidDel="00000000">
              <w:rPr>
                <w:i w:val="1"/>
                <w:rtl w:val="0"/>
              </w:rPr>
              <w:t xml:space="preserve">KT</w:t>
            </w:r>
            <w:r w:rsidR="00000000" w:rsidRPr="00000000" w:rsidDel="00000000">
              <w:rPr>
                <w:i w:val="1"/>
                <w:rtl w:val="0"/>
              </w:rPr>
              <w:t xml:space="preserve">; fotonika, viedie materiāli, tehnoloģijas un inženierzinātņu sistēmas; zināšanu ietilpīga bioekonomika; viedā enerģētika un mobilitāte un biomedicīna, medicīnas tehnoloģijas, farmācija</w:t>
            </w:r>
            <w:r w:rsidR="00000000" w:rsidRPr="00000000" w:rsidDel="00000000">
              <w:rPr>
                <w:rtl w:val="0"/>
              </w:rPr>
              <w:t xml:space="preserve">), kas nav uzskatāmi par RIS3 rīcības virzieniem RIS3 enerģētikā.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lai neradītu liekas interpretācijas iespējas, skaidri aprakstot, ka tālākminētās RIS3 jomas ir attiecināmas/var tikt attiecināmas uz enerģētikas sektoru.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2.2.nodaļā ir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3.5.nodaļā informācija par RIS3 jomām ir norādīta korekti.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1.pielikumā iekļaut atsauci arī uz NIP 2021-2027, kas nosaka P&amp;A mērķi. Vienlaicīgi tā kā NIP 2021-2027 attiecībā uz P&amp;A mērķi 2030.gadam ir iekļauta interpretējama redakcija (skat. izkopēto tekstu zemāk), aicinām konsultēties ar Ekonomikas ministriju par korekti norādāmo P&amp;A mērķa 2030.gadam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sasniegtu šo mērķi, ir paredzēts sekmēt ieguldījumus inovācijās - pētniecībā un attīstībā un inovācijās, kas ir vērsta uz klimata izaicinājumu risināšanu, tai skaitā Viedās enerģētikas un mobilitātes jomā, līdz 2030.gadam Latvijā sasniedzot kopējos ieguldījumus pētniecībā un attīstībā vairāk nekā 2% no IKP. Lai sasniegtu šo mērķi, ir paredzēts līdz 2030.gadam Latvijā palielinot kopējos ieguldījumus pētniecībā un attīstībā līdz 1,5% no IKP, no kuriem vismaz trešo daļu paredzēts novirzīt P&amp;I klimata izaicinājumu risināšanai, tai skaitā Viedās enerģētikas un mobilitātes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3.5.nodaļa ir EM sniegtā informācija. Līdz ar to ir uzskatāms, ka šeit sniegtā informācija ir korekti norādītā EM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1.pielikums ir EK rekomendācijas par spēkā esošo Plānu un Latvijas atbildes uz tām attiecībā uz spēkā esošo Plānu. Spēkā esošā Plāna apstiprināšanas brīdī NIPP vēl nebija spēkā, tāpēc uz tām atsauce 1.pielikuma 1.nodaļā netiks iekļauta.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redakciju sadaļā  2.2.6. ZIZIMM sektors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17.04.2012. MK  noteikumu Nr. 279 "Noteikumi par ugunsgrēku un glābšanas darbu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10.punktu (10. Valsts meža dienests uzskaita un reģistrē meža ugunsgrēku reģistrā meža ugunsgrēkus visā valsts teritorijā) un  11. Meža ugunsgrēku reģistru uztur Valsts meža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Galvenais zemes izmantojuma un oglekļa krājumu izmaiņu datu avots ir Meža resursu monitorings (MRM). Papildus, saimnieciskās darbības raksturošanai izmanto Lauku reģistra datus,  Valsts meža dienesta  datus par meža ugunsgrēkiem un  VUGD datus par  kūlas ugunsgrēkiem, un EUROSTAT publicētie dati par koksnes produktu ražošanu, eksportu un importu. Darbību dati (piemēram, apmežotā platība valdošo koku sugu un meža tipu griezumā, potenciālais krājas pieaugums koku sugu un meža tipu griezumā, jaunaudžu kopšana meža tipu un valdošās sugas griezumā u.c.) no sektorālās ministrijas tiek sagatavoti saskaņā ar MK noteikumu Nr. 675 VI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labots 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Nacionālā enerģētikas un klimata plāna 2021.-2030.gadam sadaļā 5. PLĀNA FINANSIĀLĀ IETEKME attiecībā uz plāna mērķu sasniegšanas pārredzamību un papildināt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kopējo plānā izvirzīto mērķu īstenošanai nepieciešamo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kopējo plānā izvirzīto mērķu īstenošanai pieejamo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plānā iekļauto rīcībpolitiku pasākumu īstenošanai nepieciešamo privāto investīciju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plānā izvirzīto mērķu īstenošanai veikto investīciju veidotiem ieguvumiem, piemēram, izmaksu samazinājums resursu izmantošanas efektivitātes paaugstināšanas dēļ, kas varētu ietekmēt  kopējās izmaksas plāna izvirzīto mērķu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šāda informācija ir redzama 3.nodaļā, līdz ar to neredzam nepieciešamību šādas apkopotās informācijas norādīšanai. Norādām, ka šāds apkopojums arī būtu nekorekts, ņemot vērā, ka viens pasākums var būt norādīts vairākās dimensijās, līdz ar to šī pasākuma finansējuma apjoms varētu tikt vairākkārtīgi pieskaitīts.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jau šobrīd norādīt privāto investīciju apjomu šobrīd nav iespējams gan Plāna aptvēruma dēļ (līdz 2030.gadam), gan arī Plānā norādīto īstenošanas termiņu dēļ, kas var pārsniegt 2030.gadu.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veidotajiem ieguvumiem Plānā tiks iekļauta, tajā iekļaujot EM izstrādāto padziļināto sociālekonomisko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pārskatāmības nolūkos, līgums izvērtēt nepieciešamību papildināt Plāna sadaļu 5. Plāna finansiālā ietekme, norādot kopējo papildus nepieciešamo finansējumu galvenajās Plāna dimensijās, norādot nepieciešamā finansējuma apjomu katrā dimensijā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šāda informācija ir redzama 3.nodaļā, līdz ar to neredzam nepieciešamību šādas apkopotās informācijas norādīšanai. Norādām, ka šāds apkopojums arī būtu nekorekts, ņemot vērā, ka viens pasākums var būt norādīts vairākās dimensijās, līdz ar to šī pasākuma finansējuma apjoms varētu tikt vairākkārtīgi pieskaitīts.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Ūdensapgādes un kanalizācijas uzņēmumu asociācija (turpmāk – LŪKA) ir iepazinusies ar atjaunināto Nacionāla klimata un enerģētikas plāna (turpmāk - NEKP) redakciju. Novērtējam apjomīgos laika un cilvēku resursus, ko Klimata un enerģētikas ministrija (turpmāk - KEM) ir ieguldījusi NEKP atjauninātās redakcijas izstrādē. Tomēr LŪKA ieskatā NEKP ir nepieciešams pilnveidot, it īpaši izvērtējot un ņemot vērā dažādu nozaru mērķu un aktivitāšu savstarpēju salāgojamību un ietveršanu NEKP, kā arī sabiedrības interešu aizstāvību, piemēram, par sabiedrisko pakalpojumu pieejamību, ņemot vērā NEKP iekļauto aktivitāšu potenciālo ietekmi uz pakalpojumu tarifiem.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LŪKA apliecina savu ieinteresētību turpināt līdzdarboties NEKP atjaunotās redakcijas tālākā pilnveidē, kā arī pauž gatavību detalizētāk pamatot savu iebildumos un priekšlikumos izteikto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punkts (28.lpp) - "Latvija plāno attīstīt un veicināt atlikumsiltuma izmantošanu CSAS, izmantojot datu centru, notekūdeņu attīrīšanas sistēmu vai rūpniecisko ražotņu atlikumsiltumu"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kopumā atbalsta atjaunojamo enerģijas resursu plašu izmantošanu, tajā skaitā siltuma jeb atlikumsiltuma atgūšano no notekūdeņiem. Tomēr, atbilstoši šobrīd pārskatīšanas procesā esošajai Komunālo notekūdeņu apsaimniekošanas direktīvas būtībai un prasībām, biedrības ieskatā racionāli un Latvija apstākļos teorētiski iespējams analizēt un ieviest tikai atlikumsiltuma atgūšanu, kas notekūdeņos ir saglabājies pēc to bioloģiskās attīrīšanas un pirms novadīšanas apkārtējā vidē. Biedrība kategoriski iebilst pret siltuma atgūšanu no notekūdeņiem notekūdeņu savākšanas tīklā vai pirms notekūdeņu bioloģiskas attīrīšanas, jo ziemas periodā, kam siltuma atgūšana ir visnepieciešamākā, notekūdeņu temperatūra var nokristies zem 6 C, līdz ar to būtiski samazinot notekūdeņu attīrīšanas efektivitāti. Papildus siltuma noņemšana pirms pilna notekūdeņu bioloģiskās attīrīšanas cikla īstenošanas var novērst pie daļēji attīrītu notekūdeņu nonākšanas vidē un būtskiem tās piesārņojuma riskiem.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vēršam uzmanību uz to, ka lielākoties notekūdeņu attīrīšanas iekārtas atrodas nomaļās pašvaldību vietās un tajās atgūto siltumu nav racionāli izmantot, jo, piemēram, varētu būt ievērojami jāpagarina centralizētās siltumapgādes sistēmas.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redakcija ir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“Laika posmā no 2007. – 2023. g. kopumā energoefektivitātes uzlabošana būs veikta 1566 dzīvojamās mājās. Tāpat tiks renovētas 130 publiskās ēkas (valsts ēkas) un 200 pašvaldību ēkas. Šobrīd ir skaidri zināms, ka no 2023. – 2026. g. daudzdzīvokļu ēku segmentā plānots atjaunot vēl ~ 300 dzīvojamo māju, ~100 valsts ēkas un ~ 40 pašvaldību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Teksta sākumā ir pagātnes izteiksme, turpretim turpinājums ir nākotnes izteiksmē, kuram šķietami jābūt pagātnes izteiksmē. (87.lp)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sniegt skaidrojumu par atšķirību starp 3.2.3.4. un 3.2.3.7. pasākumiem. (88.lp pie 3.2.3.4.)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šobrīd norisinās Eiropas Savienības fondu 21.-27. plānošanas perioda darbības programmas grozījumi, ar kuriem paredzēto finansējumu atbalsta programmai privātmāju energoefektivitātes uzlabošanai plānots novirzīt daudzdzīvokļu ēku energoefektivitātes paaugstināšanas atbalsta programmai, kas tiks īstenota Eiropas Savienības kohēzijas politikas programmas 2021.–2027.gadam 2.1 prioritātes "Klimata pārmaiņu mazināšana un pielāgošanās klimata pārmaiņām" 2.1.1. specifiskā atbalsta mērķa "Energoefektivitātes veicināšana un siltumnīcefekta gāzu emisiju samazināšana" 2.1.1.1. pasākuma "Energoefektivitātes paaugstināšana dzīvojamās ēkās, t.sk. attīstot ESKO tirgu (daudzīvokļu, privātās un neliela dzīvokļu skaita ēku kompleksos)" ietvaros. (89.lp pie 3.2.3.8)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redakcionāli precizēt, nosakot, ka 15% ir nevis no visām daudzdzīvokļu ēkām, bet gan no tām, kas atbalsta programmas ietvaros atjaunotas. (106.lp 3.2.3.9.)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 energoefektivitātes vispārēji: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stiprināt Finanšu institūcijas Altum kapacitāti un veidot to pēc vienas pieturas aģentūras principa – lai visa informācija un finansējuma iespējas tiktu nodrošinātas vienuviet.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Ēku atjaunošanas kontekstā svarīgi stiprināt visu iesaistīto institūciju komunikācijas un izglītošanas aktivitātes, papildus Dzīvo siltāk! kampaānai arī KEM būtū jāveicina izpratne sabiedrībā par ieguvumiem ko katra ietaupītās un nesaražotās enerģijas mērvienības.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Rindkopa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3.2.3.7.pasākums attiecas uz tādām daudzdzīvokļu ēkām, kurās ēku siltināšanas pasākumi to klasiskajā izpratnē nav nepieciešami, tāpēc ir minēts, ka pasākums attiecas uz ēkām, kuras nevajag siltināt, jo to ārsienu biezums un kvalitāte jau ir pietiekama, bet kurās vajag novērst siltuma zudumus ar jumtu, bēniņu, pagrabu, logu durvju nomaiņu un spraugu likvidēšanu. Līdz ar to minētais pasākums attiecas uz ēku vienkāršoto renovāciju, bet neattiecas uz ēku siltināšanas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nosacījumus aptver 3.2.3.4.pasākums, kurš cita starpā noteic atbalsta programmu noteikumu pārskatīšanu un atvieglošanu.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Pieņemts zināšanai. Plāns aptver periodu arī pēc 2027.gada, vienlaikus privātmāju energoefektivitātes uzlabošanas pasākumu finansējuma avoti ir norādīts arī EKII un SKF, un atbildīgās ministrijas ir ne tikai EM, bet arī VARAM, KEM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Ņemts vērā, vienlaikus norādām, ka, ja rezultatīvais rādītājs attiecas tikai uz renovētajām ēkām, tad tam būtu jābūt 100%, t.i. visām atjaunotajām ēkām renovācijas procesā būtu jābūt uzstādītiem alokatoriem. Tāpat pasākums attiecas arī uz alokatoru uzstādīšanu ārpus ēku renovācijas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Attiecīgais pasākums 3.2.3.20. iekļauts Plānā.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cik lietderīgs no NEKP mērķu sasniegšanas ir 3.5.13 punkts Veikt pētījumu, kura mērķis ir rast risinājumus kūdras substrāta aizvietošanai - jaunu un efektīvu substrāta izejvielu iegūšanai. Tādi pētījumi noteikti var būt, bet nav pārliecība, vai tas būtu NEKP jautājums.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ievērojams SEG emisiju daudzums rodas tieši no kūdras ieguves dārzkopībai, pētījumi par to, kā aizstāt kūdru substrātos, varētu potenciāli veicināt SEG emisiju samazinājumu.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redakciju ar konkrētu piemēru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izstrādes koksnes pārstrādes eksportspējīgu ražotņu attīstībai mērķis ir ilglietojamos koksnes produktos pārstrādātu lapkoku papīrmalku un skujkoku papīrmalku, tādejādi ceļot pievienoto vērtību, </w:t>
            </w:r>
            <w:r w:rsidR="00000000" w:rsidRPr="00000000" w:rsidDel="00000000">
              <w:rPr>
                <w:u w:val="single"/>
                <w:rtl w:val="0"/>
              </w:rPr>
              <w:t xml:space="preserve">tajā skaitā veicināt biorafinēšanas attīstību.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rindkopa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3.6.14. punkts (121.lpp) - Klimata pārmaiņu prognožu un risku mazināšanas risinājumu integrēšana teritorijas attīstības plānošanā un nozaru politikās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rīcības ietvaros ir nepieciešams izstrādāt klimata pārmaiņu prognožu un risku mazināšanas risinājumu integrēšanu attīstības plānošanas un nozaru politikās arī priekš ūdenssaimniecības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kdā veidā tiek plānota sadarbība šīs pasākuma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turpmākajos gados tiks izvērtēti klimatiskie riski un ievainojamība vairākās nozarēs, tostarp, infrastruktūrai. Priekšlikums tiks ņemts vērā, veicot attiecīgās nozares risku un ievainojamības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3.6.7. punkts (121.lpp) - Inženierkomunikāciju sistēmas un infrastruktūras nodrošināšana un pielāgošana klimata ekstrēmiem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rīcības ietvaros nepieciešams izstrādāt ūdenssaimniecības inženierkomunikāciju infrastruktūras klimata pielāgošanās izšķirošo un pārbaudes tehnisko kritēriju vadlīnijas, ko nozare varēs izmantot kā rokasgrāmatu klimatam noturīgo inženierkomunikāciju projektēšanai un būvniecībai. Piemēram, nav atrunāts kādu nokrišņu hidrogrāfus vajadzētu izmantot aprēķinos kanalizācijas sistēmas klimatnoturības modelēšanai.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turpmākajos gados tiks izvērtēti klimatiskie riski un ievainojamība vairākās nozarēs, tostarp, infrastruktūrai. Priekšlikums tiks ņemts vērā, veicot attiecīgās nozares risku un ievainojamības analīzi.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pasākuma “3.1.1.25. Mobilitātes punktu izveidošana” (43.lpp.)  4. punktu ar tekstu, ka pasažieru platformu modernizācija un infrastruktūras uzlabošana tiks veikta ievērojot VAS “Latvijas dzelzceļš" izstrādāto universālā dizaina standartu.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3.6.3. punkts (121.lpp) - Tautsaimniecības nozaru stiprināšana pret klimata pārmaiņu riskiem un ekstrēmiem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ietvaros nepieciešams izstrādāt arī ūdenssaimniecības nozares klimata noturības risku novērtējumu, tajā skaitā nokrišņu ūdeņu, vai vismaz izstrādāt publiski pieejamās klimata noturības risku vērtēšanas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turpmākajos gados tiks izvērtēti klimatiskie riski un ievainojamība vairākās nozarēs, tostarp, infrastruktūrai. Priekšlikums tiks ņemts vērā, veicot attiecīgās nozares risku un ievainojamības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3.5.26 punkts (119.lpp) - Atbalsta digitalizācijai enerģētikas un klimata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nozares ieskatā ir nepieciešams rīcības precizējums, lai iekļautu arī atbalstu ūdenssaimniecības jomai, tajā skaitā arī pašvaldības kapitālsabiedrības saistītas šajā nozarē, ievērojot NAI klimata neitralitātes pāreju un vispārēju augstu pakļautību klimata noturības riskiem, tajā skaitā nokrišņu ūdeņu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pasākums ietver atbalstu digitalizācijai enerģētikas un klimata jomā, jo Plāns attiecas uz enerģētikas un klimata politiku. Atbalsts digitalizācijai ūdenssaimniecības jomā ir jāiekļauj ūdenssaimniecības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ja minētie digitalizācijas procesi būs saistīti ar enerģētikas vai klimata jomu, tad atbalsts tiktu sniegts arī ūdenssaimniecības komersantiem, t.i. atbalsts tiktu sniegts dažādu jomu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skaidrāku pētījumu un inovāciju sasaisti ar klimatu un enerģētiku plāna projekta 2.1. apakšsadaļā “Mērķi un to izpildes novērtējums”, “Dimensija V: Pētniecības, inovāciju un konkurētspējas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2.1.apakšnodaļā “Dimensija V: Pētniecības, inovāciju un konkurētspējas mērķi” apraksts ir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Plāna 2.1.apakšnodaļā “Dimensija V: Pētniecības, inovāciju un konkurētspējas mērķi” iekļautie mērķi izriet no Regulas 2018/1999: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attiecībā uz dimensiju “pētniecība, inovācija un konkurētspēja”: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nacionālie mērķi un finansēšanas mērķrādītāji publiskai un, ja pieejams, privātai pētniecībai un inovācijai, kas saistīta ar enerģētikas savienību, tostarp vajadzības gadījumā mērķu izpildes grafiks; šie mērķrādītāji un mērķi atspoguļo prioritātes, kas noteiktas enerģētikas savienības stratēģijā un attiecīgā gadījumā SET plānā. Nosakot savus mērķus, mērķrādītājus un devumus, dalībvalstis var balstīties uz esošajām nacionālām stratēģijām vai plāniem, kas ir saderīgi ar Savienības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attiecīgā gadījumā nacionālie 2050. gadam izvirzītie mērķi, kas saistīti ar tīras enerģijas tehnoloģijām;".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te ir iekļauti mērķi, ko Latvija ir spējīga "izmērīt", t.i. atskaitīties par mērķu izpildi. Spēkā esošajā Plānā ir iekļauti mērķi specifiski enerģētikas un klimata jomai, bet 2023.gadā gatavojot pirmo progresa ziņojumu par NEKP P&amp;I un konkurētspējas dimensijas mērķu izpildi, tika secināts, ka vairāku mērķu izpildes rādītāji netiek un netiks mērīti un līdz ar to nebūs iespējams sniegt informāciju par mērķu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3.2.2.3 punkts (85.lpp) - Publiskā sektora ēku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biedrībai pieejamajai informācijai, līdzīgu reģistru jau šobrīd uztur Būvniecības valsts kontroles birojs (https://www.bvkb.gov.lv/lv/publisku-eku-ekspluatacijas-kontrole)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precizējums rīcības kontekstā, kādas ēkas tiek skartas ar šo rīcību – tikai publiskās ēkas, vai visas publiskā sektora ēkas, tajā skaitā nedzīvojamās ražošanas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"publiskā iestāde" definīcija ir iekļauta Direktīvā 2023/1791 un tiks iekļauta Energoefektivitātes likumā. "Publiskās iestādes ēkas" nav tas pats, ko ir izveidojusi BVKB, jo jau izveidotajā reģistrā ir tikai valsts resora ēkas. "Publiskā iestāde" ir arī pašvaldību ēkas. vienlaikus pati valsts var definēt, kādas iestādes un līdz ar to arī ēkas ir ieskaitāmas "publiskā iestāde" un "publiskā ēka" sarakstā, ievērojot Direktīvas 2018/1791 5. pantu un premabulā iekļautos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151., 153. un 153. zemsvītras piezīmē ir iekļauti visi 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3.2.2.3. apraksts ir precizēts, vienlaikus tur jau ir norādīts, ka ēku sarakstā ir iekļaujama arī informācija par ēkās izmantoto energorsursu veidu, līdz ar to sarakstā būtu iekļaujamas tādas ēkas, kurās tiek izmantota enerģija.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“1.5. Klimata rīcībpolitikas ceļakarte” apakšsadaļas 15. lpp teikumu “Latvijas finanšu sektora dalībniekiem (kredītiestādēm un citiem finanšu pakalpojumu sniedzējiem) ir būtiski NEKP ietvaros noteikt privātā finansējuma piesaistes mērķus un finansējuma ieguldīšanas iespējas, lai varētu attīstīt finanšu instrumentus” norādot, ka arī citas kapitālsabiedrības, t.sk., publiskas personas vai atvasinātas publiskas personas, būtu jārosina izvērtēt šāda finansējuma piesaistes nepieciešamība un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3.2.1.14 punkts (81.lpp) - Uzņēmumu energoauditu veikšana definētiem  ūdenssaimniecības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Latvijā ir zinošu un sertificētu energoauditoru, kas orientējas notekūdeņu apsaimniekošanas tehnoloģijās, trūkums (gan kapacitātes, gan kompetences), līdz ar to attiecīgās rīcības ieviešanai NAI ar CE&gt;100 000 būtu nepieciešams pārejas laiks.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3.2.1.14. pasākumam termiņš ir noteikts 2025.gads, kā minētā pienākuma noteikšanas normatīvajā regulējumā termiņš. Normatīvajā regulējumā tiktu arī noteikts pārējas periods vai gads, ar kuru pienākums ir piemērojams.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pašreizējā redakcijā plāns nesniedz pietiekamu informāciju, cik lielā mērā katrs no iekļautajiem priekšlikumiem dod ieguldījumu mērķu sasniegšanā. Šādus dati būtu iegūstāmi sadarbībā ar Fizikālās enerģētikas institūta zinātniekiem. Pie tam - sadarbībā ar Latvijas Universitāti jāanalizē arī tautsaimnieciskās ietekmes. Tad arī būtu iespējams ierobežota finansējuma apstākļos prioritizēt pasākumus - dodot priekšroku tādiem, kas dod lielāku ietekmi uz optimāli vairākiem enerģētikas un klimata mērķiem, kā arī rada pozitīvu ekonomisku ietekmi, vai vismaz nerada negatīvu. Tomēr šāda pieeja prasītu ilgāku laiku - tāpēc arī pēc NEKP iesniegšanas jāturpina darba grupu un jo īpaši modelēšanas darba grupas darbs, tajā skaitā piesaistot arī citus zinātniekus, papildus tiem, kas jau veidojuši NEKP analītisko bāzi. Vienlaikus ierosinām izvērtēt, vai plānā būtu jāiekļauj pasākumi, kuriem nav tiešas ietekmes uz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tieši Fizikālās enerģētikas institūts Plānam izstrādā nepieciešamās prognozes un sagatavo enerģētikas aktivitātes datus. tieši institūta zinātnieki norāda, ka katram pasākumam atsevišķi noteikt ietekmes nav iespējams, bet tās var noteikt pasākumu kopumam vai grupai. </w:t>
            </w:r>
            <w:r w:rsidR="00000000" w:rsidRPr="00000000" w:rsidDel="00000000">
              <w:rPr>
                <w:i w:val="1"/>
                <w:rtl w:val="0"/>
              </w:rPr>
              <w:t xml:space="preserve">Soft</w:t>
            </w:r>
            <w:r w:rsidR="00000000" w:rsidRPr="00000000" w:rsidDel="00000000">
              <w:rPr>
                <w:rtl w:val="0"/>
              </w:rPr>
              <w:t xml:space="preserve"> pasākumiem šādas ietekmes vispār nav nosakāmas, bet tos pievienojot atbalsta pasākumiem, kas ir saistīti vai kas veicina vai ko veicina minētie </w:t>
            </w:r>
            <w:r w:rsidR="00000000" w:rsidRPr="00000000" w:rsidDel="00000000">
              <w:rPr>
                <w:i w:val="1"/>
                <w:rtl w:val="0"/>
              </w:rPr>
              <w:t xml:space="preserve">soft </w:t>
            </w:r>
            <w:r w:rsidR="00000000" w:rsidRPr="00000000" w:rsidDel="00000000">
              <w:rPr>
                <w:rtl w:val="0"/>
              </w:rPr>
              <w:t xml:space="preserve">pasākumi, var noteikt kopējās ietekmes.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tautsaimniecības ietkmes sadarbībā ar Latvijas Universitāti ir Ekonomikas ministrijas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enerģētikas modelēšanas sistēma un darbs ar to izriet no Enerģētikas likuma jaunākajiem grozījumiem, kas apstiprināti Saeimas 3.lasījumā 13.06.2024., līdz ar to darbs ar šiem jautājumiem tiks turpināts un tiks veidots nepārtraukts.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(LŪKA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3.1.1.10. punkts (41.lpp)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NEKP 3.1.1.15. pasākumā izvirzītās prasības pret pašvaldību kapitālsabiedrībām (50% AER pāreja transportlīdzekļos, īpaši lielajiem autoparka īpašniekiem), lūdzam uzmanīgi vērtēt lieljaudas uzlādes punktu skaitu un izvietojumu, īpaši gadījumos, kad blakus atrodas dažādu pakalpojumu sniedzēju autoparku īpašnieki, jo ir augsts risks lieljaudas uzlādes punktu skaita deficītam dažādu kapitālsabiedrību krustpunkta vietās. Ir svarīgi arī novērtēt dažādu kapitālsabiedrību kooperācijas iespējas uzlādes punktu kopīgošanai. Piemēram, dažādi SIA Rīgas Ūdens objekti (Dzintara ielā 60, Ziepniekkalna ielā 70, u.c.) atrodas tuvu sabiedriskā transporta galapunktiem un var kalpot kā lieljaudas uzlādes punkti.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minētais pienākums jau tiek virzīts noteikšanai likumprojektā "Transporta enerģijas likums" (23-TA-1451), kura anotācijā ir skaidrots, ka pienākums ir izpildāms ne tikai ar elektroenerģiju, kurai būtu nepieciešami lieljaudas vai vidējas jaudas uzlādes punkti, bet arī ar biometānu un biodegvielu, kur papildus uzlādes punkti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Lieljaudas uzlādes punktu izvietojumu detalizētāk apskatīs Alternatīvo degvielu infrastruktūras plānā vai katras valstpilsētas teritoriālajā plānojumā.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pienākums attiecas uz visu valstspilsētu kopumā, katra valstpilsētā varēs pati izlemt, kā šo pienākumu izpildīt un kā pašvaldību kapitālsabiedrības var sadarboties kopējā valstpilsētai noteiktā pienākuma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Plāna 134. lpp. atbilstoši formatēt 245.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Plāna projekta 5. nodaļas 1. atkāpē aizstāt pēdējo teikumu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plāna ieviešanu 2024. gadā nodrošināts piešķirto valsts budžeta līdzekļu ietvaros. Jautājums par papildu nepieciešamo finansējumu plāna pasākumu īstenošanai 2025. gadā un turpmākajos gados skatāms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 Ja valsts budžeta likumprojekta sagatavošanas procesā papildu valsts budžeta finansējums plāna pasākumu īstenošanai netiek piešķirts vai tiek piešķirts daļēji, atbildīgās institūcijas nodrošinās, ka tiek īstenoti tie plāna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3.5. nodaļā precizēt N2O samazinājumu ar mērķa scenāriju.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Teikumā: "Mērķu scenārijā neto SEG emisijas no ZIZIMM sektora 2030. g. tiek prognozētas -2435,98 kt CO2 ekv., kas nozīmē, ka indikatīvais mērķis -0,644 kt CO2 ekv. tiek sasniegts" ierosinām izmantot vai nu relatīvo mērķrādītāju vai arī ielikt atsauci uz to, jo nav korekti salīdzināt prognozi un mērķi, kuri aprēķināti ar atšķirīgiem emisiju faktoriem.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ZIZIMM mērķa scenārijā aprēķini veikti balstoties uz jaunāko metodoloģiju (emisiju faktori, aktivitātes dati), tad arī mērķis šādā aprakstā būtu jānorāda vai nu relatīvais vai jāpieliek atsauce uz relatīvo mērķrādītāju: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"Mērķu scenārijā neto SEG emisijas no ZIZIMM sektora 2030. g. tiek prognozētas -2435,98 kt CO2 ekv., kas nozīmē, ka indikatīvais mērķis -0,644 kt CO2 ekv. tiek sasniegts."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palikusi neprecīza informācija par koksnes ķīmisko pārstrādi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3.1.7.11. Koksnes ķīmiskās pārstrādes/koksnes šķiedras rūpnīcas būvniecība. Lignīna, ķīmiskās šķiedras un citu koksnes produktu ražošana kā pasākums ir izsvērta, jo šobrīd Latvija eksportē lielāko daļu lapu koku papīrmalkas, ko SEG inventarizācijā uzskaita kā oglekļa zudumus dzīvajā biomasā. Vietējo pārstrādes jaudu attīstīšana papīrmalkas izmantošanai lignīna, koksnes šķiedras un biodegvielu ražošanai nodrošinātu būtisku CO2 piesaistes palielinājumu koksnes produktos dažu vairāku gadu laikā pēc ražošanas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pirmajā fāzē ražot lignīnu un C5/C6 cukurus. Paredzamais darbības uzsākšanas laiks - 2029. g. Rūpnīcas darbībai nepieciešamais papīrmalkas kvalitātes bērza koksnes daudzums ir 310 tūkst. t (700 tk m3) gadā. Plānotās privātās investīcijas – 700 miljoni €. Radītais SEG emisiju samazinājums, kas ietverts aprēķinā, ir 314 kt CO2.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pārnest jaunākās pieejamās zināšanas par dažādu koksnes ķīmiskās pārstrādes produktu pussadalīšanās laiku un pilnveidot darbību datu ieguves sistēmu, lai atsevišķi uzskaitītu tādus koksnes produktus uz lignīna bāzes un citus savienojumus, kuru pussadalīšanās periods ir ilgāks nekā papīram.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pasākuma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par mērķa scenārija pasākumiem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SEG ietaupījums 2030.g.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(kt CO2 ekv.)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2435,98[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nu jāmainā uz SEG ietaupījumu, ka ir starp bāzes un mērķa scenāriju (aptuveni 5,4MT) vai arī virsraksts jānomaina uz Neto piesaiste 2030.g. (kt CO2 ekv.)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virsraksts.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ar bold izcelt teikuma daļu par ZIZIMM mērķa nesasniegšanu ar bāzes scenāriju, lai nerastos nepareizs priekštats par mērķa nesasniegšanu kā tādu arī ar mērķa scenāriju. Bez tam šajā paragrāfā korektāk būtu runāt par organiskajām nevis par kūdras augsnēm, jo tā tās tiek uzskaitītas NIR.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Bāzes scenāriju Latvija nesasniegs ZIZIMM sektoram noteikto 2030. g. mērķrādītāju -  ZIZIMM sektora neto SEG emisijas 2030. g. prognozētas 3294,60 kt CO2 ekv. Tas saistīts ar SEG emisijām no organiskajām  augsnēm aramzemēs, zālājos un mitrājos un CO2 piesaistes samazinājumu mežu zemēs.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labots un noņemts treknraksts.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iekšdedzes transporta lietotājiem pašlaik ir vienādas biodegvielu obligātā piejaukuma prasības. Nebūtu korekti laukaimniekiem noteikt augstāku obligāto piejaukuma procentu salīdzinājumā ar pārējiem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3.1.3.25. Biodegvielu un biometāna izmantošanas lauksaimnieciskajā ražošanā darbības īstenošanas ietvaros ir jāizvērtē iespēju veicināt biodegvielu un biometāna izmantošanu  lauksaimniecības ražošanā. Tāpat darbības ietvaros būtu jāparedz atbalsta programma biometāna ražošanas iekārtu uzstādīšanai saimniecībās, kurās biogāzes ieguve vai biometāna ražošana vēl nenotiek.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apraksts nedaudz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ar likumprojektu "Transporta enerģijas likums" obligāto biodegvielu piejaukumu ir paredzēts saglabāt tikai līdz 2027.gada beigām (vai 2028.gada beigām), līdz ar to pēc tam biodegvielas piejaukums būs atkarīgs no degvielas piegādātāja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3.1.3.25. pasākums cita starpā varētu būt īstenojams saglabājot kādu daļu biodegvielas piejaukuma lauksaimniecības tehnikā šā brīža piejaukuma apjomā, vai nosakot, ka, piemēram, biometāna ražotājiem, ja tie ir arī lauksaimniecības komersanti, pašpatēriņam arī ir jāizmanto pašražotais biometāns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šī jau nav DV saistoša prasība, kas izriet no REDIII direktīvas?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3.1.3.23. Ilgtspējas kritēriju izteikšana kā kurināmā kvalitātes rādītāji darbība nosaka ilgtspējas un SEG emisiju ietaupījumu kritērijus noteikt kā meža biomasas izejvielu kurināmā kvalitātes rādītājus, kas ir saistoši sadedzināšanas iekārtām ar kopējo nominālo siltumjaudu lielāku nekā 7,5 MW. Darbības ietvaros tiek noteikts, ka konkrētās jaudas sadedzināšanas iekārtās nedrīkst izmantot biomasas kurināmo, kas neatbilst minētajiem kvalitātes rādītājiem, kā arī tiek noteikts, ka kvalitātes rādītājiem neatbilstošas meža biomasas izmantošanai ir administratīvā atbildība Administratīvās atbildības likuma ietvaros.[EM1]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 Direktīvā 2018/2001 (un tās jaunākajos grozījumos Direktīvā 2023/2413) ir noteikts, ka ilgtspējas kritēriji ir jāievēro atbalsta shēmu ietvaros, kā arī aprēķinot AE īpatsvaru.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iekļautais pasākums atbilstību ilgtspējas un emisiju ietaupījumu kritērijiem "pārliek" no kurināmā izmantotājiem uz kurināmā piegādātājiem šos nosacījumus pielāgojot degvielas piegādātājiem noteiktajiem nosacījumiem - Latvijā ir atļauts realizēt tikai tādu degvielu, kas atbilst ilgtspējas un emisiju ietaupījumu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pasākums pēc būtības jau ir īstenots, jo šis nosacījums ir iekļauts Enerģētikas likuma grozījumos, kas apstiprināti Saeimas 3.lasījumā 13.06.2024., tomēr Plānā pasākums ir saglabāts, jo Plāns attiecas uz 2021.-2030.g. periodu.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nav ikgadēji mērķi - ir četru gadu budžeta mērķis (2026-2029) un 2030.g. mērķis. Pie tam izpilde tiks aprēķināta 2032.gadā.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daži mērķi ir ikgadēji un atskaitīšanās par tiem ir ikgadēja, tad arī sankcijas par katru šādu nesasniegto mērķi varētu tikt piemērotas gada griezumā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daži mērķi ir ikgadēji.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ZIZIMM sektora ziņošanas kategoriju mērķis 2026.-2030.g. (kt CO2 ekv)[1]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+2394,45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+4944,16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2936  (lūdzam precizēt, vai nav mazāk - aptuveni -2400)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uz -2436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Putnkopības nozarē nav liels skaits salīdzinoši nelielu saimniecību. Ierosinām pamainīt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ir labi attīstītas lopkopības un putnkopības nozares. Piena lopkopībai raksturīgs liels skaits salīdzinoši nelielu saimniecību. Sadrumstalotais raksturojums, nav ļāvis līdz šim efektīvi izmantot lauksaimniecības blakusproduktus (atlikumproduktus) biometāna ražošanai. Aplēsts, ka izmantojot Latvijas biometāna ražošanas potenciālu, iespējams pilnībā aizstāt visu dabasgāzes patēriņu mājsaimniecībās.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3.6. "Pielāgošanās klimata pārmaiņām" attiecībā uz infekcijas slimībām ir minēts: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identificētie nozīmīgākie riski ir sezonu, t.sk. veģetācijas perioda, izmaiņas; ugunsgrēki; kaitēkļu un patogēnu savairošanās, koku slimības, vietējo sugu izstumšana, jaunu sugu ienākšana;</w:t>
            </w:r>
            <w:r w:rsidR="00000000" w:rsidRPr="00000000" w:rsidDel="00000000">
              <w:rPr>
                <w:i w:val="1"/>
                <w:rtl w:val="0"/>
              </w:rPr>
              <w:t xml:space="preserve"> elpošanas sistēmu slimību izplatība;</w:t>
            </w:r>
            <w:r w:rsidR="00000000" w:rsidRPr="00000000" w:rsidDel="00000000">
              <w:rPr>
                <w:rtl w:val="0"/>
              </w:rPr>
              <w:t xml:space="preserve"> </w:t>
            </w:r>
            <w:r w:rsidR="00000000" w:rsidRPr="00000000" w:rsidDel="00000000">
              <w:rPr>
                <w:b w:val="1"/>
                <w:rtl w:val="0"/>
              </w:rPr>
              <w:t xml:space="preserve">infekcijas slimības</w:t>
            </w:r>
            <w:r w:rsidR="00000000" w:rsidRPr="00000000" w:rsidDel="00000000">
              <w:rPr>
                <w:rtl w:val="0"/>
              </w:rPr>
              <w:t xml:space="preserve">,</w:t>
            </w:r>
            <w:r w:rsidR="00000000" w:rsidRPr="00000000" w:rsidDel="00000000">
              <w:rPr>
                <w:i w:val="1"/>
                <w:rtl w:val="0"/>
              </w:rPr>
              <w:t xml:space="preserve"> karstuma dūrieni</w:t>
            </w:r>
            <w:r w:rsidR="00000000" w:rsidRPr="00000000" w:rsidDel="00000000">
              <w:rPr>
                <w:rtl w:val="0"/>
              </w:rPr>
              <w:t xml:space="preserve">; nokrišņu izraisīti plūdi, vējuzplūdi; elektropadeves traucējumi; noteces palielināšanās, hidroenerģijas svārstības; sasaluma mazināšanās, kailsals, izkalšana; eitrofikācija; infrastruktūru bojājumi, aprīkojuma pārkaršana; ūdens noteces samazināšanās vasaras sezonā."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 atdalīt infekcijas slimības no karstuma dūriena vai apvienot, un, piemēram, minēt, kā cilvēku veselības apdraudējumus - elpošanas sistēmu un infekcijas slimību izplatība un karstuma dūrieni.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teksts sadaļā 3.6. "Pielāgošanās klimata pārmaiņām".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pasākumam ar kodu 3.1.1.27 “Attīstīt tranzīta koridorus un pieslēgumus tiem, novirzot intensīvas satiksmes plūsmas no dzīvojamām teritorijām” (38. lpp) ir noteikts rezultatīvais rādītājs, lūdzam papildināt plāna projekta 44. lpp ar informāciju par pasākumu, līdzīgi kā citiem plāna projektā ietvertajiem pasākumiem, piemēram, 3.1.1.26. “ZEZ un/vai maksas iebraukšanas zonu ieviešanas”, kā arī lūdzam noteikt nepieciešamo finansējumu tabulā “III Rīcībpolitikas un pasākumi mērķu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ir iekļauts, pasākuma apraksts nav iekļauts, jo šobrīd pasākums ir iekļauts vispārīgs, lai neierobežotu tā iespējamo īstenošanu vai neierobežotu atsauci uz minēto pasākumu finansējuma piešķiršanai vai piesaistei.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projektā ietvertā pasākuma ar kodu 3.1.1.13. "Mikromobilitātes infrastruktūras attīstīšana" aprakstā minēto, ka darbības ietvaros jāīsteno jaunu reģionālu veloceļu un Rīgas/Pierīgas savienojumu plānošana un integrēšana jau esošajos velomaršrutos, lūdzam skaidrot par kādiem savienojumiem un kādu esošo maršrutu integrēšanu un izpildītājiem šeit ir runa, kā arī lūdzam skaidrot terminu "reģionāls veloceļš".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šā pasākuma aprakstā svītrot pēdējo teikumu: “Tāpat darbības ietvaros ir jāprecizē būvnormatīvi (EM un SM), nosakot, ka jaunu autoceļu vai pašvaldībās jaunu ielu būvniecības gadījumā vai veicot esošo autoceļu un ielu pārbūvi obligāti ir jāveido gājēju infrastruktūra un ir jāveido nodalīta veloinfrastruktūra, kur tas ir tehniski iespējams.” Norādām, ka gājēju un velosipēdu infrastruktūras izbūve faktiski vienmēr ir tehniski iespējama, bet tehniskie risinājumi var būt nesamērīgi dārgi, ņemot to vērā šāda prasība esošo autoceļu un ielu pārbūves gadījumā obligāti paredzēt izbūvēt gājēju infrastruktūru un veidot atdalītu velosipēdu infrastruktūru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finansiāli nesamērīga (nesavietojama ar valsts autoceļu būvniecībai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neracionāla gadījumos, kad šāda infrastruktūra ir netālu gar paralēlajiem ceļiem vai attiecīgais ceļa posms pirms vai pēc nav savienots ar gājēju un velosipēdistu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apraksts ir nedaudz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Pēdējais teikums nav svītrots, bet ir precizēts šo prasību nosakot tikai pilsētu ielu izbūvei. Nav pieļaujams, ka pilsētās ielas būvē bez gājēju infrastruktūras, piemēram, Murjāņu ielas pagarinājums Juglā, kur sākotnēji tika uzbūvēta iela bez gājēju infrastruktūras (tiek veidota jau vairākus gadus dažus gadus pēc ielas izbūves)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skaidrojumā par pasākumu Nr.3.2.1.6. – "Energoefektivitāte pirmajā vietā” principa izvērtēšanas ieviešana attīstības plānošanas sistēmā" (80. lpp.) un 3.2.3. apakšnodaļā – "Ēku energoefektivitāte" ierosinam papildināt tekstu ar apsvērumiem, ka energoefektivitātes nodrošināšanā būtiski ņemt vērā arī citu aspektu - "Veselība visās politikās". Analoģiski šo aspektu var attiecināt arī uz citiem ēku energoefektivitātes paaugstināšanas pasākumiem un pašvaldību informēšanas pasākumiem par šo tēmu, kas iekļauti Plāna projektā. Tas ir nepieciešams, jo saistībā ar energoefektivitātes paaugstināšanas pasākumiem ēkās ir jāvērtē un jāplāno, kā tie ietekmēs iekštelpu gaisa kvalitāti. Šiem pasākumiem bez atbilstošas ēku ventilācijas sistēmu renovācijas vai ierīkošanas var būt ļoti negatīva ietekme uz iekštelpu gaisa kvalitāti, ne tikai attiecībā uz CO2 līmeņa paaugstināšanos (Izglītības iestāžu vides kvalitātes un drošuma pētījums, Gala ziņojums, 2023. https://www.esparveselibu.lv/sites/default/files/2023-10/Gala%20zi%C5%86ojums%20%281%29.pdf), bet arī gaisa mitruma un pelējuma izraisīto seku dēļ. Tas ievērojami pazemina cilvēka darbaspējas (piemēram, izglītības iestādēs, daudzdzīvokļu ēkās, birojos u.c.) un dzīves kvalitāti kopumā, radot arī riskus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39. lpp, transporta sektora pasākumu tabulas 3.1.1.33 pasākuma atbildīgo institūciju kolonnā lūdzam atbildīgās institūcijas papildināt ar Finanšu ministriju, ņemot vērā tās kompetenci attiecībā uz elektronisko norēķinu sistēmu, kas ir būtiski saistībā ar AFIR prasību izpildīšanu.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3.1.3.17. ..... Saskaņā ar CSP datiem 2021. g. biogāzes patēriņš atbilda apmēram 12% no Latvijas kopējā dabasgāzes patēriņa.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Pareizāk būtu aprēķinos izmantot enerģētisko vērtīnbu TJ, nevis kubikmetrus.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3.2. Energoefektivitāte .3.2.1. Enerģijas patēriņš. I Bāzes scenārijs.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primārās enerģijas patēriņš 2022. g. bija 51 690 GWh, bet enerģijas galapatēriņš – 47 196 GWh.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Šķiet, ka galapatēriņam nav ņemti vērā pārējie naftas produkti, bet ir jānem nost neenerģētiskām vajadzibām izlietotais -bitumens, lakbenzins uc. </w:t>
            </w:r>
            <w:r w:rsidR="00000000" w:rsidRPr="00000000" w:rsidDel="00000000">
              <w:rPr>
                <w:rtl w:val="0"/>
              </w:rPr>
              <w:t xml:space="preserve">Eirostat datubāzē ir 50088.285 gwh.-kopējais primārais patēriņš un 46080.8 GWJh galapatēriņs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III Rīcībpolitikas un pasākumi mērķu sasniegšanai (83. lpp) . 3.2.2.8 Izstrādāt metodiku un atbilstošu datu bāzi reģionālo datu par SEG emisijām aprēķināšanai. Norvēģijas instrumenta ietvaros CSP sadarbībā ar Plānošanas reģioniem, novaiem un pašvaldībām izstrādāja metodikas SEG emisiju aprēķiniem un sākot ar 2024. gadu tos publicē Oficiālās statistikas portālā: https://stat.gov.lv/lv/statistikas-temas/vide/gaisa-piesarnojums/tabulas/gpe020-siltumnicefekta-gazu-emisijas-novados?themeCode=GP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3.1.3.17. ..... Saskaņā ar CSP datiem 2021. g. biogāzes patēriņš atbilda apmēram 6.83% no Latvijas kopējā dabasgāzes patēriņa.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3.2. Energoefektivitāte .3.2.1. Enerģijas patēriņš. I Bāzes scenārijs.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primārās enerģijas patēriņš 2022. g. bija 50088.285 GWh, bet enerģijas galapatēriņš – 46080.8 GWh.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III Rīcībpolitikas un pasākumi mērķu sasniegšanai (83. lpp) . 3.2.2.8 apakšpunktu, vai noteikt, ka pašvaldībām pamatojoties uz CSP publicētajiem klimata pārmaiņu rādītājiem attīstīt attīstības plānus paredzot SEG gāzu samazinājumus reģionālajā, novadu un valstspilsētu mērogā.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dati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sadaļā ir iekļauti dati par </w:t>
            </w:r>
            <w:r w:rsidR="00000000" w:rsidRPr="00000000" w:rsidDel="00000000">
              <w:rPr>
                <w:i w:val="1"/>
                <w:rtl w:val="0"/>
              </w:rPr>
              <w:t xml:space="preserve">primary energy consumption</w:t>
            </w:r>
            <w:r w:rsidR="00000000" w:rsidRPr="00000000" w:rsidDel="00000000">
              <w:rPr>
                <w:rtl w:val="0"/>
              </w:rPr>
              <w:t xml:space="preserve"> un </w:t>
            </w:r>
            <w:r w:rsidR="00000000" w:rsidRPr="00000000" w:rsidDel="00000000">
              <w:rPr>
                <w:i w:val="1"/>
                <w:rtl w:val="0"/>
              </w:rPr>
              <w:t xml:space="preserve">final energy consumption </w:t>
            </w:r>
            <w:r w:rsidR="00000000" w:rsidRPr="00000000" w:rsidDel="00000000">
              <w:rPr>
                <w:rtl w:val="0"/>
              </w:rPr>
              <w:t xml:space="preserve">Direktīvas 2023/1791 aptvērumā, kur kopējā enerģijas patēriņā neņem vērā neenerģētisko galapatēriņu.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EUROSTAT minētais apjoms ir izdalīts kā "Primary energy consumption (Europe 2020-2030) un Final energy consumption (Europe 2020-2030), kur Latvijai 2022.gadā bija apjomi kā norādīts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Plāns aptver periodu no 2021.gada līdz 2030.gadam (tas ir spēkā esošā NEKP aktualizētā versija), tāpēc Plānā tiek saglabāti pasākumi, kas tika noteikti spēkā esošajā Plānā un ir jau īstenošanā vai ir īstenoti līdz šim brīdim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aktualizācijas nolūkos, lūdzam plāna projekta 43. lpp 3.1.1.24. pasākumu izteikt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3.1.1.24. Vienotas elektroniskās sistēmas pilnveides sabiedriskā transporta biļešu iegādei darbības ietvaros tiks īstenotas šādas darbības: 1) biļešu tirdzniecības ieviešana uz numurētām sēdvietām lietošanā līdz 2026. g. beigām; 2) autoostu biļešu tirdzniecības sistēmu pieslēgšana VBNIS  līdz 2024. g. beigām piltorpojekta ietvaros un līdz 2025.gada beigām pilnvērtīgā režīmā; 3) kases aparātu integrācija ar Vienotās biļešu noliktavas informācijas sistēmu; 4) vienotas biļešu produkta izveide un ieviešana Rīgas metropoles areālā pilotprojekta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plānā integrēt vai atsevišķi uzsvērt arī Direktīvas 2024/1275 10.pantā ietvertos pienākumus piemērotu saules enerģijas iekārtu izvietošanu esošām publiskām ēkām. Šobrīd plāna 3.2.2.4.apakšnodaļā ir minēta tikai siltumapgādes infrastruktūra, līdz ar to nav skaidrs, vai atjaunīgo energoresursu atsevišķie pasākumi ēkās ir integrēti NEKP atjaunojamo energoresursu nodaļu pasākumos, vai arī tie var tikt īstenoti vienlaikus ar ēku energoefektivitātes uzlabošanas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Plānā nav iekļauti pasākumi, kas kā obligāti izriet no ES tiesību aktiem, piemēram, nav iekļauti Direktīvas 2023/2413 vai Direktīvas 2023/1791 pasākumi, tāpēc netiks iekļauti arī pasākumi, kas kā obligāti ir jāīsteno/jāpiemēro arī ar Direktīvu 2024/1275.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2024/1275 transponēšanas pasākumi šobrīd netiek iekļauti NEKP, ņemot vērā, ka direktīva stājās spēkā NEKP izstrādes noslēguma fāzē, kad pasākumi NEKP mērķu sasniegšanai jau bija definēti un modelēti. Iebildumā iekļautie pasākumi tiks transponēti nacionālajā regulējumā direktīvā noteiktajos termiņos. Šīs direktīvas prasības tiks ņemtas vērā Ēku atjaunošanas ilgtermiņa stratēģijā. Šie pasākumi tiks vērtēti un atspoguļoti NEKP tā nākamajā izstrādes ciklā (nākamais NEKP projekts Eiropas Komisijai ir jāiesniedz līdz 2028.gada 1.janvārim). Attiecīgi aicinām diskutēt jautājumu EM organizētajā NEKP Būvniecības un rūpniecības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3.2.2.3.apakšnodaļā ar atsauci skaidrot, vai publiskā sektora ēku saraksta iestāžu aptvērums ir vienlīdzīgs vērtībai, no kuras plānots aprēķināt ikgadējo 3 % renovācijas mērķi, vai arī aptvērumu plānots noteikt tikai vēlākā laika posmā, kā minēts plāna 3.2.2.nodaļas I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3.2.2.3. pasākums ir precizēts uz "publisko ēku sarakstu", līdz ar to ir saprotams, ka 3% renovācijas mērķis (Direktīva 2023/1791) attiecas uz tām pašām publiskajām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2.2.2.3. pasākuma apraksts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ēku saraksts šobrīd tiek veidots (izveidošana tuvojas noslēgumam), ņemot vērā valsts resora un pašvaldību sniegto informāciju par to īpašumā, valdījumā esošajām ēkām un telpām un ņemot vērā arī Valsts zemes dienesta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norādīt plānā 3.2.2. sadaļā “Publiskais sektors” norādītā mērķrādītāja “Publisko ēku renovētā platība (kopā renovēti, m</w:t>
            </w:r>
            <w:r w:rsidR="00000000" w:rsidRPr="00000000" w:rsidDel="00000000">
              <w:rPr>
                <w:vertAlign w:val="superscript"/>
                <w:rtl w:val="0"/>
              </w:rPr>
              <w:t xml:space="preserve">2</w:t>
            </w:r>
            <w:r w:rsidR="00000000" w:rsidRPr="00000000" w:rsidDel="00000000">
              <w:rPr>
                <w:rtl w:val="0"/>
              </w:rPr>
              <w:t xml:space="preserve">)” aprēķina kārtību, ievērojot, ka sadaļā skaidrots, ka līdz šim nav noteiktas “publisko iestāžu” un “publisko ēku” definīcijas un to aptvērumi un to plānots noteikt tikai vēlākā laika 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Mērķrādītājs ir noteikts aptuvens, ņemot vērā zināmo informāciju par valsts ēku platībām un pieņemot, cik ļoti šo platību aptvērums varētu palielināts, ja ēku aptvērumā iekļauj arī visu pašvaldību (t.sk. to padotībā, pārraudzībā esošo iestāšu un kapitālsabiedrību) ēku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ēku saraksts šobrīd tiek veidots (izveidošana tuvojas noslēgumam), ņemot vērā valsts resora un pašvaldību sniegto informāciju par to īpašumā, valdījumā esošajām ēkām un telpām un ņemot vērā arī Valsts zemes dienesta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3.2.2.10. pasākuma aprakstu aiz vārdiem "dažādas jomās", papildinot ar vārdiem "tai skaitā enerģētikas jomā," lai nodrošinātu atbilstību ES kohēzijas politikas programmas 2021.-2027.gadam 5.1.1.4.pasākuma "Viedās pašvaldības" tvērumam, proti, ka projekti var tikt īstenoti dažādās jomās, piemēram, enerģētikas jomā, sociālās aprūpes jomā, drošības un sabiedriskās kārtības jomā,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3.2.2.10. Inovatīvu risinājumu attīstīšanas un ieviešanas pašvaldību sniegtajos pakalpojumos energoefektivitātes uzlabošanai darbības ietvaros tiks īstenots pasākums "Viedās pašvaldības", un tā ietvaros atbalstāmi risinājumi dažādās jomās, tai skaitā enerģētikas jomā, piemēram, izstrādājot un ieviešot energoefektivitātes risinājumus ēkās, integrētas energoapgādes sistēmas utt., lai samazinātu enerģijas patēriņu, kuru viedā risinājuma ieviešanas vērtēs, salīdzinot enerģijas gada patēriņu projekta īstenošanas jomā pirms projekta iesnieguma iesniegšanas un pēc projekta pabeigšanas.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 kategoriju bezemisiju transportlīdzekļi ir paredzēti Plāna sadaļas "III Rīcībpolitikas un pasākumi mērķu sasniegšanai" tabulā iekļautajā pasākumā Nr. 3.1.1.7. "Palielināt bezemisiju vieglo pasažieru transportlīdzekļu skaitu", kura ietvaros paredzēta papildus 20000 EV (vieglais pasažieru) transportlīdzekļu iegāde. Kā arī lūdzam skaidrot, kādas ir plānotās atbalsta programmas, kas veicinātu šī NEKP pasākuma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Plāna aptvērums ir 2030.gads, tāpēc tajā iekļaut konkrētu informāciju par konkrētās atbalsta programmām nav iespējams. Tāpat norādām, ka rezultatīvais rādītājs aptver arī privāto finansējumu, kuru KEM šobrīd plānot nevar un nav kompetents, t.i. plāna rezultatīvajā rādītājā ir iekļauts kopējais valstī reģistrēto EV apjoms uz Plāna laika aptvēruma beigām, t.i. rezultatīvais rādītājs aptver arī par personīgajiem līdzekļiem iegādātos EV.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attiecīgā zemsvītras piezīme.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kādu kategoriju bezemisiju transportlīdzekļi ir paredzēti Plāna sadaļas "III Rīcībpolitikas un pasākumi mērķu sasniegšanai" tabulā iekļautajā pasākumā Nr. 3.1.1.6. "Palielināt AE vidējas un lielas noslodzes transportlīdzekļu skaitu", kura ietvaros paredzēta 300 vidējas noslodzes EV un 100 lielas noslodzes bezemisiju transportlīdzekļu iegāde. Kā arī lūdzam skaidrot, kādas ir plānotās atbalsta programmas, kas veicinātu šī NEKP pasākuma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Plāna aptvērums ir 2030.gads, tāpēc tajā iekļaut konkrētu informāciju par konkrētās atbalsta programmām nav iespējams. Tāpat norādām, ka rezultatīvais rādītājs aptver arī privāto finansējumu, kuru KEM šobrīd plānot nevar un nav kompetents, t.i. plāna rezultatīvajā rādītājā ir iekļauts kopējais valstī reģistrēto EV apjoms uz Plāna laika aptvēruma beigām, t.i. rezultatīvais rādītājs aptver arī par personīgajiem līdzekļiem iegādātos EV.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attiecīgā zemsvītras piezīme.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VARAM iesaisti 3.1.3.11. pasākumā “Īstenot pietiekami plašu CSAS elektrifikāciju”, jo šobrīd VARAM atbildības jomās netiek paredzēts atbalsts pārejai uz elektrifikāciju.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pašvaldību bloks turpina būt VARAM, un tieši pašvaldību bloks ir atbildīgs par pašvaldību uzraudzību, t.i. nodrošināt, ka pašvaldības ievēro un izpilda to, kas tām ir noteikts tiesību aktos un politikas plānošanas dokumentos. Ņemot vērā, ka lielākā daļa pašvaldību CSAS ir pašvaldību kapitālsabiedrības vai iestādes, VARAM ir jābūt iesaistītiem minētā pasākuma īstenošanā un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uzrādīt 3.1.3.8. pasākuma “Veicināt elektroenerģijas uzkrāšanas tehnoloģiju izmantošanu komersantos un privātpersonām, t.sk. atbalsta programmu ietvaros” rezultatīvā rādītāja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pasākuma 3.1.3.20 “Fosilā kurināmā izmantošanas pakāpeniska ierobežošana” aprakstu, iekļaujot šādu teikumu: “Kūdras izmantošanas enerģētikā pārtraukšana ir priekšnosacījums TPF investīciju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Teikums netiek iekļauts, jo tas dublē citu politikas plānošanas dokumentu, kas nav nepieciešams un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cietā fosilā kurināmā izmantošanas aizliegums pēc būtības ietver arī kūdras izmantošanas enerģētikā aizliegumu.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VARAM no atbildīgo institūciju saraksta Plāna 3.1.3.14.pasākumā “Nodrošināt AE ražošanas jaudu palielināšanu un to energoefektivitātes uzlabošanu rūpniecībā un komersantos (arī pašvaldību)”, jo atbalsts uzņēmumu energoefektivitātes uzlabošanas pasākumiem un AER tehnoloģiju ieviešanai komersantos ir paredzēts Ekonomikas ministrijas atbildībā esošā Taisnīgas pārkārtošanās fonda 6.1.1.4.pasākumā "Uzņēmējdarbības “zaļināšanas” un produktu attīstības pasākumi, veicinot energoefektivitātes paaugstināšanu un energoefektīvu tehnoloģiju ieviešanu uzņēmumos", kura ietvaros saskaņā ar Eiropas Komisijas 25.11.2022. apstiprinātās Eiropas Savienības kohēzijas politikas programmas 2021.-2027.gadam 9.pielikumā noteikto ir paredzēti gan SEG emisiju ietaupījuma, gan energoietaupījuma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tiek lietoti termini "gandrīz nulles emisiju ēka", "nulles emisiju ēka", savukārt Direktīvās tiek lietots termins "bezemisiju ēkas". Lūdzam Plānā attiecīgajās sadaļās vienādot terminoloģiju, vai arī ar atsaucēm skaidrot atšķirības starp terminiem, ja tādas ir paredzētas.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terminoloģija netiks vienādota, jo šobrīd Direktīva 2024/1275 vēl nav transponēta Latvijas normatīvajā regulējumā, bet, ja tā tiks transponēta, tad Ministrija pieļauj, ka Latvijā varētu turpināts lietot Plānā lietotais termins "nulles emisiju ēka", līdzīgi kā tiek lietots "nulles enerģijas patēriņa 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saīsinājumu uzskaitījumā lietot Taisnīgas pārkārtošanās fonda latvisko abreviatūru, aizstājot abreviatūru "JTF" ar "TPF" un veicot attiecīgās abreviatūras aizstāšanu visā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pasākuma 3.1.1.28 “Rīgas pašvaldībai īstenot “dienu bez auto” vismaz 1 reizi gadā” kā atbildīgais VARAM, lūdzam dzēst vārdu “VARAM” un aizvietot ar “Rīgas dome”, jo pasākums ir plānots Rīgas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vārdu “VARAM” un aizvietot ar “Rīgas 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netiks svītrots, jo VARAM pašvaldību bloks turpina būt VARAM, un tieši pašvaldību bloks ir atbildīgs par pašvaldību uzraudzību, t.i. nodrošināt, ka pašvaldības ievēro un izpilda to, kas tām ir noteikts tiesību aktos un politikas plānošanas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 pie atbildīgajām institūcijām ir iekļauta.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tiešām 3.1.1.28. pasākuma īstenošanai jeb informēšanas kampaņas "Diena bez auto" realizēšanai nepieciešams 1 milj. EUR.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finansējums ir aptuvens maksimālais finansējums, ņemot vērā šādu pasākumu īstenošanu citās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jēdzīga īstenošana neparedz tikai informatīvus pasākumus vai "bezmaksas" sabiedriskā transporta biļetes, bet piemēram arī kādas pilsētas daļas bloķēšana, tiesībsargājošo iestāžu darbu, speciālo caurlaižu izsniegšanu un kontroli, pagaidu stāvvietu pirms bloķētajām pilsētas daļām uzstādīšanu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paredzēt nepieciešamo finansējumu ~ 1.milj. apmērā </w:t>
            </w:r>
            <w:r w:rsidR="00000000" w:rsidRPr="00000000" w:rsidDel="00000000">
              <w:rPr>
                <w:b w:val="1"/>
                <w:rtl w:val="0"/>
              </w:rPr>
              <w:t xml:space="preserve">3.1.1.26</w:t>
            </w:r>
            <w:r w:rsidR="00000000" w:rsidRPr="00000000" w:rsidDel="00000000">
              <w:rPr>
                <w:rtl w:val="0"/>
              </w:rPr>
              <w:t xml:space="preserve">. pasākuma īstenošanai (Zemo emisiju zonu ieviešanai), norādot, ka tas ir indikatīvi nepieciešamais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Pasākumos, kuros VARAM norādīti kā atbildīgā vai līdzatbildīgā institūcija, aicinām izvērtēt, vai joprojām saglabājas VARAM kompetence pēc 01.07.2024., ņemot vērā no VARAM novirzītās funkcijas uz KEM, kā arī VARAM jauno nosaukumu</w:t>
            </w:r>
            <w:r w:rsidR="00000000" w:rsidRPr="00000000" w:rsidDel="00000000">
              <w:rPr>
                <w:rtl w:val="0"/>
              </w:rPr>
              <w:t xml:space="preserve">, kas precīzi atspoguļots Plāna saīsinājumu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Izvērtējums ir veikts un atbilstoši nomainīts VARAM un KEM tur, kur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precizēt 29., 51., 55. lpp. lietoto saīsinājumu KĪP. Saīsinājumu sarakstā Plāna sākumā norādīts saīsinājums KIP, kas apzīmē Kopīgu interešu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Precizētais saīsinājums nomainīts visā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Plāna 99. lpp. pēdējās rindkopas īstenojamo projektu uzskaitījumā precizēt trešo punktu attiecībā uz starpsavienojumu Valmiera - Tsirgulina, kas tika atklāts 13.06.2024.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tai skaitā ņemot vērā AS "Augstsprieguma tīkls" norādes.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98. lpp. esošās tabulas "III Rīcībpolitikas un pasākumi mērķu sasniegšanai" 3.4.1.3. punktā Ārlietu ministrija aicina pārlikt Latvijas - Zviedrijas starpsavienojuma projekta termiņa izpildi uz vēlāku laiku, ņemot vērā, ka Zviedrijas prioritātes tuvākajai desmitgadei ir iekšējā energotīkla sakārtošana un jaunu starpsavienojumu izbūve nav Zviedrijas darba kārtībā.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mainīts uz 2040.gadu.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ieskatā "ELWIND" ir svarīgs atjaunīgās enerģijas projekts, kas sniegtu iespējas tālāku ekonomisku projektu attīstīšanai un kalpotu kā pamatojums jaunu starpsavienojumu izbūvei. Ārlietu ministrija aicina Plāna 98. lpp. esošās tabulas "III Rīcībpolitikas un pasākumi mērķu sasniegšanai" 3.4.1.2. punktā precizēt izpildes termiņu Latvijas - Igaunijas ceturtā starpsavienojuma īstenošanai saskaņā ar Latvijas un Igaunijas pārvades sistēmas operatoru parakstīto saprašanās memorandu.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nomainīts uz "2030-2035".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ENTSO-E Ten Year Network Development Plan 2022 un Elektroenerģijas pārvades sistēmas attīstības plānā 2024-2033 par Elwind minēts 2030. gads. Tomēr ENTSO-E Ten Year Network Development Plan 2024 projektā ir 20.12.2035, no kā var secināt, ka būs 2035.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pasākumu ar kodu 3.1.5.6.  no "Valsts iestāžu kapacitātes stiprināšana" precizēt uz "Valsts iestāžu kapacitātes stiprināšana F-gāzu uzraudzības un kontroles darba uzdevumu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ar kodu 3.1.5.6. nosaukums "Valsts iestāžu kapacitātes stiprināšana F-gāzu uzraudzības un kontroles darba uzdevumu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nosaukums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3.1.5.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norādītas summas pasākumiem par F-gāzēm, kuras nesakrīt ar VARAM sniegto informāciju - norādītas simtos tūkst. euro, bet jābūt desmitiem tūkst.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summas precizēt šādiem pasākumiem ar kodiem:  3.1.5.4.; 3.1.5.5. un 3.1.5.6.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”3.6. Pielāgošanās klimata pārmaiņām” apakšsadaļā ”III Rīcībpolitikas un pasākumi mērķu sasniegšanai” tabulā pasākumam  ”3.6.1. Agrīnās brīdināšanas sistēma ir reaģētspējīga, regulāri aktualizēta un nodrošina augstas izšķirtspējas modelēšanu ekstrēmu laikapstākļu ietekmes prognozēšanai” norādīts izpildes termiņš ”2024”.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agrīnās brīdināšanas sistēmas pilnveidošanai paredzētās šūnu apraides sistēmas ieviešanas gaitu, kas saistīta ar iepirkuma procedūrām, lūdzam minētajam pasākumam kā izpildes termiņu norādīt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tiek pieņemts zināšanai, bet tā kā šis pasākums ir ietverts spēkā esošā 2019. gada 17. jūlija MK rīkojumā Nr. 380 "Par Latvijas pielāgošanās klimata pārmaiņām plānu laika posmam līdz 2030. gadam", termiņš šā pasākuma izpildei var tikt mainīts līdz ar plāna vidusposma izvērtējumu 2026.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”3.6. Pielāgošanās klimata pārmaiņām” apakšsadaļā ”III Rīcībpolitikas un pasākumi mērķu sasniegšanai” tabulā pasākumam  ”3.6.6. Zaļās infrastruktūras izmantošana klimata risku ietekmes mazināšanai” norādītas atbildīgās institūcijas - VARAM, IEM, SM, ZM, VM, KEM.   Zemsvītras atsaucē 231 norādīts, ka detalizēta pasākumu informācija un konkrētas veicamās darbības ir iekļautas LPKPP – tātad Latvijas pielāgošanās klimata pārmaiņām plānā laika posmam līdz 2030.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Latvijas pielāgošanās klimata pārmaiņām plāna laika posmam līdz 2030. gadam 1.pielikumā ”Pasākumi plānā identificēto rīcības virzienu īstenošanai” sadaļā ”Stratēģiskais mērķis 3: Infrastruktūra un apbūve ir klimatnoturīga un plānota atbilstoši iespējamiem klimata riskiem” rīcības virziena ”3.1.: Zaļās infrastruktūras izmantošana klimata risku ietekmes mazināšanai” pasākumu tabulā iekļauti pasākumi ”Identificēt primāri svarīgās vietas pilsētās un citās blīvi apdzīvotās vietās, kur zaļā infrastruktūra var sniegt vislielāko atdevi un sekmēt pielāgošanos klimata pārmaiņām” un ”Attīstot vai reģenerējot urbānas teritorijas, paredzēt un īstenot zaļās infrastruktūras risinājumus, kas sekmē pielāgošanos klimata pārmaiņām”, attiecīgi norādīta atbildīgā institūcija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LPKPP ietvaros īstenojamo pasākumu specifisko raksturu, Iekšlietu ministrija nesaskata savu kompetenci plāna pasākuma ”3.6.6. Zaļās infrastruktūras izmantošana klimata risku ietekmes mazināšanai” īstenošanā.  Līdz ar to ierosinām ailē ”Atbildīgā institūcija”  nenorādīt Iekšlietu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tiek pieņemts zināšanai, bet tā kā šie pasākumi ir ietverti spēkā esošā 2019. gada 17. jūlija MK rīkojumā Nr. 380 "Par Latvijas pielāgošanās klimata pārmaiņām plānu laika posmam līdz 2030. gadam", izmaiņas pasākumu izpildei, tostarp, atbildības var tikt mainītas līdz ar plāna vidusposma izvērtējumu 2026. gadā.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sadaļā ”2.3. Mērķu izpildes atbildības” tabulas ailē ”Sektori ar lielāko ietekmi” sektoram ”Enerģētika, Krīžu vadība” norādīti atbildīgie nozares politikas veidotāji – KEM, ĀM, IeM /Aizsardzības ministrija, VARAM / EM. Ministru kabinets 20.02.2024. sēdē (prot. Nr.8, 51. §)  izskatīja informatīvo ziņojumu ”Par Krīzes vadības centru un krīzes vadības sistēmu” (23-TA-2117) un atbalstīja risinājumu par Krīzes vadības centra izveidi. Atbilstoši piedāvātajam risinājumam Krīzes vadības centru paredzēts iekļaut Valsts kancelejas sastāvā,  Ministru prezidenta funkcionālā padotībā. Krīzes vadības centru  paredzēts veidot, lai nodrošinātu krīžu (tai skaitā, pārnozaru krīžu)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izvērtēt, vai ”2.3. Mērķu izpildes atbildības” tabulas ailē ”Atbildīgais nozares politikas veidotājs” norādāma 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ir konceptuāli atbalstījis krīzes vadības centra izveidošanu un pats centrs vēl nav izveidots un nedarbojas, tad Plāna aptvēruma periodā, kas sākās 2021.gadā, Iekšlietu ministrija ir norādāma kā atbildīgā nozares ministrija. Arī krīzes vadības centra izveidē Iekšlietu ministrija ir un būs iesaistīta.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aprēķinus un izvērtējumu par to kā pasākums "3.1.3.15. Noteikt SEG emisiju samazināšanas mērķi konkrētām iekārtām", 3.1.3.20. Noteikt fosilā kurināmā izmantošanas pakāpeniskus ierobežojumus" ietekmēs gaisa kvalitāti un valsts kopējās gaisu piesārņojošo vielu emisijas gadījumā, ja SEG mērķu sasniegšanai tiks veicināta tālāka biomasas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minētie pasākumi negatīvā veidā gaisa piesārņojuma emisijas neietekmēs. 3.1.3.15. pasākums attiecas uz as "Latvenergo" TEC-1 un TEC-2 iekārtām un AS "Rīgas siltums" Imanta siltumcentrāli, kur biomasas izmantošanas pieaugums netiek plānots un nav īsti iespējams. AS "Latvenergo" savos ilgtermiņa plānos ir paredzējuši pāriet uz biometānu, ūdeņradi kā kurināmo, kā arī īstenot citas darbības, kas nav saistītas ar biomasas iekārtu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3.1.3.20. pasākums nettiecas uz mājsaimniecībām, kas ir lielākie cietā biomasas kurināmā izmantotāji, līdz ar to pasākums neietekmēs šo mājsaimniecībās izmantoto cietā biomasas kurināmā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lpp. lūdzam svītrot: "Darbības ietvaros ir jāveic nepieciešamās izmaiņas normatīvajā regulējumā, kā arī jāizstrādā jauns regulējums zonu iedalījumam emisiju klasēs un transportlīdzekļu iedalījumam emisiju klasēs sasaistē ar ZEZ iedalījumu." VARAM (KEM no 01.07) neredz tādu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darbību nepieciešamību redz Ilgtspējīgas mobilitātes darba grupā iesaistītās nozares un pārstāvji.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3.1.1.26 lūdzu svītrot "sākot ar 2030.gadu", bet noteikt, ka ne vēlāk kā līdz 2030.gadam, jo jaunie gaisa kvalitātes normatīvi jāsasniedz jau 2030.gadā, līdz ar to, lai novērstu gaisa kvalitātes normatīvu pārsniegšanas risku minētais pasākums būtu veicams ātrāk.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neaptver gaisa kvaltiātes normatīvus.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ja ZEZ darbosies sākot ar 2030.gadu, tātad sākot ar 2030.gada 1.janvāri, tas pēc būtības nodrošinās normatīvu sasniegšanu 2030.gadā, t.i. līdz 2030.gada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III sadaļā “Rīcībpolitikas un pasākumi mērķu sasniegšanai” (61.lpp) lūdzam precizēt nepieciešamās un iezīmētās investīcijas sekojošiem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3.1.4.2 “Sabiedrības izpratnes veidošanas un kapacitātes stiprināšanas pasākumi” nepieciešamās un iezīmētās investīcijas ir 543 203 EUR, jo LIFE integrētā projekta ietvaros 2022.-2023.gadā izlietoti 131 632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3.1.4.3 “Pilotprojekti reģionālajos poligonos atkritumu šķirošanas efektivitātes uzlabošanai” (pasākumiem poligonā “Dziļā vāda”) nepieciešamās un iezīmētās investīcijas ir 151 650 EUR, jo LIFE integrētā projekta ietvaros 2022.-2023.gadā izlietoti 62 920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3.1.4.8 “Dalītas tekstilizstrādājumu savākšanas sistēmas īstenošana un pilnveidošana” nepieciešamās un iezīmētās investīcijas ir 134 460 EUR, jo LIFE integrētā projekta ietvaros 2022.-2023.gadā izlietoti 115 655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precizētās summas ir iesniegtas EM kopā ar pasākumu finansēšanas plānu pa gadiem pasākumu sociāli ekonomiskajam novērtējumam.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ir attiecīgi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NEKP 58.lapā un 109.lapā paskaidrot pasākuma "3.1.3.20. Fosilā kurināmā izmantošanas pakāpeniska ierobežošana" paredzētos fosilā kurināmā aizlieguma termiņus - kāds normatīvais akts tos paredz - nacionālais vai ES līmeņa?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normatīvie akti neparedz noteiktus termiņus fosilā kurināmā izmantošanas ierobežošanai. NEKP 3.1.3.20. pasākums paredz nacionālā normatīvā akta izstrādi, kurā šīs prasības un termiņi tiktu iekļautai Pasākums nepieciešams, lai Latvija izpildītu savu SEG emisiju samazināšanas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ir nacionāli noteiktie termiņi Regulā 2018/1999 un Direktīvā 2023/2413 un Direktīvā 2024/1275 noteikto pienākumu izpildei - fosilās enerģijas izmantošanas izbeigšana, siltumapgādes pilnīga dekarbonizācija.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termiņi ir izstrādāti, lai Latvijas 2050.gada klimatneitralitātes mērķis tiktu sasniegts, bet šī mērķa sasniegšana notiktu pakāpeniski.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līdz 2024. gada 1. septembrim nodrošināt stratēģiskā ietekmes uz vidi novērtējumu par Aktualizēto Nacionālo enerģētikas un klimata plānu 2021.-2030.gadam iesniegšanu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Klimata un enerģētikas ministrijai jābūt atbildīgai par kopīgo dokumentu virzību. Ekonomikas ministrija sociāli ekonomiskā izvērtējuma pieņēmumu un rezultātu izvērtēšanā iesaistīs uzņēmēju organizācijas un iesaistītās institūcijas, līdz ar to ministrija iesniegs Klimata un enerģētikas ministrijai jau saskaņotu izvērtejumu. Ekonomikas ministrija piekrīt papildus e-pastā sūtītajai šīs 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līdz 2024. gada 1. septembrim nodrošināt stratēģiskā ietekmes uz vidi novērtējumu par Aktualizēto Nacionālo enerģētikas un klimata plānu 2021.-2030.gadam iesniegšanu Klimata un enerģētikas ministrijā.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protokollēmuma 3. un 4.punkts ir attiecīgi precizēts, nosakot, ka Ekonomikas ministrija padziļināto sociālekonomiskās ietekmes izvērtējumu iesniedz KEM, kas šo izvērtējumu iekļauj Plānā un kopā ar SIVN aktualizēto Plānu iesniedz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KEM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padziļināto sociālekonomiskās ietekmes izvērtējumu iekļaut plānā, un, ja nepieciešams, precizēt plānu, ņemot vērā šo izvērtējumu un stratēģisko ietekmes uz vidi novērtējumu. Klimata un enerģētikas ministram līdz 2024. gada 13. decembrim iesniegt Valsts kancelejā Ministru kabineta rīkojuma projektu precizētā plāna apstiprināšanai, tam pievienojot stratēģiskā ietekmes uz vidi novērtējumu par plānu.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un enerģētikas ministrijai līdz 2024. gada 1. septembrim nodrošināt stratēģiskā ietekmes uz vidi novērtējumu par Aktualizēto Nacionālo enerģētikas un klimata plānu 2021.-2030.gadam iesniegšanu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lūdz izvērtēt protokollēmuma projekta 3. punktā norādīto termiņu, ka Valsts kancelejā līdz 2024. gada 1. septembrim plānots iesniegt stratēģisko ietekmes uz vidi novērtējumu (vides pārskatu). Vēršam uzmanību, ka līdz minētajam termiņam ir aptuveni 2 mēneši, kas varētu nebūt pietiekams laiks, ņemot vērā novērtējuma ietvaros veicamos darbus, nepieciešamos pētījumus, kā arī Vides pārraudzības valsts birojam (kompetentajai institūcijai ietekmes uz vidi novērtējuma jomā) paredzēto laiku viedokļa paušanai. Tāpat iespējama arī situācija, kad Vides pārraudzības valsts birojs lūdz sniegt papildu informāciju par vides pārskatu.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Stratēģiskā ietekmes uz vidi novērtējuma Vides pārskata projekts ir publicēts sabiedrības apspriedei un pārskata sabiedriskā apspriešana notiks 11.jūlijā (https://www.vestnesis.lv/op/2024/120.DA19). Līdz ar to ir paredzams, ka Vides pārskatu var pagūt aktualizēt un SIVN procesu noslēgt Ministru kabineta sēdes protokollēmuma projektā norādītajā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sēdes protokollēmuma projektā ir precizēts termiņš SIVN iesniegšanai Valsts kancelejā.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KEM šā protokollēmuma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minēto padziļināto sociālekonomiskās ietekmes izvērtējumu iekļaut plānā, un, ja nepieciešams, precizēt plānu, ņemot vērā šo izvērtējumu un stratēģisko ietekmes uz vidi novērtējumu. Klimata un enerģētikas ministram līdz 2024. gada 13. decembrim iesniegt Valsts kancelejā Ministru kabineta rīkojuma projektu precizētā plāna apstiprināšanai, tam pievienojot stratēģiskā ietekmes uz vidi novērtējumu par plānu.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24-TA-1384</w:t>
    </w:r>
    <w:r>
      <w:br/>
    </w:r>
    <w:r w:rsidR="00000000" w:rsidRPr="00000000" w:rsidDel="00000000">
      <w:rPr>
        <w:rtl w:val="0"/>
      </w:rPr>
      <w:t xml:space="preserve">08.07.2024. 17.13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24-TA-1384</w:t>
    </w:r>
    <w:r>
      <w:br/>
    </w:r>
    <w:r w:rsidR="00000000" w:rsidRPr="00000000" w:rsidDel="00000000">
      <w:rPr>
        <w:rtl w:val="0"/>
      </w:rPr>
      <w:t xml:space="preserve">08.07.2024. 17.13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Izziņa_24-TA-1384.docx</dc:title>
</cp:coreProperties>
</file>

<file path=docProps/custom.xml><?xml version="1.0" encoding="utf-8"?>
<Properties xmlns="http://schemas.openxmlformats.org/officeDocument/2006/custom-properties" xmlns:vt="http://schemas.openxmlformats.org/officeDocument/2006/docPropsVTypes"/>
</file>