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13.10.2025. 11:21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lēmuma pieņēmēju ar pilnīgu informāciju par rīkojuma projektā minēto nekustamo īpašumu atsavināšanas sabiedrības vajadzībām procesu, lūdzam </w:t>
            </w:r>
            <w:r w:rsidR="00000000" w:rsidRPr="00000000" w:rsidDel="00000000">
              <w:rPr>
                <w:b w:val="1"/>
                <w:rtl w:val="0"/>
              </w:rPr>
              <w:t xml:space="preserve">"Risinājuma aprakstā" </w:t>
            </w:r>
            <w:r w:rsidR="00000000" w:rsidRPr="00000000" w:rsidDel="00000000">
              <w:rPr>
                <w:rtl w:val="0"/>
              </w:rPr>
              <w:t xml:space="preserve">ietvert arī informāciju par  zemesgrāmatā nostiprinātajām lietu tiesībām, kas apgrūtina rīkojuma projekta 1.3., 1.5., 1.7., 1.8., 1.9. un 1.10. apakšpunktā minētos nekustamajos īpašumus, kā arī vērtējumu par to, vai noteiktie apgrūtinājumi neietekmēs konkrētā nekustamā īpašuma turpmāko izmantošanu tā atsavināšanas gaitā (līdzīgi kā anotācijā atspoguļoti Nekustamā īpašuma valsts kadastra informācijas sistēmā norādītie apgrūtinājumi par visiem atsavināmajiem nekustamajiem īpašumiem). Turklāt vēršam uzmanību, ka atbilstoši Tiesību akta lietai pievienotajiem paskaidrojošajiem dokumentiem nekustamais īpašums "Priežu sili 1", kadastra numurs 6084 004 0194, atrodas </w:t>
            </w:r>
            <w:r w:rsidR="00000000" w:rsidRPr="00000000" w:rsidDel="00000000">
              <w:rPr>
                <w:u w:val="single"/>
                <w:rtl w:val="0"/>
              </w:rPr>
              <w:t xml:space="preserve">valsts nozīmes kultūras pieminekļa teritorijā, </w:t>
            </w:r>
            <w:r w:rsidR="00000000" w:rsidRPr="00000000" w:rsidDel="00000000">
              <w:rPr>
                <w:rtl w:val="0"/>
              </w:rPr>
              <w:t xml:space="preserve">uz ko attiecas likuma "Par kultūras pieminekļu aizsardzību" regulējums. Savukārt nekustamais īpašums "Atpūtas", kadastra numurs 6084 003 0557, atrodas </w:t>
            </w:r>
            <w:r w:rsidR="00000000" w:rsidRPr="00000000" w:rsidDel="00000000">
              <w:rPr>
                <w:u w:val="single"/>
                <w:rtl w:val="0"/>
              </w:rPr>
              <w:t xml:space="preserve">valsts nozīmes īpaši aizsargājamās dabas teritorijā </w:t>
            </w:r>
            <w:r w:rsidR="00000000" w:rsidRPr="00000000" w:rsidDel="00000000">
              <w:rPr>
                <w:rtl w:val="0"/>
              </w:rPr>
              <w:t xml:space="preserve">- "Augšdaugava" aizsargājamo ainavu apvidū, kam piemērojami Ministru kabineta 2010. gada 16. marta noteikumi Nr.264 "Īpaši aizsargājamo dabas teritoriju vispārējie aizsardzības un izmantošanas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 Ministru kabineta 2021. gada 7. septembra noteikumu Nr. 617 "Tiesību akta projekta sākotnējās ietekmes izvērtēšanas kārtība" 2. punkts, kas noteic, ka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sādā redakcijā: "Atbilstoši Ārējās sauszemes robežas infrastruktūras izbūves likuma 4. pantam uz ārējās robežas infrastruktūras izbūvei nepieciešamās teritorijas attīrīšanu no apauguma un ārējās robežas infrastruktūras izbūvi neattiecas Meža likuma un citu normatīvo aktu prasības par meža apsaimniekošanu, koku ciršanu un vides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anotācijā minēto nekustamā īpašuma “Atmatas”, kadastra numurs 6084 003 0404, īpašnieka 2024. gada 27.septembra iesniegumu (saņemts Nodrošinājuma valsts aģentūrā 2024. gada 30. septembrī, reģistrācijas Nr.14351), kurā īpašnieks norādījis, ka atsavināmajā daļā augošos kokus, ja tādi būtu uz atsavināšanas brīdi, nodos atsavināšanai likumā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 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pievienots pie paskaidrojošiem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pievienotajiem dokumentiem nav iespējams gūt skaidru priekšstatu, kā tiks sadalīta apstiprinātā taisnīgā atlīdzība starp atsavināmā nekustamā īpašuma "Oši", kadastra numurs 6092 006 0137, </w:t>
            </w:r>
            <w:r w:rsidR="00000000" w:rsidRPr="00000000" w:rsidDel="00000000">
              <w:rPr>
                <w:u w:val="single"/>
                <w:rtl w:val="0"/>
              </w:rPr>
              <w:t xml:space="preserve">kopīpašniekiem</w:t>
            </w:r>
            <w:r w:rsidR="00000000" w:rsidRPr="00000000" w:rsidDel="00000000">
              <w:rPr>
                <w:rtl w:val="0"/>
              </w:rPr>
              <w:t xml:space="preserve">. Lūgums ar attiecīgu informāciju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 617 "Tiesību akta projekta sākotnējās ietekmes izvērtēšanas kārtība" 2. punkts, kas noteic, ka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šādā redakcijā: "Katram no kopīpašniekiem izmaksājama atsavināšanas atlīdzības daļa atbilstoši viņa kopīpašumā esošajai zemes vienības daļai (1/2 domājamā daļa) tas ir 128,98 euro (viens simts divdesmit astoņi euro 98 centi) katram kopīpašniekam.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uzaicinājumu nekustamā īpašuma "Oši", kadastra numurs 6092 006 0137, kopīpašniekam A.G. piedalīties taisnīgās atlīdzības aprēķināšanas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2011. gada 15. marta noteikumu Nr.204 "Kārtība, kādā nosaka taisnīgu atlīdzību par sabiedrības vajadzībām atsavināmo nekustamo īpašumu, kā arī aprēķina atlīdzības apmēru par servitūta tiesību izlietošanu un to izmaksā nekustamā īpašuma īpašniekam" 27.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Uzaicinājums pievienots pie paskaidrojošiem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25-TA-2168</w:t>
    </w:r>
    <w:r>
      <w:br/>
    </w:r>
    <w:r w:rsidR="00000000" w:rsidRPr="00000000" w:rsidDel="00000000">
      <w:rPr>
        <w:rtl w:val="0"/>
      </w:rPr>
      <w:t xml:space="preserve">19.11.2025. 14.43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25-TA-2168</w:t>
    </w:r>
    <w:r>
      <w:br/>
    </w:r>
    <w:r w:rsidR="00000000" w:rsidRPr="00000000" w:rsidDel="00000000">
      <w:rPr>
        <w:rtl w:val="0"/>
      </w:rPr>
      <w:t xml:space="preserve">19.11.2025. 14.43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Izziņa_25-TA-2168.docx</dc:title>
</cp:coreProperties>
</file>

<file path=docProps/custom.xml><?xml version="1.0" encoding="utf-8"?>
<Properties xmlns="http://schemas.openxmlformats.org/officeDocument/2006/custom-properties" xmlns:vt="http://schemas.openxmlformats.org/officeDocument/2006/docPropsVTypes"/>
</file>