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25-TA-1341: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Publiskas personas finanšu līdzekļu un mantas izšķērdēšanas novēršanas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Publiskas personas finanšu līdzekļu un mantas izšķērdēšanas novēršanas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Jaunatnes likumam jaunatnes organizācijām ir tiesības saņemt valsts budžeta finansējumu, kas paredzēts projektiem, kuru mērķis ir veicināt jauniešu iniciatīvas un līdzdalību lēmumu pieņemšanā un sabiedriskajā dzīvē, kā arī projektiem darbam ar jaunatni, tāpat, jaunatnes organizācijai ir tiesības saņemt valsts budžeta finansējumu arī organizācijas darbības atbalstam ( ja atbilst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Finanšu ministrijas izteikto iebildumu pēc būtības, proti, ka nepiekrītam attiecīgā izņēmuma noteikšanai Izšķērdēšanas novēršanas likumā, paredzot izņēmumu jaunam subjektam, kam nododama publiskas personas manta bezatlīdzības lietošanā, norādām, ka Finanšu ministrijai nav skaidrs un tās ieskatā būtisks un izvērtējams ir jautājums, kam attiecīgās jaunatnes organizācijas atskaitās  un sniedz informāciju par jaunatnes organizācijas mantas un finanšu līdzekļu izlietojumu.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likumprojekta anotācijas sadaļa “Pašreizējā situācija”, norādot, ka jaunatnes organizācija kā biedrība ir brīvprātīga personu apvienība, kas nodibināta, lai sasniegtu statūtos noteikto mērķi un kam nav peļņas gūšanas rakstura.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Jaunatnes organizācijām ir nozīmīga loma jaunatnes politikā, īpaši – jauniešu līdzdalības stiprināšanā, jo saskaņā ar Jaunatnes likuma 6. panta pirmo daļu, viens no biedrības statūtos noteiktajiem darbības mērķiem ir veicināt jauniešu iniciatīvas un līdzdalību lēmumu pieņemšanā un sabiedriskajā dzīvē, jaunatnes organizācijas veic darbu ar jaunatni, un jaunatnes organizāciju statūtos noteiktie darbības uzdevumi atbilst darba ar jaunatni pamatuzdevumiem. Īpaši būtiski, ka saskaņā ar Jaunatnes likumu divas trešdaļas no organizācijas biedriem ir bērni un jaunieši, turklāt šo organizāciju valdē ir jānodrošina jauniešu līdzdalība. Pilnvērtīgai jaunatnes politikas attīstībai ir svarīgi, lai jaunatnes organizāciju skaits un kapacitāte attīstītos, sniedzot jauniešiem līdzdalības un pilsoniskās aktivitātes pieredzi.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uzraudzītu jaunatnes organizāciju atbilstību Jaunatnes likumam, ministrija ir izstrādājusi un apstiprinājusi iekšējos noteikumos par kārtību, kādā tiek detalizēti izvērtētas biedrības, lai tās varētu tikt ierakstītas jaunatnes organizāciju sarakstā, kā arī ir noteikta kārtībā, kādā jaunatnes organizācijas ik gadu tiek pārbaudītas, vai tās atbilst Jaunatnes likuma 6. panta pirmajā daļā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Jaunatnes organizācijas, lai sasniegtu savos statūtos noteiktos mērķus, atskaitās atbilstošajām valsts pārvaldes iestādēm normatīvajos aktos noteiktajā kārtībā, piemēram, gada pārskatu sagatavošana un iesniegšana Valsts ieņēmumu dienestā.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likumprojekta spēkā stāšanās jaunatnes organizācija, kas pretendēs uz publiskas personas mantas saņemšanu bezatlīdzības lietošanā un apstiprināšanas gadījumā – kļūs par šīs mantas lietotāju, atskaitīsies normatīvo aktu paredzētajā kārtībā publiskās personas mantas īpašniekam un atbilstošajām valsts pārvaldes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Jaunatnes organizācijas, kas īsteno projektus ikgadējās Jaunatnes politikas valsts programmas ietvaros, atskaitās par projektam piešķirto finansējumu Jaunatnes starptautisko programmu aģentūrai, kas ir izglītības un zinātnes ministra pakļautībā esoša tiešās pārvaldes iestāde. Izglītības un zinātnes ministrs pakļautību īsteno ar Izglītības un zinātnes ministrijas starpniecību.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Publiskas personas finanšu līdzekļu un mantas izšķērdēšanas novēršanas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Publiskas personas finanšu līdzekļu un mantas izšķērdēšanas novēršanas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Jaunatnes likuma 13.pants nosaka, ka Izglītības un zinātnes ministrija, noslēdzot līgumu, var deleģēt pārvaldes uzdevumu veikšanu privātpersonām, tajā skaitā biedrībām un nodibinājumiem, lai efektīvi īstenotu pasākumu sistēmu darbam ar jaunatni. Minēto pārvaldes uzdevumu deleģējums var ietvert administratīvo aktu izdošanu saistībā ar šā likuma 12.panta pirmajā daļā minēto atklātu projektu konkursu organizēšanu.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Izšķērdēšanas novēršanas likuma 5.pants paredz izņēmumu publiskas personas mantas nodošanai bezatlīdzības lietošanā arī gadījumā, ja publiska persona savu mantu nodod privātpersonai vai kapitālsabiedrībai tai deleģēto valsts pārvaldes uzdevumu pildīšanai, arī publiskas personas pakalpojumu sniegšanai. Līdz ar to lūdzam izvērtēt vai arī šobrīd jau spēkā esošais regulējums nebūtu pietiekams, lai attiecīgi biedrībai - jaunatnes organizācijai nodotu bezatlīdzības lietošanā publiskas personas mantu.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likumprojekta anotācijas sadaļa “Risinājuma apraksts”, norādot, ka likumprojekta mērķis ir vērsts uz to, lai sniegtu jaunatnes organizācijām iespēju pretendēt uz publiskas personas mantas bezatlīdzības izmantošanu, piemēram, telpām, un papildus tas sniegtu iespēju, piemēram, pašvaldībai vai valstij piederošu un ilgstoši neizmantotu telpu jēgpilnu un lietderīgu izmantošanu jaunatnes politikas un darba ar jaunatni sistēmas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Jaunatnes likuma 13. pantā noteiktā norma par pārvaldes uzdevumu veikšanas deleģēšanu, piemēram, biedrībām paredz konkrētu darbību veikšanu, ko biedrības kādā noteiktā laika periodā var veikt labāk, nekā, piemēram, valsts iestāde. Šo darbību veikšanai visbiežāk ir konkrēts mērķis, finansējums, laiks, atskaitīšanās procedūra, kurā konkrētie uzdevumi ir jāveic. Taču ministrijas rīcībā nav, piemēram, telpu, kuras varētu nodot jaunatnes organizācijām. Bet saskaņā ar jaunatnes organizāciju sniegto informāciju, pašvaldību rīcībā ir telpas, kuras lietderīgi būtu izmantojamas tiešajam darbam ar jauniešiem, taču pašvaldības norāda, ka šādas telpas nevar nodot jaunatnes organizāciju rīcībā bezatlīdzības izmantošanai. Papildus norādot, ka saskaņā ar Pašvaldību likuma 4. pantu, darbs ar jaunatni ir pašvaldības autonomā funkcija.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Publiskas personas finanšu līdzekļu un mantas izšķērdēšanas novēršanas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Publiskas personas finanšu līdzekļu un mantas izšķērdēšanas novēršanas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finanšu līdzekļu un mantas izšķērdēšanas novēršanas likuma (turpmāk - Izšķērdēšanas novēršanas likums) 5.pants nosaka, ka publiskas personas mantu aizliegts nodot privātpersonai vai kapitālsabiedrībai bezatlīdzības lietošanā, izņemot minētā likuma 5.panta otrajā daļā paredzētajos gadījumos, t.i., piemēram, sabiedriskā labuma organizācijām vai sociālajiem uzņēmumiem var nodot publiskas personas mantu bezatlīdzības lietošanā.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tiek paredzēts jauns subjekts - jaunatnes organizācijas, kam izņēmuma gadījumā varētu tikt nodota publiskas persona manta bezatlīdzības lietošanā.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Izglītības un zinātnes ministrijas mājaslapā pieejamo informāciju - Jaunatnes organizācijas sarakstu, piemēram, tajā kā Jaunatnes organizācija reģistrēta "Latvijas Mazpulki". Vēršam uzmanību, ka ar Ministru kabineta 2022.gada 10.maija rīkojumu Nr. 314 "Par telpu Ezermalas ielā 28, Rīgā, nodošanu bezatlīdzības lietošanā biedrībai "Latvijas Mazpulki"" saskaņā ar Izšķērdēšanas novēršanas likuma 5. panta otrās daļas 2.</w:t>
            </w:r>
            <w:r w:rsidR="00000000" w:rsidRPr="00000000" w:rsidDel="00000000">
              <w:rPr>
                <w:vertAlign w:val="superscript"/>
                <w:rtl w:val="0"/>
              </w:rPr>
              <w:t xml:space="preserve">1 </w:t>
            </w:r>
            <w:r w:rsidR="00000000" w:rsidRPr="00000000" w:rsidDel="00000000">
              <w:rPr>
                <w:rtl w:val="0"/>
              </w:rPr>
              <w:t xml:space="preserve">punktu un piekto daļu, Finanšu ministrija bezatlīdzības lietošanā attiecīgajai sabiedriskā labuma organizācijai - biedrībai nodeva telpas biedrības biroja darbības nodrošināšanai, kā arī jauniešu semināru un mazpulcēnu nodarbību organizēšanai, lai veicinātu pilsoniskas sabiedrības attīstību un izglītošanu.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informējam, ka Finanšu ministrija nepiekrīt jauna subjekta - jaunatnes organizācijas kā izņēmuma noteikšanai Izšķērdēšanas novēršanas likumā, ņemot vērā, ka šobrīd nesaredzam pietekamu pamatojumu attiecīgā izņēmuma paredzēšanai, t.sk., ņemot vērā jau šobrīd spēkā esošo regulējumu, kas atļauj publiskas personas mantu nodot bezatlīdzības lietošanā, piemēram, sabiedriskā labuma organizācijām.  Lūdzam skaidrot, kāpēc šobrīd Jaunatnes organizāciju sarakstā reģistrētās jaunatnes organizācijas - biedrības nevar izmantot jau šobrīd pieejamo regulējumu, kas paredz iespēju publiskas personas mantu nodot bezatlīdzības lietošanā sabiedriskā labuma organizācijām, t.sk., kāpēc minētās jaunatnes organizācijas nereģistrē sevi arī par sabiedriskā labuma organizācijām, tādējādi, izmantojot jau šobrīd pieejamo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attiecībā par anotācijā norādīto, proti, ka "</w:t>
            </w:r>
            <w:r w:rsidR="00000000" w:rsidRPr="00000000" w:rsidDel="00000000">
              <w:rPr>
                <w:i w:val="1"/>
                <w:rtl w:val="0"/>
              </w:rPr>
              <w:t xml:space="preserve">Likumprojektā ietvertās tiesību normas sekmēs jaunatnes organizāciju darbību, jo tās sadarbībā ar pašvaldībām un pašvaldību institūcijām varēs izmantot pašvaldību rīcībā esošās telpas, kuras, piemēram, netiek izmantotas, un kuras varēs tikt nodotas jaunatnes organizācijām bezatlīdzības lietošanā ar </w:t>
            </w:r>
            <w:r w:rsidR="00000000" w:rsidRPr="00000000" w:rsidDel="00000000">
              <w:rPr>
                <w:i w:val="1"/>
                <w:rtl w:val="0"/>
              </w:rPr>
              <w:t xml:space="preserve">nosacījumiem" </w:t>
            </w:r>
            <w:r w:rsidR="00000000" w:rsidRPr="00000000" w:rsidDel="00000000">
              <w:rPr>
                <w:rtl w:val="0"/>
              </w:rPr>
              <w:t xml:space="preserve">norādām, ka paredzot attiecīgo grozījumu - izņēmumu Izšķērdēšanas novēršanas likumā, attiecīgi ne tikai pašvaldības kā publiskas personas manta varēs tikt nodota bezatlīdzības lietošanā jaunatnes organizācijām, bet arī attiecīgi gan valsts, gan kapitālsabiedrību manta varēs tikt nodota šīm jaunatnes organizācijām, līdz ar to minētā izņēmuma paredzēšana paredzētu ļoti plašu iespēju attiecībā uz publiskas personas mantas nodošanu bezatlīdzības lietošanā, kam Finanšu ministrija bez pietiekama pamatojuma nepiekrīt (piemēram, no 31 Jaunatnes organizācijas sarakstā reģistrētajām  jaunatnes organizācijām Izglītības un zinātnes ministrijas aptaujā piedalījušās tikai 15, t.sk. no 15 jaunatnes organizācijām tikai 4 norādījušas, ka telpu īres maksa ir pārāk augsta, tāpat,  7 gadījumos no 15 telpas jau izmanto bez maksas).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ka Izšķērdēšanas novēršanas likuma 5.panta 3.</w:t>
            </w:r>
            <w:r w:rsidR="00000000" w:rsidRPr="00000000" w:rsidDel="00000000">
              <w:rPr>
                <w:vertAlign w:val="superscript"/>
                <w:rtl w:val="0"/>
              </w:rPr>
              <w:t xml:space="preserve">1</w:t>
            </w:r>
            <w:r w:rsidR="00000000" w:rsidRPr="00000000" w:rsidDel="00000000">
              <w:rPr>
                <w:rtl w:val="0"/>
              </w:rPr>
              <w:t xml:space="preserve"> daļa nosaka, ka tiesību subjekts, kuram nodota manta bezatlīdzības lietošanā, nodrošina attiecīgās mantas uzturēšanu, arī sedz ar to saistītos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likumprojekta anotācijas sadaļa “Risinājuma apraksts”, norādot, ka jaunatnes organizāciju tiešais mērķis ir darbs ar jauniešiem un kopējās darba ar jaunatni sistēmas attīstība. Jaunatnes organizācijas darbojas ierobežotu finanšu līdzekļu apstākļos, kā arī to valdēs darbojas jaunieši un divas trešdaļas biedru ir jaunieši, attiecīgi šādu organizāciju darbība ir iespēja jauniešiem pilnveidot savas pilsoniskās līdzdalības prakses un ir īpaši atbalstāma. Projektu īstenošana ir viena no svarīgākajiem jaunatnes organizāciju funkcionēšanas pamatiem. Izglītības un zinātnes ministrijas sadarbībā ar Jaunatnes starptautisko programmu aģentūru ikgadu veic projektu administrēšanas izvērtēšanu un iespēju robežās samazina projektu īstenotājiem administratīvās darbības, lai jaunatnes organizāciju pārstāvji pēc iespējas vairāk varētu fokusēties uz organizāciju mērķu sasniegšanu un veikt darbu ar jauniešiem. Tiešais darbs ar jauniešiem ir ļoti laikietilpīgs un prasa profesionālo speciālistu resursu, lai jēgpilni strādātu ar jauniešiem un sasniegtu nozīmīgus rezultātus. Biedrībām “jaunatnes organizācijas” statuss ir izveidots ar mērķi, lai valsts precīzi un jēgpilni varētu atbalstīt konkrētās biedrības, kas veic šo nozīmīgo un tiešo darbu ar jauniešiem. Līdz ar to aicināt jaunatnes organizācijas, kas jau ir ieguvušas statusu jaunatnes politikas sistēmas arhitektūrā un kas ir atzītas un veic nozīmīgu ieguldījumu darba ar jaunatni attīstībā, gatavot dokumentāciju, pieteikties, uzturēt, atskaitīties jauna statusa “sabiedriskā labuma organizācija” iegūšanai, būtu nesamērīgs administratīvs slogs šo organizāciju darbībai, īpaši  - vietēja mēroga jaunatnes organizācijām, kurām parasti ir zemāka administratīvā kapacitāte un lielāko daļu darba veic brīvprātīgie.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likumprojekta spēkā stāšanās jaunatnes organizācijas varēs pretendēt gan uz pašvaldību, gan valsts, gan kapitālsabiedrību mantas saņemšanu bezatlīdzības lietošanā. Jaunatnes organizācijas varēs pretendēt uz noteiktās mantas iegūšanu lietošanā, taču, ja publiskas personas ieskatā, konkrētās mantas nodošana nebūs iespējama, jaunatnes organizācijas pieprasījums varēs tikt argumentēti noraidīts.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Publiskas personas finanšu līdzekļu un mantas izšķērdēšanas novēršanas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w:t>
            </w:r>
            <w:r w:rsidR="00000000" w:rsidRPr="00000000" w:rsidDel="00000000">
              <w:rPr>
                <w:i w:val="1"/>
                <w:rtl w:val="0"/>
              </w:rPr>
              <w:t xml:space="preserve">Lielākā daļā gadījumu (8) telpas tiek īrētas par maksu un pārējos gadījumos (7) organizācijas norāda, ka telpas tiek izmantotas bez maksas." </w:t>
            </w:r>
            <w:r w:rsidR="00000000" w:rsidRPr="00000000" w:rsidDel="00000000">
              <w:rPr>
                <w:rtl w:val="0"/>
              </w:rPr>
              <w:t xml:space="preserve">Lūdzam skaidrot, uz kāda pamata attiecīgās telpas tiek izmantotas bez maksas, kā īpašumā attiecīgās telpas atrodas, un kāpēc šāda pieeja nav piemērojama citām jaunatnes organizācijām ( telpu lietošana bez 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likumprojekta anotācijas sadaļa “Pašreizējā situācija”, norādot, ka no septiņām jaunatnes organizācijām, kas aptaujā norādīja, ka telpas tiek izmantotas bez maksas, trīs gadījumos norādīts, ka tās ir pašvaldībai piederošas telpas (ir sabiedriskā labuma organizācijas statuss), vienā gadījumā – privātīpašnieka telpas (nav sabiedriskā labuma organizācijas statusa), divos gadījumos – gan pašvaldības, gan privātīpašnieka telpas (ir sabiedriskā labuma organizācijas statuss), vienā gadījumā – telpas, kas pieder pašvaldībai, privātīpašniekam un telpas, kas pieder citai nevalstiskajai organizācijai (nav sabiedriskā labuma organizācijas statusa). Tajā skaitā no augstāk apkopotās informācijas tikai vienā gadījumā jaunatnes organizācija norāda, ka telpas ir nodotas bezatlīdzības lietošanā (biedrībai ir spēkā esošs sabiedriskā labuma organizācijas statuss).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Svarīgi norādīt, ka jaunatnes organizāciju darbībai, telpas ir nepieciešamas gan administratīvajam darbam, piemēram, birojam, gan aktivitāšu īstenošanai tiešajā darbā ar jauniešiem. Bieži vien telpās, kas paredzētas birojam, nav iespējams īstenot tiešo darbu ar jauniešiem, jo tās nav piemērotas neformālās izglītības aktivitātēm.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1.3.sadaļā norādītos mērķus publiskai personai piederošās mantas nodošanai bezatlīdzības lietošanā jaunatnes organizācijām, proti, projekta ietvaros stiprināt organizāciju kapacitāti un veikt tiešo darbu ar jauniešiem un ar darbā ar jaunatni iesaistītajām personām, pielietojot </w:t>
            </w:r>
            <w:r w:rsidR="00000000" w:rsidRPr="00000000" w:rsidDel="00000000">
              <w:rPr>
                <w:u w:val="single"/>
                <w:rtl w:val="0"/>
              </w:rPr>
              <w:t xml:space="preserve">neformālās izglītības pieeju dažādos formātos, piemēram, mācību vizītes, mācības, konferences, āra dzīves aktivitātes, ekspertu piesaiste, jaunatnes dialogs un citos</w:t>
            </w:r>
            <w:r w:rsidR="00000000" w:rsidRPr="00000000" w:rsidDel="00000000">
              <w:rPr>
                <w:rtl w:val="0"/>
              </w:rPr>
              <w:t xml:space="preserve">, lai turpinātu attīstīt ilgtspējīgu darba ar jaunatni sistēmu valsts līmenī, kas pirmšķietami ietver arī tādu jaunatnes organizācijas aktivitāšu veikšanu, kas ir saistītas ar saimniecisko darbību, lūdzam papildināt anotāciju ar izvērtējumu atbilstoši Komercdarbības atbalsta kontroles likuma 5.pantam, t.i., vai jaunatnes organizāciju veiktās darbības ar tām bezatlīdzības lietošanā nodoto publiskai personai piederošo mantu (t.i., gan kustamo, gan nekustamo mantu) būs ar saimniecisko darbību saistītas vai nesaistītas (un kas to pamato un kā par to pārliecināsies).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gadījumā, ja ir secināms, ka ar minēto mantu jaunatnes organizācijas varētu veikt arī saimnieciskas darbības (t.i., piedāvāt preces un pakalpojumus tirgū) un atbalsts tām kvalificētos kā komercdarbības atbalsts, attiecīgi būtu nepieciešami grozījumi Ministru kabineta 19.06.2018. noteikumos Nr.350 "Publiskas personas zemes nomas un apbūves tiesības noteikumi" (turpmāk - MKN 350) un Ministru kabineta 20.02.2018. noteikumos Nr.97 "Publiskas personas mantas iznomāšanas noteikumi" (turpmāk - MKN 97), tajos paredzot arī izņēmumu attiecībā uz jaunatnes organizācijām, kā arī būtu nepieciešams skaidri atrunāt, ka laika posmā no likuma grozījumu pieņemšanas līdz MKN 350 un MKN 97 grozījumu spēkā stāšanās, iznomātājam ir pienākums izvērtēt bezatlīdzības nodošanu un piemērot atbilstošu komercdarbības atbalsta regulējumu, ja attiecināms, piemēram, piemērojot de minimis atbalsta regulējumu, kā tas jau ir paredzēts MKN 350 un MKN 97.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likumprojekta anotācijas sadaļa “Risinājuma apraksts”, norādot, ka jaunatnes organizācijas, lai sasniegtu savos statūtos noteiktos mērķus, var veikt saimniecisko darbību, kas nav vērsta uz peļņas gūšanu. To apliecina jaunatnes organizāciju īstenotie projekti ikgadējās Jaunatnes politikas valsts programmas ietvaros. Projektu ietvaros ir attiecināmas izmaksas saskaņā ar Ministru kabineta 2013. gada 5. novembra noteikumu Nr. 1243 “Kārtība, kādā piešķir valsts budžeta finansējumu, kas paredzēts jauniešu iniciatīvas un līdzdalības veicināšanai lēmumu pieņemšanā un sabiedriskajā dzīvē, darbam ar jaunatni un jaunatnes organizāciju darbības atbalstam” 34. punktu, tajā skaitā atlīdzības izmaksas projektā iesaistītajiem speciālistiem.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ir izvērtējusi potenciālo jaunatnes organizāciju darbību ar to rīcībā nodotās publiskās personas mantas izmantošanu bezatlīdzības lietošanā atbilstoši Komercdarbības atbalsta kontroles likuma 5. pantam un secinājusi, ka šīs darbības var atbilst komercdarbības atbalstu raksturojošajām pazīmēm. Pamatojoties uz to, Izglītības un zinātnes ministrija pēc šī likumprojekta spēkā stāšanās sagatavos grozījumus Ministru kabineta 2018. gada 20. februāra noteikumu Nr. 97 “Publiskas personas mantas iznomāšanas noteikumi” (turpmāk – MK noteikumi Nr. 97) 90. punktā un Ministru kabineta 2018. gada 19. jūnija noteikumu Nr. 350 “Publiskas personas zemes nomas un apbūves tiesības noteikumi” (turpmāk – MK noteikumi Nr. 350) 130. punktā, tos papildinot ar izņēmuma piemērošanu arī attiecībā uz jaunatnes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Svarīgi norādīt, ka laika posmā no likuma grozījumu spēkā stāšanās dienas līdz MK noteikumu Nr. 97 un MK noteikumu Nr. 350 grozījumu spēkā stāšanās dienai, publiskas personas mantas nodošanas bezatlīdzības lietošanā jaunatnes organizācijām sniedzējam, ir pienākums izvērtēt bezatlīdzības nodošanu un piemērot atbilstošu komercdarbības atbalsta regulējumu, tajā skaitā, piemērojot de minimis atbalsta regulējumu, ja tas ir attiecināms konkrētajā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Publiskas personas finanšu līdzekļu un mantas izšķērdēšanas novēršanas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(LSFP - 27.06.2025.)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Sporta federāciju padome" kā sporta nozares profesionālā organizācija, sekmējot sporta nozares pārstāvju, sporta organizāciju un sporta darbinieku koordinētu sadarbību sporta nozares un cilvēkresursu attīstības jautājumos, sniedz atzinumu un izsaka priekšlikumu pie Publiskas personas finanšu līdzekļu un mantas izšķērdēšanas novēršanas likumā grozījumiem (25-TA-1341: 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(Apraksts)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(turpmāk – ministrija) ir izstrādājusi likumprojektu, lai Publiskas personas finanšu līdzekļu un mantas izšķērdēšanas novēršanas likumu (turpmāk – likums) papildinātu ar juridisko personu, kas ieguvusi statusu “jaunatnes organizācija” un uz kuru likumā tiktu paredzēts izņēmums attiecībā uz publiskas personas mantas saņemšanu bezatlīdzības lietošanā papildus likumā noteiktajām juridiskajām personām, kas ieguvušas statusu – “sabiedriskā labuma organizācija” un “sociālais uzņēmums”.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likumu arī ar juridisko personu (biedrība vai nodibinājums), kura kā juridiskā persona  ir dibinājusi akreditētu profesionālās ievirzes sporta izglītības iestādi.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(Mērķa apraksts)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likumprojekta mērķi, biedrību vai nodibinājumu dibinātām akreditētām profesionālās ievirzes sporta izglītības iestādēm to funkcionālo un organizatorisko kapacitāti, iegūstot tiesības pretendēt uz publiskas personas mantas saņemšanu bezatlīdzības lietošanā, ar mērķi veikt tiešo darbu ar bērniem un jauniešiem, tādējādi turpinot attīstīt ilgtspējīgu sporta politikas un darba ar bērniem un  jauniešiem iesaistē fizisko aktivitāšu un sporta izglītības sistēmu vietējā, reģionālā un nacionālā līmenī.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Biedrību vai nodibinājumu kā juridiskās personas dibināta akreditēta profesionālās ievirzes sporta izglītības iestādes ir neatņemama sporta jomas sastāvdaļa. Atbilstoši Sporta likuma  1.panta 4.punktam  sporta izglītības iestāde ir valsts, pašvaldību vai citu juridisko vai fizisko personu dibināta iestāde, kuras uzdevums ir sporta izglītības programmu īstenošana, vai komersants, kuram sporta izglītības programmu īstenošana ir viens no komercdarbības veidiem.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izglītības informācijas sistēmas (turpmāk – VIIS)  datiem, uz likumprojekta izstrādes laiku akreditētas profesionālās ievirzes sporta izglītības iestādes (turpmāk - Sporta skola) sarakstā ir reģistrētas 92  akreditētas sporta skolas, no kurām 63 ir pašvaldību dibinātas sporta skolas, un 29  juridisko personu dibinātas sporta skolas. No  šim 29 sporta skolām, 28 ir biedrību vai nodibinājumu dibinātas un akreditētas sporta skolas.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konstatējams, ka veicot izmaiņas  28 ( jeb 30% no visām sporta skolām) būtu savu mērķu sasniegšanai izmantot pašvaldības vai valsts īpašumā esošas telpas, ja būtu tāda iespēja.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likumprojekta mērķi, tiktu stiprināta biedrību vai nodibinājumu dibināto akreditēto profesionālās ievirzes sporta izglītības iestāžu (sporta skolu) funkcionālā un organizatoriskā kapacitāte iegūstot tiesības pretendēt uz publiskas personas mantas saņemšanu bezatlīdzības lietošanā, ar mērķi veikt tiešo darbu ar bērniem un jauniešiem, tādējādi turpinot attīstīt ilgtspējīgu sporta politikas un darba ar bērniem un  jauniešiem iesaistē fizisko aktivitāšu un sporta izglītības sistēmu vietējā, reģionālā un nacionālā līmenī.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un to institūcijas iegūs jaunas sadarbības iespējas ar sporta skolām, sniedzot iespēju attīstīt  bērnu un jauniešu  fizisko aktivitāšu un sporta darbu vietējā līmenī, tādējādi stiprinot kopējās sabiedrības attīstību vietējā līmenī.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likumu arī ar juridisko personu (biedrība vai nodibinājums), kura kā juridiskā persona  ir dibinājusi akreditētu profesionālās ievirzes sporta izglītības iestādi.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5. 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otrās daļas 2.1 punktu pēc vārdiem “sabiedriskā labuma organizācijai” ar vārdiem “biedrības vai nodibinājuma kā juridiskās personas dibināta akreditēta profesionālās ievirzes sporta izglītības iestāde”;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otrās daļas 4.1 punktu pēc vārdiem “sabiedriskā labuma organizācijai” ar vārdiem “biedrības vai nodibinājuma kā juridiskās personas dibināta akreditēta profesionālās ievirzes sporta izglītības iestāde”;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piekto daļu ar vārdiem “biedrības vai nodibinājuma kā juridiskās personas dibināta akreditēta profesionālās ievirzes sporta izglītības iestāde”;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piekto prim daļu ar vārdiem “biedrības vai nodibinājuma kā juridiskās personas dibināta akreditēta profesionālās ievirzes sporta izglītības iestāde”;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5.1 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pēc vārdiem “sabiedriskā labuma organizācijai” ar vārdiem “biedrības vai nodibinājuma kā juridiskās personas dibināta akreditēta profesionālās ievirzes sporta izglītības iestāde”;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pēc vārdiem “sabiedriskā labuma organizācijai” ar vārdiem “biedrības vai nodibinājuma kā juridiskās personas dibināta akreditēta profesionālās ievirzes sporta izglītības iestāde”.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Likumprojektam laika posmā no 13.06.2025. līdz 27.06.2025. tika veikta publiskā apspriešana, un, ņemot vērā iesniegtā priekšlikuma būtisko nozīmi, tā izvērtēšanai un virzīšanai būtu nepieciešama atsevišķa publiskā apspriešana. Līdz ar to iesniegto priekšlikumu šī likumprojekta ietvaros nevar iekļaut.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Publiskas personas finanšu līdzekļu un mantas izšķērdēšanas novēršanas likumā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25-TA-1341</w:t>
    </w:r>
    <w:r>
      <w:br/>
    </w:r>
    <w:r w:rsidR="00000000" w:rsidRPr="00000000" w:rsidDel="00000000">
      <w:rPr>
        <w:rtl w:val="0"/>
      </w:rPr>
      <w:t xml:space="preserve">11.09.2025. 08.44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25-TA-1341</w:t>
    </w:r>
    <w:r>
      <w:br/>
    </w:r>
    <w:r w:rsidR="00000000" w:rsidRPr="00000000" w:rsidDel="00000000">
      <w:rPr>
        <w:rtl w:val="0"/>
      </w:rPr>
      <w:t xml:space="preserve">11.09.2025. 08.44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Izziņa_25-TA-1341.docx</dc:title>
</cp:coreProperties>
</file>

<file path=docProps/custom.xml><?xml version="1.0" encoding="utf-8"?>
<Properties xmlns="http://schemas.openxmlformats.org/officeDocument/2006/custom-properties" xmlns:vt="http://schemas.openxmlformats.org/officeDocument/2006/docPropsVTypes"/>
</file>