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programmas 1.1.1. specifiskā atbalsta mērķa “Pētniecības un inovāciju kapacitātes stiprināšana un progresīvu tehnoloģiju ieviešana kopējā P&amp;A sistēmā” 1.1.1.1. pasākumu “Zinātnes politikas ieviešana, vadība un kapacitātes stiprināšana”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apakšpunktu, norādot pilno Eiropas Savienības kohēzijas politikas programmas 2021.–2027. gadam nosaukumu un pēc nepieciešamības atrunājot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1.1.1. specifiskā atbalsta mērķa “Pētniecības un inovāciju kapacitātes stiprināšana un progresīvu tehnoloģiju ieviešana kopējā P&amp;A sistēmā” 1.1.1.1. pasākumu “Zinātnes politikas ieviešana, vadība un kapacitātes stiprināšana”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attiecināmais finansējums ir 14 398 945 euro (tajā skaitā elastības finansējuma apjoms 2 271 078 euro), tai skaitā Eiropas Reģionālā attīstības fonda (turpmāk – ERAF) finansējums 12 239 103 euro (tajā skaitā elastības finansējuma apjoms 1 930 416 euro) un valsts budžeta līdzfinansējums – 2 159 842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Lūdzam IZM, atbilstoši piedāvātajām izmaiņām finansējuma sadalījumā starp 1.1.1.1. un 1.1.1.5.pasākumu, iesūtīt atbilstošus precizējumus DPP, lai gūtu pārliecību, ka piedāvātās izmaiņas ir atbalstāmas (t.sk. izmaiņas intervences kodos).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iesūtīts DPP.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attiecināmais finansējums ir 14 398 945 euro (tajā skaitā elastības finansējuma apjoms 2 271 078 euro), tai skaitā Eiropas Reģionālā attīstības fonda (turpmāk – ERAF) finansējums 12 239 103 euro (tajā skaitā elastības finansējuma apjoms 1 930 416 euro) un valsts budžeta līdzfinansējums – 2 159 842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Ministru kabineta noteikumu projekta 4. un 5.punktā ietvertais finansējuma apmērs, ņemot vērā, ka summējot valsts budžeta līdzfinansējuma elastības apjomu 4.punktā un valsts budžeta līdzfinansējumu 5.punktā, tiek iegūts kopējais valsts budžeta līdzfinansējums 2 159 843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precizētos MK noteikumu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attiecināmais finansējums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IZM, atbilstoši piedāvātajām izmaiņām finansējuma sadalījumā starp 1.1.1.1. un 1.1.1.5.pasākumu, iesūtīt atbilstošus precizējumus DPP, lai gūtu pārliecību, ka piedāvātās izmaiņas ir atbalstāmas (t.sk. izmaiņas intervences kodos).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vārdus "Pasākumam plānotais kopējais attiecināmais" ar vārdiem "Pasākuma ietvaros plānotais kopējais", kā arī vārdus "valsts budžeta finansējums" ar vārdiem "valsts budžeta līdzfinansējums" (lūdzam atbilstošu precizējumu veikt arī MKN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Skaidrojam, ka pasākumā 1.1.1.1. tiek plānoti šādi izmaksu veidi: tiešās attiecināmās personāla atlīdzības izmaksas, kas ir tieši saistītas ar projekta darbību īstenošanu un nepieciešamas projekta rezultātu sasniegšanai, un šī saistība ir skaidri saprotama un pierādāma, un pārējās izmaksas, kas atbalsta un nodrošina atbilstošus apstākļus projekta darbību īstenošanai un projekta rezultātu sasniegšanai, kas tiek plānotas kā vienota 40% likme no personāla atlīdzības izmaksām. Savukārt personāla atlīdzības izmaksas paredz projekta vadības personāla izmaksas, projekta īstenošanas personāla izmaksas ar noslodzi projektā ne mazāk par 30%, kā arī projekta īstenošanas personāla izmaksas ārvalstu ekspertu atalgojumam, kas var būt arī mazākas par 30%. Ja projektā darbinieks ir nodarbināts mazāk nekā 30 procentu apmērā no normālā darba laika, atlīdzības izmaksas ir veicamas saskaņā ar zinātniskās institūcijas atalgojuma politikā noteikto stundas atlīdzības likmi, ņemot vērā projektā nostrādāto stundu skaitu. Attiecināmajās personāla atlīdzības izmaksās iekļauj tikai darbinieka algu bez normatīvajos aktos noteiktajām piemaksām un sociālo garantiju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14 398 946 euro (tajā skaitā elastības finansējuma apjoms 2 271 079 euro), tai skaitā Eiropas Reģionālā attīstības fonda (turpmāk – ERAF) finansējums 12 239 103 euro (tajā skaitā elastības finansējuma apjoms 1 930 417 euro) un valsts budžeta līdzfinansējums – 2 159 843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atbilstoši IZM iesūtītajiem precizējumiem DPP.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14 398 945 euro (tajā skaitā elastības finansējuma apjoms 2 271 077 euro), tai skaitā Eiropas Reģionālā attīstības fonda (turpmāk – ERAF) finansējums 12 239 103 euro (tajā skaitā elastības finansējuma apjoms 1 930 416 euro) un valsts budžeta līdzfinansējums – 2 159 842 euro (tajā skaitā elastības finansējuma apjoms 340 661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14 398 945 euro (tajā skaitā elastības finansējuma apjoms 2 271 077 euro), tai skaitā Eiropas Reģionālā attīstības fonda (turpmāk – ERAF) finansējums 12 239 103 euro (tajā skaitā elastības finansējuma apjoms 1 930 416 euro) un valsts budžeta līdzfinansējums – 2 159 842 euro (tajā skaitā elastības finansējuma apjoms 340 661 euro). Maksimālais attiecināmā ERAF finansējuma apmērs nepārsniedz 85 procentus no projekta kopējā attiecināmā finansējuma.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iesniegumā pasākuma īstenošanai kopējo pieejamo finansējumu plāno ne vairāk kā 11 469 209 euro apmērā, tai skaitā ERAF finansējumu – 9 748 828 euro apmērā un valsts budžeta finansējumu – 1 720 381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ERAF finansējumu, kas nepārsniedz 85% jeb  9 748 827 euro, attiecīgi precizējot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pieejamo finansējumu plāno ne vairāk kā 12 127 868 euro apmērā, tai skaitā ERAF finansējumu – 10 308 687 euro apmērā un valsts budžeta līdzfinansējumu – 1 819 181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pieejamo finansējumu plāno ne vairāk kā 12 127 867 euro apmērā, tai skaitā ERAF finansējumu – 10 308 686 euro apmērā un valsts budžeta līdzfinansējumu – 1 819 181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atbilstoši IZM iesūtītajiem precizējumiem DPP.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pieejamo finansējumu plāno ne vairāk kā 12 127 868 euro apmērā, tai skaitā ERAF finansējumu – 10 308 687 euro apmērā un valsts budžeta līdzfinansējumu – 1 819 181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pieejamo finansējumu plāno ne vairāk kā 12 127 868 euro apmērā, tai skaitā ERAF finansējumu – 10 308 687 euro apmērā un valsts budžeta līdzfinansējumu – 1 819 181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iestāde pēc Eiropas Komisijas lēmuma par vidusposma pārskatu var ierosināt palielināt pasākumam pieejamo kopējo attiecināmo finansējumu līdz šo noteikumu </w:t>
            </w:r>
            <w:r w:rsidR="00000000" w:rsidRPr="00000000" w:rsidDel="00000000">
              <w:rPr>
                <w:rtl w:val="0"/>
              </w:rPr>
              <w:t xml:space="preserve">4.</w:t>
            </w:r>
            <w:r w:rsidR="00000000" w:rsidRPr="00000000" w:rsidDel="00000000">
              <w:rPr>
                <w:rtl w:val="0"/>
              </w:rPr>
              <w:t xml:space="preserve">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4.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punktā</w:t>
            </w:r>
            <w:r w:rsidR="00000000" w:rsidRPr="00000000" w:rsidDel="00000000">
              <w:rPr>
                <w:rtl w:val="0"/>
              </w:rPr>
              <w:t xml:space="preserve">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pārcelt 7.punktu 4.punkta redakcijas beigās, precizējot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ERAF finansējuma apmērs nepārsniedz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projekta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ERAF finansējumu piešķir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visi 9.punktā norādītie nacionālie rādītāji ir uzkrājami Kohēzijas politikas fondu vadības informācijas sistēmā (turpmāk- KPVIS). Ja šo informāciju nav plānots uzkrāt KPVIS rādītāju sadaļā, bet gan finansējuma saņēmējs saskaņā ar noteikumu projekta 28.punktu iesniedz ziņojumu uzraudzības padomei par nacionālo rādītāju sasniegtajām vērtībām, neziņojot datus KPVIS, lūgums to definēt kā papildus uzkrājamo informāciju nevis kā nacionālos rādītājus, ņemot vērā to, ka šīs informācijas uzkrāšana atšķiras no nacionālo rādītāju uzkrāšanas kārtības. Šādā gadījumā ierosinām to norādīt pie noteikumu projekta 28.punkta.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9.punktā norādīto ir plānots uzkrāt KPVIS, lūgums norādīt konkrētus un skaidrus nacionālo rādītāju nosaukumus, nepieciešamības gadījumā, norādot izvērstāku paskaidrojumu noteikumu projekta anotācijā, kā arī skaidri norādīt rādītāju sasniedzamās vērtības. Vēršam uzmanību, ka nacionālie rādītāji KPVIS sākotnēji būs jāievada 1.1.1.1. pasākuma virsprojekta līmenī, lai pēc tam informācija par nacionālo rādītāju tiktu atspoguļota arī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uzskata, ka lai nodrošinātu visām iesaistītajām pusēm pārskatāmu informāciju par 1.1.1.1.pasākuma ieviešanas statusu un progresu, visai informācijai par 1.1.1.1.pasākuma projekta īstenošanu, tajā skaitā par sasniedzamajiem nacionālajiem rādītājiem, ir jāuzkrāj KPVIS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precizēti MK noteikumu 9.punktā minētie nacionālie sasniedzamie rādītāji, nodrošinot konkrētu un skaidru nacionālo rādītāju nosaukumus un sasniedzamās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nodrošināta Latvijas dalība Eiropas Pētniecības telpā (turpmāk – EPT), tai skaitā EPT darba grupās un prioritātēs atbilstoši EPT politikas programmai un Latvijas līdzdalības monitorings, līdzdalība Eiropas Savienības jaunās EPT politikas programmas izstrādē un ieviešanā, Eiropas Savienības un nacionālo EPT  pasākumu īstenošanā, tai skaitā  EPT sadaļas izveide daudzfunkcionālā Latvijas zinātnes portālā </w:t>
            </w:r>
            <w:r w:rsidR="00000000" w:rsidRPr="00000000" w:rsidDel="00000000">
              <w:rPr>
                <w:rtl w:val="0"/>
              </w:rPr>
              <w:t xml:space="preserve">https://researchLatvia.gov.lv</w:t>
            </w:r>
            <w:r w:rsidR="00000000" w:rsidRPr="00000000" w:rsidDel="00000000">
              <w:rPr>
                <w:rtl w:val="0"/>
              </w:rPr>
              <w:t xml:space="preserve">, nodrošinot sabiedrības iesaisti zinātnes politikas veidošanā un demokrātijas vērtību stiprināšanā, veicinot sabiedriskās zinātnes (Citizen Science) principu integrēšanu Latvijas zinātnes komunikācijas aktivitātēs, kā arī veicinot sieviešu un vīriešu līdztiesību EPT;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MKN anotācijā par dzimumu līdztiesības principa integrēšanu ETP Latvijā un nepieciešamajām aktivitātēm, kas būtu veicamas, lai rādītāju varētu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Pētniecības telpas ceļvedi 2016.-2020.gadam īstenošanu Latvijā, saistībā ar dzimumu līdztiesību ir paredzēts veicināt dzimumu līdztiesību pētniecības iestādēs un lēmumu pieņemšanas struktūrās, kā arī labāk iestrādāt dzimumu līdztiesības aspektu pētniecības un attīstības politikā, sekmēt zinātnisko ekselenci, pilnībā realizējot abu dzimumu līdzvērtīgu pārstāvniecību zinātnes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Latvijas līdzdalības monitoringa ziņojuma sagatavošana, ietverot Eiropas Pētniecības telpas (turpmāk – EPT) dimensijas, kas saistošas Latvijas pētniecības telpai – izstrādāts viens ziņojums līdz 2029. gada 30. novembrim;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Latvijas Viedās specializācijas stratēģijas un tās ietvaros definēto specializācijas jomu padziļinātu analīze, tai skaitā Viedās specializācijas stratēģijas monitoringa ziņojumu sagatavošana 2024. gadā un 2027. gadā – sagatavoti divi monitoringa ziņojumi;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9.6.apakšpunktā noteiktajiem RIS3 monitoringa ziņojuma izstrādes gadiem,  vēršam uzmanību uz Kohēzijas politikas programmas (2021-2027) 25.tabulā ieļauto informāciju attiecībā par tematisko ieguldījumu priekšnosacījumu Nr. 1.1. "Valsts vai reģionālas pārdomātas specializācijas stratēģijas laba pārvaldība", ka "</w:t>
            </w:r>
            <w:r w:rsidR="00000000" w:rsidRPr="00000000" w:rsidDel="00000000">
              <w:rPr>
                <w:i w:val="1"/>
                <w:rtl w:val="0"/>
              </w:rPr>
              <w:t xml:space="preserve">RIS3 progresa ziņojums tiek izstrādāts reizi divos gados un to kā informatīvo ziņojumu iesniegšanai MK sagatavo EM ciešā sadarbībā ar IZM. Monitoringa 1. ziņojums plānots 2023.g. nogalē</w:t>
            </w:r>
            <w:r w:rsidR="00000000" w:rsidRPr="00000000" w:rsidDel="00000000">
              <w:rPr>
                <w:rtl w:val="0"/>
              </w:rPr>
              <w:t xml:space="preserve">." Tāpat lūdzam šo punktu savstarpēji saskaņot arī ar EM kā par RIS3 monitoringa ziņojumu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nodrošināta Viedās specializācijas stratēģijas un tās ietvaros definēto specializācijas jomu padziļināta analīze, tai skaitā Viedās specializācijas stratēģijas monitoringa ziņojumu sadaļas sagatavošana par zinātni un pētniecību, ņemot vērā atbildības sadalījumu RIS3 monitoringa ziņojumu izstrādē starp Izglītības un zinātnes ministriju un Ekonomikas ministriju, 2025. gadā un 2027. gadā – sagatavoti divi monitoringa ziņojumi;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Latvijas Viedās specializācijas stratēģijas un tās ietvaros definēto specializācijas jomu padziļinātu analīze, tai skaitā Viedās specializācijas stratēģijas monitoringa ziņojumu sagatavošana 2024. gadā un 2027. gadā – sagatavoti divi monitoringa ziņojumi;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atbilstoši Informatīvajā ziņojumā “Par Latvijas inovāciju un tehnoloģiju atbalsta fonda iniciatīvas aktualitātes pārskatīšanu”, kas nosaka nacionālo ceļakarti nacionālā P&amp;A&amp;I pārvaldības modeļa pilnveidošanai, kā arī pasākumus RIS3 pārvaldības pilnveidošanai (apstiprināts MK 2.04.2022.; protokols Nr.20 40§), noteiktajam papildināt, ka tiks nodrošināta Latvijas Viedās specializācijas stratēģijas un tās ietvaros definēto specializācijas jomu padziļināta analīze, tai skaitā Viedās specializācijas stratēģijas monitoringa ziņojuma </w:t>
            </w:r>
            <w:r w:rsidR="00000000" w:rsidRPr="00000000" w:rsidDel="00000000">
              <w:rPr>
                <w:u w:val="single"/>
                <w:rtl w:val="0"/>
              </w:rPr>
              <w:t xml:space="preserve">sadaļas</w:t>
            </w:r>
            <w:r w:rsidR="00000000" w:rsidRPr="00000000" w:rsidDel="00000000">
              <w:rPr>
                <w:rtl w:val="0"/>
              </w:rPr>
              <w:t xml:space="preserve"> sagatavošana </w:t>
            </w:r>
            <w:r w:rsidR="00000000" w:rsidRPr="00000000" w:rsidDel="00000000">
              <w:rPr>
                <w:u w:val="single"/>
                <w:rtl w:val="0"/>
              </w:rPr>
              <w:t xml:space="preserve">par zinātni un pētniecību</w:t>
            </w:r>
            <w:r w:rsidR="00000000" w:rsidRPr="00000000" w:rsidDel="00000000">
              <w:rPr>
                <w:rtl w:val="0"/>
              </w:rPr>
              <w:t xml:space="preserve">, ņemot vērā atbildības sadalījumu RIS3 monitoringa ziņojumu izstrādē starp IZM un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nodrošināta Viedās specializācijas stratēģijas un tās ietvaros definēto specializācijas jomu padziļināta analīze, tai skaitā Viedās specializācijas stratēģijas monitoringa ziņojumu sadaļas sagatavošana par zinātni un pētniecību, ņemot vērā atbildības sadalījumu RIS3 monitoringa ziņojumu izstrādē starp Izglītības un zinātnes ministriju un Ekonomikas ministriju, 2025. gadā un 2027. gadā – sagatavoti divi monitoringa ziņojumi;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nodrošināta Pasaules Latviešu zinātnieku kongresa norise Latvijā 2028.gadā, iesaistot par 20 procentiem vairāk dalībnieku nekā 2023.gada Pasaules Latviešu zinātnieku kongresā, tai skaitā par 20 procentiem vairāk ārvalstu dalībnieku no visiem kongresa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9.10.apakšpunktā norādītā rādītāja nosaukuma redakciju vai sadalīt to vairākos rādītājos, ņemot vērā, ka šobrīd nav skaidrs sasniedzamais rezultāts- vai tā ir nodrošināta kongresa norise, dalībnieku skaita pieaugums vai arī ārvalstu dalībnieku skaita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nodrošināta Pasaules Latviešu zinātnieku kongresa norise Latvijā 2028.gadā – 1 kongress;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atbildīgās iestādes funkcijas pilda Izglītības un zinātnes ministrija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pilda gan atbildīgās iestādes funkciju, gan finansējuma saņēmēja funkciju, lūdzam anotācijā skaidrot, kā tiks nodrošināta šo funkciju nodalīšana.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pilda gan atbildīgās iestādes funkciju, gan finansējuma saņēmēja funkciju, tiks nodrošināta finansējuma saņēmēja projekta īstenošanas finanšu plūsmas un darbību veidu skaidru nodalīšanu no citu finansējuma saņēmēja darbību finanšu plūsmām un darbību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skaidrojam, ka IZM kā atbildīgās iestādes funkcijas ir noteiktas Eiropas Savienības fondu 2021.—2027. gada plānošanas perioda vadības likumā, savukārt IZM kā nozares ministrija pilda citas funkcijas un galvenokārt piedalās nozares politikas plānošanā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MKN projekts paredz sadarbības partneru iesaisti projekta īstenošanā, tad MKN projektā ir jāiekļauj finansējuma saņēmēja un sadarbības partnera sadarbības nosacījumi, pienākumi un tiesības, projekta mērķu un rādītāju savstarpējais sasniegšanas dalījums. Arī gadījumā, ja MKN projektā ir noteikts, ka tiks slēgts sadarbības līgums, MKN projektā ir jāatrunā tā galvenie aspekti (atbildība, funkcijas, utt.). Vēršam uzmanību, ka MKN projektā nedublē Ministru kabineta noteikumu projektā "Kārtība, kādā Eiropas Savienības fondu vadībā iesaistītās institūcijas nodrošina šo fondu ieviešanu 2021.–2027.gada plānošanas periodā" (22-TA-2143) ietverto regulējumu, tostarp 6. punktā ietvertos nosacījumus par sadarbības līgumā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MK noteikumu projekta sadaļu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Latvijas Zinātnes padomi. Finansējuma saņēmējs sadarbības partneri iesaista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20.punktā norādīto, lūdzu papildināt ar informāciju, ka sadarbības līgums tiks slēgts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MK noteikumu projekta sadaļu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ar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 punkta izriet, ka sadarbības līgums tiks slēgts vēl pirms projekta iesnieguma iesniegšanas sadarbības iestādē. Ievērojot minēto, lūdzam papildināt noteikumu projekta II nodaļu ar regulējumu, kas paredz, ka tiks slēgts nodomu protokols. Norma par nodomu protokola slēgšanu būtu izsakāma, piemēram, šādā redakcijā (punktu numerāciju precizējot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 līdz projekta iesnieguma iesniegšanas dienai nav noslēgts sadarbības līgums, projekta iesniegumam pievieno finansējuma saņēmēja un sadarbības partnera noslēgtu nodomu protokolu. Nodomu protokolā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apņemšanos sadarboties projekta īstenošanā, tai skaitā noslēgt sadarbības līgumu, ja projekta iesniegums tiks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norādi par sadarbības partnera veicamajiem pienākumiem šo noteikumu y. punktā minēto atbalstāmo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kārtību, kādā veicami norēķini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kārtību, kādā sagatavo un iesniedz attiecināmās izmaksas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kārtību, kādā sadarbības partneris atmaksā neatbilstoši veiktos izdevumus, kurus ir konstatējusi sadarbības iestāde, un iespējami neatbilstoši veiktos izdevumus, kurus ir konstatējis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nesaskata risku pasākuma 1.1.1.1. īstenošanai un pievienoto vērtību, ja projekta iesniegumam tiks pievienots finansējuma saņēmēja un sadarbības partnera noslēgts nodomu protokols. Projekta iesniedzējs un sadarbības partneris slēdz sadarbības līgumu pirms projekta iesnieguma iesniegšanas, atbilstoši normatīvajiem aktiem par kārtību, kādā Eiropas Savienības fondu vadībā iesaistītās institūcijas nodrošina šo fondu ieviešanu 2021.–2027. gada plānošanas periodā, paredzot tajā pušu tiesības, pienākumus un atbildību. Iepriekšējā struktūrfondu plānošanas periodā 2014. 2020. gadā projekta finansējuma saņēmējam (IZM) un sadarbības partnerim (LZP) ir izveidots sadarbības modelis projekta Nr.1.1.1.5/17/I/002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ar sadarbības partneri slēdz sadarbības līgumu atbilstoši normatīvajiem aktiem, kas nosaka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paskaidrojumu, kādu informāciju ir jāietver rīcības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attiecīgais MK noteikumu projekts paredzot, ka projekta iesniegumam ir pievienots IZM kopā ar sadarbības partneri – LZP – izstrādāts rīcības plāns starpinstitucionālās, starptautiskās un starpsektoru sadarbības stiprināšanai pētniecības kapacitātes attīstībai, kas ietver darbību aprakstu starpinstitucionālās, starptautiskās un starpsektoru sadarbības stiprināšanai pētniecības kapacitātes attīstībai 2021.-27 plānošanas perioda 1.1.1.1.pasākuma un 1.1.1.5.pasākuma ietvaros, tādejādi nodrošinot sinerģiju ar abu pasākumu plānotajām darbībām. Vienlaikus minētajam plānam ir jābūt saskaņotam ar sadarbības partneri – LZP –  un tam ir jābūt  IZM apstiprinātam.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darbībām. Minētais plāns tiek īstenots līdz projekta noslēgumam.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kārtība, kādā no sadarbības partnera atgūst neatbilstoši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14.3. un 14.4. apakšpunkta redakciju un nodrošināt, lai tie nedublētu Ministru kabineta 2023. gada 13. jūlija noteikumu Nr. 408 "Kārtība, kādā Eiropas Savienības fondu vadībā iesaistītās institūcijas nodrošina šo fondu ieviešanu 2021.–2027. gada plānošanas periodā" 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noteikumu projektu ar pakalpojumu izmaksām horizontālā principa “Vienlīdzība, iekļaušana, nediskriminācija un pamattiesību ievērošana” darbību īstenošanai, piemēram zīmju valodas tulku, vieglās valodas tulkošanu, reāllaika transkripciju, subtitrus,lai radītu priekšnosacījumus darbību izpildei praksē. Piemēram, 16.8. apakšpunktā  -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projektu, kas papildināts ar izmaksu pozīciju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un monitorings;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atbilstoši Informatīvajā ziņojumā “Par Latvijas inovāciju un tehnoloģiju atbalsta fonda iniciatīvas aktualitātes pārskatīšanu”, kas nosaka nacionālo ceļakarti nacionālā P&amp;A&amp;I pārvaldības modeļa pilnveidošanai, kā arī pasākumus RIS3 pārvaldības pilnveidošanai (apstiprināts MK 2.04.2022.; protokols Nr.20 40§), noteiktajam papildināt, ka tiks nodrošināta Latvijas Viedās specializācijas stratēģijas un tās ietvaros definēto specializācijas jomu padziļināta analīze </w:t>
            </w:r>
            <w:r w:rsidR="00000000" w:rsidRPr="00000000" w:rsidDel="00000000">
              <w:rPr>
                <w:u w:val="single"/>
                <w:rtl w:val="0"/>
              </w:rPr>
              <w:t xml:space="preserve">zinātnes un pētniecības jomā</w:t>
            </w:r>
            <w:r w:rsidR="00000000" w:rsidRPr="00000000" w:rsidDel="00000000">
              <w:rPr>
                <w:rtl w:val="0"/>
              </w:rPr>
              <w:t xml:space="preserve">, tai skaitā Viedās specializācijas stratēģijas monitoringa ziņojuma </w:t>
            </w:r>
            <w:r w:rsidR="00000000" w:rsidRPr="00000000" w:rsidDel="00000000">
              <w:rPr>
                <w:u w:val="single"/>
                <w:rtl w:val="0"/>
              </w:rPr>
              <w:t xml:space="preserve">sadaļas</w:t>
            </w:r>
            <w:r w:rsidR="00000000" w:rsidRPr="00000000" w:rsidDel="00000000">
              <w:rPr>
                <w:rtl w:val="0"/>
              </w:rPr>
              <w:t xml:space="preserve"> sagatavošana </w:t>
            </w:r>
            <w:r w:rsidR="00000000" w:rsidRPr="00000000" w:rsidDel="00000000">
              <w:rPr>
                <w:u w:val="single"/>
                <w:rtl w:val="0"/>
              </w:rPr>
              <w:t xml:space="preserve">par zinātni un pētniecību</w:t>
            </w:r>
            <w:r w:rsidR="00000000" w:rsidRPr="00000000" w:rsidDel="00000000">
              <w:rPr>
                <w:rtl w:val="0"/>
              </w:rPr>
              <w:t xml:space="preserve">, ņemot vērā atbildības sadalījumu RIS3 monitoringa ziņojumu izstrādē starp IZM un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RIS3 monitoringa ziņojumu izstrādē starp Izglītības un zinātnes ministriju kā nozares ministriju un Ekonomikas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Latvijas zinātnes stratēģiskās komunikācijas īstenošana, tajā skaitā, bet ne tikai informācijas un komunikācijas platformas </w:t>
            </w:r>
            <w:r w:rsidR="00000000" w:rsidRPr="00000000" w:rsidDel="00000000">
              <w:rPr>
                <w:rtl w:val="0"/>
              </w:rPr>
              <w:t xml:space="preserve">https://researchLatvia.gov.lv</w:t>
            </w:r>
            <w:r w:rsidR="00000000" w:rsidRPr="00000000" w:rsidDel="00000000">
              <w:rPr>
                <w:rtl w:val="0"/>
              </w:rPr>
              <w:t xml:space="preserve"> attīstīšana un funkcionalitātes paplašināšana, sadarbības ar diasporu stiprināšana un Pasaules Latviešu zinātnieku kongresa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atbalstāmo darbību vai izveidot jaunu atbalstāmo darbību, nodrošinot skaidru sasaisti ar 9.4.apakšpunktā minēto sasniedzamo nacionālo rādītāju - paplašināts Latvijas kosmosa nozares portāla https://latviaspace.gov.lv saturs un pilnveidota tā funkcionalitāte ar mērķi palielināt Latvijas kosmosa nozares starptautisko atpazīstamību un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Latvijas zinātnes stratēģiskās komunikācijas īstenošana, tajā skaitā, bet ne tikai informācijas un komunikācijas platformas </w:t>
            </w:r>
            <w:r w:rsidR="00000000" w:rsidRPr="00000000" w:rsidDel="00000000">
              <w:rPr>
                <w:rtl w:val="0"/>
              </w:rPr>
              <w:t xml:space="preserve">https://researchLatvia.gov.lv</w:t>
            </w:r>
            <w:r w:rsidR="00000000" w:rsidRPr="00000000" w:rsidDel="00000000">
              <w:rPr>
                <w:rtl w:val="0"/>
              </w:rPr>
              <w:t xml:space="preserve"> un </w:t>
            </w:r>
            <w:r w:rsidR="00000000" w:rsidRPr="00000000" w:rsidDel="00000000">
              <w:rPr>
                <w:rtl w:val="0"/>
              </w:rPr>
              <w:t xml:space="preserve">https://latviaspace.gov.lv</w:t>
            </w:r>
            <w:r w:rsidR="00000000" w:rsidRPr="00000000" w:rsidDel="00000000">
              <w:rPr>
                <w:rtl w:val="0"/>
              </w:rPr>
              <w:t xml:space="preserve"> attīstīšana un funkcionalitātes paplašināšana, sadarbības ar diasporu stiprināšana un Pasaules Latviešu zinātnieku kongresa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Eiropas Savienības kohēzijas politikas programmas 2021.–2027. gadam pētījumu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IZM sniedza informāciju, ka Latvijas Zinātnes padome nodrošinātu arī tādu projektu starptautisku novērtēšanu, kas neklasificējas kā pētniecības projekti un kam attiecīgi nav vērtējama zinātniskā kvalitāte (piemēram, 2014.–2020. gada plānošanas perioda 14.1.1.1. pasākums). Gadījumā, ja pieeja tikusi mainīta, lūdzam anotācijā skaidrot, kā 2021.–2027. gada plānošanas periodā paredzēts nodrošināt novērtējumus, kas nav klasificējami kā zinātniskās kvalitātes ekspertīze, kā arī lūdzam anotācijā sniegt skaidrojumu, kādēļ visi starptautiskie novērtējumi tomēr netiek iekļauti šajā SAM. Savukārt gadījumā, ja IZM iepriekš sniegtā informācija ir spēkā un Latvijas Zinātnes padome nodrošinās arī tādus projektu starptautiskus novērtējumus, kas nav pētījuma zinātniskā kvalitāte, lūdzam precizēt šī punkta redakciju, paplašinot novērtējumu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projekta ietvaros netiek izslēgta iespēja, ka Latvijas Zinātnes padome, ja tas būs nepieciešams, saskaņā ar Zinātniskās darbības likuma 14.panta  otrās daļas 3.punktu, nodrošinās zinātniskās ekspertīzes publiskā un privātā sektora vajadzībām, atsevišķi vienojoties par zinātniskās ekspertīzes nodrošināšanai nepieciešamā finansējuma pārdali un piesaisti 1.1.1.1.pasākumam.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šobrīd MK noteikumu projektā paredzēts, ka Latvijas Zinātnes padome nodrošinās Izglītības un zinātnes ministrijas pārziņā esošo Eiropas Savienības kohēzijas politikas programmas 2021.–2027. gadam 1.1.1.3. pasākuma “Praktiskas ievirzes pētījumi”, 1.1.1.5. pasākuma “Latvijas pilnvērtīga dalība Apvārsnis Eiropa programmā, tajā skaitā nodrošinot kompleksu atbalsta instrumentu klāstu un sasaisti ar RIS3 specializācijas jomu attīstīšanu”, 1.1.1.7. pasākuma “Inovāciju granti studentiem” un 6.1.1.2. pasākuma “Pētniecības attīstība dabas resursu ilgtspējīgai izmantošanai vides un klimata mērķu kontekstā” projektu iesniegumu sākotnējo, vidusposma un gala zinātniskās kvalitātes starptautisko novērtēšanu,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Eiropas Savienības kohēzijas politikas programmas 2021.–2027. gadam projektu zinātniskās kvalitātes starptautiskas novērtēšanas nodrošināšana, piesaistot zinātnisko ekspertu datubāzēs iekļautus ekspertus;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17. un 18. punktā, kā arī atdalītu tiešās attiecināmās izmaksas no pārējām attiecināmajām izmaksām, lūdzam tiešajās attiecināmās izmaksās saglabāt tikai personāla atlīdzības izmaksas, pārējās izmaksas norādot atsevišķā punktā/ apakšpunktā. Atbilstoši Vadošās iestādes vadlīnijās Nr. 1.1." Vadlīnijas par vienkāršoto izmaksu izmantošanas iespējām un to piemērošana Eiropas Savienības kohēzijas politikas programmas 2021.–2027.gadam ietvaros" noteiktajam, projekta budžets veidojas atlīdzības izmaksas + pārējās izmaksas, kas ir 40% no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precizētos MK noteikumu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personāla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pasākumā paredzēts piemērot 40 % vienoto likmi, un tādējādi pārējās attiecināmās izmaksas, izņemot tiešās attiecināmās personāla izmaksas, veidojas no vienotās likmes 40 apmērā no tiešajām attiecināmajām personāla izmaksām,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56. panta 1. punktu. Vienotā 40 procentu likme tiek plānota, lai segtu darbības pārējās attiecināmās izmaksās: informatīvie un analītiskie materiāli (t.sk. video, pētījumi, apkopojumi, pārskati), zinātnisko institūciju starptautiskā izvērtējuma nodrošināšana, portālu uzturēšanas izmaksas, diasporas aktivitātes, jaunradītu darba vietu aprīkojums, darba braucieni un komandējumi, transporta pakalpojumi, Pasaules Latviešu zinātnieku kongresa 2028. gadā nodrošināšana, ar semināru, diskusiju, konferenču un mācību organizēšanu un īstenošanu saistītās izmaksas, pakalpojumu izmaksas horizontālā principa "Vienlīdzība, iekļaušana, nediskriminācija un pamattiesību ievērošana" darbību īstenošanai, projekta publicitātes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personāla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16.punkta apakšpunktu redakcijas, skaidri nosakot, kuras izmaksas ir attiecināmas Latvijas Zinātnes padomei kā sadarbības partnerim un kuras ir attiecināmas Izglītības un zinātnes ministrijai kā finansējuma saņēmējam vai precizējot, kuru atbalstāmo darbību īstenošanai katra attiecināmo izmaksu pozīcija ir piemērojama. Saskaņā ar 12. punktu, Latvijas Zinātnes padome nodrošina tikai 14.7.punktā noteiktās atbalstāmās darbības īstenošanu, līdz ar to nav saprotams, vai un kādēļ Latvijas Zinātnes padomei būtu attiecināmas, piemēram, 16.1. apakšpunktā minētās projekta vadības izmaksas, kā arī 16.4., 16.5., 16.6, 16.8. un 16.9.apakšpunktos noteiktās izmaksas. Ja tomēr kādas no iepriekšminētajām izmaksām būtu nepieciešamas Latvijas Zinātnes padomei kā sadarbības partnerim, lūdzam atbilstoši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projektu un anotāciju, kur precizētas attiecināmās izmaksas finansējuma saņēmējam un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projekta ietvaros kā sadarbības partneris nodrošinās: ārvalstu ekspertīžu datu bāzēs iekļauto ekspertu atlasi, komunikāciju ar ārvalstu ekspertiem par projektu zinātniskās kvalitātes starptautiskas novērtēšanu. Tādējādi, 1.1.1.1.pasākuma ietvaros LZP kā sadarbības partnerim ir attiecināmas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īstenošanas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veselības apdrošināšanas izmaksas un obligāto veselības pārbaudžu, redzes korekcijas līdzekļu kompensācijas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jaunradītu darba vietu vai esošo darba vietu atjaunošanai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zinātnisko ekspertu  datubāzēs iekļauto ekspertu darba samaksa, kuri veiks projektu zinātniskās kvalitātes starptautiskas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personāla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projekta īstenošanas personāla atlīdzības izmaksas (izņemot virsstundas)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vienkāršoto izmaksu metodiku paredzēts izstrādāt līdz projekta iesnieguma atlases uzsākšanai. Ja vienkāršoto izmaksu metodiku paredzēts apstiprināt pēc vienošanās par projekta īstenošanu noslēgšanas, lūdzam papildināt noteikumu projektu ar punktu, kas nosaka izmaksu attiecināmības principus līdz vienkāršoto izmaksu metodikas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vienkāršoto izmaksu metodiku atbildīgā iestāde izstrādās līdz projektu iesniegumu atlasei vai arī ne vēlāk kā līdz līguma slēgšanai ar projekta iesnieguma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vadības personāla izmaksas (izņemot virsstundas) šo noteikumu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vienādu pieeju vienādu izmaksu attiecināšanā. Nav atbalstāms, ka projekta vadības izmaksām nākotnē tiks piemērotas vienkāršotās izmaksas, bet īstenošanas personāla kā faktiskās. Lūgums pēc līdzības ar MK noteikumu projekta 17.1.1.punktu, precizēt 17.1.2.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precizētos atbilstošos MK noteikumu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15.7. punktā definētās atbalstāmās darbības īstenošanai ir jāparedz gan Latvijas Zinātnes padomes (turpmāk- LZP) īstenošanas personāla atlīdzību, gan ārvalstu ekspertu atalgojumu, kā arī no anotācijas ir secināms, ka ārvalstu ekspertu atalgojums tiks segts no pārējām (LZP) izmaksām, lūdzam precīzi definēt, vai ārvalstu ekspertu atalgojums tiek plānots kā personāla īstenošanas izmaksas 17.1.2 punktā, vai tomēr kā ārpakalpojums, kas atbilstu pārējām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17.3. punktu un 17.3.1.; 17.3.2. un 17.3.3.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jaunradītu darba vietu vai esošo darba vietu atjaunošanai nepieciešamā aprīkojuma, tai skaitā biroja mēbeļu un tehnikas, datorprogrammu un licences iegādes vai īres izmaksas, tai skaitā aprīkojuma uzturēšanas un remonta izmaksas, ne vairāk kā 3 000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MK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projekta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ārvalstu komandējuma izmaksas atbilstoši VI vadlīniju Nr. 1.2. "Vadlīnijas attiecināmo izmaksu noteikšanai Eiropas Savienības kohēzijas politikas programmas 2021.-2027.gada plānošanas periodā" 47.punkta (62.zemsvītrā atsaucē) minētajam, attiecināmas projekta vadītājam un projekta īstenošanas personālam. Lūdzam precizēt MK noteikumu projekta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aprakstu tā, lai ir viennozīmīgi skaidrs kuri no darbiniekiem varēs doties ārvalstu komandējumos, kā arī kuru atbalstāmo darbību ietvaros šādi komandējumi ir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ārvalstu komandējumu izmaksas atbilstoši normatīvajiem aktiem, kas nosaka kārtību, kādā atlīdzināmi ar komandējumiem saistītie izdevumi, finansējuma saņēmēja projekta vadības un projekta īstenošanas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shd w:fill="#ffffff" w:val="clea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ja tās ir skaidri saistāmas ar projekta rezultāta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kopš iepriekšējās MK noteikumu projekta redakcijas tika veiktas izmaiņas no "projekta vadītājam" uz "projekta vadības". Vēršam uzmanību, ka ārvalstu komandējuma izmaksas atbilstoši Vadošās iestādes vadlīniju Nr. 1.2. "Vadlīnijas attiecināmo izmaksu noteikšanai Eiropas Savienības kohēzijas politikas programmas 2021.-2027.gada plānošanas periodā" 47.punkta (66.zemsvītrā atsaucē) minētajam, attiecināmas projekta vadītājam un projekta īstenošanas personālam. Lūdzam precizēt MK noteikumu projekta 17.5.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ārvalstu komandējumu izmaksas atbilstoši normatīvajiem aktiem, kas nosaka kārtību, kādā atlīdzināmi ar komandējumiem saistītie izdevumi, finansējuma saņēmēja projekta vadītājam un projekta īstenošanas personālam šo noteikumu 15.1., 15.2., 15.3., 15.4., 15.5., 15.6. un 15.7. apakšpunktā minēto atbalstāmo darbību īstenošanai, ja tās ir skaidri saistāmas ar projekta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18.4.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pakalpojumu izmaksas; ja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pakalpojumu izmaksas/ kuru atbalstāmo darbību īstenošanai paredzētas 16.6. apakšpunktā minētās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minēto pētījumu projektu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šie eksperti ir plānoti kā sadarbības partnera projekta īstenošanas personāls un kas saprotams ar "darba samaksa". Vēršam uzmanību, ka projekta vadības un īstenošanas personāla atlīdzības izmaksu segšanai paredzēts piemērot AI izstrādātu vienkāršoto izmaksu metodiku, līdz ar to vēršam uzmanību, ka izmaksu attiecināšanā būtu jāievēro vienāda pieeja.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zinātnisko ekspertu datu bāzē iekļautie eksperti netiek plānoti kā sadarbības partnera īstenošanas personāls, jo netiek paredzēts tos pieņemt darbā LZP, bet minētie eksperti tiks piesaistīti projektu zinātniskās kvalitātes vērtēšanai, ko LZP var piesaistīt izmantojot gan Eiropas Komisijas ekspertu datubāzēs vai citās līdzvērtīgās ārvalstu zinātnisko ekspertu datubāzēs iekļautus ekspertus saskaņā ar Publisko iepirkumu likuma 5. panta divpadsmito punktu.  Attiecīgi, MK noteikumu projekta izmaksu pozīcijā tiek paredzēta samaksa ārvalstu zinātniskajiem ekspertiem par konkrētu projektu zinātniskās kvalitātes novērtēšanu līdzīgi kā tas šobrīd tiek nodrošināts, piemēram,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funkcijas pildīs un kā plānots attiecināt izmaksas par 16.8. apakšpunktā minētajiem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svītrojot atsauci uz ekspertu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atbalstāmo darbību ietvaros ir attiecināms pievienotās vērtības nodoklis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19.1.2.apakšpunktu projektiem, kuru kopējās izmaksas ir vismaz 5.milj. EUR (ieskaitot pievienotās vērtības nodokli), pievienotās vērtības nodokļa (turpmāk - PVN) līdzekļu attiecināšanas princips nav mainījies un tos var attiecināt no Eiropas Savienības fondu finansējuma tikai, ja nav atgūstams saskaņā ar valsts tiesību aktiem PVN jomā. Līdz ar to, lai nodrošinātu sistēmisku pieeju, lūdzam 18.punkta redakciju papildināt ar nosacījumu "….ja vien nav atgūstams saskaņā ar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atbalstāmo darbību ietvaros ir attiecināms pievienotās vērtības nodoklis tiešajām attiecināmajām izmaksām atbilstoši Eiropas Parlamenta un Padomes Regulas Nr. 2021/1060 64. panta 1. punkta “c” apakšpunktā ietvertajiem nosacījumiem, ja vien nav atgūstams saskaņā ar valsts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vienkāršoto izmaksu metodiku kādām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 atbilstoši metodikā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vadošo iestādi ar atbildīgo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MK noteikumu projekta punkts papildināts, paredzot, ka vienas vienības izmaksu metodiku var izstrādāt arī atbildīgā iestāde. Bet netiek svītota vadošā iestāde, lai novērstu MK noteikumu projekta grozījumu veikšanu, gadījumā, ja pasākuma īstenošanas laikā vadošā iestāde izstrādā kādu vienas vienības izmaksu metodiku par MK noteikumu projektā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no 2023. gada 1. decembra, ja tās atbilst šajos noteikumos minētajām izmaksu pozīcijām un ir radušās no šo noteikumu spēkā stāšanās dienas. Nedrīkst attiecināt jau pabeigtas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 punkts ir papildināts ar norādi, ka izmaksas ir attiecināmas no 2023. gada 1. decembra, taču joprojām punktā ir saglabāta norāde, ka izmaksas ir attiecināmas, ja tās ir radušās no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3. sadaļas apakšsadaļā “Cita informācija” norādīts, ka “Lai nodrošinātu nepārtrauktu Latvijas starptautisko sadarbību un pārstāvniecību, kā arī stratēģisko komunikāciju, ir nepieciešams Ministru kabineta lēmums par 1.1.1.1. pasākuma īstenošanas uzsākšanu no MK noteikumu projekta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punktu un pēc nepieciešamības anotāciju un Ministru kabineta sēdes protokollēmuma projektu, norādot nepārprotamu izmaksu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projektā papildināt,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paredzēts attiecināt no MKN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MKN projektā papildināt,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Latvijas starptautisko sadarbību un pārstāvniecību, kā arī stratēģisko komunikāciju, ir nepieciešams Ministru kabineta lēmums par 1.1.1.1. pasākuma īstenošanas uzsākšanu no MK noteikumu projekta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saņēmēja 1.1.1.1. projekta uzsākšanas / atvēršanas  pasākuma organzēšana, kura laikā tiek atklāts Zinātne Latvijai 2024. gada kalendārs - 18 500 euro (pēc 1.1.1.1. pasākuma projekta iesnieguma apstiprināšanas tiks iekļautas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saņēmēja projekta vadības personāla un īstenošanas personāla atlīdzība - 80 000 euro (pēc 1.1.1.1. pasākuma projekta iesnieguma apstiprināšanas tiks iekļautas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vadītājs un eksperts juridiskajos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 iekšējās kārtības par 1.1.1.1. pasākuma projekta īstenošanu, vadību un uzraudzību izstrāde, IZM iekšējā kārtība, kas nosaka veicamās darbības un sagatavojamos dokumentus, kas nepieciešami uzsākot jauna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- 1.1.1.1. pasākuma projekta ietvaros plānotā personāla atlases nodrošināšana, iepirkumi saistībā ar semināru, diskusiju, vizīšu, publisko pasākumu un konferenču organizēšanas tehnisko un saturisko nodrošinājums,  iepirkums https://latviaspace.gov.lv/ attīstībai un funkcionalitātes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eksperts kosmosa jomā (Latvijas kosmosa stratēģijas īstenošana kosmosa politikas īstenošana https://www.em.gov.lv/sites/em/files/media_file/latvijas-kosmosa-strategija-2021.-2027.-gadam.pdf, komunikācijas aktivitāšu nodrošināšana kosmosa jomā, sadarbība ar Eiropas Kosmosa aģentūru, Ekonomikas ministriju un citiem partneriem kosmosa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eksperti komunikāciju jautājumos, kas uzsāks researchLatvia.gov.lv platformas pilnveidi diasporas kartei, kā arī uzsāks komunikāciju ar ieinteresētajām pusēm un sabiedrību par 1.1.1.1.pasākuma darbībām un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1.1.1.1.pasākuma īstenošanu, IZM ir identificējusi būtiskākos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netiek apstiprināts un līdz projekta apstiprināšanai izlietoto finansējumu, kas piešķirts no 80. programmas, nav iespējams attiecināt no ERAF. Šī riska iestāšanās varbūtība ir vērtējama kā zema, ņemot vērā, ka 1.1.1.1.pasākums tiek īstenots ierobežotas projekta iesniegumu atlases veidā, un projekta iesniedzējs ir IZM, kurai ir jau iepriekšēja pieredze ES fondu un citu ārvalstu finanšu palīdzības programmu projektu īstenošanā un līdzīga projekta īstenošanā Eiropas Savienības fondu 2014.–2020. gada plānošanas perioda 1.1.1.5. pasākumā. Riska mazināšanai IZM projekta iesnieguma sagatavošanai piesaistīs kompetentus ekspertus ar atbilstošu pieredzi, kā arī konsultēsies ar Centrālo finanšu un līgumu aģentūru par projekta iesnieguma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projekta iesnieguma apstiprināšanai veiktie izdevumi netiek attiecināti normatīvo aktu prasību neievērošanas rezultātā. Šī riska iestāšanās varbūtība ir vērtējama kā zema, ņemot vērā, ka MK noteikumu projekts precīzi nosaka projekta iesnieguma ietvaros attiecināmās izmaksas. Riska mazināšanai IZM projekta īstenošanai piesaistīs kvalificētu projekta vadības un īstenošanas personālu, kā arī konsultēsies ar Centrālo finanšu un līgumu aģentūru par izmaksu attiecināšanas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identificēto risku iestāšanās varbūtība ir novērtēta kā zema, tomēr Ministru kabineta protokollēmumā tiek uzdots IZM nekavējoties informēt Ministru kabinetu gadījumā, ja izmaksas, kas 1.1.1.1.pasākuma ietvaros veiktas pirms projekta iesnieguma apstiprināšanas, varētu netikt vai netiek attiecinātas finansēšanai no ERAF, sagatavojot attiecīgu informatīvo ziņojumu, kurā norādīts detalizēts apraksts par radušos situāciju, neatbilstības rašanās cēloņiem, finansiālo ietekmi, un sniegt fiskāli neitrālus priekšlikumus, veicot finansējuma pārdali starp IZM budžeta programmām/apakšprogrammām, lai nodrošinātu projekta neattiecināto izdevumu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nodrošinot skaidru demarkāciju ar 2014-2020 plānošanas perioda īstenoto projektu Nr.1.1.1.5/17/I/002. Atbilstoši lūdzam precizēt arī noteikumu projekta anotāciju. Vēršam uzmanību, ka iepriekšminētā projekta ietvaros līdz pat 2023.gada 30.novembrim tiek nodrošināta konkrētu darbību īstenošana, kas vienlaikus paredzēta arī šajā noteikumu projektā,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mērķtiecīga attiecību veidošana un sadarbība ar Latvijas diasporu ārvalstīs kopīgu pētniecības un attīstības pasākumu īstenošanai un sadarbības iespēju paplašināšanai, tostarp Latvijas zinātnieku ārvalstīs apzināšana un līdzšinējo savstarpējās sadarbības tīklu un komunikācijas pasākumu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komunikācijas kampaņas īstenošana, tai skaitā mērķgrupu pētījumi, ja nepieciešams, t.sk., attīstot un izstrādājot daudzfunkcionālo Latvijas zinātnes portālu https://researchLatvia.gov.lv;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Regulāra dalība visās atbilstošajās «Apvārsnis Eiropa» programmu komitejās;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Regulāra dalība EPT tematiskās darba grupas atbilstoši Latvijas politikas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šis noteikumu projekts tiktu apstiprināts pēc 2023.gada 30.novembra, izteiktais iebildums savu aktualitāti zaudētu.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punktu, kas paredz, ka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MK noteikumu projekta 24.punktu.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partneris nodrošinās ārvalstu ekspertīžu datu bāzēs iekļauto ekspertu atlasi, komunikāciju ar ārvalstu ekspertiem par projektu zinātniskās kvalitātes starptautisko novērtēšanu un sadarbības partnerim ir attiecināmas izmaksas atbilstoši šo noteikumu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17.2.</w:t>
            </w:r>
            <w:r w:rsidR="00000000" w:rsidRPr="00000000" w:rsidDel="00000000">
              <w:rPr>
                <w:shd w:fill="#ffffff" w:val="clea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projektu,norādot regulējumu (vadlīnijas, atbilstošo pasākumu īstenošanas noteikumus, vienošanās), kurā būs noteikta kārtība/procedūra, kā sadarbības partneris nodrošina vienotu starptautisko zinātnisko ekspertīzi.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partneris nodrošinās ārvalstu ekspertīžu datu bāzēs iekļauto ekspertu atlasi atbilstoši Latvijas Zinātnes padomes apstiprinātajiem iekšējiem noteikumiem “Latvijas Zinātnes padomes vadlīnijas un pamatprincipi zinātnisko ekspertu atlasei zinātnisko pētījumu projektu pieteikumu konkursiem” un komunikāciju ar ārvalstu ekspertiem par projektu zinātniskās kvalitātes starptautisko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papildināt noteikumu projekta IV nodaļu ar normu, kas paredz, ka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horizontālā principa “Vienlīdzība, iekļaušana, nediskriminācija un pamattiesību ievērošana” īstenošanai un uzraudzībai (2021-2027), lūdzam  papildināt MK noteikumu IV sadaļu ar HP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ir ar netiešu ietekmi uz horizontālo principu, tādēļ, atbilstoši HP vadlīnijām pasākumam  ir jāparedz vismaz 1 HP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Vadlīnijas ir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projektu, kas papildināts ar punktu, kas paredz, ka finansējuma saņēmējs uzkrāj datus par 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saņēmējs projektu īsteno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"Valsts budžeta līdzekļu plānošanas kārtība Eiropas Savienības fondu projektu īstenošanai un maksājumu veikšanai 2021.-2027.gada plānošanas periodā" paredzēts, ka Sadarbības iestāde pieņem maksājuma pieprasījumus, pārbauda tos un apstiprina ne vēlāk kā līdz 2030. gada 15. martam, iebilstam projekta īstenošanas termiņam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savukārt vienošanās par Eiropas Savienības fondu projekta īstenošanu standartforma paredz, ka finansējuma saņēmējs noslēguma maksājuma pieprasījumu iesniedz ne vēlāk kā 10 darba dienu laikā pēc Projekta darbību īstenošanas laika beigām vai pēc pēdējā Finansējuma saņēmēja veiktā maksājuma, ja maksājums veikts ne vēlāk kā 20 (divdesmit) darbdienu laikā pēc Projekta darbību īstenošanas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samērīgs projekta īstenošanas termiņš gan attiecībā pret sadarbības iestādes, gan finansējuma saņēmēja tiesībām, veicamajām funkcijām, atbildību un pienākumiem ir 2029.gada 13.novembris. Tā kā šajā projektā nav nepieciešams no sadarbības iestādes nodrošināt kādus papildus vērtējumus vai rezultātu sasniegšanas kvalitātes analīzi, kā arī ņemot vērā līdzšinējo sadarbības iestādes pieredzi darbā ar Izglītības un zinātnes ministriju kā finansējuma saņēmēju projekta Nr.1.1.1.5/17/I/002 ietvaros, būtu pieļaujama projekta īstenošana līdz 2029.gada 30.novembrim.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saņēmējs projektu īsteno saskaņā ar vienošanos par projekta īstenošanu, kas noslēgta starp finansējuma saņēmēju un sadarbības iestādi, bet ne ilgāk kā līdz 2029. gada 30.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projektu īsteno saskaņā ar vienošanos par projekta īstenošanu, kas noslēgta starp finansējuma saņēmēju un sadarbības iestādi, bet ne ilgāk kā līdz 2029. gada 30. novembrim.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23. punkta redakcija nenodrošina nepārprotamu izpratni par to, ka finansējuma saņēmējs īstenos tikai tādus projektus, kuros tiek īstenotas tikai darbības, kurām nav saimnieciska rakstura, pretēji tam, kā tas skaidrots anotācijā. Lūdzam precizēt attiecīgo MKN projekta punktu, lai būtu nepārprotami skaidrs, ka atbalsts tiks piešķirts tikai ar saimniecisko darbību nesaistītiem projektiem, savukārt projektiem, kas saistīti ar saimnieciskās darbības veikšanu, publiskie līdzekļi piešķirti netiks.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1.1.1.1. pasākuma ietvaros IZM sadarbībā ar LZP īstenos projektu, kas nav saistīts ar saimnieciskās darbības veikšanu. Finansējuma saņēmējs un sadarbības partneris īstenos darbības, kas vērstas uz pētniecības un attīstības pārvaldības un analītisko kapacitātes stiprināšanu Viedās specializācijas stratēģijas vadībai un ieviešanas efektīvam monitoringam, tostarp stiprinot reģionālo dimensiju, starptautiskos sakarus un pārstāvniecību, kā arī stratēģisko komunikāciju, negūstot ieņēmumus no projekta īstenošanas. IZM un LZP īstenos projektu ar saviem cilvēkresursiem, kas būs projekta vadības un īstenošanas personāls, personālam sedzot vienīgi faktiskās nepieciešamās izmaksas, kas būs pamatotas un pierādāmas. Līdz ar to 1.1.1.1. pasākuma ietvaros īstenojamās darbības nav kvalificējamas kā saimnieciskā darbība un komercdarbības atbalsta sniegšana nav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īsteno projektu, kas nav saistīts ar saimnieciskās darbības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atbilstoši precizēt MKN projektā, vai ir plānots piemērot sociāli atbildīgu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Publiskos iepirkumus finansējuma saņēmējs un sadarbības partneris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kādi būs Latvijas vai nozares ieguvumi no 1.1.1.1.pasākuma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aprakstu par to, vai ir izvērtēts prasību un izmaksu samērīgums pret ieguvumiem, dzēšot atsauci uz ESF+. Šī ir ERAF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nacionālo rādītāju uzraudzības kārtību, ņemot vērā, ka šobrīd nav skaidrs, kā tiks nodrošināta to uzraudzība. Ja uzkrājamā informācija nav saistīta ar Eiropas Savienības fondu izpratnē obligāti uzkrājamo un ziņojamo informāciju, ierosinām, ka atbildību par to uzraudzību uzņemas atbildīgā iestāde, savukārt Centrālā finanšu un līgumu aģentūra to pieņem zināšanai un nepārbauda.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uz to, ka anotācijas 1.3.sadaļas apakšsadaļā "Problēmas apraksts", tās 2.-4.lpp, kā arī 2.tabulā (sekmīgākie Latvijas uzņēmumi pēc piešķirtā finansējuma apjoma) iekļautā informācija pēc būtības ir attiecināma uz Kohēzijas politikas programmas (2021-2027) 1.1.1.5.pasākuma “Latvijas pilnvērtīga dalība Apvārsnis Eiropa programmā, tajā skaitā nodrošinot kompleksu atbalsta instrumentu klāstu un sasaisti ar RIS3 specializācijas jomu attīstīšanu”  1.kārtā plānoto atbalstu un starptautiskā snieguma rezultātiem. Lūdzam pārskatīt šī anotācijas sadaļas informāciju, liekot akcentu uz un papildinot to ar informāciju par analītiskās kapacitātes stiprināšanas izaicinājumiem atbilstoši pasākuma ietvaros definētajam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39.punktā. Proti, atbilstoši Eiropas Komisijas paziņojuma par Līguma par Eiropas Savienības darbību 107. panta 1. punktā minēto valsts atbalsta jēdzienu (2016/C 262/01) (turpmāk - EK Paziņojums) 2.2.sadaļā norādītajam, Līguma par Eiropas Savienības darbību 107. panta 1. punkts nav piemērojams situācijās, kad valsts rīkojas, “īstenojot valsts varu” vai kad publiskie subjekti rīkojas “publisko iestāžu statusā", subjektu var uzskatīt par tādu, kurš rīkojas, īstenojot valsts varu, ja attiecīgā darbība pieder pie valsts galvenajām funkcijām vai pēc savas būtības, mērķa un tai piemērojamajiem noteikumiem ir saistīta ar šīm funkcijām. Ievērojot minēto, lūdzam precizēt anotācijas 1.3.sadaļā sniegto skaidrojumu, kuros tiesību aktos (norādot konkrētu punktu vai punktus) noteiktas atbilstošas funkcijas Izglītības un zinātnes ministrijai, lai varētu uzskatīt, ka attiecībā uz šo subjektu izpildās EK Paziņojuma 17.punktā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pasākuma virzītāja uzmanību, ka pasākuma ietvaros veiktās aktivitātes ir uzskatāmas par ar saimniecisko darbību nesaistītām tāpēc, ka tās īstenojošās institūcijas aktivitātes veic tām tiesību aktos noteikto funkciju ietvaros. Attiecīgi šis ir pamata arguments un anotācijā tas ir minams kā galvenais, nevis kā papildus apstāklis, kas cita starpā raksturo pasākumu kā ar saimniecisko darbību nesaistītu.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1.3.apakšsadaļas rindkopu par pasākuma ietekmi uz horizontālajiem principiem, nepārprotami norādot, ka būs netieša ietekme uz visiem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informāciju par 1.1.1.1.pasākuma demarkāciju ar darbības programmas “Izaugsme un nodarbinātība” 1.1.1.5.pasākumu, ņemot vērā to, ka 1.1.1.5.pasākuma projekta īstenošana turpinās līdz 2023. gada 30. novembrim. Lūdzam precizēt, kā tieši tiks nodrošināta sinerģija, papildinātība un nepārklāšanās.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projektu, kas papildināts ar 1.1.1.1.pasākuma darbībām, kuras plānots uzsākt īstenot 2023.gada trešā ceturkšņa beigās/ceturtajā ceturksnī.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IZM kā finansējuma saņēmējs nodrošinās 1.1.1.1.pasākuma projekta ietvaros plānoto darbību nepārklāšanos un nedublēšanos ar ESF fondu 2014.-2020.gada plānošanas perioda 1.1.1..5.pasākuma projekta ietvaros īstenotajām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plašāku informāciju par to, kā tiks nodrošināta dzimumu līdztiesības veicināšanas rādītāja sasniegšana. Līdzīgi kā pie citiem nacionālajiem rādītājiem, aicinām arī pie 1. punkta sniegt informāciju par konkrētiem rādītājiem, kas ir iecerēti ar šo pasākumu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Pētniecības telpas ceļvedi 2016.-2020.gadam īstenošanu Latvijā, saistībā ar dzimumu līdztiesību ir paredzēts veicināt dzimumu līdztiesību pētniecības iestādēs un lēmumu pieņemšanas struktūrās, kā arī labāk iestrādāt dzimumu līdztiesības aspektu pētniecības un attīstības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rast iespēju papildināt sadaļu "Tiešās attiecināmās izmaksas"  ar izmaksu pozīciju horizontālā principa “Vienlīdzība, iekļaušana, nediskriminācija un pamattiesību ievērošana” darbību īstenošanai, piemēram zīmju valodas tulku, vieglās valodas tulkošanu, reāllaika transkripciju, subtitrus,lai radītu priekšnosacījumus darbību izpildei praksē. Piemēram, 16.8. apakšpunktā iekļautās darbības  -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precizēti MK noteikumu projekta 9.punktā norādītie nacionālie rādītāji, tai skaitā, paredzot skaidras rādītāju sasniedzamās vērtības un sasniegšanas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Pētniecības telpas ceļvedi 2016.-2020.gadam īstenošanu Latvijā, saistībā ar dzimumu līdztiesību ir paredzēts veicināt dzimumu līdztiesību pētniecības iestādēs un lēmumu pieņemšanas struktūrās, kā arī labāk iestrādāt dzimumu līdztiesības aspektu pētniecības un attīstības politikā, sekmēt zinātnisko ekselenci, pilnībā realizējot abu dzimumu līdzvērtīgu pārstāvniecību zinātnes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9.1., 9.3.un 9.4.punktos minēto, ka pasākuma ietvaros paredzēts attīstīt portālus https://researchLatvia.gov.lv un https://latviaspace.gov.lv, kā arī anotācijā skaidroto, ka 1.1.1.1.pasākuma ietvaros īstenojamās darbības nav kvalificējamas kā saimnieciskā darbība un komercdarbības atbalsta sniegšana nav paredzēta, lūdzam anotācijā skaidrot, kas ir šo mājaslapu īpašnieks (vai tas ir valsts funkciju īstenotājs un kur šāda funkcija noteikta) un kādiem mērķiem tās ir paredzētas. Vēršam uzmanību, ka gadījumā, ja finansējums šo portālu attīstībai dod labumu saimnieciskās darbības veicējiem, potenciālais labums no publisko līdzekļu piešķīruma tiem ir jāvērtē komercdarbības atbalsta kontroles kontekstā. Ja Izglītības un zinātnes ministrijas ieskatā mājaslapā minētie komersanti nekādu labumu negūst, lūdzam to skaidrot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portālu https://researchLatvia.gov.lv un https://latviaspace.gov.lv īpašnieks ir Izglītības un zinātnes ministrija un abi iepriekšminētie portāli ir paredzēti Latvijas zinātnes tēla un atpazīstamības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2014.-2020.gada plānošanas perioda 1.1.1.5.pasākuma "Atbalsts starptautiskās sadarbības projektiem pētniecībā un inovācijās” pirmās kārtas ietvaros īsteno projektu Nr. 1.1.1.5/17/I/002  “Integrētie nacionālā līmeņa pasākumi Latvijas pētniecības un attīstības interešu pārstāvības stiprināšanai Eiropas pētniecības telpā”, kura ietvaros tostarp izstrādā Latvijas zinātnes informācijas un komunikācijas platformu researchLatvia.gov.lv (turpmāk – platforma researchLatvia). Daudzfunkcionālā platforma researchLatvia ir paredzēta kā efektīvs komunikācijas rīks, lai veicinātu Latvijas zinātnes tēla atpazīstamību, stiprinātu Latvijas zinātnieku un zinātnisko institūciju prestižu un veidotu sabiedrības atbalstu zinātnei, kā arī veicinātu Latvijas un latviešu izcelsmes ārvalstīs dzīvojošo zinātnieku sadarbību. Platforma researchLatvia kalpos arī kā vienots un uzticams informācijas avots dažādām mērķauditorijām Latvijā un ārvalstīs par zinātni Latvijā, tostarp nozīmīgākajiem sasniegumiem, aktualitātēm un faktiem, augstskolām un zinātniskajām institūcijām un to kompetencēm un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mērķis un uzdevums ir arī portālam https://latviaspace.gov.lv kosmosa nozarē, kas tostarp tiek izstrādāts 1.1.1.5.pasākuma ietvaros īstenotajā Izglītības un zinātnes ministrijas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1.1.1.1.pasākuma ietvaros​​​​​​​ tiks nodrošināta Latvijas zinātnes stratēģiskā komunikācija, tajā skaitā portālu https://researchLatvia.gov.lv un un https://latviaspace.gov.lv attīstīšana un funkcionalitātes paplašināšana.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paziņojuma par Līguma par Eiropas Savienības darbību 107. panta 1. punktā minēto valsts atbalsta jēdzienu (2016/C 262/01) (turpmāk - EK Paziņojums) 2.2..sadaļā norādītajam, Līguma par Eiropas Savienības darbību 107. panta 1. punkts nav piemērojams situācijās, kad valsts rīkojas, “īstenojot valsts varu” vai kad publiskie subjekti rīkojas “publisko iestāžu statusā", subjektu var uzskatīt par tādu, kurš rīkojas, īstenojot valsts varu, ja attiecīgā darbība pieder pie valsts galvenajām funkcijām vai pēc savas būtības, mērķa un tai piemērojamajiem noteikumiem ir saistīta ar šīm funkcijām. Ievērojot minēto, lūdzam papildināt anotācijas 1.3.sadaļā sniegto informāciju ar skaidrojumu, kuros tiesību aktos noteiktas atbilstošas funkcijas Izglītības un zinātnes ministrijai un tās sadarbības partnerim, Latvijas Zinātnes padomei, lai varētu uzskatīt, ka attiecībā uz šiem subjektiem izpildās EK Paziņojuma 17.punktā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1.3.sadaļu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ar detalizētiem aprēķiniem, kas pamato nepieciešamo finansējuma apmēru 2023. un 2024.gadam Izglītības un zinātnes ministrijas kā 1.1.1.1. pasākuma “Zinātnes politikas ieviešana, vadība un kapacitātes stiprināšana” plānotā finansējuma saņēmēja attiecināmo izmaksu segšanai pirms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 kas pamato nepieciešamo finansējuma apmēru 2023. un 2024.gadam.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svītrojama informācija III sadaļas "Tiesību akta projekta ietekme uz valsts budžetu un pašvaldību budžetiem" 2.,5.,7. un 8.kolonnas 4.punktā, vienlaikus norādot finansējumu 5. un 5.1.apakšpunktā, atbilstoši 3. un 3.1.apakšpunktā norādītajam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darbību aprakstu, kas veicina personu ar invaliditāti vienlīdzīgas iespējas, atbilstoši vadlīnijām horizontālā principa "Vienlīdzība, iekļaušana, nediskriminācija un pamattiesību ievērošana" īstenošanas un uzraudzības metodikai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informatīvus un izglītojošus pasākumus, ir jānodrošina piekļūstamība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sadaļu "8.1.9.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īstenošanas un uzraudzības metodikai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īstenoti pasākumi, kas veicina līdzsvarotu sieviešu un vīriešu iesaisti zinātnē un pētniecībā, īpaši STEM jomās. Piemēram, projekti, kas veicina mazāk pārstāvētā dzimuma piesaisti, īpaši nozarē vai jomā, kurā kāds no dzimumiem ir mazāk pārstāvēts;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diskusijās (diskusiju paneļi), informācijas un komunikācijas platformās tiks piesaistīti abu dzimumu eksperti, viedokļu paudēji, lai nodrošinātu abu dzimumu viedokļu, situācijas, vajadzību atspoguļojumu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sadaļu "8.1.10.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paredzēto horizontālā principa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vispārīgas un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sadaļu "8.2.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projektu iesniegumu atlases kārtas īstenošanai līdz projekta apstiprināšanai nepieciešamo finansējumu Izglītības un zinātnes ministrijas kā 1.1.1.1. pasākuma “Zinātnes politikas ieviešana, vadība un kapacitātes stiprināšana”  plānotā finansējuma saņēmēja attiecināmo izmaksu segšanai 2023. gadā līdz 98 500 EUR  un 2024. gadā līdz 184 000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ņemot vērā, ka nosacījumi par finanšu plūsmas nodrošināšanu pirms projekta apstiprināšanas attiecas nevis uz projektu iesniegumu atlases kārtu īstenošanu, bet projekta īstenošanu pirms projekta iesnieguma apstiprināšanas. Turklāt noteikumu projekts neparedz projektu iesniegumu atlases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projekta īstenošanai pirms projekta iesnieguma apstiprināšanas nepieciešamo finansējumu Izglītības un zinātnes ministrijas kā 1.1.1.1. pasākuma “Zinātnes politikas ieviešana, vadība un kapacitātes stiprināšana” plānotā finansējuma saņēmēja attiecināmo izmaksu segšanai 2023. gadā līdz 60 000 EUR  un 2024. gadā līdz 224 000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pasākuma atbalsta veidu (grantu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 prioritātes “Pētniecība un prasmes” 1.1.1. specifiskā atbalsta mērķa “Pētniecības un inovāciju kapacitātes stiprināšana un progresīvu tehnoloģiju ieviešana kopējā P&amp;A sistēmā” 1.1.1.1. pasākumu “Zinātnes politikas ieviešana, vadība un kapacitātes stiprināšana”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skaitļus un vārdus "1.1. prioritātes "Pētniecība un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1.1.1. specifiskā atbalsta mērķa “Pētniecības un inovāciju kapacitātes stiprināšana un progresīvu tehnoloģiju ieviešana kopējā P&amp;A sistēmā” 1.1.1.1. pasākumu “Zinātnes politikas ieviešana, vadība un kapacitātes stiprināšana”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(turpmāk – ERAF) projekta (turpmāk – projekts)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II nodaļa paredz prasības finansējuma saņēmējam (piemēram, 14. punktā noteiktais pienākums slēgt sadarbības līgumu), atkārtoti lūdzam papildināt noteikumu projekta 1.4. apakšpunktu un II nodaļas nosaukumu ar norādi uz prasībām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 un II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(turpmāk – ERAF) projekta (turpmāk – projekts)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noteikumu projekta 1.4. apakšpunktu un II nodaļas nosaukumu ar prasībām finansējuma saņēmējam, tostarp ņemot vērā, ka noteikumu projekta 12. punktā noteiktas prasības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atbilstošs Eiropas Savienības fondu 2021.–2027. gada plānošanas perioda vadības likuma 19.panta 13.punktam, kas paredz, ka Ministru kabinets nosaka prasības projekta iesniedzējam un sadarbības partneriem (ja tos pieaicina), nevis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(turpmāk – ERAF) projekta (turpmāk – projekts)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 apakšpunktu ar vārdiem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attiecināmais finansējums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saīsinājumu "ERAF" noteikumu projekta 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rādītāju sasniegšanas termiņi, ierosinām norādīt konkrētu mēnesi un dienu to sasniegšanas termiņā 9.3. un 9.5. apakšpunktos norādītājiem nacionālajiem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precizētos MK noteikumu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koriģējamas nacionālo rādītāju sasniedzamās vērtības, norādot sasniedzamo vērtību kopumā nevis ik gadu (9.7., 9.8.apakšpunktos), nodrošinot skaidrāku rādītāju sasniegšanas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būtiski veikt šo mininistru kabineta noteikumu 9.7. un 9.8. apakšpunktos minēto sasniedzamo vērtību ikgadēju monitoringu, jo tad var mainīt, pielāgot un aktualizēt saturu, lai tādējādi nodrošinātu portāla lietotāja skaita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nacionālos rādītājus ar kvantitatīvām sasniedzamajām vērtībām, kā arī lūdzam anotācijā skaidrot to definīcijas un norādījumus, kas apliecinās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attīecīgi precizētu MK noteikumu projekta 9.punktu, kā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nacionālo rādītāju sasniegšanas termiņu saskaņā ar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attīecīgi precizētu MK noteikumu projekta 9.punktu, kā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vienota starptautiskā zinātniskā ekspertīze, tai skaitā sākotnējā, vidusposma un noslēguma zinātniskā ekspertīze Eiropas Savienības Kohēzijas politikas programmas 2021.–2027. gadam pētījumu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priekšlikumu pie noteikumu projekta 16.7.apakšpunkta un atbilstoši salāgot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šīs izziņas 15.punkta un 23.punkta.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nodrošināta vienota starptautiskā zinātniskā ekspertīze, tai skaitā projektu iesniegumu atlases ekspertīze, projekta īstenošanas vidusposma rezultātu kvalitātes ekspertīze, projekta īstenošanas gala rezultātu kvalitātes ekspertīze un ārpuskārtas zinātniskā ekspertīze Eiropas Savienības Kohēzijas politikas programmas 2021.–2027. gadam projektiem – vismaz četrām investīciju programmām.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attīstīts daudzfunkcionāls Latvijas zinātnes portāls </w:t>
            </w:r>
            <w:r w:rsidR="00000000" w:rsidRPr="00000000" w:rsidDel="00000000">
              <w:rPr>
                <w:rtl w:val="0"/>
              </w:rPr>
              <w:t xml:space="preserve">https://researchLatvia.gov.lv</w:t>
            </w:r>
            <w:r w:rsidR="00000000" w:rsidRPr="00000000" w:rsidDel="00000000">
              <w:rPr>
                <w:rtl w:val="0"/>
              </w:rPr>
              <w:t xml:space="preserve"> un paplašināta tā funkcionalitāte – ik gadu nodrošinot portāla lietotāju skaita pieaugumu par 20 procentiem salīdzinājumā ar iepriekšējo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9.7.apakšpunktā norādītā rādītāja nosaukumu, lai skaidrāk un konkrētāk nolasītos sasniedzamais rezultāts, piemēram, izsakot to: "Latvijas zinātnes portāla https://researchLatvia.gov.lv lietotāju skaita procentuālais pieaugums gadā - 20 procenti salīdzinājumā ar iepriekšējo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nodrošināts Latvijas zinātnes portāla </w:t>
            </w:r>
            <w:r w:rsidR="00000000" w:rsidRPr="00000000" w:rsidDel="00000000">
              <w:rPr>
                <w:rtl w:val="0"/>
              </w:rPr>
              <w:t xml:space="preserve">https://researchLatvia.gov.lv</w:t>
            </w:r>
            <w:r w:rsidR="00000000" w:rsidRPr="00000000" w:rsidDel="00000000">
              <w:rPr>
                <w:rtl w:val="0"/>
              </w:rPr>
              <w:t xml:space="preserve"> lietotāju skaita procentuālais pieaugums gadā – 20 procenti salīdzinājumā ar iepriekšējo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atbildīgās iestādes funkcijas pilda Izglītības un zinātnes ministrija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saīsinājums "atbildīgā iestāde" ir atrunāts tikai noteikumu projekta 10. punktā, taču pirmo reizi pieminēts jau noteikumu projekta 6. punktā, rosinām pārcelt noteikumu projekta 10. punktu aiz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precizēto/pārcelto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nodrošināta Latvijas dalība Eiropas Pētniecības telpā (turpmāk – EPT) un Latvijas līdzdalības monitoringa sagatavošana, ietverot EPT dimensijas, kas saistošas Latvijas pētniecības telpai – izstrādāts viens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daļu rādītāja nosaukumā "nodrošināta Latvijas dalība Eiropas Pētniecības telpā (turpmāk – EPT)", ņemot vērā, ka rādītāja būtība un sasniedzamā vērtība ir izstrādāts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Latvijas līdzdalības monitoringa ziņojuma sagatavošana, ietverot Eiropas Pētniecības telpas (turpmāk – EPT) dimensijas, kas saistošas Latvijas pētniecības telpai – izstrādāts viens ziņojums līdz 2029. gada 30. novembrim;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nodrošināta Latvijas dalība Eiropas Pētniecības telpā (turpmāk – EPT) un Latvijas līdzdalības monitoringa sagatavošana, ietverot EPT dimensijas, kas saistošas Latvijas pētniecības telpai – izstrādāts viens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rādītāja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Latvijas līdzdalības monitoringa ziņojuma sagatavošana, ietverot Eiropas Pētniecības telpas (turpmāk – EPT) dimensijas, kas saistošas Latvijas pētniecības telpai – izstrādāts viens ziņojums līdz 2029. gada 30. novembrim;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nodrošināta vienota starptautiskā zinātniskā ekspertīze, tai skaitā sākotnējā, vidusposma un noslēguma zinātniskā ekspertīze Eiropas Savienības Kohēzijas politikas programmas 2021.–2027. gadam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salāgot 10.13. apakšpunkta rādītāja redakciju ar Centrālās finanšu un līgumu aģentūras un Latvijas Zinātnes padomes starpresoru vienošanās projektā definēto.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vienota starptautiskā zinātniskā ekspertīze, tai skaitā sākotnējā, projektu iesniegumu atlases ekspertīze, projekta īstenošanas vidusposma rezultātu kvalitātes ekspertīze, projekta īstenošanas gala rezultātu kvalitātes ekspertīze un ārpuskārtas ekspertīze Eiropas Savienības Kohēzijas politikas programmas 2021.–2027. gadam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nodrošināta vienota starptautiskā zinātniskā ekspertīze, tai skaitā projektu iesniegumu atlases ekspertīze, projekta īstenošanas vidusposma rezultātu kvalitātes ekspertīze, projekta īstenošanas gala rezultātu kvalitātes ekspertīze un ārpuskārtas zinātniskā ekspertīze Eiropas Savienības Kohēzijas politikas programmas 2021.–2027. gadam projektiem – vismaz četrām investīciju programmām.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sadarbībā ar Latvijas Zinātnes padomi. Finansējuma saņēmējs sadarbības partneri iesaista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minētās atbalstāmās darbības īstenošanā. Sadarbības līgums tiks slēgts pirms projekta iesnieguma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norāde, ka projekta iesniedzējs pēc projekta iesnieguma apstiprināšanas ir finansējuma saņēmējs, ietverta noteikumu projekta 12. punktā, kā arī noteikumu projekta 11. punktā minēta sadarbības līguma slēgšana, lūdzam noteikumu projekta 11. punktu pārcelt uz II nodaļu aiz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precizēto/pārcelto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pasākuma un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13. punkta 2. teikuma redakciju un to pēc nepieciešamības precizēt, ietverot norādi uz 1.1.1. specifiskā atbalsta mērķi “Pētniecības un inovāciju kapacitātes stiprināšana un progresīvu tehnoloģiju ieviešana kopējā P&amp;A sistēmā”, kā arī svītrojot vārdus "pasākuma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darbībām. Minētais plāns tiek īstenots līdz projekta noslēgumam.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projekta iesniegumam atsevišķi pievienot rīcības plānu starpinstitucionālās, starptautiskās un starpsektoru sadarbības stiprināšanai pētniecības kapacitātes attīstībai, tostarp stiprinot Latvijas līdzdalību EPT.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projekta iesniegumā skaidri apraksta veicamās darbības atbilstoši Ministru kabineta noteikumos noteiktajām atbalstāmajām darbībām un projektu iesniegumu atlases komisija vērtē šo darbību loģisku saikni ar atbalstāmajām darbībām, kā arī pamatotību saistībā projektā definēto problēmu risināšanu, aicinām izvērtēt nepieciešamību papildus iesniegt šādu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2014.-2020. plānošanas perioda ietvaros finansējuma saņēmējam bija nepieciešams pievienot rīcības plānu, kas saskaņots ar attiecīgajām nozaru ministrijām, tādējādi bija skaidri saprotama šāda atsevišķi sagatavota rīcības plāna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izvērtēt iespēju paredzēt, ka izstrādātais un projekta iesniegumam pievienojamais rīcības plāns ir saskaņots ar, piemēram, attiecīgajām nozaru ministrijām vai zinātnes jomas asociācijām / sociālajiem partneriem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izziņas 12.punkta.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darbībām. Minētais plāns tiek īstenots līdz projekta noslēgumam.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maksājumu veikšanas kārtība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un attiecināmo tiešo un netiešo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SAM izmaksu uzbūve tiek veidota, piemērojot vienkāršoto izmaksu likmi 40% no projekta vadības un īstenošanas personāla atlīdzības izmaksām un projektā nebūs netiešo izmaksu, lūdzam redakcionāli precizēt noteikumu projekta 14.2. un 16.2.apakšpunktus, nosaucot tās par "pārējām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precizētos MK noteikumu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maksājumu veikšanas kārtība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un tiešo attiecināmo personāla atlīdzības izmaksu un pārējo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RIS3 monitoringa ziņojumu izstrādē starp Izglītības un zinātnes ministriju un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15.3. apakšpunktā ietverto norādi uz Izglītības un zinātnes ministriju, proti, vai ar to saprotama atbildīgā iestāde, finansējuma saņēmējs vai Izglītības un zinātnes ministrija kā nozares ministrija. Atbilstoši lūdzam precizēt noteikumu projekta 15.3.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RIS3 monitoringa ziņojumu izstrādē starp Izglītības un zinātnes ministriju kā nozares ministriju un Ekonomikas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Eiropas Savienības kohēzijas politikas programmas 2021.–2027. gadam pētījumu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ne visas anotācijā minētās programmas, kurās LZP paredzēts nodrošināt ekspertīzi, piesaistot zinātnisko ekspertu datubāzēs iekļautus ekspertus, ir pētniecības programmas (piemēram, inovāciju granti studentiem).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izziņas 15.punkta.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Eiropas Savienības kohēzijas politikas programmas 2021.–2027. gadam projektu zinātniskās kvalitātes starptautiskas novērtēšanas nodrošināšana, piesaistot zinātnisko ekspertu datubāzēs iekļautus ekspertus;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horizontālajos normatīvajos aktos un praksē lietoto jēdzienu "komunikācijas un vizuālās identitātes prasību nodrošināšanas nosacījumi", lūdzam precizēt noteikumu projekta 15.9., 17.11. apakšpunktu un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komunikācijas un vizuālās identitātes prasību nodrošināšanas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17.punktā noteikt t.sk. sadarbības partnera attiecināmās pārējās izmaksas, kas izriet no 15.7.punkta atbalstāmās darbības īstenošanas, un ir noteiktas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personāla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vadības personāla izmaksas (izņemot virsstundas)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7.29.apakšpunkta 25.atsauci: ja projekta vadības personāla un projekta īstenošanas personāla atlīdzība tiek rēķināta pēc faktiskajām izmaksām, ERAF, KF, TPF līdzfinansētajiem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MK noteikumu projekta 17.1.1.punktu.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atbilstošo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vadības personāla izmaksas (izņemot virsstundas)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17.1.1. apakšpunktā norādīt atsauci arī uz 15.6.punkta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atbilstošo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17.1.2.apakšpunktā norādīt atsauci arī uz 15.8.punkta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atbilstošo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veselības apdrošināšanas izmaksas un obligāto veselības pārbaužu izmaksas, redzes korekcijas līdzekļu kompensācija, finansējuma saņēmēja  un sadarbības partnera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 MK noteikumu 17.2. apakšpunkta redakcijas ir viennozīmīgi secināms, ka veselības apdrošināšanas izmaksas ir attiecināmas no ES fondu finansējuma atbilstoši projektā nostrādātajam periodam (proporcionāli projektā nostrādātajam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veselības apdrošināšanas izmaksas un obligāto veselības pārbaužu izmaksas, redzes korekcijas līdzekļu kompensācija, finansējuma saņēmēja  un sadarbības partnera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16.2. un 16.3. apakšpunktā noteikto izmaksu iekļaušanai tiešajās attiecināmajās projekta izmaksās, ja projekta vadības un īstenošanas personālam paredzēts piemērot vienkāršoto izmaksu metodiku. Tātad aģentūras rīcībā var nebūt pieejama detalizēta informācija par projektā nodarbinātā personāla slodzi konkrētos projekta īstenošanas periodos, kas apgrūtina iepriekšminēto izdevumu attiecināmības proporcijas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projekta 1.1.1.5/17/I/002 ietvaros šīm divām pozīcijām līdz šim ir izlietoti 22 224,81 EUR, kas ir 0,32% no projekta kopējām 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tiks iekļautas tiešajās attiecināmajās projekta izmaksās. Papildus skaidrojam, ka tiks izmantota vienkāršoto izmaksu vienotā likme 40% apmērā no tiešajām attiecināmajām personāla izmaksām pasākuma pārējo attiecināmo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17.3.2. sadarbības partnera projekta īstenošanas personāla izmaksas, ja personāla iesaiste projektā ir nodrošināta saskaņā ar daļlaika attiecināmības principu, attiecināma ir mazāka kā 30 procentu noslodze, atlīdzības izmaksās iekļaujot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struktūrfondu un Kohēzijas fonda 2014.-2020.gada plānošanas periodā gadījumos, ja projektā darbinieks ir nodarbināts mazāk nekā 30 procentu apmērā no normālā darba laika, izmaksas tika attiecinātas kā izņēmuma gadījums. Eiropas Savienības fondu 2021.-2027.gada plānošanas periodā netiek paredzēti izņēmumi personāla izmaksām, attiecinot atlīdzības izmaksas kā stundu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izstrādājot Eiropas Savienības fondu atbalsta pasākumu ieviešanas nosacījumus, rūpīgi izvērtēt šāda izņēmuma gadījuma nepieciešamību gan no samērīguma un gan no administratīvā sloga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17.3.2. sadarbības partnera projekta īstenošanas personāla izmaksas, ja personāla iesaiste projektā ir nodrošināta saskaņā ar daļlaika attiecināmības principu, attiecināma ir mazāka kā 30 procentu noslodze, atlīdzības izmaksās iekļaujot tikai darbinieka algu bez normatīvajos aktos noteiktajām piemaksām un sociālo garantiju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iekšzemes komandējumu metodikas nosaukumu uz "Vienas vienības izmaksu standarta likmes aprēķina un piemērošanas metodika iekšzemes komandējumu izmaksām darbības programmas “Izaugsme un nodarbinātība” un Eiropas Savienības kohēzijas politikas programmas 2021.–2027.gadam īstenošanai". Lūdzam to aktualizēt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precizētu MK noteikumu projekta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gan MK noteikumos, gan anotācijā papildināt ar vārdu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pakalpojumu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transporta pakalpojumu izmaksas (maksa par degvielu, transportlīdzekļu noma, transporta pakalpojumu pirkšana, maksa par sabiedriskā transporta izmantošanu)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atbalstāmo darbību nodrošināšanai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vienības izmaksu standarta likmes aprēķinā un piemērošanas metodikā 1 km izmaksām nav paredzētas transportlīdzekļa nomas un transporta pakalpojumu pirkšanas izmaksas, lūdzam izteikt to kā atsevišķu punktu pēc reālām izmaksām. Attiecīgi precizējot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 un no jauna izveidoto atsevišķo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minēto pētījumu projektu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ne visas anotācijā minētās programmas, kurās LZP paredzēts nodrošināt ekspertīzi, piesaistot zinātnisko ekspertu datubāzēs iekļautus ekspertus, ir pētniecības programmas (piemēram, inovāciju granti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ņemt vērā, ka šobrīd saskaņošanā ar Latvijas Zinātnes padomi ir starpresoru vienošanās par zinātnisko ekspertu datubāzēs iekļauto ekspertu ekspertīžu nodrošināšanu un tā paredz ne tikai sākotnējo, vidusposma un gala zinātniskās kvalitātes vērtējumu, bet, ņemot vērā aģentūras pieredzi 2014.-2020.gada plānošanas perioda īstenošanā, arī ārpuskārtas zinātnisko ekspertīzi, ja tāda nepieciešama, piemēram, līguma grozījumu apstiprināšanai, kas potenciāli var ietekmēt ekspertu sākotnējo vērtējumu un potenciāli var paredzēt zinātniskās kvalitātes izmaiņas, vai, piemēram, gadījumos, kad nepieciešams ekspertu atzinums par specifiskiem dubultā finansējuma riskiem u.tml. Tādēļ lūdzam nesašaurināt šajā noteikumu projektā ietverto attiecināmo ekspertīžu loku un atbilstoši lūdzam papildināt arī noteikumu projekta anotāciju ar ceturto ekspertīžu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14.7. apakšpunktā minēto projektu zinātniskās kvalitātes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Šo noteikumu izpratnē par zinātnisko ekspertīzi (turpmāk – ekspertīzi) ir uzskatāmas: projektu iesniegumu atlases ekspertīze, projekta īstenošanas vidusposma rezultātu kvalitātes ekspertīze un projekta īstenošanas gala rezultātu kvalitātes ekspertīze un ārpuskārtas ekspertīze, ja to veic zinātnisko ekspertu datubāzēs iekļauti eksperti.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projekta punktu, anotāciju, kā arī skaidrojumu pie šīs izziņas 15.punkta.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,minētājām izmaksām izstrādāt vienkāršoto izmaksu metodiku, piemēram noteikt tas kā vienrējzēju maksājumu vai vienas vienības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1.1.1.1.pasākuma projekta ietvaros plānoti dažāda mēroga un nozīmes pasākumi, kuru plānotā finanšu ietilpība būs dažāda. Piemēram, mācību organizēšana projekta īstenošanā un vadībā iesaistītā personāla kompetenču pilnveidei, kur varētu būt nepieciešams segt tikai mācību telpu izmaksas un Pasaules Latviešu zinātnieku kongress, kur nepieciešams segt vairāku norises vietu, izdales materiālu, konferences vadītāju un moderatoru, kā arī citas ar liela mēroga un nozīmības kongresa organizēšanu saistītas izmaksas. Līdz ar to, IZM ieskatā šīm izmaksām nav iespējams noteikt vienu samērojamu izmaksu apmēru un izstrādāt vienas vienības izmaksas metodiku. Vienlaikus skaidrojam, ka šīs izmaksas tiks iekļautas vienotajā likmē 40% apmērā no tiešajām attiecināmajām personāla izmaksām pasākuma pārējo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zinātnisko ekspertu  datubāzēs iekļauto ekspertu darba samaksa, kuri veiks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projektu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par zinātnisko ekspertu atšķirību no projekta īstenošanas personāla, kas sniegts izziņas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17.11. apakšpunktā vārdus un skaitļus "atbilstoši normatīvajiem aktiem, kas nosaka kārtību, kādā Eiropas Savienības fondu vadībā iesaistītās institūcijas nodrošina šo fondu ieviešanu 2021.–2027. gada plānošanas periodā", ņemot vērā, ka attiecīgajos Ministru kabineta 2023. gada 13. jūlija noteikumos Nr. 408 "Kārtība, kādā Eiropas Savienības fondu vadībā iesaistītās institūcijas nodrošina šo fondu ieviešanu 2021.–2027. gada plānošanas periodā" nav noteiktas komunikācijas un vizuālās identitātes prasību nodrošināšanas izmaksas, un atbilstošie normatīvie akti jau pieminēti noteikumu projekta 28.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pārējās attiecināmās izmaksas, izņemot personāla tiešās attiecināmās izmaksas, plāno kā vienu izmaksu pozīciju, piemērojot vienoto likmi 40 procentu apmērā no šo noteikumu 17.1. apakšpunktā minētām tiešajām attiecināmajām personāla izmaksām, saskaņā ar Parlamenta un Padomes Regulas Nr.2021/1060 56.panta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konkrētiem MKN punktiem, kas ir domāts ar “pārējām” izmaksām,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vai vadošā iestāde izstrādā vienkāršoto izmaksu metodiku kādām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ņemot vērā, ka šajā MK noteikumu projektā vienkāršoto izmaksu metodika izstrādājama tikai šo noteikumu 17.1. apakšpunktā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iespējamo demarkāciju ar projektu Nr.1.1.1.5/17/I/002 gadījumā, ja šie MKN stāsies spēkā ātrāk par 2023.gada 30.novembri.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dažādot izmaksu attiecināmības sākuma brīžus finansējuma saņēmējam un sadarbības partnerim, ņemot vērā, ka sadarbības partneris tiks piesaistīts pēc projekta iesniegšanas 14.7. apakšpunktā minētās atbalstāmās darbības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punktu, kas paredz, ka sadarbības partnerim izmaksas ir attiecināmas pēc sadarbības līguma noslēgšanas, bet ne agrāk kā no dienas, kad noslēgta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izmaksas ir attiecināmas no 2023. gada 1. decembra, ja tās atbilst šajos noteikumos minētajām izmaksu pozīcijām.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punktu, norādot, no kādiem līdzekļiem plānots segt sadārdzinājumu, vai svītrot attiecīgo punktu. Vēršam uzmanību, ka finansējuma saņēmējs (Izglītības un zinātnes ministrija) ir valsts budžeta iestāde, kurai nav savu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saņēmējs projektu īsteno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 un 25. punktu pirms vārda "saņēmējs" ar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projektu īsteno saskaņā ar vienošanos par projekta īstenošanu, kas noslēgta starp finansējuma saņēmēju un sadarbības iestādi, bet ne ilgāk kā līdz 2029. gada 30. novembrim.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MKN 22.punktā un anotācijā norādīto, ka sadarbības partneris nodrošinās ārvalstu ekspertīžu datu bāzēs iekļauto ekspertu atlasi atbilstoši LZP apstiprinātajiem iekšējiem noteikumiem “Latvijas Zinātnes padomes vadlīnijas un pamatprincipi zinātnisko ekspertu atlasei zinātnisko pētījumu projektu pieteikumu konkursiem”, secināms, ka arī sadarbības partneris veiks ārpakalpojumu iegādi. Attiecīgi, lai izslēgtu komercdarbības atbalsta sniegšanas riskus preču piegādātāju un pakalpojumu sniedzēju līmenī, aicinām pārskatīt un precizēt  MKN 26.punktu, attiecinot tajā iekļautos nosacījumus arī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Publiskos iepirkumus finansējuma saņēmējs un sadarbības partneris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sasniegtajām vērtībām, par veiktajiem un nepieciešamajiem uzlabojumiem starpinstitucionālās, starptautiskās un starpsektoru sadarbības stiprināšanai pētniecības kapacitātes attīstībai, tostarp stiprinot Latvijas līdzdalību EPT,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33. vai 31.punktu, jo šobrīd šie punkti ir vienādi un nav skaidrs, vai jāsniedz ziņojums reizi sešos mēnešos vai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dzēsts MK noteikumu 33.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sasniegtajām vērtībām, par veiktajiem un nepieciešamajiem uzlabojumiem starpinstitucionālās, starptautiskās un starpsektoru sadarbības stiprināšanai pētniecības kapacitātes attīstībai, tostarp stiprinot Latvijas līdzdalību EPT,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partneris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 punktu aiz skaitļa un vārdiem "61. panta prasībām" ar vārdiem "un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normatīvajiem aktiem publisko iepirkumu jomā, kā arī paraksta interešu konflikta neesamības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salāgot redakcijas Latvijas Zinātnes padomes (turpmāk - LZP) kā sadarbības partnerim attiecībā par darba vietas aprīkojuma uzturēšanas un remonta izmaksu ierobežojumu, ne vairāk kā 3 000 euro vienai darba vietai visā projekta īstenošanas laikā, līdzīgi kā anotācijas 13.lpp pie izmaksu veidiem punktā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izmaksas, </w:t>
            </w:r>
            <w:r w:rsidR="00000000" w:rsidRPr="00000000" w:rsidDel="00000000">
              <w:rPr>
                <w:b w:val="1"/>
                <w:rtl w:val="0"/>
              </w:rPr>
              <w:t xml:space="preserve">tostarp LZP kā sadarbības partnerim</w:t>
            </w:r>
            <w:r w:rsidR="00000000" w:rsidRPr="00000000" w:rsidDel="00000000">
              <w:rPr>
                <w:rtl w:val="0"/>
              </w:rPr>
              <w:t xml:space="preserve">, ietilpst personāla izmaksās un tas ir noteikts Finanšu ministrijas vadlīniju Nr. 1.2. "Vadlīnijas attiecināmo izmaksu noteikšanai Eiropas Savienības kohēzijas politikas programmas 2021.-2027.gada plānošanas periodā" 7.15.2.2. un 7.15.2.3.apakšpunktu norādītajās atsaucēs. Līdz ar to lūdzam attiecīgi precizēt. Vienlaikus obligāto veselības pārbaužu izmaksas aicinām iekļaut projekta netiešajās attiecināmajās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aizstāt terminus, kur attiecināms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1.1.1.1.pasākumam izmaksu un ieguvumu analīze nav jāveic. Vienlaikus lūdzam svītrot argumentus, kas neatbilstoši pamato izmaksu un ieguvumu analīzes neveikšanu. Ņemot to vērā, lūdzam precizēt anotācijas sadaļas “Vai ir izvērtēts prasību un izmaksu samērīgums pret ieguvumiem?” apraksta pirmo rindkopu,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netiek plānots veikt izmaksu un  ieguvumu analīzi, jo projektā plānotās darbības ir saistītas ar pētniecību, kur plānotie ieguldījumi nerada tiešu ietekmi uz potenciālajiem ieguvumiem sabiedrībai (ieguvumi var tikt gūti no pētījumu rezultātiem, bet tas jau būs ārpus projekta tvēruma, kas prasa papildus finansējumu un papildus darbības, ko izmaksu un ieguvumu analīzē nav iespējams ņemt vērā). Pasākuma projekta plānotais iznākums ir stiprināt pētniecības un attīstības pārvaldības un analītisko kapacitāti RIS3 vadības jomā, tostarp stiprināt reģionālo dimensiju, starptautisko sadarbību un pārstāvniecību, kā arī nodrošināt stratēģisko komunikāciju ar ieinteresētajām pusēm un plašāku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ir uzskaitītas Latvijas Zinātnes padomes kā sadarbības partnera attiecināmās izmaksas. Aicinām izvērtēt un identificēt attiecīgās izmaksas sadarbības partnerim arī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punktu, kur ir uzskaitītas Latvijas Zinātnes padomes kā sadarbības partnera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apakšsadaļu "Risinājuma apraksts" atbilstoši noteikumu projekta 28. punktā minētajam, norādot pienākumu nodrošināt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2021.–2027.gada plānošanas periodā, kā arī ievērojot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apakšsadaļā "Risinājuma apraksts" norādīt pilno Kohēzijas politikas fondu vadības informācijas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interešu konflikta riska neesamības nodrošināšanu kontekstā ar noteikumu projekta 34.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anotācijā norādīto informāciju par pasākumam pieejamo kopējo attiecināmo finansējumu, ņemot vērā to, ka ir norādīts plānotais nevis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pasākumam </w:t>
            </w:r>
            <w:r w:rsidR="00000000" w:rsidRPr="00000000" w:rsidDel="00000000">
              <w:rPr>
                <w:b w:val="1"/>
                <w:rtl w:val="0"/>
              </w:rPr>
              <w:t xml:space="preserve">plānotais </w:t>
            </w:r>
            <w:r w:rsidR="00000000" w:rsidRPr="00000000" w:rsidDel="00000000">
              <w:rPr>
                <w:rtl w:val="0"/>
              </w:rPr>
              <w:t xml:space="preserve">kopējais attiecināmais finansējums ir 14 398 945 euro (tajā skaitā elastības finansējuma apjoms 2 271 078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vai papildināt informāciju anotācijā par noteikumu projekta 9.10.apakšpunktā norādītā rādītāja bāzes vērtību, ņemot vērā to, ka nav skaidrs, vai tā attiecas uz visiem vai ārvalstu kongresa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Pasaules Latviešu zinātnieku kongresa norise Latvijā 2028.gadā, iesaistot par 20 procentiem vairāk dalībnieku nekā 2023.gada Pasaules Latviešu zinātnieku kongresā, tai skaitā par 20 procentiem vairāk ārvalstu dalībnieku no visiem kongresa dalībniekiem </w:t>
            </w:r>
            <w:r w:rsidR="00000000" w:rsidRPr="00000000" w:rsidDel="00000000">
              <w:rPr>
                <w:b w:val="1"/>
                <w:rtl w:val="0"/>
              </w:rPr>
              <w:t xml:space="preserve">(bāzes vērtība – 100)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redakcionāli precizēt rindkopu, kurā ir atsauce par 40 % vienotās likmes piemērošanu, proti, aicinām precizēt, ka "1.1.1.1. pasākumā paredzēts, ka pārējās attiecināmās izmaksas, izņemot tiešās attiecināmās personāla izmaksas, tiek segtas, piemērojot vienoto likmi 40 % apmērā no tiešajām attiecināmajām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2021.-2027.plānošanas perioda 1.1.1.5.pasākuma finansējuma apmēru (tai skaitā, ERAF un valsts budžeta finansējumu) pēc finansējuma pārdales uz 1.1.1.1.pasākumu.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papildināto anotācijas 1.6.sadaļu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projekta uzraudzības padomes kompetenci. Saskaņā ar noteikumu projekta 28.punktu, uzraudzības padome vismaz reizi gadā vērtētu nacionālo rādītāju sasniegšanas progresu. Vēršam uzmanību, ka anotācijā nav minētas nacionālo rādītāju sākotnējās skaitliskās vērtības, pret kurām projekta īstenošanas laikā viennozīmīgi vērtēt rādītāja sasniegšanu (piemēram, lietotāju skaita pieaugums par 50%, dalībnieku skaita pieaugums par 20%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aicinām izvērtēt iespēju uzraudzības padomes kompetencē iekļaut noteikumu projekta 13.punktā minētā rīcības plāna starpinstitucionālās, starptautiskās un starpsektoru sadarbības stiprināšanai pētniecības kapacitātes attīstībai, tostarp stiprinot Latvijas līdzdalību EPT, izpildes uzraudzību (ja atsevišķa rīcības plāna nepieciešamība projektu iesniegumu atlasē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1.1.1.1.pasākuma nacinālie iznākuma rādītāji, tostarp rādītājiem norādot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rīcības plānu - skat. komentāru pie izziņas 12.punkta.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5.4. sadaļas 1. tabulā ietverto informāciju, attiecībā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piemērošanu norādot visu 50. pantu vai vēl citus attiecīgā panta punktus un apakšpunktus, ņemot vērā, ka piemērojams ne tikai 50. panta 1. punkta "d" apakšpunktā ietvertais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noteikumu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uzdevumu un termiņu Izglītības un ministrijai 1.1.1.1. pasākuma ietvaros vērtēt vienkāršoto izmaksu metodikas izstrādes iespējas projekta personāla izmaksām projektu īstenošanas stadijā. Finanšu ministrijas ieskatā ir būtiski vērtēt iespējas pēc iespējas plašāk piemērot vienkāršoto izmaksu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attiecīgi precizēto MK protokollēmuma projektu, anotāciju un MK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uzsāktās valsts pārvaldes atlīdzības reformas ietvaros tiek īstenotas būtiskas pakāpeniskas izmaiņas valsts pārvaldes iestāžu darbinieku atalgojumā, un lai nodrošinātu noteikto vienkāršoto izmaksu izveides pamatprincipu piemērošanu 1.1.1.1. pasākuma “Zinātnes politikas ieviešana, vadība un kapacitātes stiprināšana” īstenošanā, Izglītības un zinātnes ministrijai līdz 2025. gada 30. jūnijam nodrošināt atbilstošas vienkāršoto izmaksu metodikas izstrādi un apstiprināšanu 1.1.1.1. pasākuma “Zinātnes politikas ieviešana, vadība un kapacitātes stiprināšana” projekta vadības un īstenošanas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metodiku ātrākā termiņā, piemēram līdz 2024.gada beigām, ņemot vērā, ka šajā pasākumā ir 2 finansējuma saņēmēji, kas ir tiešās pārvaldes iestādes un kuras iestāžu amatpersonu (darbinieku) mēnešalgu nosaka, ņemot vērā amatam atbilstošo mēnešalgu grupu saskaņā ar Ministru kabineta apstiprināto valsts un pašvaldību institūciju amatu katalogu.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iespēju izstrādāt vienkāršoto izmaksu metodiku arī ātrākā termiņā un, ja būs iespējams, tā tiks izstrādāta pirms MK noteikumu protokollēmumā noteiktā termiņa, bet, tā kā metodikas saskaņošana nav atkarīga tikai no IZM, tad kā metodikas saskaņošanas gala termiņš tiek atstāts 2025. gada 30.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uzsāktās valsts pārvaldes atlīdzības reformas ietvaros tiek īstenotas būtiskas pakāpeniskas izmaiņas valsts pārvaldes iestāžu darbinieku atalgojumā, un lai nodrošinātu noteikto vienkāršoto izmaksu izveides pamatprincipu piemērošanu 1.1.1.1. pasākuma “Zinātnes politikas ieviešana, vadība un kapacitātes stiprināšana” īstenošanā, Izglītības un zinātnes ministrijai līdz 2025. gada 30. jūnijam nodrošināt atbilstošas vienkāršoto izmaksu metodikas izstrādi un apstiprināšanu 1.1.1.1. pasākuma “Zinātnes politikas ieviešana, vadība un kapacitātes stiprināšana” projekta vadības un īstenošanas personāla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23-TA-818</w:t>
    </w:r>
    <w:r>
      <w:br/>
    </w:r>
    <w:r w:rsidR="00000000" w:rsidRPr="00000000" w:rsidDel="00000000">
      <w:rPr>
        <w:rtl w:val="0"/>
      </w:rPr>
      <w:t xml:space="preserve">14.11.2023. 10.35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23-TA-818</w:t>
    </w:r>
    <w:r>
      <w:br/>
    </w:r>
    <w:r w:rsidR="00000000" w:rsidRPr="00000000" w:rsidDel="00000000">
      <w:rPr>
        <w:rtl w:val="0"/>
      </w:rPr>
      <w:t xml:space="preserve">14.11.2023. 10.35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Izziņa_23-TA-818.docx</dc:title>
</cp:coreProperties>
</file>

<file path=docProps/custom.xml><?xml version="1.0" encoding="utf-8"?>
<Properties xmlns="http://schemas.openxmlformats.org/officeDocument/2006/custom-properties" xmlns:vt="http://schemas.openxmlformats.org/officeDocument/2006/docPropsVTypes"/>
</file>