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9358F9" w14:textId="77777777" w:rsidR="0035750F" w:rsidRPr="00AE0932" w:rsidRDefault="0035750F" w:rsidP="0035750F">
      <w:pPr>
        <w:spacing w:after="120"/>
        <w:jc w:val="right"/>
        <w:rPr>
          <w:rFonts w:eastAsia="Times New Roman" w:cs="Times New Roman"/>
          <w:sz w:val="28"/>
          <w:szCs w:val="28"/>
        </w:rPr>
      </w:pPr>
      <w:r w:rsidRPr="00AE0932">
        <w:rPr>
          <w:rFonts w:eastAsia="Times New Roman" w:cs="Times New Roman"/>
          <w:sz w:val="28"/>
          <w:szCs w:val="28"/>
        </w:rPr>
        <w:t>PROJEKTS</w:t>
      </w:r>
    </w:p>
    <w:p w14:paraId="21C8FF4F" w14:textId="77777777" w:rsidR="00AF7F91" w:rsidRPr="00AE0932" w:rsidRDefault="00AF7F91" w:rsidP="0035750F">
      <w:pPr>
        <w:jc w:val="both"/>
        <w:rPr>
          <w:rFonts w:cs="Times New Roman"/>
          <w:sz w:val="28"/>
          <w:szCs w:val="28"/>
        </w:rPr>
      </w:pPr>
    </w:p>
    <w:p w14:paraId="36F72BAD" w14:textId="19C79F62" w:rsidR="0035750F" w:rsidRPr="00AE0932" w:rsidRDefault="00EC1D5A" w:rsidP="0035750F">
      <w:pPr>
        <w:jc w:val="both"/>
        <w:rPr>
          <w:rFonts w:cs="Times New Roman"/>
          <w:sz w:val="28"/>
          <w:szCs w:val="28"/>
        </w:rPr>
      </w:pPr>
      <w:r w:rsidRPr="00AE0932">
        <w:rPr>
          <w:rFonts w:cs="Times New Roman"/>
          <w:sz w:val="28"/>
          <w:szCs w:val="28"/>
        </w:rPr>
        <w:t>Uz</w:t>
      </w:r>
      <w:r w:rsidR="002E5450" w:rsidRPr="00AE0932">
        <w:rPr>
          <w:rFonts w:cs="Times New Roman"/>
          <w:sz w:val="28"/>
          <w:szCs w:val="28"/>
        </w:rPr>
        <w:t xml:space="preserve"> ___________</w:t>
      </w:r>
      <w:r w:rsidR="0035750F" w:rsidRPr="00AE0932">
        <w:rPr>
          <w:rFonts w:cs="Times New Roman"/>
          <w:sz w:val="28"/>
          <w:szCs w:val="28"/>
        </w:rPr>
        <w:t xml:space="preserve"> Nr. </w:t>
      </w:r>
      <w:r w:rsidR="002E5450" w:rsidRPr="00AE0932">
        <w:rPr>
          <w:rFonts w:cs="Times New Roman"/>
          <w:sz w:val="28"/>
          <w:szCs w:val="28"/>
        </w:rPr>
        <w:t>___________</w:t>
      </w:r>
    </w:p>
    <w:p w14:paraId="43536B9B" w14:textId="77777777" w:rsidR="00645D9E" w:rsidRPr="00AE0932" w:rsidRDefault="00645D9E" w:rsidP="0035750F">
      <w:pPr>
        <w:jc w:val="both"/>
        <w:rPr>
          <w:rFonts w:eastAsia="Times New Roman" w:cs="Times New Roman"/>
          <w:sz w:val="28"/>
          <w:szCs w:val="28"/>
        </w:rPr>
      </w:pPr>
    </w:p>
    <w:p w14:paraId="7253F864" w14:textId="087F0813" w:rsidR="00EC1D5A" w:rsidRPr="00AE0932" w:rsidRDefault="006F37D3" w:rsidP="00EE792B">
      <w:pPr>
        <w:ind w:firstLine="720"/>
        <w:jc w:val="right"/>
        <w:rPr>
          <w:rFonts w:eastAsia="Times New Roman" w:cs="Times New Roman"/>
          <w:b/>
          <w:sz w:val="28"/>
          <w:szCs w:val="28"/>
        </w:rPr>
      </w:pPr>
      <w:r>
        <w:rPr>
          <w:rFonts w:eastAsia="Times New Roman" w:cs="Times New Roman"/>
          <w:b/>
          <w:sz w:val="28"/>
          <w:szCs w:val="28"/>
        </w:rPr>
        <w:t>Saeimas Cilvēktiesību un sabiedrisko lietu komisijai</w:t>
      </w:r>
    </w:p>
    <w:p w14:paraId="617F8054" w14:textId="77777777" w:rsidR="00700890" w:rsidRPr="00AE0932" w:rsidRDefault="00700890" w:rsidP="00EE792B">
      <w:pPr>
        <w:ind w:firstLine="720"/>
        <w:jc w:val="right"/>
        <w:rPr>
          <w:rFonts w:eastAsia="Times New Roman" w:cs="Times New Roman"/>
          <w:b/>
          <w:sz w:val="28"/>
          <w:szCs w:val="28"/>
        </w:rPr>
      </w:pPr>
    </w:p>
    <w:p w14:paraId="1A6D016D" w14:textId="77777777" w:rsidR="0035750F" w:rsidRPr="00AE0932" w:rsidRDefault="0035750F" w:rsidP="0035750F">
      <w:pPr>
        <w:jc w:val="both"/>
        <w:rPr>
          <w:rFonts w:eastAsia="Times New Roman" w:cs="Times New Roman"/>
          <w:i/>
          <w:sz w:val="28"/>
          <w:szCs w:val="28"/>
        </w:rPr>
      </w:pPr>
    </w:p>
    <w:p w14:paraId="62DC780E" w14:textId="77777777" w:rsidR="00645D9E" w:rsidRPr="00AE0932" w:rsidRDefault="00645D9E" w:rsidP="0035750F">
      <w:pPr>
        <w:jc w:val="both"/>
        <w:rPr>
          <w:rFonts w:eastAsia="Times New Roman" w:cs="Times New Roman"/>
          <w:i/>
          <w:sz w:val="28"/>
          <w:szCs w:val="28"/>
        </w:rPr>
      </w:pPr>
    </w:p>
    <w:p w14:paraId="3EF69989" w14:textId="77777777" w:rsidR="00645D9E" w:rsidRPr="00AE0932" w:rsidRDefault="00645D9E" w:rsidP="0035750F">
      <w:pPr>
        <w:jc w:val="both"/>
        <w:rPr>
          <w:rFonts w:eastAsia="Times New Roman" w:cs="Times New Roman"/>
          <w:i/>
          <w:sz w:val="28"/>
          <w:szCs w:val="28"/>
        </w:rPr>
      </w:pPr>
    </w:p>
    <w:p w14:paraId="165200A9" w14:textId="77777777" w:rsidR="006F37D3" w:rsidRDefault="00623B62" w:rsidP="006F37D3">
      <w:pPr>
        <w:rPr>
          <w:rFonts w:eastAsia="Times New Roman" w:cs="Times New Roman"/>
          <w:i/>
          <w:sz w:val="28"/>
          <w:szCs w:val="28"/>
        </w:rPr>
      </w:pPr>
      <w:r w:rsidRPr="00AE0932">
        <w:rPr>
          <w:rFonts w:eastAsia="Times New Roman" w:cs="Times New Roman"/>
          <w:i/>
          <w:sz w:val="28"/>
          <w:szCs w:val="28"/>
        </w:rPr>
        <w:t xml:space="preserve">Par </w:t>
      </w:r>
      <w:r w:rsidR="006F37D3">
        <w:rPr>
          <w:rFonts w:eastAsia="Times New Roman" w:cs="Times New Roman"/>
          <w:i/>
          <w:sz w:val="28"/>
          <w:szCs w:val="28"/>
        </w:rPr>
        <w:t xml:space="preserve">Latvijas Goda ģimenes apliecības </w:t>
      </w:r>
    </w:p>
    <w:p w14:paraId="156CFE8E" w14:textId="3ED1EBDB" w:rsidR="0035750F" w:rsidRPr="00AE0932" w:rsidRDefault="006F37D3" w:rsidP="006F37D3">
      <w:pPr>
        <w:rPr>
          <w:rFonts w:eastAsia="Times New Roman" w:cs="Times New Roman"/>
          <w:i/>
          <w:sz w:val="28"/>
          <w:szCs w:val="28"/>
        </w:rPr>
      </w:pPr>
      <w:r>
        <w:rPr>
          <w:rFonts w:eastAsia="Times New Roman" w:cs="Times New Roman"/>
          <w:i/>
          <w:sz w:val="28"/>
          <w:szCs w:val="28"/>
        </w:rPr>
        <w:t>programmas saņēmēju loka paplašināšanu</w:t>
      </w:r>
    </w:p>
    <w:p w14:paraId="116E42A3" w14:textId="77777777" w:rsidR="001A0EC5" w:rsidRPr="00AE0932" w:rsidRDefault="001A0EC5" w:rsidP="001A0EC5">
      <w:pPr>
        <w:jc w:val="both"/>
        <w:rPr>
          <w:rFonts w:eastAsia="Times New Roman" w:cs="Times New Roman"/>
          <w:i/>
          <w:sz w:val="28"/>
          <w:szCs w:val="28"/>
        </w:rPr>
      </w:pPr>
    </w:p>
    <w:p w14:paraId="4B6276EF" w14:textId="7B304A17" w:rsidR="001F74F4" w:rsidRDefault="001B539D" w:rsidP="005D4B88">
      <w:pPr>
        <w:ind w:firstLine="720"/>
        <w:jc w:val="both"/>
        <w:rPr>
          <w:rFonts w:eastAsia="Times New Roman" w:cs="Times New Roman"/>
          <w:color w:val="000000"/>
          <w:sz w:val="28"/>
          <w:szCs w:val="28"/>
          <w:lang w:eastAsia="lv-LV"/>
        </w:rPr>
      </w:pPr>
      <w:r w:rsidRPr="00AE0932">
        <w:rPr>
          <w:rFonts w:eastAsia="Times New Roman" w:cs="Times New Roman"/>
          <w:color w:val="000000"/>
          <w:sz w:val="28"/>
          <w:szCs w:val="28"/>
          <w:lang w:eastAsia="lv-LV"/>
        </w:rPr>
        <w:t xml:space="preserve">Ministru kabinets </w:t>
      </w:r>
      <w:r w:rsidR="00A02996" w:rsidRPr="00AE0932">
        <w:rPr>
          <w:rFonts w:eastAsia="Times New Roman" w:cs="Times New Roman"/>
          <w:color w:val="000000"/>
          <w:sz w:val="28"/>
          <w:szCs w:val="28"/>
          <w:lang w:eastAsia="lv-LV"/>
        </w:rPr>
        <w:t>ir izskatījis</w:t>
      </w:r>
      <w:r w:rsidR="0043687B">
        <w:rPr>
          <w:rFonts w:eastAsia="Times New Roman" w:cs="Times New Roman"/>
          <w:color w:val="000000"/>
          <w:sz w:val="28"/>
          <w:szCs w:val="28"/>
          <w:lang w:eastAsia="lv-LV"/>
        </w:rPr>
        <w:t xml:space="preserve"> Saeimas Cilvēktiesību un sabiedrisko lietu komisijas vēstuli</w:t>
      </w:r>
      <w:r w:rsidR="00430737">
        <w:rPr>
          <w:rStyle w:val="FootnoteReference"/>
          <w:rFonts w:eastAsia="Times New Roman" w:cs="Times New Roman"/>
          <w:color w:val="000000"/>
          <w:sz w:val="28"/>
          <w:szCs w:val="28"/>
          <w:lang w:eastAsia="lv-LV"/>
        </w:rPr>
        <w:footnoteReference w:id="1"/>
      </w:r>
      <w:r w:rsidR="0043687B">
        <w:rPr>
          <w:rFonts w:eastAsia="Times New Roman" w:cs="Times New Roman"/>
          <w:color w:val="000000"/>
          <w:sz w:val="28"/>
          <w:szCs w:val="28"/>
          <w:lang w:eastAsia="lv-LV"/>
        </w:rPr>
        <w:t xml:space="preserve">, kurā </w:t>
      </w:r>
      <w:r w:rsidR="00FC154B">
        <w:rPr>
          <w:rFonts w:eastAsia="Times New Roman" w:cs="Times New Roman"/>
          <w:color w:val="000000"/>
          <w:sz w:val="28"/>
          <w:szCs w:val="28"/>
          <w:lang w:eastAsia="lv-LV"/>
        </w:rPr>
        <w:t xml:space="preserve">rosināts paplašināt valsts atbalsta programmas “Latvijas Goda ģimenes apliecības programma” (turpmāk </w:t>
      </w:r>
      <w:r w:rsidR="00636382">
        <w:rPr>
          <w:rFonts w:eastAsia="Times New Roman" w:cs="Times New Roman"/>
          <w:color w:val="000000"/>
          <w:sz w:val="28"/>
          <w:szCs w:val="28"/>
          <w:lang w:eastAsia="lv-LV"/>
        </w:rPr>
        <w:t>–</w:t>
      </w:r>
      <w:r w:rsidR="00FC154B">
        <w:rPr>
          <w:rFonts w:eastAsia="Times New Roman" w:cs="Times New Roman"/>
          <w:color w:val="000000"/>
          <w:sz w:val="28"/>
          <w:szCs w:val="28"/>
          <w:lang w:eastAsia="lv-LV"/>
        </w:rPr>
        <w:t xml:space="preserve"> </w:t>
      </w:r>
      <w:r w:rsidR="00636382">
        <w:rPr>
          <w:rFonts w:eastAsia="Times New Roman" w:cs="Times New Roman"/>
          <w:color w:val="000000"/>
          <w:sz w:val="28"/>
          <w:szCs w:val="28"/>
          <w:lang w:eastAsia="lv-LV"/>
        </w:rPr>
        <w:t xml:space="preserve">Goda ģimenes apliecība) saņēmēju loku, paredzot, ka Goda ģimenes apliecību un tās piešķirtos atvieglojumus varētu izmantot līdz brīdim, kamēr daudzbērnu ģimenes jaunākais bērns sasniedz 18 gadu vecumu vai 24 gadu vecumu, ja </w:t>
      </w:r>
      <w:r w:rsidR="002E7C4A">
        <w:rPr>
          <w:rFonts w:eastAsia="Times New Roman" w:cs="Times New Roman"/>
          <w:color w:val="000000"/>
          <w:sz w:val="28"/>
          <w:szCs w:val="28"/>
          <w:lang w:eastAsia="lv-LV"/>
        </w:rPr>
        <w:t>ģimene kvalificējas Ministru kabineta 2024. gada 10. septembra noteikum</w:t>
      </w:r>
      <w:r w:rsidR="00434396">
        <w:rPr>
          <w:rFonts w:eastAsia="Times New Roman" w:cs="Times New Roman"/>
          <w:color w:val="000000"/>
          <w:sz w:val="28"/>
          <w:szCs w:val="28"/>
          <w:lang w:eastAsia="lv-LV"/>
        </w:rPr>
        <w:t>os</w:t>
      </w:r>
      <w:r w:rsidR="002E7C4A">
        <w:rPr>
          <w:rFonts w:eastAsia="Times New Roman" w:cs="Times New Roman"/>
          <w:color w:val="000000"/>
          <w:sz w:val="28"/>
          <w:szCs w:val="28"/>
          <w:lang w:eastAsia="lv-LV"/>
        </w:rPr>
        <w:t xml:space="preserve"> Nr. 598 “Latvijas Goda ģimenes apliecības programmas īstenošanas kārtība” </w:t>
      </w:r>
      <w:r w:rsidR="00434396">
        <w:rPr>
          <w:rFonts w:eastAsia="Times New Roman" w:cs="Times New Roman"/>
          <w:color w:val="000000"/>
          <w:sz w:val="28"/>
          <w:szCs w:val="28"/>
          <w:lang w:eastAsia="lv-LV"/>
        </w:rPr>
        <w:t>(turpmāk – Noteikumi</w:t>
      </w:r>
      <w:r w:rsidR="00563CA8">
        <w:rPr>
          <w:rFonts w:eastAsia="Times New Roman" w:cs="Times New Roman"/>
          <w:color w:val="000000"/>
          <w:sz w:val="28"/>
          <w:szCs w:val="28"/>
          <w:lang w:eastAsia="lv-LV"/>
        </w:rPr>
        <w:t xml:space="preserve"> Nr. 598</w:t>
      </w:r>
      <w:r w:rsidR="00434396">
        <w:rPr>
          <w:rFonts w:eastAsia="Times New Roman" w:cs="Times New Roman"/>
          <w:color w:val="000000"/>
          <w:sz w:val="28"/>
          <w:szCs w:val="28"/>
          <w:lang w:eastAsia="lv-LV"/>
        </w:rPr>
        <w:t xml:space="preserve">) noteiktajiem kritērijiem. </w:t>
      </w:r>
      <w:r w:rsidR="005D4B88">
        <w:rPr>
          <w:rFonts w:eastAsia="Times New Roman" w:cs="Times New Roman"/>
          <w:color w:val="000000"/>
          <w:sz w:val="28"/>
          <w:szCs w:val="28"/>
          <w:lang w:eastAsia="lv-LV"/>
        </w:rPr>
        <w:t xml:space="preserve">Vienlaikus aicināts izvērtēt spēkā esošo regulējumu atbalsta pasākumiem bērnam ar invaliditāti, izvērtējot iespējas to pilnveidot arī ārpus Goda ģimenes apliecības ietvara. </w:t>
      </w:r>
    </w:p>
    <w:p w14:paraId="5DCEA8E5" w14:textId="044F24ED" w:rsidR="0033587D" w:rsidRDefault="00380D90" w:rsidP="00700890">
      <w:pPr>
        <w:ind w:firstLine="720"/>
        <w:jc w:val="both"/>
        <w:rPr>
          <w:rFonts w:eastAsia="Times New Roman" w:cs="Times New Roman"/>
          <w:color w:val="000000"/>
          <w:sz w:val="28"/>
          <w:szCs w:val="28"/>
          <w:lang w:eastAsia="lv-LV"/>
        </w:rPr>
      </w:pPr>
      <w:r>
        <w:rPr>
          <w:rFonts w:eastAsia="Times New Roman" w:cs="Times New Roman"/>
          <w:color w:val="000000"/>
          <w:sz w:val="28"/>
          <w:szCs w:val="28"/>
          <w:lang w:eastAsia="lv-LV"/>
        </w:rPr>
        <w:t>Ministru kabinets informē, ka, l</w:t>
      </w:r>
      <w:r w:rsidR="0033587D">
        <w:rPr>
          <w:rFonts w:eastAsia="Times New Roman" w:cs="Times New Roman"/>
          <w:color w:val="000000"/>
          <w:sz w:val="28"/>
          <w:szCs w:val="28"/>
          <w:lang w:eastAsia="lv-LV"/>
        </w:rPr>
        <w:t xml:space="preserve">ai nodrošinātu </w:t>
      </w:r>
      <w:r w:rsidR="00F8289D">
        <w:rPr>
          <w:rFonts w:eastAsia="Times New Roman" w:cs="Times New Roman"/>
          <w:color w:val="000000"/>
          <w:sz w:val="28"/>
          <w:szCs w:val="28"/>
          <w:lang w:eastAsia="lv-LV"/>
        </w:rPr>
        <w:t xml:space="preserve">Komisijas </w:t>
      </w:r>
      <w:r w:rsidR="0033587D">
        <w:rPr>
          <w:rFonts w:eastAsia="Times New Roman" w:cs="Times New Roman"/>
          <w:color w:val="000000"/>
          <w:sz w:val="28"/>
          <w:szCs w:val="28"/>
          <w:lang w:eastAsia="lv-LV"/>
        </w:rPr>
        <w:t xml:space="preserve">sniegtā priekšlikuma izpildi, Labklājības ministrija </w:t>
      </w:r>
      <w:r w:rsidR="00563CA8">
        <w:rPr>
          <w:rFonts w:eastAsia="Times New Roman" w:cs="Times New Roman"/>
          <w:color w:val="000000"/>
          <w:sz w:val="28"/>
          <w:szCs w:val="28"/>
          <w:lang w:eastAsia="lv-LV"/>
        </w:rPr>
        <w:t xml:space="preserve">(turpmāk – Ministrija) </w:t>
      </w:r>
      <w:r w:rsidR="0033587D">
        <w:rPr>
          <w:rFonts w:eastAsia="Times New Roman" w:cs="Times New Roman"/>
          <w:color w:val="000000"/>
          <w:sz w:val="28"/>
          <w:szCs w:val="28"/>
          <w:lang w:eastAsia="lv-LV"/>
        </w:rPr>
        <w:t xml:space="preserve">2025. gada jūnijā lūdza nozaru ministrijām, kuras </w:t>
      </w:r>
      <w:r w:rsidR="00A74945">
        <w:rPr>
          <w:rFonts w:eastAsia="Times New Roman" w:cs="Times New Roman"/>
          <w:color w:val="000000"/>
          <w:sz w:val="28"/>
          <w:szCs w:val="28"/>
          <w:lang w:eastAsia="lv-LV"/>
        </w:rPr>
        <w:t xml:space="preserve">Goda ģimenes apliecības saņēmējiem sniedz dažāda veida atbalstu, pakalpojumus un atvieglojumus </w:t>
      </w:r>
      <w:r w:rsidR="001A38AE">
        <w:rPr>
          <w:rFonts w:eastAsia="Times New Roman" w:cs="Times New Roman"/>
          <w:color w:val="000000"/>
          <w:sz w:val="28"/>
          <w:szCs w:val="28"/>
          <w:lang w:eastAsia="lv-LV"/>
        </w:rPr>
        <w:t xml:space="preserve">un Sabiedrības integrācijas fondam </w:t>
      </w:r>
      <w:r w:rsidR="009166DA">
        <w:rPr>
          <w:rFonts w:eastAsia="Times New Roman" w:cs="Times New Roman"/>
          <w:color w:val="000000"/>
          <w:sz w:val="28"/>
          <w:szCs w:val="28"/>
          <w:lang w:eastAsia="lv-LV"/>
        </w:rPr>
        <w:t xml:space="preserve">veikt aprēķinus </w:t>
      </w:r>
      <w:r w:rsidR="001A38AE">
        <w:rPr>
          <w:rFonts w:eastAsia="Times New Roman" w:cs="Times New Roman"/>
          <w:color w:val="000000"/>
          <w:sz w:val="28"/>
          <w:szCs w:val="28"/>
          <w:lang w:eastAsia="lv-LV"/>
        </w:rPr>
        <w:t xml:space="preserve">un sniegt informāciju par iespējamo </w:t>
      </w:r>
      <w:r w:rsidR="00A74945">
        <w:rPr>
          <w:rFonts w:eastAsia="Times New Roman" w:cs="Times New Roman"/>
          <w:color w:val="000000"/>
          <w:sz w:val="28"/>
          <w:szCs w:val="28"/>
          <w:lang w:eastAsia="lv-LV"/>
        </w:rPr>
        <w:t xml:space="preserve">ietekmi uz valsts budžetu, kas </w:t>
      </w:r>
      <w:r w:rsidR="001A38AE">
        <w:rPr>
          <w:rFonts w:eastAsia="Times New Roman" w:cs="Times New Roman"/>
          <w:color w:val="000000"/>
          <w:sz w:val="28"/>
          <w:szCs w:val="28"/>
          <w:lang w:eastAsia="lv-LV"/>
        </w:rPr>
        <w:t xml:space="preserve">varētu rasties paplašinot </w:t>
      </w:r>
      <w:r w:rsidR="00A74945">
        <w:rPr>
          <w:rFonts w:eastAsia="Times New Roman" w:cs="Times New Roman"/>
          <w:color w:val="000000"/>
          <w:sz w:val="28"/>
          <w:szCs w:val="28"/>
          <w:lang w:eastAsia="lv-LV"/>
        </w:rPr>
        <w:t xml:space="preserve">Goda ģimenes apliecības saņēmēju </w:t>
      </w:r>
      <w:r w:rsidR="001A38AE">
        <w:rPr>
          <w:rFonts w:eastAsia="Times New Roman" w:cs="Times New Roman"/>
          <w:color w:val="000000"/>
          <w:sz w:val="28"/>
          <w:szCs w:val="28"/>
          <w:lang w:eastAsia="lv-LV"/>
        </w:rPr>
        <w:t>loku</w:t>
      </w:r>
      <w:r w:rsidR="00A74945">
        <w:rPr>
          <w:rFonts w:eastAsia="Times New Roman" w:cs="Times New Roman"/>
          <w:color w:val="000000"/>
          <w:sz w:val="28"/>
          <w:szCs w:val="28"/>
          <w:lang w:eastAsia="lv-LV"/>
        </w:rPr>
        <w:t xml:space="preserve">. </w:t>
      </w:r>
    </w:p>
    <w:p w14:paraId="4A088789" w14:textId="59D4136A" w:rsidR="00E17A48" w:rsidRPr="00F93EAD" w:rsidRDefault="00E17A48" w:rsidP="00700890">
      <w:pPr>
        <w:ind w:firstLine="720"/>
        <w:jc w:val="both"/>
        <w:rPr>
          <w:rFonts w:eastAsia="Times New Roman" w:cs="Times New Roman"/>
          <w:color w:val="000000"/>
          <w:sz w:val="28"/>
          <w:szCs w:val="28"/>
          <w:lang w:eastAsia="lv-LV"/>
        </w:rPr>
      </w:pPr>
      <w:r w:rsidRPr="00F93EAD">
        <w:rPr>
          <w:rFonts w:eastAsia="Times New Roman" w:cs="Times New Roman"/>
          <w:color w:val="000000"/>
          <w:sz w:val="28"/>
          <w:szCs w:val="28"/>
          <w:lang w:eastAsia="lv-LV"/>
        </w:rPr>
        <w:t xml:space="preserve">Ministru kabinets skaidro, ka </w:t>
      </w:r>
      <w:r w:rsidR="00F93EAD">
        <w:rPr>
          <w:rFonts w:eastAsia="Times New Roman" w:cs="Times New Roman"/>
          <w:color w:val="000000"/>
          <w:sz w:val="28"/>
          <w:szCs w:val="28"/>
          <w:lang w:eastAsia="lv-LV"/>
        </w:rPr>
        <w:t xml:space="preserve">jau </w:t>
      </w:r>
      <w:r w:rsidR="00F8289D">
        <w:rPr>
          <w:rFonts w:eastAsia="Times New Roman" w:cs="Times New Roman"/>
          <w:color w:val="000000"/>
          <w:sz w:val="28"/>
          <w:szCs w:val="28"/>
          <w:lang w:eastAsia="lv-LV"/>
        </w:rPr>
        <w:t xml:space="preserve">pirms </w:t>
      </w:r>
      <w:r w:rsidRPr="00F93EAD">
        <w:rPr>
          <w:rFonts w:eastAsia="Times New Roman" w:cs="Times New Roman"/>
          <w:color w:val="000000"/>
          <w:sz w:val="28"/>
          <w:szCs w:val="28"/>
          <w:lang w:eastAsia="lv-LV"/>
        </w:rPr>
        <w:t xml:space="preserve">uzsākt darbu pie </w:t>
      </w:r>
      <w:r w:rsidR="00F8289D">
        <w:rPr>
          <w:rFonts w:eastAsia="Times New Roman" w:cs="Times New Roman"/>
          <w:color w:val="000000"/>
          <w:sz w:val="28"/>
          <w:szCs w:val="28"/>
          <w:lang w:eastAsia="lv-LV"/>
        </w:rPr>
        <w:t xml:space="preserve">iespējamiem </w:t>
      </w:r>
      <w:r w:rsidR="001D6BAC" w:rsidRPr="00F93EAD">
        <w:rPr>
          <w:rFonts w:eastAsia="Times New Roman" w:cs="Times New Roman"/>
          <w:color w:val="000000"/>
          <w:sz w:val="28"/>
          <w:szCs w:val="28"/>
          <w:lang w:eastAsia="lv-LV"/>
        </w:rPr>
        <w:t xml:space="preserve">Noteikumu Nr.598 </w:t>
      </w:r>
      <w:r w:rsidRPr="00F93EAD">
        <w:rPr>
          <w:rFonts w:eastAsia="Times New Roman" w:cs="Times New Roman"/>
          <w:color w:val="000000"/>
          <w:sz w:val="28"/>
          <w:szCs w:val="28"/>
          <w:lang w:eastAsia="lv-LV"/>
        </w:rPr>
        <w:t>grozījum</w:t>
      </w:r>
      <w:r w:rsidR="00CD018D" w:rsidRPr="00F93EAD">
        <w:rPr>
          <w:rFonts w:eastAsia="Times New Roman" w:cs="Times New Roman"/>
          <w:color w:val="000000"/>
          <w:sz w:val="28"/>
          <w:szCs w:val="28"/>
          <w:lang w:eastAsia="lv-LV"/>
        </w:rPr>
        <w:t>iem</w:t>
      </w:r>
      <w:r w:rsidRPr="00F93EAD">
        <w:rPr>
          <w:rFonts w:eastAsia="Times New Roman" w:cs="Times New Roman"/>
          <w:color w:val="000000"/>
          <w:sz w:val="28"/>
          <w:szCs w:val="28"/>
          <w:lang w:eastAsia="lv-LV"/>
        </w:rPr>
        <w:t xml:space="preserve"> </w:t>
      </w:r>
      <w:r w:rsidR="00CD018D" w:rsidRPr="00F93EAD">
        <w:rPr>
          <w:rFonts w:eastAsia="Times New Roman" w:cs="Times New Roman"/>
          <w:color w:val="000000"/>
          <w:sz w:val="28"/>
          <w:szCs w:val="28"/>
          <w:lang w:eastAsia="lv-LV"/>
        </w:rPr>
        <w:t xml:space="preserve">tika secināts, ka Goda ģimenes apliecības saņēmēju loka paplašināšana ne tikai rada ietekmi </w:t>
      </w:r>
      <w:r w:rsidR="003B5616" w:rsidRPr="00F93EAD">
        <w:rPr>
          <w:rFonts w:eastAsia="Times New Roman" w:cs="Times New Roman"/>
          <w:color w:val="000000"/>
          <w:sz w:val="28"/>
          <w:szCs w:val="28"/>
          <w:lang w:eastAsia="lv-LV"/>
        </w:rPr>
        <w:t>uz valsts budžetu saistībā ar to, ka ģimenēm dažāda veida valsts atbalsts un pakalpojumi tiks nodrošināti ilgāku laika periodu nekā līdz šim, bet arī ir nepieciešams izvērtēt kādu ietekmi uz valsts budžetu atstāj negūtie ieņēmumi dažādās nozarēs</w:t>
      </w:r>
      <w:r w:rsidR="00E64775" w:rsidRPr="00F93EAD">
        <w:rPr>
          <w:rFonts w:eastAsia="Times New Roman" w:cs="Times New Roman"/>
          <w:color w:val="000000"/>
          <w:sz w:val="28"/>
          <w:szCs w:val="28"/>
          <w:lang w:eastAsia="lv-LV"/>
        </w:rPr>
        <w:t xml:space="preserve">, kuras piešķir atvieglojumus un atlaides dažādu pakalpojumu saņemšanai. Lai precīzi </w:t>
      </w:r>
      <w:r w:rsidR="00F93EAD">
        <w:rPr>
          <w:rFonts w:eastAsia="Times New Roman" w:cs="Times New Roman"/>
          <w:color w:val="000000"/>
          <w:sz w:val="28"/>
          <w:szCs w:val="28"/>
          <w:lang w:eastAsia="lv-LV"/>
        </w:rPr>
        <w:t>novērtētu priekšlikuma ietekmi uz budžetu</w:t>
      </w:r>
      <w:r w:rsidR="00E64775" w:rsidRPr="00F93EAD">
        <w:rPr>
          <w:rFonts w:eastAsia="Times New Roman" w:cs="Times New Roman"/>
          <w:color w:val="000000"/>
          <w:sz w:val="28"/>
          <w:szCs w:val="28"/>
          <w:lang w:eastAsia="lv-LV"/>
        </w:rPr>
        <w:t xml:space="preserve">, Ministrija </w:t>
      </w:r>
      <w:r w:rsidR="00B02329" w:rsidRPr="00F93EAD">
        <w:rPr>
          <w:rFonts w:eastAsia="Times New Roman" w:cs="Times New Roman"/>
          <w:color w:val="000000"/>
          <w:sz w:val="28"/>
          <w:szCs w:val="28"/>
          <w:lang w:eastAsia="lv-LV"/>
        </w:rPr>
        <w:t xml:space="preserve">šī gada septembrī </w:t>
      </w:r>
      <w:r w:rsidR="00E64775" w:rsidRPr="00F93EAD">
        <w:rPr>
          <w:rFonts w:eastAsia="Times New Roman" w:cs="Times New Roman"/>
          <w:color w:val="000000"/>
          <w:sz w:val="28"/>
          <w:szCs w:val="28"/>
          <w:lang w:eastAsia="lv-LV"/>
        </w:rPr>
        <w:t xml:space="preserve">atkārtoti lūdza informāciju no nozaru ministrijām par negūtajiem budžeta ieņēmumiem, kuri varētu rasties paplašinot Goda ģimenes apliecības saņēmēju loku. </w:t>
      </w:r>
    </w:p>
    <w:p w14:paraId="1417856C" w14:textId="6D013EA4" w:rsidR="00AC0A30" w:rsidRPr="004F6597" w:rsidRDefault="004F6597" w:rsidP="004F6597">
      <w:pPr>
        <w:jc w:val="both"/>
        <w:rPr>
          <w:color w:val="000000"/>
        </w:rPr>
      </w:pPr>
      <w:r>
        <w:rPr>
          <w:color w:val="000000"/>
          <w:sz w:val="28"/>
          <w:szCs w:val="28"/>
          <w:lang w:eastAsia="lv-LV"/>
        </w:rPr>
        <w:t xml:space="preserve">         </w:t>
      </w:r>
      <w:r>
        <w:rPr>
          <w:color w:val="000000"/>
          <w:sz w:val="28"/>
          <w:szCs w:val="28"/>
          <w:lang w:eastAsia="lv-LV"/>
        </w:rPr>
        <w:t>Ministru kabinets informē, ka pēc iztrūkstošās informācijas saņemšanas par negūto ienākumu iespējamo ietekmi uz valsts budžetu,</w:t>
      </w:r>
      <w:r>
        <w:rPr>
          <w:color w:val="000000"/>
        </w:rPr>
        <w:t xml:space="preserve"> </w:t>
      </w:r>
      <w:r>
        <w:rPr>
          <w:color w:val="000000"/>
          <w:sz w:val="28"/>
          <w:szCs w:val="28"/>
          <w:lang w:eastAsia="lv-LV"/>
        </w:rPr>
        <w:t xml:space="preserve">Ministrija virzīs </w:t>
      </w:r>
      <w:r>
        <w:rPr>
          <w:color w:val="000000"/>
          <w:sz w:val="28"/>
          <w:szCs w:val="28"/>
          <w:lang w:eastAsia="lv-LV"/>
        </w:rPr>
        <w:lastRenderedPageBreak/>
        <w:t xml:space="preserve">grozījumus Noteikumos Nr. 598, paredzot, ka turpmāk Latvijas Goda ģimenes apliecību </w:t>
      </w:r>
      <w:proofErr w:type="spellStart"/>
      <w:r>
        <w:rPr>
          <w:color w:val="000000"/>
          <w:sz w:val="28"/>
          <w:szCs w:val="28"/>
          <w:lang w:eastAsia="lv-LV"/>
        </w:rPr>
        <w:t>daudzbērnu</w:t>
      </w:r>
      <w:proofErr w:type="spellEnd"/>
      <w:r>
        <w:rPr>
          <w:color w:val="000000"/>
          <w:sz w:val="28"/>
          <w:szCs w:val="28"/>
          <w:lang w:eastAsia="lv-LV"/>
        </w:rPr>
        <w:t xml:space="preserve"> ģimenes varētu saņemt līdz brīdim, kamēr jaunākais bērns sasniedz pilngadību vai 24 gadu vecumu, un attiecīgi iekļaujot atbildīgo</w:t>
      </w:r>
      <w:r>
        <w:rPr>
          <w:color w:val="000000"/>
          <w:sz w:val="28"/>
          <w:szCs w:val="28"/>
        </w:rPr>
        <w:t xml:space="preserve"> iesaistīto institūciju piedāvātos risinājumus, lai rastu kompensējošos pasākumus, piemēram</w:t>
      </w:r>
      <w:r w:rsidR="00F50DF7">
        <w:rPr>
          <w:color w:val="000000"/>
          <w:sz w:val="28"/>
          <w:szCs w:val="28"/>
        </w:rPr>
        <w:t>,</w:t>
      </w:r>
      <w:bookmarkStart w:id="0" w:name="_GoBack"/>
      <w:bookmarkEnd w:id="0"/>
      <w:r>
        <w:rPr>
          <w:color w:val="000000"/>
          <w:sz w:val="28"/>
          <w:szCs w:val="28"/>
        </w:rPr>
        <w:t xml:space="preserve"> pārskatot atvieglojumu apmērus, lai neradītu papildu slogu valsts budžetam un nodrošinātu, ka grozījumus Noteikumos Nr</w:t>
      </w:r>
      <w:r>
        <w:rPr>
          <w:color w:val="000000"/>
          <w:sz w:val="28"/>
          <w:szCs w:val="28"/>
        </w:rPr>
        <w:t>.</w:t>
      </w:r>
      <w:r>
        <w:rPr>
          <w:color w:val="000000"/>
          <w:sz w:val="28"/>
          <w:szCs w:val="28"/>
        </w:rPr>
        <w:t xml:space="preserve"> 598 iesaistītās institūcijas spēs īstenot esošo budžeta līdzekļu ietvaros.  </w:t>
      </w:r>
    </w:p>
    <w:p w14:paraId="025E41EA" w14:textId="00382877" w:rsidR="003D788F" w:rsidRDefault="003D788F" w:rsidP="00E53E33">
      <w:pPr>
        <w:ind w:firstLine="720"/>
        <w:jc w:val="both"/>
        <w:rPr>
          <w:rFonts w:eastAsia="Times New Roman" w:cs="Times New Roman"/>
          <w:color w:val="000000"/>
          <w:sz w:val="28"/>
          <w:szCs w:val="28"/>
          <w:lang w:eastAsia="lv-LV"/>
        </w:rPr>
      </w:pPr>
      <w:r w:rsidRPr="00F93EAD">
        <w:rPr>
          <w:rFonts w:eastAsia="Times New Roman" w:cs="Times New Roman"/>
          <w:color w:val="000000"/>
          <w:sz w:val="28"/>
          <w:szCs w:val="28"/>
          <w:lang w:eastAsia="lv-LV"/>
        </w:rPr>
        <w:t xml:space="preserve">Vienlaikus, atzīmējam, ka </w:t>
      </w:r>
      <w:r w:rsidR="00CC535E" w:rsidRPr="00F93EAD">
        <w:rPr>
          <w:rFonts w:eastAsia="Times New Roman" w:cs="Times New Roman"/>
          <w:color w:val="000000"/>
          <w:sz w:val="28"/>
          <w:szCs w:val="28"/>
          <w:lang w:eastAsia="lv-LV"/>
        </w:rPr>
        <w:t>saņēmēju loka paplašināšana tiks attiecināta uz tām daudzbērnu ģimenēm, kurām šobrīd ir piešķirta Latvijas Goda ģimenes apliecība un tām, kuras tai kvalificēsies nākotnē. Ģimenēm, kurām Latvijas Goda ģimenes apliecība</w:t>
      </w:r>
      <w:r w:rsidR="00197604" w:rsidRPr="00F93EAD">
        <w:rPr>
          <w:rFonts w:eastAsia="Times New Roman" w:cs="Times New Roman"/>
          <w:color w:val="000000"/>
          <w:sz w:val="28"/>
          <w:szCs w:val="28"/>
          <w:lang w:eastAsia="lv-LV"/>
        </w:rPr>
        <w:t>s piešķiršana ir tikusi atteikta, jo viens no bērniem ir sasniedzis 18 gadu vecumu (vai 24 gadu vecumu, ja atbilst kritērijiem), atkārtota apliecības saņemšana nebūs iespējama, jo Sabiedrības integrācijas fondam nav iespējams pārliecināties par to, ka ģimenei iepriekš Latvijas Goda ģimenes</w:t>
      </w:r>
      <w:r w:rsidR="00197604">
        <w:rPr>
          <w:rFonts w:eastAsia="Times New Roman" w:cs="Times New Roman"/>
          <w:color w:val="000000"/>
          <w:sz w:val="28"/>
          <w:szCs w:val="28"/>
          <w:lang w:eastAsia="lv-LV"/>
        </w:rPr>
        <w:t xml:space="preserve"> apliecība ir tikusi piešķirta</w:t>
      </w:r>
      <w:r w:rsidR="007E28A9">
        <w:rPr>
          <w:rFonts w:eastAsia="Times New Roman" w:cs="Times New Roman"/>
          <w:color w:val="000000"/>
          <w:sz w:val="28"/>
          <w:szCs w:val="28"/>
          <w:lang w:eastAsia="lv-LV"/>
        </w:rPr>
        <w:t xml:space="preserve"> (</w:t>
      </w:r>
      <w:r w:rsidR="001D6BAC">
        <w:rPr>
          <w:rFonts w:eastAsia="Times New Roman" w:cs="Times New Roman"/>
          <w:color w:val="000000"/>
          <w:sz w:val="28"/>
          <w:szCs w:val="28"/>
          <w:lang w:eastAsia="lv-LV"/>
        </w:rPr>
        <w:t xml:space="preserve">attiecīgajā informācijas sistēmā dati par šīm personām netiek uzglabāti pēc </w:t>
      </w:r>
      <w:r w:rsidR="005A54B6">
        <w:rPr>
          <w:rFonts w:eastAsia="Times New Roman" w:cs="Times New Roman"/>
          <w:color w:val="000000"/>
          <w:sz w:val="28"/>
          <w:szCs w:val="28"/>
          <w:lang w:eastAsia="lv-LV"/>
        </w:rPr>
        <w:t xml:space="preserve">Latvijas </w:t>
      </w:r>
      <w:r w:rsidR="001D6BAC">
        <w:rPr>
          <w:rFonts w:eastAsia="Times New Roman" w:cs="Times New Roman"/>
          <w:color w:val="000000"/>
          <w:sz w:val="28"/>
          <w:szCs w:val="28"/>
          <w:lang w:eastAsia="lv-LV"/>
        </w:rPr>
        <w:t>Goda ģimenes programmas pārtraukšanas ģimenei</w:t>
      </w:r>
      <w:r w:rsidR="007E28A9">
        <w:rPr>
          <w:rFonts w:eastAsia="Times New Roman" w:cs="Times New Roman"/>
          <w:color w:val="000000"/>
          <w:sz w:val="28"/>
          <w:szCs w:val="28"/>
          <w:lang w:eastAsia="lv-LV"/>
        </w:rPr>
        <w:t xml:space="preserve">). </w:t>
      </w:r>
    </w:p>
    <w:p w14:paraId="19E2F899" w14:textId="3D6E1701" w:rsidR="00551530" w:rsidRDefault="00551530" w:rsidP="00700890">
      <w:pPr>
        <w:ind w:firstLine="720"/>
        <w:jc w:val="both"/>
        <w:rPr>
          <w:rFonts w:eastAsia="Times New Roman" w:cs="Times New Roman"/>
          <w:color w:val="000000"/>
          <w:sz w:val="28"/>
          <w:szCs w:val="28"/>
          <w:lang w:eastAsia="lv-LV"/>
        </w:rPr>
      </w:pPr>
      <w:r>
        <w:rPr>
          <w:rFonts w:eastAsia="Times New Roman" w:cs="Times New Roman"/>
          <w:color w:val="000000"/>
          <w:sz w:val="28"/>
          <w:szCs w:val="28"/>
          <w:lang w:eastAsia="lv-LV"/>
        </w:rPr>
        <w:t xml:space="preserve">Attiecībā par atbalsta pasākumu bērniem ar invaliditāti pilnveidi, </w:t>
      </w:r>
      <w:r w:rsidR="001F74F4">
        <w:rPr>
          <w:rFonts w:eastAsia="Times New Roman" w:cs="Times New Roman"/>
          <w:color w:val="000000"/>
          <w:sz w:val="28"/>
          <w:szCs w:val="28"/>
          <w:lang w:eastAsia="lv-LV"/>
        </w:rPr>
        <w:t>Ministrija pastāvīgi cenšas rast risinājumus kā sniegt papildu atbalstu tām ģimenēm, kurās aug bērni ar invaliditāti, lai uzlabotu gan bērnu, gan viņu ģimenes locekļu dzīves kvalitāti.</w:t>
      </w:r>
    </w:p>
    <w:p w14:paraId="20E3E378" w14:textId="15119017" w:rsidR="00A465F6" w:rsidRDefault="00A465F6" w:rsidP="00D96065">
      <w:pPr>
        <w:pStyle w:val="ListParagraph"/>
        <w:tabs>
          <w:tab w:val="left" w:pos="567"/>
        </w:tabs>
        <w:ind w:left="0"/>
        <w:jc w:val="both"/>
        <w:rPr>
          <w:rFonts w:eastAsia="Times New Roman" w:cs="Times New Roman"/>
          <w:sz w:val="28"/>
          <w:szCs w:val="28"/>
          <w:lang w:eastAsia="lv-LV"/>
        </w:rPr>
      </w:pPr>
    </w:p>
    <w:p w14:paraId="3C373908" w14:textId="725DC94A" w:rsidR="00A519F9" w:rsidRPr="00AE0932" w:rsidRDefault="00A519F9" w:rsidP="007E28A9">
      <w:pPr>
        <w:pStyle w:val="ListParagraph"/>
        <w:tabs>
          <w:tab w:val="left" w:pos="567"/>
        </w:tabs>
        <w:ind w:left="0"/>
        <w:jc w:val="both"/>
        <w:rPr>
          <w:rFonts w:eastAsia="Times New Roman" w:cs="Times New Roman"/>
          <w:color w:val="000000"/>
          <w:sz w:val="28"/>
          <w:szCs w:val="28"/>
          <w:lang w:eastAsia="lv-LV"/>
        </w:rPr>
      </w:pPr>
    </w:p>
    <w:p w14:paraId="37321E95" w14:textId="13664219" w:rsidR="0035750F" w:rsidRPr="00AE0932" w:rsidRDefault="0035750F" w:rsidP="0035750F">
      <w:pPr>
        <w:rPr>
          <w:rFonts w:cs="Times New Roman"/>
          <w:sz w:val="28"/>
          <w:szCs w:val="28"/>
        </w:rPr>
      </w:pPr>
      <w:r w:rsidRPr="00AE0932">
        <w:rPr>
          <w:rFonts w:eastAsia="Times New Roman" w:cs="Times New Roman"/>
          <w:sz w:val="28"/>
          <w:szCs w:val="28"/>
          <w:lang w:eastAsia="lv-LV"/>
        </w:rPr>
        <w:t>Ministru prezident</w:t>
      </w:r>
      <w:r w:rsidR="001D3FA2">
        <w:rPr>
          <w:rFonts w:eastAsia="Times New Roman" w:cs="Times New Roman"/>
          <w:sz w:val="28"/>
          <w:szCs w:val="28"/>
          <w:lang w:eastAsia="lv-LV"/>
        </w:rPr>
        <w:t>e</w:t>
      </w:r>
      <w:r w:rsidRPr="00AE0932">
        <w:rPr>
          <w:rFonts w:eastAsia="Times New Roman" w:cs="Times New Roman"/>
          <w:sz w:val="28"/>
          <w:szCs w:val="28"/>
          <w:lang w:eastAsia="lv-LV"/>
        </w:rPr>
        <w:t xml:space="preserve"> </w:t>
      </w:r>
      <w:r w:rsidRPr="00AE0932">
        <w:rPr>
          <w:rFonts w:eastAsia="Times New Roman" w:cs="Times New Roman"/>
          <w:sz w:val="28"/>
          <w:szCs w:val="28"/>
          <w:lang w:eastAsia="lv-LV"/>
        </w:rPr>
        <w:tab/>
      </w:r>
      <w:r w:rsidRPr="00AE0932">
        <w:rPr>
          <w:rFonts w:eastAsia="Times New Roman" w:cs="Times New Roman"/>
          <w:sz w:val="28"/>
          <w:szCs w:val="28"/>
          <w:lang w:eastAsia="lv-LV"/>
        </w:rPr>
        <w:tab/>
      </w:r>
      <w:r w:rsidRPr="00AE0932">
        <w:rPr>
          <w:rFonts w:eastAsia="Times New Roman" w:cs="Times New Roman"/>
          <w:sz w:val="28"/>
          <w:szCs w:val="28"/>
          <w:lang w:eastAsia="lv-LV"/>
        </w:rPr>
        <w:tab/>
      </w:r>
      <w:r w:rsidRPr="00AE0932">
        <w:rPr>
          <w:rFonts w:eastAsia="Times New Roman" w:cs="Times New Roman"/>
          <w:sz w:val="28"/>
          <w:szCs w:val="28"/>
          <w:lang w:eastAsia="lv-LV"/>
        </w:rPr>
        <w:tab/>
      </w:r>
      <w:r w:rsidRPr="00AE0932">
        <w:rPr>
          <w:rFonts w:eastAsia="Times New Roman" w:cs="Times New Roman"/>
          <w:sz w:val="28"/>
          <w:szCs w:val="28"/>
          <w:lang w:eastAsia="lv-LV"/>
        </w:rPr>
        <w:tab/>
      </w:r>
      <w:r w:rsidRPr="00AE0932">
        <w:rPr>
          <w:rFonts w:eastAsia="Times New Roman" w:cs="Times New Roman"/>
          <w:sz w:val="28"/>
          <w:szCs w:val="28"/>
          <w:lang w:eastAsia="lv-LV"/>
        </w:rPr>
        <w:tab/>
      </w:r>
      <w:r w:rsidR="005F69F7" w:rsidRPr="00AE0932">
        <w:rPr>
          <w:rFonts w:eastAsia="Times New Roman" w:cs="Times New Roman"/>
          <w:sz w:val="28"/>
          <w:szCs w:val="28"/>
          <w:lang w:eastAsia="lv-LV"/>
        </w:rPr>
        <w:t xml:space="preserve">                </w:t>
      </w:r>
      <w:r w:rsidR="001D3FA2">
        <w:rPr>
          <w:rFonts w:eastAsia="Times New Roman" w:cs="Times New Roman"/>
          <w:sz w:val="28"/>
          <w:szCs w:val="28"/>
          <w:lang w:eastAsia="lv-LV"/>
        </w:rPr>
        <w:t xml:space="preserve">       </w:t>
      </w:r>
      <w:proofErr w:type="spellStart"/>
      <w:r w:rsidR="001D3FA2">
        <w:rPr>
          <w:rFonts w:eastAsia="Times New Roman" w:cs="Times New Roman"/>
          <w:sz w:val="28"/>
          <w:szCs w:val="28"/>
          <w:lang w:eastAsia="lv-LV"/>
        </w:rPr>
        <w:t>E.Siliņa</w:t>
      </w:r>
      <w:proofErr w:type="spellEnd"/>
    </w:p>
    <w:p w14:paraId="18CC0609" w14:textId="77777777" w:rsidR="005F69F7" w:rsidRPr="00AE0932" w:rsidRDefault="005F69F7" w:rsidP="0035750F">
      <w:pPr>
        <w:rPr>
          <w:rFonts w:cs="Times New Roman"/>
          <w:sz w:val="28"/>
          <w:szCs w:val="28"/>
        </w:rPr>
      </w:pPr>
    </w:p>
    <w:p w14:paraId="66103AD1" w14:textId="2D93BB9A" w:rsidR="007773B6" w:rsidRPr="00AE0932" w:rsidRDefault="007773B6" w:rsidP="0035750F">
      <w:pPr>
        <w:rPr>
          <w:rFonts w:cs="Times New Roman"/>
          <w:sz w:val="28"/>
          <w:szCs w:val="28"/>
        </w:rPr>
      </w:pPr>
    </w:p>
    <w:p w14:paraId="1790D8AB" w14:textId="2AD4C3CE" w:rsidR="00A519F9" w:rsidRPr="00AE0932" w:rsidRDefault="00A519F9" w:rsidP="0035750F">
      <w:pPr>
        <w:rPr>
          <w:rFonts w:cs="Times New Roman"/>
          <w:sz w:val="28"/>
          <w:szCs w:val="28"/>
        </w:rPr>
      </w:pPr>
    </w:p>
    <w:p w14:paraId="1B539F62" w14:textId="77777777" w:rsidR="00A519F9" w:rsidRPr="00AE0932" w:rsidRDefault="00A519F9" w:rsidP="0035750F">
      <w:pPr>
        <w:rPr>
          <w:rFonts w:cs="Times New Roman"/>
          <w:sz w:val="28"/>
          <w:szCs w:val="28"/>
        </w:rPr>
      </w:pPr>
    </w:p>
    <w:p w14:paraId="17AD62EF" w14:textId="77777777" w:rsidR="009A59D7" w:rsidRPr="00AE0932" w:rsidRDefault="001B539D" w:rsidP="0035750F">
      <w:pPr>
        <w:rPr>
          <w:rFonts w:cs="Times New Roman"/>
          <w:sz w:val="28"/>
          <w:szCs w:val="28"/>
        </w:rPr>
      </w:pPr>
      <w:r w:rsidRPr="00AE0932">
        <w:rPr>
          <w:rFonts w:cs="Times New Roman"/>
          <w:sz w:val="28"/>
          <w:szCs w:val="28"/>
        </w:rPr>
        <w:t xml:space="preserve">Iesniedzējs: </w:t>
      </w:r>
    </w:p>
    <w:p w14:paraId="71B919BA" w14:textId="764FB966" w:rsidR="0035750F" w:rsidRPr="00AE0932" w:rsidRDefault="00597E2D" w:rsidP="0035750F">
      <w:pPr>
        <w:rPr>
          <w:rFonts w:cs="Times New Roman"/>
          <w:sz w:val="28"/>
          <w:szCs w:val="28"/>
        </w:rPr>
      </w:pPr>
      <w:r w:rsidRPr="00AE0932">
        <w:rPr>
          <w:rFonts w:cs="Times New Roman"/>
          <w:sz w:val="28"/>
          <w:szCs w:val="28"/>
        </w:rPr>
        <w:t xml:space="preserve">labklājības </w:t>
      </w:r>
      <w:r w:rsidR="001B539D" w:rsidRPr="00AE0932">
        <w:rPr>
          <w:rFonts w:cs="Times New Roman"/>
          <w:sz w:val="28"/>
          <w:szCs w:val="28"/>
        </w:rPr>
        <w:t>ministr</w:t>
      </w:r>
      <w:r w:rsidR="00DA675E" w:rsidRPr="00AE0932">
        <w:rPr>
          <w:rFonts w:cs="Times New Roman"/>
          <w:sz w:val="28"/>
          <w:szCs w:val="28"/>
        </w:rPr>
        <w:t>s</w:t>
      </w:r>
      <w:r w:rsidR="0035750F" w:rsidRPr="00AE0932">
        <w:rPr>
          <w:rFonts w:cs="Times New Roman"/>
          <w:sz w:val="28"/>
          <w:szCs w:val="28"/>
        </w:rPr>
        <w:tab/>
      </w:r>
      <w:r w:rsidR="0035750F" w:rsidRPr="00AE0932">
        <w:rPr>
          <w:rFonts w:cs="Times New Roman"/>
          <w:sz w:val="28"/>
          <w:szCs w:val="28"/>
        </w:rPr>
        <w:tab/>
      </w:r>
      <w:r w:rsidR="0035750F" w:rsidRPr="00AE0932">
        <w:rPr>
          <w:rFonts w:cs="Times New Roman"/>
          <w:sz w:val="28"/>
          <w:szCs w:val="28"/>
        </w:rPr>
        <w:tab/>
      </w:r>
      <w:r w:rsidR="0035750F" w:rsidRPr="00AE0932">
        <w:rPr>
          <w:rFonts w:cs="Times New Roman"/>
          <w:sz w:val="28"/>
          <w:szCs w:val="28"/>
        </w:rPr>
        <w:tab/>
      </w:r>
      <w:r w:rsidR="00DA675E" w:rsidRPr="00AE0932">
        <w:rPr>
          <w:rFonts w:cs="Times New Roman"/>
          <w:sz w:val="28"/>
          <w:szCs w:val="28"/>
        </w:rPr>
        <w:t xml:space="preserve">                                    </w:t>
      </w:r>
      <w:r w:rsidR="009C58E8">
        <w:rPr>
          <w:rFonts w:cs="Times New Roman"/>
          <w:sz w:val="28"/>
          <w:szCs w:val="28"/>
        </w:rPr>
        <w:t>R. Uzulnieks</w:t>
      </w:r>
    </w:p>
    <w:p w14:paraId="651CE988" w14:textId="77777777" w:rsidR="005F69F7" w:rsidRPr="00AE0932" w:rsidRDefault="005F69F7" w:rsidP="0035750F">
      <w:pPr>
        <w:jc w:val="both"/>
        <w:rPr>
          <w:rFonts w:eastAsia="Times New Roman" w:cs="Times New Roman"/>
          <w:sz w:val="28"/>
          <w:szCs w:val="28"/>
        </w:rPr>
      </w:pPr>
    </w:p>
    <w:sectPr w:rsidR="005F69F7" w:rsidRPr="00AE0932" w:rsidSect="00BE31D5">
      <w:headerReference w:type="default" r:id="rId8"/>
      <w:pgSz w:w="11907" w:h="16840" w:code="9"/>
      <w:pgMar w:top="1134" w:right="1134" w:bottom="1418"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CF82BA" w14:textId="77777777" w:rsidR="00BB75F4" w:rsidRDefault="00BB75F4" w:rsidP="001A0EC5">
      <w:r>
        <w:separator/>
      </w:r>
    </w:p>
  </w:endnote>
  <w:endnote w:type="continuationSeparator" w:id="0">
    <w:p w14:paraId="416D9589" w14:textId="77777777" w:rsidR="00BB75F4" w:rsidRDefault="00BB75F4" w:rsidP="001A0E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D3CA9F" w14:textId="77777777" w:rsidR="00BB75F4" w:rsidRDefault="00BB75F4" w:rsidP="001A0EC5">
      <w:r>
        <w:separator/>
      </w:r>
    </w:p>
  </w:footnote>
  <w:footnote w:type="continuationSeparator" w:id="0">
    <w:p w14:paraId="6F4B04C6" w14:textId="77777777" w:rsidR="00BB75F4" w:rsidRDefault="00BB75F4" w:rsidP="001A0EC5">
      <w:r>
        <w:continuationSeparator/>
      </w:r>
    </w:p>
  </w:footnote>
  <w:footnote w:id="1">
    <w:p w14:paraId="069751CA" w14:textId="43755AAE" w:rsidR="00430737" w:rsidRDefault="00430737" w:rsidP="005A54B6">
      <w:r w:rsidRPr="005A54B6">
        <w:rPr>
          <w:rStyle w:val="FootnoteReference"/>
          <w:sz w:val="20"/>
          <w:szCs w:val="20"/>
        </w:rPr>
        <w:footnoteRef/>
      </w:r>
      <w:r w:rsidRPr="00430737">
        <w:rPr>
          <w:sz w:val="20"/>
          <w:szCs w:val="20"/>
        </w:rPr>
        <w:t xml:space="preserve"> 01.07.2025. Nr.142.1.9/4-16-14/25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030521" w14:textId="6C853F9D" w:rsidR="00A55785" w:rsidRPr="009451D8" w:rsidRDefault="00C96685">
    <w:pPr>
      <w:pStyle w:val="Header"/>
      <w:jc w:val="center"/>
      <w:rPr>
        <w:sz w:val="20"/>
        <w:szCs w:val="20"/>
      </w:rPr>
    </w:pPr>
    <w:r w:rsidRPr="009451D8">
      <w:rPr>
        <w:sz w:val="20"/>
        <w:szCs w:val="20"/>
      </w:rPr>
      <w:fldChar w:fldCharType="begin"/>
    </w:r>
    <w:r w:rsidRPr="009451D8">
      <w:rPr>
        <w:sz w:val="20"/>
        <w:szCs w:val="20"/>
      </w:rPr>
      <w:instrText xml:space="preserve"> PAGE   \* MERGEFORMAT </w:instrText>
    </w:r>
    <w:r w:rsidRPr="009451D8">
      <w:rPr>
        <w:sz w:val="20"/>
        <w:szCs w:val="20"/>
      </w:rPr>
      <w:fldChar w:fldCharType="separate"/>
    </w:r>
    <w:r w:rsidR="006F4E61">
      <w:rPr>
        <w:noProof/>
        <w:sz w:val="20"/>
        <w:szCs w:val="20"/>
      </w:rPr>
      <w:t>3</w:t>
    </w:r>
    <w:r w:rsidRPr="009451D8">
      <w:rPr>
        <w:noProof/>
        <w:sz w:val="20"/>
        <w:szCs w:val="20"/>
      </w:rPr>
      <w:fldChar w:fldCharType="end"/>
    </w:r>
  </w:p>
  <w:p w14:paraId="19E87199" w14:textId="77777777" w:rsidR="00A55785" w:rsidRDefault="00A557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2C1E45"/>
    <w:multiLevelType w:val="hybridMultilevel"/>
    <w:tmpl w:val="E0301DCE"/>
    <w:lvl w:ilvl="0" w:tplc="04260001">
      <w:start w:val="1"/>
      <w:numFmt w:val="bullet"/>
      <w:lvlText w:val=""/>
      <w:lvlJc w:val="left"/>
      <w:pPr>
        <w:ind w:left="768" w:hanging="360"/>
      </w:pPr>
      <w:rPr>
        <w:rFonts w:ascii="Symbol" w:hAnsi="Symbol" w:hint="default"/>
      </w:rPr>
    </w:lvl>
    <w:lvl w:ilvl="1" w:tplc="04260003" w:tentative="1">
      <w:start w:val="1"/>
      <w:numFmt w:val="bullet"/>
      <w:lvlText w:val="o"/>
      <w:lvlJc w:val="left"/>
      <w:pPr>
        <w:ind w:left="1488" w:hanging="360"/>
      </w:pPr>
      <w:rPr>
        <w:rFonts w:ascii="Courier New" w:hAnsi="Courier New" w:cs="Courier New" w:hint="default"/>
      </w:rPr>
    </w:lvl>
    <w:lvl w:ilvl="2" w:tplc="04260005" w:tentative="1">
      <w:start w:val="1"/>
      <w:numFmt w:val="bullet"/>
      <w:lvlText w:val=""/>
      <w:lvlJc w:val="left"/>
      <w:pPr>
        <w:ind w:left="2208" w:hanging="360"/>
      </w:pPr>
      <w:rPr>
        <w:rFonts w:ascii="Wingdings" w:hAnsi="Wingdings" w:hint="default"/>
      </w:rPr>
    </w:lvl>
    <w:lvl w:ilvl="3" w:tplc="04260001" w:tentative="1">
      <w:start w:val="1"/>
      <w:numFmt w:val="bullet"/>
      <w:lvlText w:val=""/>
      <w:lvlJc w:val="left"/>
      <w:pPr>
        <w:ind w:left="2928" w:hanging="360"/>
      </w:pPr>
      <w:rPr>
        <w:rFonts w:ascii="Symbol" w:hAnsi="Symbol" w:hint="default"/>
      </w:rPr>
    </w:lvl>
    <w:lvl w:ilvl="4" w:tplc="04260003" w:tentative="1">
      <w:start w:val="1"/>
      <w:numFmt w:val="bullet"/>
      <w:lvlText w:val="o"/>
      <w:lvlJc w:val="left"/>
      <w:pPr>
        <w:ind w:left="3648" w:hanging="360"/>
      </w:pPr>
      <w:rPr>
        <w:rFonts w:ascii="Courier New" w:hAnsi="Courier New" w:cs="Courier New" w:hint="default"/>
      </w:rPr>
    </w:lvl>
    <w:lvl w:ilvl="5" w:tplc="04260005" w:tentative="1">
      <w:start w:val="1"/>
      <w:numFmt w:val="bullet"/>
      <w:lvlText w:val=""/>
      <w:lvlJc w:val="left"/>
      <w:pPr>
        <w:ind w:left="4368" w:hanging="360"/>
      </w:pPr>
      <w:rPr>
        <w:rFonts w:ascii="Wingdings" w:hAnsi="Wingdings" w:hint="default"/>
      </w:rPr>
    </w:lvl>
    <w:lvl w:ilvl="6" w:tplc="04260001" w:tentative="1">
      <w:start w:val="1"/>
      <w:numFmt w:val="bullet"/>
      <w:lvlText w:val=""/>
      <w:lvlJc w:val="left"/>
      <w:pPr>
        <w:ind w:left="5088" w:hanging="360"/>
      </w:pPr>
      <w:rPr>
        <w:rFonts w:ascii="Symbol" w:hAnsi="Symbol" w:hint="default"/>
      </w:rPr>
    </w:lvl>
    <w:lvl w:ilvl="7" w:tplc="04260003" w:tentative="1">
      <w:start w:val="1"/>
      <w:numFmt w:val="bullet"/>
      <w:lvlText w:val="o"/>
      <w:lvlJc w:val="left"/>
      <w:pPr>
        <w:ind w:left="5808" w:hanging="360"/>
      </w:pPr>
      <w:rPr>
        <w:rFonts w:ascii="Courier New" w:hAnsi="Courier New" w:cs="Courier New" w:hint="default"/>
      </w:rPr>
    </w:lvl>
    <w:lvl w:ilvl="8" w:tplc="04260005" w:tentative="1">
      <w:start w:val="1"/>
      <w:numFmt w:val="bullet"/>
      <w:lvlText w:val=""/>
      <w:lvlJc w:val="left"/>
      <w:pPr>
        <w:ind w:left="6528" w:hanging="360"/>
      </w:pPr>
      <w:rPr>
        <w:rFonts w:ascii="Wingdings" w:hAnsi="Wingdings" w:hint="default"/>
      </w:rPr>
    </w:lvl>
  </w:abstractNum>
  <w:abstractNum w:abstractNumId="1" w15:restartNumberingAfterBreak="0">
    <w:nsid w:val="26787E67"/>
    <w:multiLevelType w:val="hybridMultilevel"/>
    <w:tmpl w:val="1EC263D8"/>
    <w:lvl w:ilvl="0" w:tplc="72280418">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C597F37"/>
    <w:multiLevelType w:val="hybridMultilevel"/>
    <w:tmpl w:val="621403D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F161A19"/>
    <w:multiLevelType w:val="hybridMultilevel"/>
    <w:tmpl w:val="97E0E5DC"/>
    <w:lvl w:ilvl="0" w:tplc="FF4CCC56">
      <w:start w:val="1"/>
      <w:numFmt w:val="bullet"/>
      <w:lvlText w:val=""/>
      <w:lvlJc w:val="left"/>
      <w:pPr>
        <w:ind w:left="780" w:hanging="360"/>
      </w:pPr>
      <w:rPr>
        <w:rFonts w:ascii="Symbol" w:hAnsi="Symbol"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4" w15:restartNumberingAfterBreak="0">
    <w:nsid w:val="32B804CA"/>
    <w:multiLevelType w:val="hybridMultilevel"/>
    <w:tmpl w:val="D6F03EB2"/>
    <w:lvl w:ilvl="0" w:tplc="04260001">
      <w:start w:val="1"/>
      <w:numFmt w:val="bullet"/>
      <w:lvlText w:val=""/>
      <w:lvlJc w:val="left"/>
      <w:pPr>
        <w:ind w:left="1211" w:hanging="360"/>
      </w:pPr>
      <w:rPr>
        <w:rFonts w:ascii="Symbol" w:hAnsi="Symbol" w:hint="default"/>
      </w:rPr>
    </w:lvl>
    <w:lvl w:ilvl="1" w:tplc="04260003" w:tentative="1">
      <w:start w:val="1"/>
      <w:numFmt w:val="bullet"/>
      <w:lvlText w:val="o"/>
      <w:lvlJc w:val="left"/>
      <w:pPr>
        <w:ind w:left="1931" w:hanging="360"/>
      </w:pPr>
      <w:rPr>
        <w:rFonts w:ascii="Courier New" w:hAnsi="Courier New" w:cs="Courier New" w:hint="default"/>
      </w:rPr>
    </w:lvl>
    <w:lvl w:ilvl="2" w:tplc="04260005" w:tentative="1">
      <w:start w:val="1"/>
      <w:numFmt w:val="bullet"/>
      <w:lvlText w:val=""/>
      <w:lvlJc w:val="left"/>
      <w:pPr>
        <w:ind w:left="2651" w:hanging="360"/>
      </w:pPr>
      <w:rPr>
        <w:rFonts w:ascii="Wingdings" w:hAnsi="Wingdings" w:hint="default"/>
      </w:rPr>
    </w:lvl>
    <w:lvl w:ilvl="3" w:tplc="04260001" w:tentative="1">
      <w:start w:val="1"/>
      <w:numFmt w:val="bullet"/>
      <w:lvlText w:val=""/>
      <w:lvlJc w:val="left"/>
      <w:pPr>
        <w:ind w:left="3371" w:hanging="360"/>
      </w:pPr>
      <w:rPr>
        <w:rFonts w:ascii="Symbol" w:hAnsi="Symbol" w:hint="default"/>
      </w:rPr>
    </w:lvl>
    <w:lvl w:ilvl="4" w:tplc="04260003" w:tentative="1">
      <w:start w:val="1"/>
      <w:numFmt w:val="bullet"/>
      <w:lvlText w:val="o"/>
      <w:lvlJc w:val="left"/>
      <w:pPr>
        <w:ind w:left="4091" w:hanging="360"/>
      </w:pPr>
      <w:rPr>
        <w:rFonts w:ascii="Courier New" w:hAnsi="Courier New" w:cs="Courier New" w:hint="default"/>
      </w:rPr>
    </w:lvl>
    <w:lvl w:ilvl="5" w:tplc="04260005" w:tentative="1">
      <w:start w:val="1"/>
      <w:numFmt w:val="bullet"/>
      <w:lvlText w:val=""/>
      <w:lvlJc w:val="left"/>
      <w:pPr>
        <w:ind w:left="4811" w:hanging="360"/>
      </w:pPr>
      <w:rPr>
        <w:rFonts w:ascii="Wingdings" w:hAnsi="Wingdings" w:hint="default"/>
      </w:rPr>
    </w:lvl>
    <w:lvl w:ilvl="6" w:tplc="04260001" w:tentative="1">
      <w:start w:val="1"/>
      <w:numFmt w:val="bullet"/>
      <w:lvlText w:val=""/>
      <w:lvlJc w:val="left"/>
      <w:pPr>
        <w:ind w:left="5531" w:hanging="360"/>
      </w:pPr>
      <w:rPr>
        <w:rFonts w:ascii="Symbol" w:hAnsi="Symbol" w:hint="default"/>
      </w:rPr>
    </w:lvl>
    <w:lvl w:ilvl="7" w:tplc="04260003" w:tentative="1">
      <w:start w:val="1"/>
      <w:numFmt w:val="bullet"/>
      <w:lvlText w:val="o"/>
      <w:lvlJc w:val="left"/>
      <w:pPr>
        <w:ind w:left="6251" w:hanging="360"/>
      </w:pPr>
      <w:rPr>
        <w:rFonts w:ascii="Courier New" w:hAnsi="Courier New" w:cs="Courier New" w:hint="default"/>
      </w:rPr>
    </w:lvl>
    <w:lvl w:ilvl="8" w:tplc="04260005" w:tentative="1">
      <w:start w:val="1"/>
      <w:numFmt w:val="bullet"/>
      <w:lvlText w:val=""/>
      <w:lvlJc w:val="left"/>
      <w:pPr>
        <w:ind w:left="6971" w:hanging="360"/>
      </w:pPr>
      <w:rPr>
        <w:rFonts w:ascii="Wingdings" w:hAnsi="Wingdings" w:hint="default"/>
      </w:rPr>
    </w:lvl>
  </w:abstractNum>
  <w:abstractNum w:abstractNumId="5" w15:restartNumberingAfterBreak="0">
    <w:nsid w:val="3E8B21EE"/>
    <w:multiLevelType w:val="hybridMultilevel"/>
    <w:tmpl w:val="B588C2F8"/>
    <w:lvl w:ilvl="0" w:tplc="423C89B8">
      <w:numFmt w:val="bullet"/>
      <w:lvlText w:val="-"/>
      <w:lvlJc w:val="left"/>
      <w:pPr>
        <w:ind w:left="1440" w:hanging="360"/>
      </w:pPr>
      <w:rPr>
        <w:rFonts w:ascii="Times New Roman" w:eastAsia="Calibri"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 w15:restartNumberingAfterBreak="0">
    <w:nsid w:val="53941E45"/>
    <w:multiLevelType w:val="hybridMultilevel"/>
    <w:tmpl w:val="C97EA3C2"/>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7" w15:restartNumberingAfterBreak="0">
    <w:nsid w:val="5DCB0C85"/>
    <w:multiLevelType w:val="hybridMultilevel"/>
    <w:tmpl w:val="17BE297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64210F44"/>
    <w:multiLevelType w:val="hybridMultilevel"/>
    <w:tmpl w:val="F0F47CF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C4568E0"/>
    <w:multiLevelType w:val="hybridMultilevel"/>
    <w:tmpl w:val="3ACC11A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1"/>
  </w:num>
  <w:num w:numId="4">
    <w:abstractNumId w:val="2"/>
  </w:num>
  <w:num w:numId="5">
    <w:abstractNumId w:val="5"/>
  </w:num>
  <w:num w:numId="6">
    <w:abstractNumId w:val="9"/>
  </w:num>
  <w:num w:numId="7">
    <w:abstractNumId w:val="7"/>
  </w:num>
  <w:num w:numId="8">
    <w:abstractNumId w:val="3"/>
  </w:num>
  <w:num w:numId="9">
    <w:abstractNumId w:val="0"/>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0EC5"/>
    <w:rsid w:val="000008D2"/>
    <w:rsid w:val="000020FA"/>
    <w:rsid w:val="0000541E"/>
    <w:rsid w:val="000062E2"/>
    <w:rsid w:val="000107B1"/>
    <w:rsid w:val="00011924"/>
    <w:rsid w:val="00014E13"/>
    <w:rsid w:val="00022D72"/>
    <w:rsid w:val="00024D52"/>
    <w:rsid w:val="00027B24"/>
    <w:rsid w:val="00031BE1"/>
    <w:rsid w:val="000332B3"/>
    <w:rsid w:val="0004065E"/>
    <w:rsid w:val="0004363B"/>
    <w:rsid w:val="000474FF"/>
    <w:rsid w:val="000515CD"/>
    <w:rsid w:val="0006565A"/>
    <w:rsid w:val="00067D95"/>
    <w:rsid w:val="00077365"/>
    <w:rsid w:val="00082966"/>
    <w:rsid w:val="00084027"/>
    <w:rsid w:val="000848ED"/>
    <w:rsid w:val="000938CC"/>
    <w:rsid w:val="00095A76"/>
    <w:rsid w:val="000A4DB8"/>
    <w:rsid w:val="000B4E4E"/>
    <w:rsid w:val="000C15AE"/>
    <w:rsid w:val="000C60E4"/>
    <w:rsid w:val="000D177A"/>
    <w:rsid w:val="000D7752"/>
    <w:rsid w:val="000E202D"/>
    <w:rsid w:val="000F5661"/>
    <w:rsid w:val="001074EE"/>
    <w:rsid w:val="001106CB"/>
    <w:rsid w:val="00116478"/>
    <w:rsid w:val="001317B3"/>
    <w:rsid w:val="00135AAA"/>
    <w:rsid w:val="00136ABB"/>
    <w:rsid w:val="001466A7"/>
    <w:rsid w:val="001522E4"/>
    <w:rsid w:val="001534AF"/>
    <w:rsid w:val="001556B2"/>
    <w:rsid w:val="001560D0"/>
    <w:rsid w:val="001626DA"/>
    <w:rsid w:val="00165C7D"/>
    <w:rsid w:val="0017436D"/>
    <w:rsid w:val="00174C98"/>
    <w:rsid w:val="00175CAB"/>
    <w:rsid w:val="001761A7"/>
    <w:rsid w:val="001866BD"/>
    <w:rsid w:val="00197604"/>
    <w:rsid w:val="0019760F"/>
    <w:rsid w:val="001A007A"/>
    <w:rsid w:val="001A0EC5"/>
    <w:rsid w:val="001A38AE"/>
    <w:rsid w:val="001A5C18"/>
    <w:rsid w:val="001B00F6"/>
    <w:rsid w:val="001B1178"/>
    <w:rsid w:val="001B521C"/>
    <w:rsid w:val="001B539D"/>
    <w:rsid w:val="001B5884"/>
    <w:rsid w:val="001C47A5"/>
    <w:rsid w:val="001D3FA2"/>
    <w:rsid w:val="001D6BAC"/>
    <w:rsid w:val="001E2C06"/>
    <w:rsid w:val="001E3484"/>
    <w:rsid w:val="001E5872"/>
    <w:rsid w:val="001E6F93"/>
    <w:rsid w:val="001F2138"/>
    <w:rsid w:val="001F2506"/>
    <w:rsid w:val="001F4A41"/>
    <w:rsid w:val="001F74F4"/>
    <w:rsid w:val="00200A38"/>
    <w:rsid w:val="00211CD4"/>
    <w:rsid w:val="00215E9F"/>
    <w:rsid w:val="00230F82"/>
    <w:rsid w:val="0023103F"/>
    <w:rsid w:val="00240904"/>
    <w:rsid w:val="00242D49"/>
    <w:rsid w:val="00244CA8"/>
    <w:rsid w:val="0025038C"/>
    <w:rsid w:val="00251DFE"/>
    <w:rsid w:val="00261037"/>
    <w:rsid w:val="00266FAC"/>
    <w:rsid w:val="002708B1"/>
    <w:rsid w:val="00270BA9"/>
    <w:rsid w:val="002840FE"/>
    <w:rsid w:val="002856C6"/>
    <w:rsid w:val="002B33A6"/>
    <w:rsid w:val="002C6F4F"/>
    <w:rsid w:val="002C7296"/>
    <w:rsid w:val="002E27C0"/>
    <w:rsid w:val="002E5450"/>
    <w:rsid w:val="002E60A4"/>
    <w:rsid w:val="002E7C4A"/>
    <w:rsid w:val="002F06ED"/>
    <w:rsid w:val="002F1ACE"/>
    <w:rsid w:val="003001DA"/>
    <w:rsid w:val="003058BC"/>
    <w:rsid w:val="00305AA4"/>
    <w:rsid w:val="00311F2A"/>
    <w:rsid w:val="0031271B"/>
    <w:rsid w:val="00314DB7"/>
    <w:rsid w:val="00323DCB"/>
    <w:rsid w:val="00325022"/>
    <w:rsid w:val="00325138"/>
    <w:rsid w:val="0033587D"/>
    <w:rsid w:val="00342C8D"/>
    <w:rsid w:val="00343367"/>
    <w:rsid w:val="003501E1"/>
    <w:rsid w:val="00351F9D"/>
    <w:rsid w:val="0035312D"/>
    <w:rsid w:val="003568F3"/>
    <w:rsid w:val="0035750F"/>
    <w:rsid w:val="00357D9A"/>
    <w:rsid w:val="00370E97"/>
    <w:rsid w:val="00380D90"/>
    <w:rsid w:val="00393F17"/>
    <w:rsid w:val="00397EA9"/>
    <w:rsid w:val="003A25D5"/>
    <w:rsid w:val="003A4493"/>
    <w:rsid w:val="003B5616"/>
    <w:rsid w:val="003B564D"/>
    <w:rsid w:val="003B6E14"/>
    <w:rsid w:val="003C3825"/>
    <w:rsid w:val="003C48DD"/>
    <w:rsid w:val="003C4DAD"/>
    <w:rsid w:val="003C5335"/>
    <w:rsid w:val="003C6A8D"/>
    <w:rsid w:val="003C6F7D"/>
    <w:rsid w:val="003D6340"/>
    <w:rsid w:val="003D788F"/>
    <w:rsid w:val="003E0D3E"/>
    <w:rsid w:val="003E234C"/>
    <w:rsid w:val="003E6B73"/>
    <w:rsid w:val="004107CC"/>
    <w:rsid w:val="00411A4A"/>
    <w:rsid w:val="004206D1"/>
    <w:rsid w:val="00420D63"/>
    <w:rsid w:val="00421972"/>
    <w:rsid w:val="00425560"/>
    <w:rsid w:val="00430737"/>
    <w:rsid w:val="00434396"/>
    <w:rsid w:val="0043687B"/>
    <w:rsid w:val="004379B8"/>
    <w:rsid w:val="0044528C"/>
    <w:rsid w:val="00461286"/>
    <w:rsid w:val="004642CA"/>
    <w:rsid w:val="00475554"/>
    <w:rsid w:val="00486876"/>
    <w:rsid w:val="00490B67"/>
    <w:rsid w:val="00493248"/>
    <w:rsid w:val="004A5CBF"/>
    <w:rsid w:val="004B59FD"/>
    <w:rsid w:val="004B600C"/>
    <w:rsid w:val="004B756F"/>
    <w:rsid w:val="004C133B"/>
    <w:rsid w:val="004C24F6"/>
    <w:rsid w:val="004C7A78"/>
    <w:rsid w:val="004D03CB"/>
    <w:rsid w:val="004E518A"/>
    <w:rsid w:val="004E5773"/>
    <w:rsid w:val="004F403D"/>
    <w:rsid w:val="004F4D81"/>
    <w:rsid w:val="004F6597"/>
    <w:rsid w:val="00502055"/>
    <w:rsid w:val="00514B6A"/>
    <w:rsid w:val="005156DF"/>
    <w:rsid w:val="00532FF7"/>
    <w:rsid w:val="00536EC5"/>
    <w:rsid w:val="0054605A"/>
    <w:rsid w:val="00546778"/>
    <w:rsid w:val="00546984"/>
    <w:rsid w:val="00551530"/>
    <w:rsid w:val="005536E9"/>
    <w:rsid w:val="00562A34"/>
    <w:rsid w:val="00562A4D"/>
    <w:rsid w:val="00563CA8"/>
    <w:rsid w:val="00565754"/>
    <w:rsid w:val="00566A25"/>
    <w:rsid w:val="005729D2"/>
    <w:rsid w:val="00575F54"/>
    <w:rsid w:val="005812BE"/>
    <w:rsid w:val="00581AB8"/>
    <w:rsid w:val="0058328C"/>
    <w:rsid w:val="005846B7"/>
    <w:rsid w:val="00590B96"/>
    <w:rsid w:val="005938C4"/>
    <w:rsid w:val="00593CA4"/>
    <w:rsid w:val="00595DD8"/>
    <w:rsid w:val="00597E2D"/>
    <w:rsid w:val="005A149A"/>
    <w:rsid w:val="005A54B6"/>
    <w:rsid w:val="005B188F"/>
    <w:rsid w:val="005B621A"/>
    <w:rsid w:val="005B6D31"/>
    <w:rsid w:val="005C2275"/>
    <w:rsid w:val="005D4B88"/>
    <w:rsid w:val="005D4FD1"/>
    <w:rsid w:val="005D5888"/>
    <w:rsid w:val="005D74AF"/>
    <w:rsid w:val="005E100B"/>
    <w:rsid w:val="005F4403"/>
    <w:rsid w:val="005F56D7"/>
    <w:rsid w:val="005F69F7"/>
    <w:rsid w:val="005F7213"/>
    <w:rsid w:val="0060254B"/>
    <w:rsid w:val="00603718"/>
    <w:rsid w:val="006059A1"/>
    <w:rsid w:val="00606CCF"/>
    <w:rsid w:val="00607357"/>
    <w:rsid w:val="00615E02"/>
    <w:rsid w:val="00620A60"/>
    <w:rsid w:val="00623B62"/>
    <w:rsid w:val="00636382"/>
    <w:rsid w:val="00642066"/>
    <w:rsid w:val="0064275A"/>
    <w:rsid w:val="006427A6"/>
    <w:rsid w:val="00645D9E"/>
    <w:rsid w:val="006565D7"/>
    <w:rsid w:val="00662E9D"/>
    <w:rsid w:val="00666441"/>
    <w:rsid w:val="00666787"/>
    <w:rsid w:val="00666B3C"/>
    <w:rsid w:val="006701CE"/>
    <w:rsid w:val="00685E9B"/>
    <w:rsid w:val="00693467"/>
    <w:rsid w:val="006937D7"/>
    <w:rsid w:val="006B219F"/>
    <w:rsid w:val="006B3DEF"/>
    <w:rsid w:val="006C17AF"/>
    <w:rsid w:val="006C3438"/>
    <w:rsid w:val="006E301B"/>
    <w:rsid w:val="006E7C21"/>
    <w:rsid w:val="006F02C6"/>
    <w:rsid w:val="006F08BC"/>
    <w:rsid w:val="006F2291"/>
    <w:rsid w:val="006F2E82"/>
    <w:rsid w:val="006F3382"/>
    <w:rsid w:val="006F37D3"/>
    <w:rsid w:val="006F4E61"/>
    <w:rsid w:val="006F6BBF"/>
    <w:rsid w:val="00700890"/>
    <w:rsid w:val="00707417"/>
    <w:rsid w:val="007121C8"/>
    <w:rsid w:val="007161B0"/>
    <w:rsid w:val="00717D87"/>
    <w:rsid w:val="00726C5C"/>
    <w:rsid w:val="0073427B"/>
    <w:rsid w:val="00734DCC"/>
    <w:rsid w:val="0073698E"/>
    <w:rsid w:val="0073767A"/>
    <w:rsid w:val="00740534"/>
    <w:rsid w:val="007773B6"/>
    <w:rsid w:val="00777C08"/>
    <w:rsid w:val="00786600"/>
    <w:rsid w:val="00796C57"/>
    <w:rsid w:val="007A1FA8"/>
    <w:rsid w:val="007A6208"/>
    <w:rsid w:val="007D3F03"/>
    <w:rsid w:val="007D7D80"/>
    <w:rsid w:val="007E177F"/>
    <w:rsid w:val="007E28A9"/>
    <w:rsid w:val="007E48F8"/>
    <w:rsid w:val="007E59DE"/>
    <w:rsid w:val="007E6FF5"/>
    <w:rsid w:val="007F1EA9"/>
    <w:rsid w:val="00805CCD"/>
    <w:rsid w:val="0080630C"/>
    <w:rsid w:val="00815B51"/>
    <w:rsid w:val="00815BA0"/>
    <w:rsid w:val="008175B5"/>
    <w:rsid w:val="008201ED"/>
    <w:rsid w:val="00820C7C"/>
    <w:rsid w:val="00822981"/>
    <w:rsid w:val="00830CD5"/>
    <w:rsid w:val="008318B0"/>
    <w:rsid w:val="0084431D"/>
    <w:rsid w:val="00850518"/>
    <w:rsid w:val="00857CF3"/>
    <w:rsid w:val="00864ADC"/>
    <w:rsid w:val="00864BFB"/>
    <w:rsid w:val="00866B91"/>
    <w:rsid w:val="008745F7"/>
    <w:rsid w:val="00885012"/>
    <w:rsid w:val="00887D86"/>
    <w:rsid w:val="008906B4"/>
    <w:rsid w:val="00892E0D"/>
    <w:rsid w:val="00895BD7"/>
    <w:rsid w:val="008A05D6"/>
    <w:rsid w:val="008A3DB2"/>
    <w:rsid w:val="008A5EE7"/>
    <w:rsid w:val="008B08D0"/>
    <w:rsid w:val="008B3B72"/>
    <w:rsid w:val="008C5A1E"/>
    <w:rsid w:val="008D1388"/>
    <w:rsid w:val="008D34AD"/>
    <w:rsid w:val="008D3F5F"/>
    <w:rsid w:val="008D506D"/>
    <w:rsid w:val="008D7B30"/>
    <w:rsid w:val="008E02F7"/>
    <w:rsid w:val="008E1587"/>
    <w:rsid w:val="008F4517"/>
    <w:rsid w:val="009002C9"/>
    <w:rsid w:val="0090168C"/>
    <w:rsid w:val="009107F1"/>
    <w:rsid w:val="00911281"/>
    <w:rsid w:val="0091215D"/>
    <w:rsid w:val="00914CA8"/>
    <w:rsid w:val="009166DA"/>
    <w:rsid w:val="00920E25"/>
    <w:rsid w:val="0092456D"/>
    <w:rsid w:val="009358DE"/>
    <w:rsid w:val="00940D66"/>
    <w:rsid w:val="009451D8"/>
    <w:rsid w:val="00950A0C"/>
    <w:rsid w:val="00950E5C"/>
    <w:rsid w:val="00955239"/>
    <w:rsid w:val="009672CF"/>
    <w:rsid w:val="0097492F"/>
    <w:rsid w:val="00976420"/>
    <w:rsid w:val="00977D94"/>
    <w:rsid w:val="009869E0"/>
    <w:rsid w:val="00995339"/>
    <w:rsid w:val="00995727"/>
    <w:rsid w:val="009A59D7"/>
    <w:rsid w:val="009B2F2E"/>
    <w:rsid w:val="009B3E34"/>
    <w:rsid w:val="009B42FC"/>
    <w:rsid w:val="009B58EB"/>
    <w:rsid w:val="009C3FBC"/>
    <w:rsid w:val="009C58E8"/>
    <w:rsid w:val="009D09DD"/>
    <w:rsid w:val="009D5C70"/>
    <w:rsid w:val="009E2675"/>
    <w:rsid w:val="009F17BA"/>
    <w:rsid w:val="009F506D"/>
    <w:rsid w:val="00A02996"/>
    <w:rsid w:val="00A042ED"/>
    <w:rsid w:val="00A17601"/>
    <w:rsid w:val="00A27726"/>
    <w:rsid w:val="00A353C7"/>
    <w:rsid w:val="00A40487"/>
    <w:rsid w:val="00A4077D"/>
    <w:rsid w:val="00A43076"/>
    <w:rsid w:val="00A465F6"/>
    <w:rsid w:val="00A519F9"/>
    <w:rsid w:val="00A55785"/>
    <w:rsid w:val="00A55CB5"/>
    <w:rsid w:val="00A62797"/>
    <w:rsid w:val="00A63C7C"/>
    <w:rsid w:val="00A6526A"/>
    <w:rsid w:val="00A656D4"/>
    <w:rsid w:val="00A70265"/>
    <w:rsid w:val="00A74945"/>
    <w:rsid w:val="00A87806"/>
    <w:rsid w:val="00AB18E9"/>
    <w:rsid w:val="00AC0A30"/>
    <w:rsid w:val="00AC5A60"/>
    <w:rsid w:val="00AD2165"/>
    <w:rsid w:val="00AD2F2B"/>
    <w:rsid w:val="00AD5CFC"/>
    <w:rsid w:val="00AD6230"/>
    <w:rsid w:val="00AE0932"/>
    <w:rsid w:val="00AE0CBD"/>
    <w:rsid w:val="00AE73CA"/>
    <w:rsid w:val="00AF7F91"/>
    <w:rsid w:val="00B02329"/>
    <w:rsid w:val="00B072AF"/>
    <w:rsid w:val="00B07349"/>
    <w:rsid w:val="00B110D8"/>
    <w:rsid w:val="00B152AD"/>
    <w:rsid w:val="00B32B9B"/>
    <w:rsid w:val="00B352B4"/>
    <w:rsid w:val="00B4421B"/>
    <w:rsid w:val="00B443FD"/>
    <w:rsid w:val="00B44874"/>
    <w:rsid w:val="00B44880"/>
    <w:rsid w:val="00B454EF"/>
    <w:rsid w:val="00B54A05"/>
    <w:rsid w:val="00B63A83"/>
    <w:rsid w:val="00B642BE"/>
    <w:rsid w:val="00B64D09"/>
    <w:rsid w:val="00B65A75"/>
    <w:rsid w:val="00B75CA5"/>
    <w:rsid w:val="00B76758"/>
    <w:rsid w:val="00B865E5"/>
    <w:rsid w:val="00B86FD3"/>
    <w:rsid w:val="00B8783A"/>
    <w:rsid w:val="00B919CA"/>
    <w:rsid w:val="00B973EC"/>
    <w:rsid w:val="00BA1D1A"/>
    <w:rsid w:val="00BA3C2A"/>
    <w:rsid w:val="00BA4ABB"/>
    <w:rsid w:val="00BA6F52"/>
    <w:rsid w:val="00BB75F4"/>
    <w:rsid w:val="00BC0109"/>
    <w:rsid w:val="00BD25C0"/>
    <w:rsid w:val="00BD48B6"/>
    <w:rsid w:val="00BD711F"/>
    <w:rsid w:val="00BE31D5"/>
    <w:rsid w:val="00BE5592"/>
    <w:rsid w:val="00BF17EC"/>
    <w:rsid w:val="00BF2628"/>
    <w:rsid w:val="00BF2F29"/>
    <w:rsid w:val="00C006EE"/>
    <w:rsid w:val="00C11965"/>
    <w:rsid w:val="00C11F95"/>
    <w:rsid w:val="00C15E1A"/>
    <w:rsid w:val="00C22EE4"/>
    <w:rsid w:val="00C35346"/>
    <w:rsid w:val="00C4611D"/>
    <w:rsid w:val="00C54120"/>
    <w:rsid w:val="00C61F4A"/>
    <w:rsid w:val="00C63BCF"/>
    <w:rsid w:val="00C6549E"/>
    <w:rsid w:val="00C67287"/>
    <w:rsid w:val="00C73ED2"/>
    <w:rsid w:val="00C76A0B"/>
    <w:rsid w:val="00C77A7A"/>
    <w:rsid w:val="00C77E0B"/>
    <w:rsid w:val="00C934E2"/>
    <w:rsid w:val="00C9361E"/>
    <w:rsid w:val="00C93D63"/>
    <w:rsid w:val="00C96685"/>
    <w:rsid w:val="00CA1818"/>
    <w:rsid w:val="00CB0982"/>
    <w:rsid w:val="00CB172B"/>
    <w:rsid w:val="00CB269A"/>
    <w:rsid w:val="00CB4307"/>
    <w:rsid w:val="00CB5454"/>
    <w:rsid w:val="00CC535E"/>
    <w:rsid w:val="00CC5660"/>
    <w:rsid w:val="00CC58A7"/>
    <w:rsid w:val="00CC7E97"/>
    <w:rsid w:val="00CD018D"/>
    <w:rsid w:val="00CD4F13"/>
    <w:rsid w:val="00CE3987"/>
    <w:rsid w:val="00CE5D4B"/>
    <w:rsid w:val="00CE6042"/>
    <w:rsid w:val="00CF352B"/>
    <w:rsid w:val="00CF4CB4"/>
    <w:rsid w:val="00D007B9"/>
    <w:rsid w:val="00D068C5"/>
    <w:rsid w:val="00D06BDD"/>
    <w:rsid w:val="00D07A1E"/>
    <w:rsid w:val="00D11082"/>
    <w:rsid w:val="00D171FF"/>
    <w:rsid w:val="00D25FDA"/>
    <w:rsid w:val="00D2791D"/>
    <w:rsid w:val="00D40748"/>
    <w:rsid w:val="00D45DC2"/>
    <w:rsid w:val="00D46AFD"/>
    <w:rsid w:val="00D46D79"/>
    <w:rsid w:val="00D55F9B"/>
    <w:rsid w:val="00D705A3"/>
    <w:rsid w:val="00D74609"/>
    <w:rsid w:val="00D8369C"/>
    <w:rsid w:val="00D86BF7"/>
    <w:rsid w:val="00D91F6D"/>
    <w:rsid w:val="00D96065"/>
    <w:rsid w:val="00D9737D"/>
    <w:rsid w:val="00DA23B1"/>
    <w:rsid w:val="00DA5A0F"/>
    <w:rsid w:val="00DA61BF"/>
    <w:rsid w:val="00DA675E"/>
    <w:rsid w:val="00DA6C23"/>
    <w:rsid w:val="00DB04A4"/>
    <w:rsid w:val="00DC06AC"/>
    <w:rsid w:val="00DC29E3"/>
    <w:rsid w:val="00DC577E"/>
    <w:rsid w:val="00DD78BF"/>
    <w:rsid w:val="00DE2FAE"/>
    <w:rsid w:val="00DE354D"/>
    <w:rsid w:val="00DE42B0"/>
    <w:rsid w:val="00DE7B0B"/>
    <w:rsid w:val="00DF132B"/>
    <w:rsid w:val="00DF5ECB"/>
    <w:rsid w:val="00E1215C"/>
    <w:rsid w:val="00E139C0"/>
    <w:rsid w:val="00E1543D"/>
    <w:rsid w:val="00E17A48"/>
    <w:rsid w:val="00E3097B"/>
    <w:rsid w:val="00E379E1"/>
    <w:rsid w:val="00E455BE"/>
    <w:rsid w:val="00E51FE8"/>
    <w:rsid w:val="00E52CE6"/>
    <w:rsid w:val="00E53A9C"/>
    <w:rsid w:val="00E53E33"/>
    <w:rsid w:val="00E6157F"/>
    <w:rsid w:val="00E61796"/>
    <w:rsid w:val="00E63130"/>
    <w:rsid w:val="00E64775"/>
    <w:rsid w:val="00E74B46"/>
    <w:rsid w:val="00E74D9C"/>
    <w:rsid w:val="00E75495"/>
    <w:rsid w:val="00E80A71"/>
    <w:rsid w:val="00E869C0"/>
    <w:rsid w:val="00EA2ACB"/>
    <w:rsid w:val="00EA4BFE"/>
    <w:rsid w:val="00EB040E"/>
    <w:rsid w:val="00EB3D29"/>
    <w:rsid w:val="00EB7DF7"/>
    <w:rsid w:val="00EC1D5A"/>
    <w:rsid w:val="00EC511E"/>
    <w:rsid w:val="00ED5928"/>
    <w:rsid w:val="00ED7930"/>
    <w:rsid w:val="00EE2B71"/>
    <w:rsid w:val="00EE792B"/>
    <w:rsid w:val="00EE7DC9"/>
    <w:rsid w:val="00EF0EE7"/>
    <w:rsid w:val="00EF4716"/>
    <w:rsid w:val="00EF4D57"/>
    <w:rsid w:val="00F03C6D"/>
    <w:rsid w:val="00F042D9"/>
    <w:rsid w:val="00F0725E"/>
    <w:rsid w:val="00F134C2"/>
    <w:rsid w:val="00F15E90"/>
    <w:rsid w:val="00F260A7"/>
    <w:rsid w:val="00F3224C"/>
    <w:rsid w:val="00F35262"/>
    <w:rsid w:val="00F35527"/>
    <w:rsid w:val="00F42CE0"/>
    <w:rsid w:val="00F44FC0"/>
    <w:rsid w:val="00F505C9"/>
    <w:rsid w:val="00F50C36"/>
    <w:rsid w:val="00F50DF7"/>
    <w:rsid w:val="00F56BE3"/>
    <w:rsid w:val="00F65D69"/>
    <w:rsid w:val="00F6713E"/>
    <w:rsid w:val="00F71A6D"/>
    <w:rsid w:val="00F74F71"/>
    <w:rsid w:val="00F75523"/>
    <w:rsid w:val="00F75B13"/>
    <w:rsid w:val="00F75EBC"/>
    <w:rsid w:val="00F8289D"/>
    <w:rsid w:val="00F9097F"/>
    <w:rsid w:val="00F93EAD"/>
    <w:rsid w:val="00FA549A"/>
    <w:rsid w:val="00FA73A3"/>
    <w:rsid w:val="00FB00C0"/>
    <w:rsid w:val="00FB1DE5"/>
    <w:rsid w:val="00FB20AF"/>
    <w:rsid w:val="00FB28B9"/>
    <w:rsid w:val="00FB7A86"/>
    <w:rsid w:val="00FC154B"/>
    <w:rsid w:val="00FC7987"/>
    <w:rsid w:val="00FD3B09"/>
    <w:rsid w:val="00FE3EBF"/>
    <w:rsid w:val="00FE4572"/>
    <w:rsid w:val="00FE4ED0"/>
    <w:rsid w:val="00FF360A"/>
    <w:rsid w:val="00FF609C"/>
    <w:rsid w:val="00FF6D9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AF7985"/>
  <w15:docId w15:val="{767869B2-D017-4502-A699-92EC5AA3E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E604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1A0EC5"/>
    <w:pPr>
      <w:tabs>
        <w:tab w:val="center" w:pos="4153"/>
        <w:tab w:val="right" w:pos="8306"/>
      </w:tabs>
    </w:pPr>
  </w:style>
  <w:style w:type="character" w:customStyle="1" w:styleId="FooterChar">
    <w:name w:val="Footer Char"/>
    <w:basedOn w:val="DefaultParagraphFont"/>
    <w:link w:val="Footer"/>
    <w:uiPriority w:val="99"/>
    <w:rsid w:val="001A0EC5"/>
  </w:style>
  <w:style w:type="paragraph" w:styleId="FootnoteText">
    <w:name w:val="footnote text"/>
    <w:aliases w:val="Footnote,Fußnote,Char,Char Rakstz. Rakstz. Rakstz. Rakstz. Rakstz. Rakstz. Rakstz.,Char Rakstz. Rakstz. Rakstz. Rakstz. Rakstz. Rakstz.,Char Rakstz. Rakstz. Rakstz. Rakstz. Rakstz. Rakstz. Rakstz. Rakstz. Rakstz. Rakstz. Rakstz.,f,Fußn,C"/>
    <w:basedOn w:val="Normal"/>
    <w:link w:val="FootnoteTextChar"/>
    <w:unhideWhenUsed/>
    <w:qFormat/>
    <w:rsid w:val="001A0EC5"/>
    <w:rPr>
      <w:sz w:val="20"/>
      <w:szCs w:val="20"/>
    </w:rPr>
  </w:style>
  <w:style w:type="character" w:customStyle="1" w:styleId="FootnoteTextChar">
    <w:name w:val="Footnote Text Char"/>
    <w:aliases w:val="Footnote Char,Fußnote Char,Char Char,Char Rakstz. Rakstz. Rakstz. Rakstz. Rakstz. Rakstz. Rakstz. Char,Char Rakstz. Rakstz. Rakstz. Rakstz. Rakstz. Rakstz. Char,f Char,Fußn Char,C Char"/>
    <w:basedOn w:val="DefaultParagraphFont"/>
    <w:link w:val="FootnoteText"/>
    <w:rsid w:val="001A0EC5"/>
    <w:rPr>
      <w:sz w:val="20"/>
      <w:szCs w:val="20"/>
    </w:rPr>
  </w:style>
  <w:style w:type="paragraph" w:styleId="Header">
    <w:name w:val="header"/>
    <w:basedOn w:val="Normal"/>
    <w:link w:val="HeaderChar"/>
    <w:uiPriority w:val="99"/>
    <w:rsid w:val="001A0EC5"/>
    <w:pPr>
      <w:tabs>
        <w:tab w:val="center" w:pos="4153"/>
        <w:tab w:val="right" w:pos="8306"/>
      </w:tabs>
      <w:spacing w:after="120"/>
      <w:ind w:firstLine="720"/>
      <w:jc w:val="both"/>
    </w:pPr>
    <w:rPr>
      <w:rFonts w:eastAsia="Times New Roman" w:cs="Times New Roman"/>
      <w:sz w:val="28"/>
      <w:szCs w:val="28"/>
      <w:lang w:val="en-GB"/>
    </w:rPr>
  </w:style>
  <w:style w:type="character" w:customStyle="1" w:styleId="HeaderChar">
    <w:name w:val="Header Char"/>
    <w:basedOn w:val="DefaultParagraphFont"/>
    <w:link w:val="Header"/>
    <w:uiPriority w:val="99"/>
    <w:rsid w:val="001A0EC5"/>
    <w:rPr>
      <w:rFonts w:eastAsia="Times New Roman" w:cs="Times New Roman"/>
      <w:sz w:val="28"/>
      <w:szCs w:val="28"/>
      <w:lang w:val="en-GB"/>
    </w:rPr>
  </w:style>
  <w:style w:type="character" w:styleId="Hyperlink">
    <w:name w:val="Hyperlink"/>
    <w:rsid w:val="001A0EC5"/>
    <w:rPr>
      <w:color w:val="0000FF"/>
      <w:u w:val="single"/>
    </w:rPr>
  </w:style>
  <w:style w:type="paragraph" w:customStyle="1" w:styleId="tv2132">
    <w:name w:val="tv2132"/>
    <w:basedOn w:val="Normal"/>
    <w:rsid w:val="001A0EC5"/>
    <w:pPr>
      <w:spacing w:line="360" w:lineRule="auto"/>
      <w:ind w:firstLine="300"/>
    </w:pPr>
    <w:rPr>
      <w:rFonts w:eastAsia="Times New Roman" w:cs="Times New Roman"/>
      <w:color w:val="414142"/>
      <w:sz w:val="20"/>
      <w:szCs w:val="20"/>
      <w:lang w:eastAsia="lv-LV"/>
    </w:rPr>
  </w:style>
  <w:style w:type="character" w:styleId="FootnoteReference">
    <w:name w:val="footnote reference"/>
    <w:aliases w:val="Footnote Reference Number,Footnote symbol,SUPERS,ftref,Footnote Reference Superscript,fr,ESPON Footnote No,Footnote Refernece,Odwołanie przypisu,BVI fnr,Footnotes refss,Ref,de nota al pie,-E Fußnotenzeichen,Footnote reference number,E"/>
    <w:link w:val="CharCharCharChar"/>
    <w:uiPriority w:val="99"/>
    <w:unhideWhenUsed/>
    <w:qFormat/>
    <w:rsid w:val="001A0EC5"/>
    <w:rPr>
      <w:vertAlign w:val="superscript"/>
    </w:rPr>
  </w:style>
  <w:style w:type="paragraph" w:customStyle="1" w:styleId="CharCharCharChar">
    <w:name w:val="Char Char Char Char"/>
    <w:aliases w:val="Char2"/>
    <w:basedOn w:val="Normal"/>
    <w:next w:val="Normal"/>
    <w:link w:val="FootnoteReference"/>
    <w:uiPriority w:val="99"/>
    <w:rsid w:val="001A0EC5"/>
    <w:pPr>
      <w:spacing w:after="160" w:line="240" w:lineRule="exact"/>
      <w:jc w:val="both"/>
      <w:textAlignment w:val="baseline"/>
    </w:pPr>
    <w:rPr>
      <w:vertAlign w:val="superscript"/>
    </w:rPr>
  </w:style>
  <w:style w:type="paragraph" w:styleId="BalloonText">
    <w:name w:val="Balloon Text"/>
    <w:basedOn w:val="Normal"/>
    <w:link w:val="BalloonTextChar"/>
    <w:uiPriority w:val="99"/>
    <w:semiHidden/>
    <w:unhideWhenUsed/>
    <w:rsid w:val="00D07A1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A1E"/>
    <w:rPr>
      <w:rFonts w:ascii="Segoe UI" w:hAnsi="Segoe UI" w:cs="Segoe UI"/>
      <w:sz w:val="18"/>
      <w:szCs w:val="18"/>
    </w:rPr>
  </w:style>
  <w:style w:type="character" w:styleId="CommentReference">
    <w:name w:val="annotation reference"/>
    <w:basedOn w:val="DefaultParagraphFont"/>
    <w:uiPriority w:val="99"/>
    <w:semiHidden/>
    <w:unhideWhenUsed/>
    <w:rsid w:val="00EC511E"/>
    <w:rPr>
      <w:sz w:val="16"/>
      <w:szCs w:val="16"/>
    </w:rPr>
  </w:style>
  <w:style w:type="paragraph" w:styleId="CommentText">
    <w:name w:val="annotation text"/>
    <w:basedOn w:val="Normal"/>
    <w:link w:val="CommentTextChar"/>
    <w:uiPriority w:val="99"/>
    <w:unhideWhenUsed/>
    <w:rsid w:val="00EC511E"/>
    <w:rPr>
      <w:sz w:val="20"/>
      <w:szCs w:val="20"/>
    </w:rPr>
  </w:style>
  <w:style w:type="character" w:customStyle="1" w:styleId="CommentTextChar">
    <w:name w:val="Comment Text Char"/>
    <w:basedOn w:val="DefaultParagraphFont"/>
    <w:link w:val="CommentText"/>
    <w:uiPriority w:val="99"/>
    <w:rsid w:val="00EC511E"/>
    <w:rPr>
      <w:sz w:val="20"/>
      <w:szCs w:val="20"/>
    </w:rPr>
  </w:style>
  <w:style w:type="paragraph" w:styleId="CommentSubject">
    <w:name w:val="annotation subject"/>
    <w:basedOn w:val="CommentText"/>
    <w:next w:val="CommentText"/>
    <w:link w:val="CommentSubjectChar"/>
    <w:uiPriority w:val="99"/>
    <w:semiHidden/>
    <w:unhideWhenUsed/>
    <w:rsid w:val="00EC511E"/>
    <w:rPr>
      <w:b/>
      <w:bCs/>
    </w:rPr>
  </w:style>
  <w:style w:type="character" w:customStyle="1" w:styleId="CommentSubjectChar">
    <w:name w:val="Comment Subject Char"/>
    <w:basedOn w:val="CommentTextChar"/>
    <w:link w:val="CommentSubject"/>
    <w:uiPriority w:val="99"/>
    <w:semiHidden/>
    <w:rsid w:val="00EC511E"/>
    <w:rPr>
      <w:b/>
      <w:bCs/>
      <w:sz w:val="20"/>
      <w:szCs w:val="20"/>
    </w:rPr>
  </w:style>
  <w:style w:type="paragraph" w:styleId="ListParagraph">
    <w:name w:val="List Paragraph"/>
    <w:aliases w:val="2,Numbered Para 1,Dot pt,No Spacing1,List Paragraph Char Char Char,Indicator Text,Bullet 1,Bullet Points,MAIN CONTENT,IFCL - List Paragraph,List Paragraph12,OBC Bullet,F5 List Paragraph,Colorful List - Accent 11,Strip,Akapit z listą BS"/>
    <w:basedOn w:val="Normal"/>
    <w:link w:val="ListParagraphChar"/>
    <w:uiPriority w:val="34"/>
    <w:qFormat/>
    <w:rsid w:val="00E1215C"/>
    <w:pPr>
      <w:ind w:left="720"/>
      <w:contextualSpacing/>
    </w:pPr>
  </w:style>
  <w:style w:type="paragraph" w:styleId="NormalWeb">
    <w:name w:val="Normal (Web)"/>
    <w:basedOn w:val="Normal"/>
    <w:uiPriority w:val="99"/>
    <w:unhideWhenUsed/>
    <w:rsid w:val="00C4611D"/>
    <w:pPr>
      <w:spacing w:before="100" w:beforeAutospacing="1" w:after="100" w:afterAutospacing="1"/>
    </w:pPr>
    <w:rPr>
      <w:rFonts w:eastAsia="Times New Roman" w:cs="Times New Roman"/>
      <w:szCs w:val="24"/>
      <w:lang w:eastAsia="lv-LV"/>
    </w:rPr>
  </w:style>
  <w:style w:type="paragraph" w:customStyle="1" w:styleId="BVIfnrZnak">
    <w:name w:val="BVI fnr Знак Знак Znak"/>
    <w:aliases w:val="BVI fnr Car Car Знак Знак Znak,BVI fnr Char Car Car Car Знак Знак Znak,BVI fnr Char Car Car Car Char Знак Знак Znak,BVI fnr Car Знак Знак Znak,BVI fnr Car Car Car Car Знак Знак Znak,ftref Znak"/>
    <w:basedOn w:val="Normal"/>
    <w:rsid w:val="00666B3C"/>
    <w:pPr>
      <w:spacing w:after="160" w:line="240" w:lineRule="exact"/>
    </w:pPr>
    <w:rPr>
      <w:vertAlign w:val="superscript"/>
    </w:rPr>
  </w:style>
  <w:style w:type="character" w:customStyle="1" w:styleId="ListParagraphChar">
    <w:name w:val="List Paragraph Char"/>
    <w:aliases w:val="2 Char,Numbered Para 1 Char,Dot pt Char,No Spacing1 Char,List Paragraph Char Char Char Char,Indicator Text Char,Bullet 1 Char,Bullet Points Char,MAIN CONTENT Char,IFCL - List Paragraph Char,List Paragraph12 Char,OBC Bullet Char"/>
    <w:link w:val="ListParagraph"/>
    <w:uiPriority w:val="34"/>
    <w:qFormat/>
    <w:locked/>
    <w:rsid w:val="00F56BE3"/>
  </w:style>
  <w:style w:type="paragraph" w:customStyle="1" w:styleId="tv213">
    <w:name w:val="tv213"/>
    <w:basedOn w:val="Normal"/>
    <w:rsid w:val="00E139C0"/>
    <w:pPr>
      <w:spacing w:before="100" w:beforeAutospacing="1" w:after="100" w:afterAutospacing="1"/>
    </w:pPr>
    <w:rPr>
      <w:rFonts w:eastAsia="Times New Roman" w:cs="Times New Roman"/>
      <w:szCs w:val="24"/>
      <w:lang w:eastAsia="lv-LV"/>
    </w:rPr>
  </w:style>
  <w:style w:type="character" w:styleId="UnresolvedMention">
    <w:name w:val="Unresolved Mention"/>
    <w:basedOn w:val="DefaultParagraphFont"/>
    <w:uiPriority w:val="99"/>
    <w:semiHidden/>
    <w:unhideWhenUsed/>
    <w:rsid w:val="00885012"/>
    <w:rPr>
      <w:color w:val="605E5C"/>
      <w:shd w:val="clear" w:color="auto" w:fill="E1DFDD"/>
    </w:rPr>
  </w:style>
  <w:style w:type="paragraph" w:styleId="Revision">
    <w:name w:val="Revision"/>
    <w:hidden/>
    <w:uiPriority w:val="99"/>
    <w:semiHidden/>
    <w:rsid w:val="00B63A83"/>
  </w:style>
  <w:style w:type="character" w:styleId="FollowedHyperlink">
    <w:name w:val="FollowedHyperlink"/>
    <w:basedOn w:val="DefaultParagraphFont"/>
    <w:uiPriority w:val="99"/>
    <w:semiHidden/>
    <w:unhideWhenUsed/>
    <w:rsid w:val="00B63A8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988959">
      <w:bodyDiv w:val="1"/>
      <w:marLeft w:val="0"/>
      <w:marRight w:val="0"/>
      <w:marTop w:val="0"/>
      <w:marBottom w:val="0"/>
      <w:divBdr>
        <w:top w:val="none" w:sz="0" w:space="0" w:color="auto"/>
        <w:left w:val="none" w:sz="0" w:space="0" w:color="auto"/>
        <w:bottom w:val="none" w:sz="0" w:space="0" w:color="auto"/>
        <w:right w:val="none" w:sz="0" w:space="0" w:color="auto"/>
      </w:divBdr>
    </w:div>
    <w:div w:id="249389467">
      <w:bodyDiv w:val="1"/>
      <w:marLeft w:val="0"/>
      <w:marRight w:val="0"/>
      <w:marTop w:val="0"/>
      <w:marBottom w:val="0"/>
      <w:divBdr>
        <w:top w:val="none" w:sz="0" w:space="0" w:color="auto"/>
        <w:left w:val="none" w:sz="0" w:space="0" w:color="auto"/>
        <w:bottom w:val="none" w:sz="0" w:space="0" w:color="auto"/>
        <w:right w:val="none" w:sz="0" w:space="0" w:color="auto"/>
      </w:divBdr>
    </w:div>
    <w:div w:id="288628022">
      <w:bodyDiv w:val="1"/>
      <w:marLeft w:val="0"/>
      <w:marRight w:val="0"/>
      <w:marTop w:val="0"/>
      <w:marBottom w:val="0"/>
      <w:divBdr>
        <w:top w:val="none" w:sz="0" w:space="0" w:color="auto"/>
        <w:left w:val="none" w:sz="0" w:space="0" w:color="auto"/>
        <w:bottom w:val="none" w:sz="0" w:space="0" w:color="auto"/>
        <w:right w:val="none" w:sz="0" w:space="0" w:color="auto"/>
      </w:divBdr>
    </w:div>
    <w:div w:id="401290975">
      <w:bodyDiv w:val="1"/>
      <w:marLeft w:val="0"/>
      <w:marRight w:val="0"/>
      <w:marTop w:val="0"/>
      <w:marBottom w:val="0"/>
      <w:divBdr>
        <w:top w:val="none" w:sz="0" w:space="0" w:color="auto"/>
        <w:left w:val="none" w:sz="0" w:space="0" w:color="auto"/>
        <w:bottom w:val="none" w:sz="0" w:space="0" w:color="auto"/>
        <w:right w:val="none" w:sz="0" w:space="0" w:color="auto"/>
      </w:divBdr>
    </w:div>
    <w:div w:id="433667286">
      <w:bodyDiv w:val="1"/>
      <w:marLeft w:val="0"/>
      <w:marRight w:val="0"/>
      <w:marTop w:val="0"/>
      <w:marBottom w:val="0"/>
      <w:divBdr>
        <w:top w:val="none" w:sz="0" w:space="0" w:color="auto"/>
        <w:left w:val="none" w:sz="0" w:space="0" w:color="auto"/>
        <w:bottom w:val="none" w:sz="0" w:space="0" w:color="auto"/>
        <w:right w:val="none" w:sz="0" w:space="0" w:color="auto"/>
      </w:divBdr>
    </w:div>
    <w:div w:id="679548865">
      <w:bodyDiv w:val="1"/>
      <w:marLeft w:val="0"/>
      <w:marRight w:val="0"/>
      <w:marTop w:val="0"/>
      <w:marBottom w:val="0"/>
      <w:divBdr>
        <w:top w:val="none" w:sz="0" w:space="0" w:color="auto"/>
        <w:left w:val="none" w:sz="0" w:space="0" w:color="auto"/>
        <w:bottom w:val="none" w:sz="0" w:space="0" w:color="auto"/>
        <w:right w:val="none" w:sz="0" w:space="0" w:color="auto"/>
      </w:divBdr>
    </w:div>
    <w:div w:id="714350438">
      <w:bodyDiv w:val="1"/>
      <w:marLeft w:val="0"/>
      <w:marRight w:val="0"/>
      <w:marTop w:val="0"/>
      <w:marBottom w:val="0"/>
      <w:divBdr>
        <w:top w:val="none" w:sz="0" w:space="0" w:color="auto"/>
        <w:left w:val="none" w:sz="0" w:space="0" w:color="auto"/>
        <w:bottom w:val="none" w:sz="0" w:space="0" w:color="auto"/>
        <w:right w:val="none" w:sz="0" w:space="0" w:color="auto"/>
      </w:divBdr>
    </w:div>
    <w:div w:id="727920060">
      <w:bodyDiv w:val="1"/>
      <w:marLeft w:val="0"/>
      <w:marRight w:val="0"/>
      <w:marTop w:val="0"/>
      <w:marBottom w:val="0"/>
      <w:divBdr>
        <w:top w:val="none" w:sz="0" w:space="0" w:color="auto"/>
        <w:left w:val="none" w:sz="0" w:space="0" w:color="auto"/>
        <w:bottom w:val="none" w:sz="0" w:space="0" w:color="auto"/>
        <w:right w:val="none" w:sz="0" w:space="0" w:color="auto"/>
      </w:divBdr>
    </w:div>
    <w:div w:id="953442366">
      <w:bodyDiv w:val="1"/>
      <w:marLeft w:val="0"/>
      <w:marRight w:val="0"/>
      <w:marTop w:val="0"/>
      <w:marBottom w:val="0"/>
      <w:divBdr>
        <w:top w:val="none" w:sz="0" w:space="0" w:color="auto"/>
        <w:left w:val="none" w:sz="0" w:space="0" w:color="auto"/>
        <w:bottom w:val="none" w:sz="0" w:space="0" w:color="auto"/>
        <w:right w:val="none" w:sz="0" w:space="0" w:color="auto"/>
      </w:divBdr>
    </w:div>
    <w:div w:id="1025056351">
      <w:bodyDiv w:val="1"/>
      <w:marLeft w:val="0"/>
      <w:marRight w:val="0"/>
      <w:marTop w:val="0"/>
      <w:marBottom w:val="0"/>
      <w:divBdr>
        <w:top w:val="none" w:sz="0" w:space="0" w:color="auto"/>
        <w:left w:val="none" w:sz="0" w:space="0" w:color="auto"/>
        <w:bottom w:val="none" w:sz="0" w:space="0" w:color="auto"/>
        <w:right w:val="none" w:sz="0" w:space="0" w:color="auto"/>
      </w:divBdr>
    </w:div>
    <w:div w:id="1074400237">
      <w:bodyDiv w:val="1"/>
      <w:marLeft w:val="0"/>
      <w:marRight w:val="0"/>
      <w:marTop w:val="0"/>
      <w:marBottom w:val="0"/>
      <w:divBdr>
        <w:top w:val="none" w:sz="0" w:space="0" w:color="auto"/>
        <w:left w:val="none" w:sz="0" w:space="0" w:color="auto"/>
        <w:bottom w:val="none" w:sz="0" w:space="0" w:color="auto"/>
        <w:right w:val="none" w:sz="0" w:space="0" w:color="auto"/>
      </w:divBdr>
    </w:div>
    <w:div w:id="1531065494">
      <w:bodyDiv w:val="1"/>
      <w:marLeft w:val="0"/>
      <w:marRight w:val="0"/>
      <w:marTop w:val="0"/>
      <w:marBottom w:val="0"/>
      <w:divBdr>
        <w:top w:val="none" w:sz="0" w:space="0" w:color="auto"/>
        <w:left w:val="none" w:sz="0" w:space="0" w:color="auto"/>
        <w:bottom w:val="none" w:sz="0" w:space="0" w:color="auto"/>
        <w:right w:val="none" w:sz="0" w:space="0" w:color="auto"/>
      </w:divBdr>
    </w:div>
    <w:div w:id="1712219586">
      <w:bodyDiv w:val="1"/>
      <w:marLeft w:val="0"/>
      <w:marRight w:val="0"/>
      <w:marTop w:val="0"/>
      <w:marBottom w:val="0"/>
      <w:divBdr>
        <w:top w:val="none" w:sz="0" w:space="0" w:color="auto"/>
        <w:left w:val="none" w:sz="0" w:space="0" w:color="auto"/>
        <w:bottom w:val="none" w:sz="0" w:space="0" w:color="auto"/>
        <w:right w:val="none" w:sz="0" w:space="0" w:color="auto"/>
      </w:divBdr>
    </w:div>
    <w:div w:id="1770157849">
      <w:bodyDiv w:val="1"/>
      <w:marLeft w:val="0"/>
      <w:marRight w:val="0"/>
      <w:marTop w:val="0"/>
      <w:marBottom w:val="0"/>
      <w:divBdr>
        <w:top w:val="none" w:sz="0" w:space="0" w:color="auto"/>
        <w:left w:val="none" w:sz="0" w:space="0" w:color="auto"/>
        <w:bottom w:val="none" w:sz="0" w:space="0" w:color="auto"/>
        <w:right w:val="none" w:sz="0" w:space="0" w:color="auto"/>
      </w:divBdr>
    </w:div>
    <w:div w:id="1999650641">
      <w:bodyDiv w:val="1"/>
      <w:marLeft w:val="0"/>
      <w:marRight w:val="0"/>
      <w:marTop w:val="0"/>
      <w:marBottom w:val="0"/>
      <w:divBdr>
        <w:top w:val="none" w:sz="0" w:space="0" w:color="auto"/>
        <w:left w:val="none" w:sz="0" w:space="0" w:color="auto"/>
        <w:bottom w:val="none" w:sz="0" w:space="0" w:color="auto"/>
        <w:right w:val="none" w:sz="0" w:space="0" w:color="auto"/>
      </w:divBdr>
    </w:div>
    <w:div w:id="2026591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4A27186-53A8-4D56-8B31-D54D568DC758}">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Template>
  <TotalTime>80</TotalTime>
  <Pages>2</Pages>
  <Words>2524</Words>
  <Characters>1440</Characters>
  <Application>Microsoft Office Word</Application>
  <DocSecurity>0</DocSecurity>
  <Lines>12</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Par VSNP</vt:lpstr>
      <vt:lpstr>Par VSNP</vt:lpstr>
    </vt:vector>
  </TitlesOfParts>
  <Company/>
  <LinksUpToDate>false</LinksUpToDate>
  <CharactersWithSpaces>3957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VSNP</dc:title>
  <dc:subject/>
  <dc:creator>A.Lukašneokoa</dc:creator>
  <dc:description>Aiga Lukašenoka_x000d_
t.67021691_x000d_
Aiga.Lukasenoka@lm.gov.lv</dc:description>
  <cp:lastModifiedBy>Kristīne Venta-Kittele</cp:lastModifiedBy>
  <cp:revision>13</cp:revision>
  <cp:lastPrinted>2019-07-04T08:21:00Z</cp:lastPrinted>
  <dcterms:created xsi:type="dcterms:W3CDTF">2025-10-03T09:40:00Z</dcterms:created>
  <dcterms:modified xsi:type="dcterms:W3CDTF">2025-10-08T16:06:00Z</dcterms:modified>
</cp:coreProperties>
</file>