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4BCFE" w14:textId="77777777" w:rsidR="00771CA4" w:rsidRDefault="00771CA4" w:rsidP="00771CA4">
      <w:pPr>
        <w:rPr>
          <w:rFonts w:asciiTheme="minorHAnsi" w:hAnsiTheme="minorHAnsi" w:cstheme="minorBidi"/>
        </w:rPr>
      </w:pPr>
    </w:p>
    <w:p w14:paraId="29032D93" w14:textId="77777777" w:rsidR="00771CA4" w:rsidRDefault="00771CA4" w:rsidP="00771CA4">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Ieva Deksne &lt;Ieva.Deksne@tm.gov.lv&gt;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Wednesday, September 15, 2021 5:26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Santa Buša &lt;Santa.Busa@em.gov.lv&gt;; Arta Šmukste &lt;Arta.Smukste@em.gov.lv&gt;; Zanda </w:t>
      </w:r>
      <w:proofErr w:type="spellStart"/>
      <w:r>
        <w:rPr>
          <w:rFonts w:eastAsia="Times New Roman"/>
          <w:lang w:val="en-US" w:eastAsia="lv-LV"/>
        </w:rPr>
        <w:t>Stara</w:t>
      </w:r>
      <w:proofErr w:type="spellEnd"/>
      <w:r>
        <w:rPr>
          <w:rFonts w:eastAsia="Times New Roman"/>
          <w:lang w:val="en-US" w:eastAsia="lv-LV"/>
        </w:rPr>
        <w:t xml:space="preserve"> &lt;Zanda.Stara@TM.GOV.LV&gt;; Juta Ķupe &lt;Juta.Kupe@tm.gov.lv&gt;; Sandis Vilcāns &lt;Sandis.Vilcans@tm.gov.lv&gt;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Elektroniskā</w:t>
      </w:r>
      <w:proofErr w:type="spellEnd"/>
      <w:r>
        <w:rPr>
          <w:rFonts w:eastAsia="Times New Roman"/>
          <w:lang w:val="en-US" w:eastAsia="lv-LV"/>
        </w:rPr>
        <w:t xml:space="preserve"> 5 </w:t>
      </w:r>
      <w:proofErr w:type="spellStart"/>
      <w:r>
        <w:rPr>
          <w:rFonts w:eastAsia="Times New Roman"/>
          <w:lang w:val="en-US" w:eastAsia="lv-LV"/>
        </w:rPr>
        <w:t>dienu</w:t>
      </w:r>
      <w:proofErr w:type="spellEnd"/>
      <w:r>
        <w:rPr>
          <w:rFonts w:eastAsia="Times New Roman"/>
          <w:lang w:val="en-US" w:eastAsia="lv-LV"/>
        </w:rPr>
        <w:t xml:space="preserve"> </w:t>
      </w:r>
      <w:proofErr w:type="spellStart"/>
      <w:r>
        <w:rPr>
          <w:rFonts w:eastAsia="Times New Roman"/>
          <w:lang w:val="en-US" w:eastAsia="lv-LV"/>
        </w:rPr>
        <w:t>skaņošana</w:t>
      </w:r>
      <w:proofErr w:type="spellEnd"/>
      <w:r>
        <w:rPr>
          <w:rFonts w:eastAsia="Times New Roman"/>
          <w:lang w:val="en-US" w:eastAsia="lv-LV"/>
        </w:rPr>
        <w:t xml:space="preserve"> VSS-639</w:t>
      </w:r>
    </w:p>
    <w:p w14:paraId="79F816F2" w14:textId="77777777" w:rsidR="00771CA4" w:rsidRDefault="00771CA4" w:rsidP="00771CA4"/>
    <w:p w14:paraId="3D954B1C" w14:textId="77777777" w:rsidR="00771CA4" w:rsidRDefault="00771CA4" w:rsidP="00771CA4">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236F3B21" w14:textId="77777777" w:rsidR="00771CA4" w:rsidRDefault="00771CA4" w:rsidP="00771CA4">
      <w:pPr>
        <w:rPr>
          <w:rFonts w:ascii="Times New Roman" w:hAnsi="Times New Roman" w:cs="Times New Roman"/>
          <w:sz w:val="24"/>
          <w:szCs w:val="24"/>
        </w:rPr>
      </w:pPr>
      <w:r>
        <w:rPr>
          <w:rFonts w:ascii="Times New Roman" w:hAnsi="Times New Roman" w:cs="Times New Roman"/>
          <w:sz w:val="24"/>
          <w:szCs w:val="24"/>
        </w:rPr>
        <w:t>Labdien!</w:t>
      </w:r>
    </w:p>
    <w:p w14:paraId="7D3C1F2D" w14:textId="77777777" w:rsidR="00771CA4" w:rsidRDefault="00771CA4" w:rsidP="00771CA4">
      <w:pPr>
        <w:rPr>
          <w:rFonts w:ascii="Times New Roman" w:hAnsi="Times New Roman" w:cs="Times New Roman"/>
          <w:sz w:val="24"/>
          <w:szCs w:val="24"/>
        </w:rPr>
      </w:pPr>
    </w:p>
    <w:p w14:paraId="0684F86A" w14:textId="77777777" w:rsidR="00771CA4" w:rsidRDefault="00771CA4" w:rsidP="00771CA4">
      <w:pPr>
        <w:rPr>
          <w:rFonts w:ascii="Times New Roman" w:hAnsi="Times New Roman" w:cs="Times New Roman"/>
          <w:sz w:val="24"/>
          <w:szCs w:val="24"/>
        </w:rPr>
      </w:pPr>
      <w:r>
        <w:rPr>
          <w:rFonts w:ascii="Times New Roman" w:hAnsi="Times New Roman" w:cs="Times New Roman"/>
          <w:sz w:val="24"/>
          <w:szCs w:val="24"/>
        </w:rPr>
        <w:t xml:space="preserve">Tieslietu ministrija ir izskatījusi Ekonomikas ministrijas precizēto likumprojektu “Grozījumi Negodīgas </w:t>
      </w:r>
      <w:proofErr w:type="spellStart"/>
      <w:r>
        <w:rPr>
          <w:rFonts w:ascii="Times New Roman" w:hAnsi="Times New Roman" w:cs="Times New Roman"/>
          <w:sz w:val="24"/>
          <w:szCs w:val="24"/>
        </w:rPr>
        <w:t>komercprakses</w:t>
      </w:r>
      <w:proofErr w:type="spellEnd"/>
      <w:r>
        <w:rPr>
          <w:rFonts w:ascii="Times New Roman" w:hAnsi="Times New Roman" w:cs="Times New Roman"/>
          <w:sz w:val="24"/>
          <w:szCs w:val="24"/>
        </w:rPr>
        <w:t xml:space="preserve"> aizlieguma likumā” (VSS-639) (turpmāk – projekts), anotāciju un izziņu par izteiktajiem iebildumiem, un informē, ka atbalsta tā tālāko virzību, izsakot šādus iebildumus:</w:t>
      </w:r>
    </w:p>
    <w:p w14:paraId="363A9FC0" w14:textId="77777777" w:rsidR="00771CA4" w:rsidRDefault="00771CA4" w:rsidP="00771CA4">
      <w:pPr>
        <w:ind w:firstLine="720"/>
        <w:jc w:val="both"/>
        <w:rPr>
          <w:sz w:val="24"/>
          <w:szCs w:val="24"/>
          <w:lang w:eastAsia="lv-LV"/>
        </w:rPr>
      </w:pPr>
      <w:r>
        <w:rPr>
          <w:rFonts w:ascii="Times New Roman" w:hAnsi="Times New Roman" w:cs="Times New Roman"/>
          <w:color w:val="000000"/>
          <w:sz w:val="24"/>
          <w:szCs w:val="24"/>
          <w:lang w:eastAsia="lv-LV"/>
        </w:rPr>
        <w:t>1. Šobrīd Negod</w:t>
      </w:r>
      <w:r>
        <w:rPr>
          <w:rFonts w:ascii="Times New Roman" w:hAnsi="Times New Roman" w:cs="Times New Roman"/>
          <w:sz w:val="24"/>
          <w:szCs w:val="24"/>
          <w:lang w:eastAsia="lv-LV"/>
        </w:rPr>
        <w:t xml:space="preserve">īgas </w:t>
      </w:r>
      <w:proofErr w:type="spellStart"/>
      <w:r>
        <w:rPr>
          <w:rFonts w:ascii="Times New Roman" w:hAnsi="Times New Roman" w:cs="Times New Roman"/>
          <w:sz w:val="24"/>
          <w:szCs w:val="24"/>
          <w:lang w:eastAsia="lv-LV"/>
        </w:rPr>
        <w:t>komercprakses</w:t>
      </w:r>
      <w:proofErr w:type="spellEnd"/>
      <w:r>
        <w:rPr>
          <w:rFonts w:ascii="Times New Roman" w:hAnsi="Times New Roman" w:cs="Times New Roman"/>
          <w:sz w:val="24"/>
          <w:szCs w:val="24"/>
          <w:lang w:eastAsia="lv-LV"/>
        </w:rPr>
        <w:t xml:space="preserve"> aizlieguma likuma 15.</w:t>
      </w:r>
      <w:r>
        <w:rPr>
          <w:rFonts w:ascii="Times New Roman" w:hAnsi="Times New Roman" w:cs="Times New Roman"/>
          <w:sz w:val="24"/>
          <w:szCs w:val="24"/>
          <w:vertAlign w:val="superscript"/>
          <w:lang w:eastAsia="lv-LV"/>
        </w:rPr>
        <w:t>2</w:t>
      </w:r>
      <w:r>
        <w:rPr>
          <w:rFonts w:ascii="Times New Roman" w:hAnsi="Times New Roman" w:cs="Times New Roman"/>
          <w:sz w:val="24"/>
          <w:szCs w:val="24"/>
          <w:lang w:eastAsia="lv-LV"/>
        </w:rPr>
        <w:t xml:space="preserve"> panta pirmajā daļā ir paredzēta iespēja piemērot soda naudu </w:t>
      </w:r>
      <w:proofErr w:type="spellStart"/>
      <w:r>
        <w:rPr>
          <w:rFonts w:ascii="Times New Roman" w:hAnsi="Times New Roman" w:cs="Times New Roman"/>
          <w:sz w:val="24"/>
          <w:szCs w:val="24"/>
          <w:lang w:eastAsia="lv-LV"/>
        </w:rPr>
        <w:t>komercprakses</w:t>
      </w:r>
      <w:proofErr w:type="spellEnd"/>
      <w:r>
        <w:rPr>
          <w:rFonts w:ascii="Times New Roman" w:hAnsi="Times New Roman" w:cs="Times New Roman"/>
          <w:sz w:val="24"/>
          <w:szCs w:val="24"/>
          <w:lang w:eastAsia="lv-LV"/>
        </w:rPr>
        <w:t xml:space="preserve"> īstenotājam līdz 10 procentiem no tā pēdējā finanšu gada neto apgrozījuma. Projekta 8. pantā ir paredzētas tiesības piemērot </w:t>
      </w:r>
      <w:proofErr w:type="spellStart"/>
      <w:r>
        <w:rPr>
          <w:rFonts w:ascii="Times New Roman" w:hAnsi="Times New Roman" w:cs="Times New Roman"/>
          <w:sz w:val="24"/>
          <w:szCs w:val="24"/>
          <w:lang w:eastAsia="lv-LV"/>
        </w:rPr>
        <w:t>komercprakses</w:t>
      </w:r>
      <w:proofErr w:type="spellEnd"/>
      <w:r>
        <w:rPr>
          <w:rFonts w:ascii="Times New Roman" w:hAnsi="Times New Roman" w:cs="Times New Roman"/>
          <w:sz w:val="24"/>
          <w:szCs w:val="24"/>
          <w:lang w:eastAsia="lv-LV"/>
        </w:rPr>
        <w:t xml:space="preserve"> īstenotājam naudas sodu līdz 4 procentiem no tā gada neto apgrozījuma, bet ilgstoša pārkāpuma gadījumā – līdz 4 procentiem no vairāku gadu, kuros ticis veikts pārkāpums, vidējā neto apgrozījuma.</w:t>
      </w:r>
      <w:r>
        <w:rPr>
          <w:sz w:val="24"/>
          <w:szCs w:val="24"/>
          <w:lang w:eastAsia="lv-LV"/>
        </w:rPr>
        <w:t> </w:t>
      </w:r>
    </w:p>
    <w:p w14:paraId="020F46CB" w14:textId="77777777" w:rsidR="00771CA4" w:rsidRDefault="00771CA4" w:rsidP="00771CA4">
      <w:pPr>
        <w:ind w:firstLine="720"/>
        <w:jc w:val="both"/>
        <w:rPr>
          <w:sz w:val="24"/>
          <w:szCs w:val="24"/>
          <w:lang w:eastAsia="lv-LV"/>
        </w:rPr>
      </w:pPr>
      <w:r>
        <w:rPr>
          <w:rFonts w:ascii="Times New Roman" w:hAnsi="Times New Roman" w:cs="Times New Roman"/>
          <w:sz w:val="24"/>
          <w:szCs w:val="24"/>
          <w:lang w:eastAsia="lv-LV"/>
        </w:rPr>
        <w:t>Ievērojot minēto, rodas jautājums, kura gada apgrozījums ir domāts projektā paredzētā grozāmā likuma 15.</w:t>
      </w:r>
      <w:r>
        <w:rPr>
          <w:rFonts w:ascii="Times New Roman" w:hAnsi="Times New Roman" w:cs="Times New Roman"/>
          <w:sz w:val="24"/>
          <w:szCs w:val="24"/>
          <w:vertAlign w:val="superscript"/>
          <w:lang w:eastAsia="lv-LV"/>
        </w:rPr>
        <w:t>2</w:t>
      </w:r>
      <w:r>
        <w:rPr>
          <w:rFonts w:ascii="Times New Roman" w:hAnsi="Times New Roman" w:cs="Times New Roman"/>
          <w:sz w:val="24"/>
          <w:szCs w:val="24"/>
          <w:lang w:eastAsia="lv-LV"/>
        </w:rPr>
        <w:t> panta pirmajā daļā (piemēram, pārkāpuma izdarīšanas gada, pēdējā gada pirms pārkāpuma izdarīšanas, pēdējā gada pirms soda piemērošanas). </w:t>
      </w:r>
    </w:p>
    <w:p w14:paraId="1F1B9C82" w14:textId="77777777" w:rsidR="00771CA4" w:rsidRDefault="00771CA4" w:rsidP="00771CA4">
      <w:pPr>
        <w:ind w:firstLine="720"/>
        <w:jc w:val="both"/>
        <w:rPr>
          <w:sz w:val="24"/>
          <w:szCs w:val="24"/>
          <w:lang w:eastAsia="lv-LV"/>
        </w:rPr>
      </w:pPr>
      <w:r>
        <w:rPr>
          <w:rFonts w:ascii="Times New Roman" w:hAnsi="Times New Roman" w:cs="Times New Roman"/>
          <w:sz w:val="24"/>
          <w:szCs w:val="24"/>
          <w:lang w:eastAsia="lv-LV"/>
        </w:rPr>
        <w:t>Tāpat pastāv jautājums, kura gada apgrozījums ir domāts Eiropas Parlamenta un Padomes 2019. gada 27. novembra direktīvā, ar ko groza Padomes Direktīvu 93/13/EEK un Eiropas Parlamenta un Padomes Direktīvas 98/6/EK, 2005/29/EK un 2011/83/ES attiecībā uz Savienības patērētāju tiesību aizsardzības noteikumu labāku izpildi un modernizēšanu (ES) Nr. 2019/2161, un kā tam atbilst projekta 8. pantā paredzētais regulējums (it īpaši grozāmā likuma 15.</w:t>
      </w:r>
      <w:r>
        <w:rPr>
          <w:rFonts w:ascii="Times New Roman" w:hAnsi="Times New Roman" w:cs="Times New Roman"/>
          <w:sz w:val="24"/>
          <w:szCs w:val="24"/>
          <w:vertAlign w:val="superscript"/>
          <w:lang w:eastAsia="lv-LV"/>
        </w:rPr>
        <w:t>2</w:t>
      </w:r>
      <w:r>
        <w:rPr>
          <w:rFonts w:ascii="Times New Roman" w:hAnsi="Times New Roman" w:cs="Times New Roman"/>
          <w:sz w:val="24"/>
          <w:szCs w:val="24"/>
          <w:lang w:eastAsia="lv-LV"/>
        </w:rPr>
        <w:t> panta 1.</w:t>
      </w:r>
      <w:r>
        <w:rPr>
          <w:rFonts w:ascii="Times New Roman" w:hAnsi="Times New Roman" w:cs="Times New Roman"/>
          <w:sz w:val="24"/>
          <w:szCs w:val="24"/>
          <w:vertAlign w:val="superscript"/>
          <w:lang w:eastAsia="lv-LV"/>
        </w:rPr>
        <w:t>1</w:t>
      </w:r>
      <w:r>
        <w:rPr>
          <w:rFonts w:ascii="Times New Roman" w:hAnsi="Times New Roman" w:cs="Times New Roman"/>
          <w:sz w:val="24"/>
          <w:szCs w:val="24"/>
          <w:lang w:eastAsia="lv-LV"/>
        </w:rPr>
        <w:t> daļa). </w:t>
      </w:r>
    </w:p>
    <w:p w14:paraId="014FFB01" w14:textId="77777777" w:rsidR="00771CA4" w:rsidRDefault="00771CA4" w:rsidP="00771CA4">
      <w:pPr>
        <w:ind w:firstLine="720"/>
        <w:jc w:val="both"/>
        <w:rPr>
          <w:sz w:val="24"/>
          <w:szCs w:val="24"/>
          <w:lang w:eastAsia="lv-LV"/>
        </w:rPr>
      </w:pPr>
      <w:r>
        <w:rPr>
          <w:rFonts w:ascii="Times New Roman" w:hAnsi="Times New Roman" w:cs="Times New Roman"/>
          <w:sz w:val="24"/>
          <w:szCs w:val="24"/>
          <w:lang w:eastAsia="lv-LV"/>
        </w:rPr>
        <w:t>Lūdzam ietvert atbilstošu skaidrojumu projekta anotācijā un, ja nepieciešams, precizēt projektu. </w:t>
      </w:r>
    </w:p>
    <w:p w14:paraId="745CFC53" w14:textId="77777777" w:rsidR="00771CA4" w:rsidRDefault="00771CA4" w:rsidP="00771CA4">
      <w:pPr>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2. Projektā ir lietots termins "naudas sods". Tomēr citviet Negodīgas </w:t>
      </w:r>
      <w:proofErr w:type="spellStart"/>
      <w:r>
        <w:rPr>
          <w:rFonts w:ascii="Times New Roman" w:hAnsi="Times New Roman" w:cs="Times New Roman"/>
          <w:sz w:val="24"/>
          <w:szCs w:val="24"/>
          <w:lang w:eastAsia="lv-LV"/>
        </w:rPr>
        <w:t>komercprakses</w:t>
      </w:r>
      <w:proofErr w:type="spellEnd"/>
      <w:r>
        <w:rPr>
          <w:rFonts w:ascii="Times New Roman" w:hAnsi="Times New Roman" w:cs="Times New Roman"/>
          <w:sz w:val="24"/>
          <w:szCs w:val="24"/>
          <w:lang w:eastAsia="lv-LV"/>
        </w:rPr>
        <w:t xml:space="preserve"> aizlieguma likumā joprojām ir sastopams termins "soda nauda". Lūdzam papildināt projektu ar jauniem grozījumiem, kas aizstātu vārdus "soda nauda" ar vārdiem "naudas sods" visā grozāmajā likumā. Vienlaikus lūdzam terminu "naudas sods" konsekventi izmantot arī projekta anotācijā. </w:t>
      </w:r>
    </w:p>
    <w:p w14:paraId="2E48E761" w14:textId="77777777" w:rsidR="00771CA4" w:rsidRDefault="00771CA4" w:rsidP="00771CA4">
      <w:pPr>
        <w:ind w:firstLine="720"/>
        <w:jc w:val="both"/>
        <w:rPr>
          <w:rFonts w:ascii="Times New Roman" w:hAnsi="Times New Roman" w:cs="Times New Roman"/>
          <w:sz w:val="24"/>
          <w:szCs w:val="24"/>
          <w:lang w:eastAsia="lv-LV"/>
        </w:rPr>
      </w:pPr>
    </w:p>
    <w:p w14:paraId="3DE1308E" w14:textId="77777777" w:rsidR="00771CA4" w:rsidRDefault="00771CA4" w:rsidP="00771CA4">
      <w:pPr>
        <w:ind w:firstLine="720"/>
        <w:jc w:val="both"/>
        <w:rPr>
          <w:rFonts w:ascii="Times New Roman" w:hAnsi="Times New Roman" w:cs="Times New Roman"/>
          <w:b/>
          <w:bCs/>
          <w:sz w:val="24"/>
          <w:szCs w:val="24"/>
          <w:lang w:eastAsia="lv-LV"/>
        </w:rPr>
      </w:pPr>
      <w:r>
        <w:rPr>
          <w:rFonts w:ascii="Times New Roman" w:hAnsi="Times New Roman" w:cs="Times New Roman"/>
          <w:sz w:val="24"/>
          <w:szCs w:val="24"/>
          <w:lang w:eastAsia="lv-LV"/>
        </w:rPr>
        <w:t>Vienlaikus izsakām šādus priekšlikumus:</w:t>
      </w:r>
      <w:r>
        <w:rPr>
          <w:rFonts w:ascii="Times New Roman" w:hAnsi="Times New Roman" w:cs="Times New Roman"/>
          <w:b/>
          <w:bCs/>
          <w:sz w:val="24"/>
          <w:szCs w:val="24"/>
          <w:lang w:eastAsia="lv-LV"/>
        </w:rPr>
        <w:t> </w:t>
      </w:r>
    </w:p>
    <w:p w14:paraId="031099E5" w14:textId="77777777" w:rsidR="00771CA4" w:rsidRDefault="00771CA4" w:rsidP="00771CA4">
      <w:pPr>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1. Aicinām novērst atsevišķas neatbilstības Ministru kabineta 2009. gada 3. februāra noteikumu Nr. 108 "Normatīvo aktu projektu sagatavošanas noteikumi" prasībām, kas vēl joprojām saglabājušās projektā, konkrētāk, ievaddaļā, 1. un 4. pantā.</w:t>
      </w:r>
    </w:p>
    <w:p w14:paraId="2EECA5A8" w14:textId="77777777" w:rsidR="00771CA4" w:rsidRDefault="00771CA4" w:rsidP="00771CA4">
      <w:pPr>
        <w:ind w:firstLine="720"/>
        <w:jc w:val="both"/>
        <w:rPr>
          <w:sz w:val="24"/>
          <w:szCs w:val="24"/>
          <w:lang w:eastAsia="lv-LV"/>
        </w:rPr>
      </w:pPr>
      <w:r>
        <w:rPr>
          <w:rFonts w:ascii="Times New Roman" w:hAnsi="Times New Roman" w:cs="Times New Roman"/>
          <w:sz w:val="24"/>
          <w:szCs w:val="24"/>
          <w:lang w:eastAsia="lv-LV"/>
        </w:rPr>
        <w:t>2. Aicinām precizēt projekta 8. pantā paredzēto grozāmā likuma 15.</w:t>
      </w:r>
      <w:r>
        <w:rPr>
          <w:rFonts w:ascii="Times New Roman" w:hAnsi="Times New Roman" w:cs="Times New Roman"/>
          <w:sz w:val="24"/>
          <w:szCs w:val="24"/>
          <w:vertAlign w:val="superscript"/>
          <w:lang w:eastAsia="lv-LV"/>
        </w:rPr>
        <w:t>2</w:t>
      </w:r>
      <w:r>
        <w:rPr>
          <w:rFonts w:ascii="Times New Roman" w:hAnsi="Times New Roman" w:cs="Times New Roman"/>
          <w:sz w:val="24"/>
          <w:szCs w:val="24"/>
          <w:lang w:eastAsia="lv-LV"/>
        </w:rPr>
        <w:t> panta 1.</w:t>
      </w:r>
      <w:r>
        <w:rPr>
          <w:rFonts w:ascii="Times New Roman" w:hAnsi="Times New Roman" w:cs="Times New Roman"/>
          <w:sz w:val="24"/>
          <w:szCs w:val="24"/>
          <w:vertAlign w:val="superscript"/>
          <w:lang w:eastAsia="lv-LV"/>
        </w:rPr>
        <w:t>1</w:t>
      </w:r>
      <w:r>
        <w:rPr>
          <w:rFonts w:ascii="Times New Roman" w:hAnsi="Times New Roman" w:cs="Times New Roman"/>
          <w:sz w:val="24"/>
          <w:szCs w:val="24"/>
          <w:lang w:eastAsia="lv-LV"/>
        </w:rPr>
        <w:t xml:space="preserve"> daļas redakciju. Apšaubāma vārda "attiecīgi" nepieciešamība un nav skaidrs, uz ko tas tieši attiecas. Tāpat nav ieteicams izmantot ciešamo kārtu ("ticis veikts"). Turklāt ilgstoša pārkāpuma gadījumā parasti runā par pārkāpuma realizēšanu (sal. </w:t>
      </w:r>
      <w:r>
        <w:rPr>
          <w:rFonts w:ascii="Times New Roman" w:hAnsi="Times New Roman" w:cs="Times New Roman"/>
          <w:sz w:val="24"/>
          <w:szCs w:val="24"/>
          <w:lang w:eastAsia="lv-LV"/>
        </w:rPr>
        <w:lastRenderedPageBreak/>
        <w:t>Administratīvās atbildības likuma 26. panta pirmā daļa, Krimināllikuma 23. panta ceturtā daļa). </w:t>
      </w:r>
    </w:p>
    <w:p w14:paraId="479BF21A" w14:textId="77777777" w:rsidR="00771CA4" w:rsidRDefault="00771CA4" w:rsidP="00771CA4">
      <w:pPr>
        <w:ind w:firstLine="720"/>
        <w:jc w:val="both"/>
        <w:rPr>
          <w:sz w:val="24"/>
          <w:szCs w:val="24"/>
          <w:lang w:eastAsia="lv-LV"/>
        </w:rPr>
      </w:pPr>
      <w:r>
        <w:rPr>
          <w:rFonts w:ascii="Times New Roman" w:hAnsi="Times New Roman" w:cs="Times New Roman"/>
          <w:sz w:val="24"/>
          <w:szCs w:val="24"/>
          <w:lang w:eastAsia="lv-LV"/>
        </w:rPr>
        <w:t xml:space="preserve">3. Negodīgas </w:t>
      </w:r>
      <w:proofErr w:type="spellStart"/>
      <w:r>
        <w:rPr>
          <w:rFonts w:ascii="Times New Roman" w:hAnsi="Times New Roman" w:cs="Times New Roman"/>
          <w:sz w:val="24"/>
          <w:szCs w:val="24"/>
          <w:lang w:eastAsia="lv-LV"/>
        </w:rPr>
        <w:t>komercprakses</w:t>
      </w:r>
      <w:proofErr w:type="spellEnd"/>
      <w:r>
        <w:rPr>
          <w:rFonts w:ascii="Times New Roman" w:hAnsi="Times New Roman" w:cs="Times New Roman"/>
          <w:sz w:val="24"/>
          <w:szCs w:val="24"/>
          <w:lang w:eastAsia="lv-LV"/>
        </w:rPr>
        <w:t xml:space="preserve"> aizlieguma likuma 15.</w:t>
      </w:r>
      <w:r>
        <w:rPr>
          <w:rFonts w:ascii="Times New Roman" w:hAnsi="Times New Roman" w:cs="Times New Roman"/>
          <w:sz w:val="24"/>
          <w:szCs w:val="24"/>
          <w:vertAlign w:val="superscript"/>
          <w:lang w:eastAsia="lv-LV"/>
        </w:rPr>
        <w:t>2</w:t>
      </w:r>
      <w:r>
        <w:rPr>
          <w:rFonts w:ascii="Times New Roman" w:hAnsi="Times New Roman" w:cs="Times New Roman"/>
          <w:sz w:val="24"/>
          <w:szCs w:val="24"/>
          <w:lang w:eastAsia="lv-LV"/>
        </w:rPr>
        <w:t> panta otrās daļas ievaddaļā norādīts, ka uzraudzības iestāde "ņem vērā šādus apstākļus, kā arī izvērtē, vai pastāv šādi nosacījumi". Projekta 8. pants papildina minēto daļu ar 8. punktu ("citi faktori, kas attiecināmi uz lietas apstākļiem"). Līdz ar to šajā gadījumā rodas terminoloģiska nekonsekvence, proti, viena un tā pati lieta tiek apzīmēta ar dažādiem vārdiem ("apstākļi", "faktori"). Lūdzam precizēt projekta 8. pantā paredzēto grozāmā likuma 15.</w:t>
      </w:r>
      <w:r>
        <w:rPr>
          <w:rFonts w:ascii="Times New Roman" w:hAnsi="Times New Roman" w:cs="Times New Roman"/>
          <w:sz w:val="24"/>
          <w:szCs w:val="24"/>
          <w:vertAlign w:val="superscript"/>
          <w:lang w:eastAsia="lv-LV"/>
        </w:rPr>
        <w:t>2</w:t>
      </w:r>
      <w:r>
        <w:rPr>
          <w:rFonts w:ascii="Times New Roman" w:hAnsi="Times New Roman" w:cs="Times New Roman"/>
          <w:sz w:val="24"/>
          <w:szCs w:val="24"/>
          <w:lang w:eastAsia="lv-LV"/>
        </w:rPr>
        <w:t> panta otrās daļas 8. punktu. </w:t>
      </w:r>
    </w:p>
    <w:p w14:paraId="44A3B8A5" w14:textId="77777777" w:rsidR="00771CA4" w:rsidRDefault="00771CA4" w:rsidP="00771CA4">
      <w:pPr>
        <w:ind w:firstLine="720"/>
        <w:jc w:val="both"/>
        <w:rPr>
          <w:sz w:val="24"/>
          <w:szCs w:val="24"/>
          <w:lang w:eastAsia="lv-LV"/>
        </w:rPr>
      </w:pPr>
      <w:r>
        <w:rPr>
          <w:rFonts w:ascii="Times New Roman" w:hAnsi="Times New Roman" w:cs="Times New Roman"/>
          <w:sz w:val="24"/>
          <w:szCs w:val="24"/>
          <w:lang w:eastAsia="lv-LV"/>
        </w:rPr>
        <w:t>4. Aicinām novērst spēkā esošā likuma nepilnību un papildināt projektu ar grozījumiem, kas paredzētu konkrētus pārkāpumu noilguma termiņus. Lai arī šobrīd tiesiskās drošības princips, neskatoties uz likuma regulējumu, ierobežo iestādes tiesības piemērot sankcijas, tomēr tiesiskās noteiktības interesēs ir svarīgi noteikt konkrētu sodoša rakstura administratīvo sankciju piemērošanas noilguma termiņu (</w:t>
      </w:r>
      <w:proofErr w:type="spellStart"/>
      <w:r>
        <w:rPr>
          <w:rFonts w:ascii="Times New Roman" w:hAnsi="Times New Roman" w:cs="Times New Roman"/>
          <w:i/>
          <w:iCs/>
          <w:sz w:val="24"/>
          <w:szCs w:val="24"/>
          <w:lang w:eastAsia="lv-LV"/>
        </w:rPr>
        <w:t>Danovskis</w:t>
      </w:r>
      <w:proofErr w:type="spellEnd"/>
      <w:r>
        <w:rPr>
          <w:rFonts w:ascii="Times New Roman" w:hAnsi="Times New Roman" w:cs="Times New Roman"/>
          <w:i/>
          <w:iCs/>
          <w:sz w:val="24"/>
          <w:szCs w:val="24"/>
          <w:lang w:eastAsia="lv-LV"/>
        </w:rPr>
        <w:t xml:space="preserve"> E. Sodu tiesību principu nozīme administratīvajās tiesībās. </w:t>
      </w:r>
      <w:proofErr w:type="spellStart"/>
      <w:r>
        <w:rPr>
          <w:rFonts w:ascii="Times New Roman" w:hAnsi="Times New Roman" w:cs="Times New Roman"/>
          <w:i/>
          <w:iCs/>
          <w:sz w:val="24"/>
          <w:szCs w:val="24"/>
          <w:lang w:eastAsia="lv-LV"/>
        </w:rPr>
        <w:t>Grām</w:t>
      </w:r>
      <w:proofErr w:type="spellEnd"/>
      <w:r>
        <w:rPr>
          <w:rFonts w:ascii="Times New Roman" w:hAnsi="Times New Roman" w:cs="Times New Roman"/>
          <w:i/>
          <w:iCs/>
          <w:sz w:val="24"/>
          <w:szCs w:val="24"/>
          <w:lang w:eastAsia="lv-LV"/>
        </w:rPr>
        <w:t>.: Autoru kolektīvs. Juridisko personu publiski tiesiskā atbildība. Rīga: LU Akadēmiskais apgāds, 2018, 139. lpp.</w:t>
      </w:r>
      <w:r>
        <w:rPr>
          <w:rFonts w:ascii="Times New Roman" w:hAnsi="Times New Roman" w:cs="Times New Roman"/>
          <w:sz w:val="24"/>
          <w:szCs w:val="24"/>
          <w:lang w:eastAsia="lv-LV"/>
        </w:rPr>
        <w:t>). </w:t>
      </w:r>
    </w:p>
    <w:p w14:paraId="57EF6CAE" w14:textId="77777777" w:rsidR="00771CA4" w:rsidRDefault="00771CA4" w:rsidP="00771CA4">
      <w:pPr>
        <w:jc w:val="both"/>
        <w:rPr>
          <w:sz w:val="24"/>
          <w:szCs w:val="24"/>
          <w:lang w:eastAsia="lv-LV"/>
        </w:rPr>
      </w:pPr>
      <w:r>
        <w:rPr>
          <w:rFonts w:ascii="Times New Roman" w:hAnsi="Times New Roman" w:cs="Times New Roman"/>
          <w:sz w:val="24"/>
          <w:szCs w:val="24"/>
          <w:lang w:eastAsia="lv-LV"/>
        </w:rPr>
        <w:t> </w:t>
      </w:r>
    </w:p>
    <w:p w14:paraId="172927C7" w14:textId="77777777" w:rsidR="00771CA4" w:rsidRDefault="00771CA4" w:rsidP="00771CA4">
      <w:pPr>
        <w:ind w:firstLine="720"/>
        <w:jc w:val="both"/>
        <w:rPr>
          <w:sz w:val="24"/>
          <w:szCs w:val="24"/>
          <w:lang w:eastAsia="lv-LV"/>
        </w:rPr>
      </w:pPr>
    </w:p>
    <w:p w14:paraId="20E7CB98" w14:textId="77777777" w:rsidR="00771CA4" w:rsidRDefault="00771CA4" w:rsidP="00771CA4">
      <w:pPr>
        <w:rPr>
          <w:rFonts w:ascii="Times New Roman" w:hAnsi="Times New Roman" w:cs="Times New Roman"/>
          <w:sz w:val="24"/>
          <w:szCs w:val="24"/>
        </w:rPr>
      </w:pPr>
    </w:p>
    <w:p w14:paraId="777A58F0" w14:textId="77777777" w:rsidR="00771CA4" w:rsidRDefault="00771CA4" w:rsidP="00771CA4">
      <w:pPr>
        <w:rPr>
          <w:rFonts w:ascii="Times New Roman" w:hAnsi="Times New Roman" w:cs="Times New Roman"/>
          <w:sz w:val="24"/>
          <w:szCs w:val="24"/>
        </w:rPr>
      </w:pPr>
    </w:p>
    <w:p w14:paraId="2BB2DD69" w14:textId="77777777" w:rsidR="00771CA4" w:rsidRDefault="00771CA4" w:rsidP="00771CA4">
      <w:pPr>
        <w:rPr>
          <w:rFonts w:ascii="Times New Roman" w:hAnsi="Times New Roman" w:cs="Times New Roman"/>
          <w:sz w:val="24"/>
          <w:szCs w:val="24"/>
          <w:lang w:eastAsia="lv-LV"/>
        </w:rPr>
      </w:pPr>
      <w:r>
        <w:rPr>
          <w:rFonts w:ascii="Times New Roman" w:hAnsi="Times New Roman" w:cs="Times New Roman"/>
          <w:sz w:val="24"/>
          <w:szCs w:val="24"/>
          <w:lang w:eastAsia="lv-LV"/>
        </w:rPr>
        <w:t>Ar cieņu</w:t>
      </w:r>
    </w:p>
    <w:p w14:paraId="07E4C01E" w14:textId="77777777" w:rsidR="00771CA4" w:rsidRDefault="00771CA4" w:rsidP="00771CA4">
      <w:pPr>
        <w:rPr>
          <w:rFonts w:ascii="Times New Roman" w:hAnsi="Times New Roman" w:cs="Times New Roman"/>
          <w:sz w:val="24"/>
          <w:szCs w:val="24"/>
          <w:lang w:eastAsia="lv-LV"/>
        </w:rPr>
      </w:pPr>
    </w:p>
    <w:p w14:paraId="6DAAF080" w14:textId="77777777" w:rsidR="00771CA4" w:rsidRDefault="00771CA4" w:rsidP="00771CA4">
      <w:pPr>
        <w:rPr>
          <w:rFonts w:ascii="Times New Roman" w:hAnsi="Times New Roman" w:cs="Times New Roman"/>
          <w:sz w:val="24"/>
          <w:szCs w:val="24"/>
          <w:lang w:eastAsia="lv-LV"/>
        </w:rPr>
      </w:pPr>
      <w:r>
        <w:rPr>
          <w:rFonts w:ascii="Times New Roman" w:hAnsi="Times New Roman" w:cs="Times New Roman"/>
          <w:sz w:val="24"/>
          <w:szCs w:val="24"/>
          <w:lang w:eastAsia="lv-LV"/>
        </w:rPr>
        <w:t>Ieva Deksne</w:t>
      </w:r>
    </w:p>
    <w:p w14:paraId="51D941C7" w14:textId="77777777" w:rsidR="00771CA4" w:rsidRDefault="00771CA4" w:rsidP="00771CA4">
      <w:pPr>
        <w:spacing w:before="120"/>
        <w:rPr>
          <w:rFonts w:ascii="Times New Roman" w:hAnsi="Times New Roman" w:cs="Times New Roman"/>
          <w:sz w:val="20"/>
          <w:szCs w:val="20"/>
          <w:lang w:eastAsia="lv-LV"/>
        </w:rPr>
      </w:pPr>
      <w:r>
        <w:rPr>
          <w:rFonts w:ascii="Times New Roman" w:hAnsi="Times New Roman" w:cs="Times New Roman"/>
          <w:sz w:val="20"/>
          <w:szCs w:val="20"/>
          <w:lang w:eastAsia="lv-LV"/>
        </w:rPr>
        <w:t>Tieslietu ministrijas</w:t>
      </w:r>
      <w:r>
        <w:rPr>
          <w:rFonts w:ascii="Times New Roman" w:hAnsi="Times New Roman" w:cs="Times New Roman"/>
          <w:sz w:val="20"/>
          <w:szCs w:val="20"/>
          <w:lang w:eastAsia="lv-LV"/>
        </w:rPr>
        <w:br/>
        <w:t xml:space="preserve">Civiltiesību departamenta </w:t>
      </w:r>
      <w:r>
        <w:rPr>
          <w:rFonts w:ascii="Times New Roman" w:hAnsi="Times New Roman" w:cs="Times New Roman"/>
          <w:sz w:val="20"/>
          <w:szCs w:val="20"/>
          <w:lang w:eastAsia="lv-LV"/>
        </w:rPr>
        <w:br/>
        <w:t>Vispārējo civiltiesību nodaļas juriste</w:t>
      </w:r>
      <w:r>
        <w:rPr>
          <w:rFonts w:ascii="Times New Roman" w:hAnsi="Times New Roman" w:cs="Times New Roman"/>
          <w:sz w:val="20"/>
          <w:szCs w:val="20"/>
          <w:lang w:eastAsia="lv-LV"/>
        </w:rPr>
        <w:br/>
        <w:t>Tālrunis: +371 67036856</w:t>
      </w:r>
      <w:r>
        <w:rPr>
          <w:rFonts w:ascii="Times New Roman" w:hAnsi="Times New Roman" w:cs="Times New Roman"/>
          <w:sz w:val="20"/>
          <w:szCs w:val="20"/>
          <w:lang w:eastAsia="lv-LV"/>
        </w:rPr>
        <w:br/>
        <w:t xml:space="preserve">E-pasts: </w:t>
      </w:r>
      <w:hyperlink r:id="rId4" w:history="1">
        <w:r>
          <w:rPr>
            <w:rStyle w:val="Hyperlink"/>
            <w:rFonts w:ascii="Times New Roman" w:hAnsi="Times New Roman" w:cs="Times New Roman"/>
            <w:color w:val="0000FF"/>
            <w:sz w:val="20"/>
            <w:szCs w:val="20"/>
            <w:lang w:eastAsia="lv-LV"/>
          </w:rPr>
          <w:t>Ieva.Deksne@tm.gov.lv</w:t>
        </w:r>
      </w:hyperlink>
      <w:r>
        <w:rPr>
          <w:rFonts w:ascii="Times New Roman" w:hAnsi="Times New Roman" w:cs="Times New Roman"/>
          <w:sz w:val="20"/>
          <w:szCs w:val="20"/>
          <w:lang w:eastAsia="lv-LV"/>
        </w:rPr>
        <w:t xml:space="preserve"> </w:t>
      </w:r>
    </w:p>
    <w:p w14:paraId="16BD630F" w14:textId="77777777" w:rsidR="00771CA4" w:rsidRDefault="00771CA4" w:rsidP="00771CA4">
      <w:pPr>
        <w:rPr>
          <w:rFonts w:ascii="Times New Roman" w:hAnsi="Times New Roman" w:cs="Times New Roman"/>
          <w:sz w:val="20"/>
          <w:szCs w:val="20"/>
          <w:lang w:eastAsia="lv-LV"/>
        </w:rPr>
      </w:pPr>
      <w:hyperlink r:id="rId5" w:history="1">
        <w:r>
          <w:rPr>
            <w:rStyle w:val="Hyperlink"/>
            <w:rFonts w:ascii="Times New Roman" w:hAnsi="Times New Roman" w:cs="Times New Roman"/>
            <w:color w:val="0000FF"/>
            <w:sz w:val="20"/>
            <w:szCs w:val="20"/>
            <w:lang w:eastAsia="lv-LV"/>
          </w:rPr>
          <w:t>www.tm.gov.lv</w:t>
        </w:r>
      </w:hyperlink>
      <w:r>
        <w:rPr>
          <w:rFonts w:ascii="Times New Roman" w:hAnsi="Times New Roman" w:cs="Times New Roman"/>
          <w:sz w:val="20"/>
          <w:szCs w:val="20"/>
          <w:lang w:eastAsia="lv-LV"/>
        </w:rPr>
        <w:t xml:space="preserve">  </w:t>
      </w:r>
    </w:p>
    <w:p w14:paraId="7A8E0246" w14:textId="77777777" w:rsidR="00771CA4" w:rsidRDefault="00771CA4" w:rsidP="00771CA4">
      <w:pPr>
        <w:rPr>
          <w:rFonts w:ascii="Times New Roman" w:hAnsi="Times New Roman" w:cs="Times New Roman"/>
          <w:color w:val="000000"/>
          <w:sz w:val="20"/>
          <w:szCs w:val="20"/>
          <w:lang w:eastAsia="lv-LV"/>
        </w:rPr>
      </w:pPr>
    </w:p>
    <w:p w14:paraId="34FA30BD" w14:textId="77777777" w:rsidR="00771CA4" w:rsidRDefault="00771CA4" w:rsidP="00771CA4">
      <w:pPr>
        <w:rPr>
          <w:sz w:val="24"/>
          <w:szCs w:val="24"/>
          <w:lang w:eastAsia="lv-LV"/>
        </w:rPr>
      </w:pPr>
      <w:r>
        <w:rPr>
          <w:rFonts w:ascii="Times New Roman" w:hAnsi="Times New Roman" w:cs="Times New Roman"/>
          <w:color w:val="000000"/>
          <w:sz w:val="24"/>
          <w:szCs w:val="24"/>
          <w:lang w:eastAsia="lv-LV"/>
        </w:rPr>
        <w:t>Sandis Vilcāns  </w:t>
      </w:r>
    </w:p>
    <w:p w14:paraId="7D2C9F7E" w14:textId="77777777" w:rsidR="00771CA4" w:rsidRDefault="00771CA4" w:rsidP="00771CA4">
      <w:pPr>
        <w:rPr>
          <w:sz w:val="24"/>
          <w:szCs w:val="24"/>
          <w:lang w:eastAsia="lv-LV"/>
        </w:rPr>
      </w:pPr>
      <w:r>
        <w:rPr>
          <w:rFonts w:ascii="Times New Roman" w:hAnsi="Times New Roman" w:cs="Times New Roman"/>
          <w:color w:val="000000"/>
          <w:sz w:val="20"/>
          <w:szCs w:val="20"/>
          <w:lang w:eastAsia="lv-LV"/>
        </w:rPr>
        <w:t>Valststiesību departamenta </w:t>
      </w:r>
    </w:p>
    <w:p w14:paraId="33EFA700" w14:textId="77777777" w:rsidR="00771CA4" w:rsidRDefault="00771CA4" w:rsidP="00771CA4">
      <w:pPr>
        <w:rPr>
          <w:sz w:val="24"/>
          <w:szCs w:val="24"/>
          <w:lang w:eastAsia="lv-LV"/>
        </w:rPr>
      </w:pPr>
      <w:r>
        <w:rPr>
          <w:rFonts w:ascii="Times New Roman" w:hAnsi="Times New Roman" w:cs="Times New Roman"/>
          <w:color w:val="000000"/>
          <w:sz w:val="20"/>
          <w:szCs w:val="20"/>
          <w:lang w:eastAsia="lv-LV"/>
        </w:rPr>
        <w:t>Administratīvās atbildības politikas nodaļas jurists </w:t>
      </w:r>
    </w:p>
    <w:p w14:paraId="0BE67927" w14:textId="77777777" w:rsidR="00771CA4" w:rsidRDefault="00771CA4" w:rsidP="00771CA4">
      <w:pPr>
        <w:rPr>
          <w:sz w:val="24"/>
          <w:szCs w:val="24"/>
          <w:lang w:eastAsia="lv-LV"/>
        </w:rPr>
      </w:pPr>
      <w:r>
        <w:rPr>
          <w:rFonts w:ascii="Times New Roman" w:hAnsi="Times New Roman" w:cs="Times New Roman"/>
          <w:color w:val="000000"/>
          <w:sz w:val="20"/>
          <w:szCs w:val="20"/>
          <w:lang w:eastAsia="lv-LV"/>
        </w:rPr>
        <w:t xml:space="preserve">67036901, </w:t>
      </w:r>
      <w:hyperlink r:id="rId6" w:history="1">
        <w:r>
          <w:rPr>
            <w:rStyle w:val="Hyperlink"/>
            <w:rFonts w:ascii="Times New Roman" w:hAnsi="Times New Roman" w:cs="Times New Roman"/>
            <w:color w:val="0000FF"/>
            <w:sz w:val="20"/>
            <w:szCs w:val="20"/>
            <w:lang w:eastAsia="lv-LV"/>
          </w:rPr>
          <w:t>Sandis.Vilcans@tm.gov.lv</w:t>
        </w:r>
      </w:hyperlink>
    </w:p>
    <w:p w14:paraId="23C291F4" w14:textId="77777777" w:rsidR="00771CA4" w:rsidRDefault="00771CA4" w:rsidP="00771CA4">
      <w:pPr>
        <w:rPr>
          <w:rFonts w:ascii="Times New Roman" w:hAnsi="Times New Roman" w:cs="Times New Roman"/>
          <w:sz w:val="20"/>
          <w:szCs w:val="20"/>
          <w:lang w:eastAsia="lv-LV"/>
        </w:rPr>
      </w:pPr>
    </w:p>
    <w:p w14:paraId="7A660DBC" w14:textId="77777777" w:rsidR="00771CA4" w:rsidRDefault="00771CA4" w:rsidP="00771CA4">
      <w:r>
        <w:rPr>
          <w:noProof/>
          <w:lang w:eastAsia="lv-LV"/>
        </w:rPr>
        <w:drawing>
          <wp:inline distT="0" distB="0" distL="0" distR="0" wp14:anchorId="13CA0C1E" wp14:editId="493F8F20">
            <wp:extent cx="1250950" cy="9842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3829EC2B" w14:textId="77777777" w:rsidR="00771CA4" w:rsidRDefault="00771CA4" w:rsidP="00771CA4"/>
    <w:p w14:paraId="3B5605AA" w14:textId="77777777" w:rsidR="00771CA4" w:rsidRDefault="00771CA4" w:rsidP="00771CA4">
      <w:pPr>
        <w:rPr>
          <w:rFonts w:eastAsia="Times New Roman"/>
          <w:lang w:eastAsia="lv-LV"/>
        </w:rPr>
      </w:pPr>
    </w:p>
    <w:p w14:paraId="6E240EA4" w14:textId="77777777" w:rsidR="00771CA4" w:rsidRDefault="00771CA4" w:rsidP="00771CA4">
      <w:pPr>
        <w:rPr>
          <w:rFonts w:ascii="Arial" w:eastAsia="Times New Roman" w:hAnsi="Arial" w:cs="Arial"/>
          <w:b/>
          <w:bCs/>
          <w:i/>
          <w:iCs/>
          <w:color w:val="002060"/>
          <w:lang w:eastAsia="lv-LV"/>
        </w:rPr>
      </w:pPr>
      <w:r>
        <w:rPr>
          <w:rFonts w:ascii="Arial" w:eastAsia="Times New Roman" w:hAnsi="Arial" w:cs="Arial"/>
          <w:b/>
          <w:bCs/>
          <w:i/>
          <w:iCs/>
          <w:color w:val="002060"/>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14:paraId="78529925" w14:textId="77777777" w:rsidR="00D81EBC" w:rsidRDefault="00771CA4">
      <w:bookmarkStart w:id="1" w:name="_GoBack"/>
      <w:bookmarkEnd w:id="1"/>
    </w:p>
    <w:sectPr w:rsidR="00D81E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CA4"/>
    <w:rsid w:val="00771CA4"/>
    <w:rsid w:val="00A9402B"/>
    <w:rsid w:val="00C37F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78338"/>
  <w15:chartTrackingRefBased/>
  <w15:docId w15:val="{BBA36FF9-441E-4C2E-BDDE-FD856EB79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CA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1CA4"/>
    <w:rPr>
      <w:color w:val="0563C1"/>
      <w:u w:val="single"/>
    </w:rPr>
  </w:style>
  <w:style w:type="paragraph" w:styleId="NormalWeb">
    <w:name w:val="Normal (Web)"/>
    <w:basedOn w:val="Normal"/>
    <w:uiPriority w:val="99"/>
    <w:semiHidden/>
    <w:unhideWhenUsed/>
    <w:rsid w:val="00771CA4"/>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2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AA55.5A30D21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dis.Vilcans@tm.gov.lv" TargetMode="External"/><Relationship Id="rId5" Type="http://schemas.openxmlformats.org/officeDocument/2006/relationships/hyperlink" Target="http://www.tm.gov.lv/" TargetMode="External"/><Relationship Id="rId10" Type="http://schemas.openxmlformats.org/officeDocument/2006/relationships/theme" Target="theme/theme1.xml"/><Relationship Id="rId4" Type="http://schemas.openxmlformats.org/officeDocument/2006/relationships/hyperlink" Target="mailto:Ieva.Deksne@t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3285</Words>
  <Characters>1873</Characters>
  <Application>Microsoft Office Word</Application>
  <DocSecurity>0</DocSecurity>
  <Lines>15</Lines>
  <Paragraphs>10</Paragraphs>
  <ScaleCrop>false</ScaleCrop>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Arta Šmukste</cp:lastModifiedBy>
  <cp:revision>1</cp:revision>
  <dcterms:created xsi:type="dcterms:W3CDTF">2021-11-16T18:34:00Z</dcterms:created>
  <dcterms:modified xsi:type="dcterms:W3CDTF">2021-11-16T18:35:00Z</dcterms:modified>
</cp:coreProperties>
</file>