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3D400" w14:textId="77777777" w:rsidR="00A56C55" w:rsidRPr="006C446A" w:rsidRDefault="005470D8" w:rsidP="006C446A">
      <w:pPr>
        <w:jc w:val="right"/>
        <w:rPr>
          <w:rFonts w:ascii="Times New Roman" w:hAnsi="Times New Roman" w:cs="Times New Roman"/>
          <w:sz w:val="24"/>
          <w:szCs w:val="24"/>
        </w:rPr>
      </w:pPr>
      <w:bookmarkStart w:id="0" w:name="_GoBack"/>
      <w:bookmarkEnd w:id="0"/>
      <w:r w:rsidRPr="006C446A">
        <w:rPr>
          <w:rFonts w:ascii="Times New Roman" w:hAnsi="Times New Roman" w:cs="Times New Roman"/>
          <w:sz w:val="24"/>
          <w:szCs w:val="24"/>
        </w:rPr>
        <w:t>6.pielikums.</w:t>
      </w:r>
    </w:p>
    <w:p w14:paraId="7D98CBC7" w14:textId="77777777" w:rsidR="005470D8" w:rsidRPr="001D1B5F" w:rsidRDefault="005470D8" w:rsidP="005470D8">
      <w:pPr>
        <w:pStyle w:val="Heading1"/>
        <w:spacing w:before="0" w:after="80" w:line="240" w:lineRule="auto"/>
        <w:jc w:val="both"/>
        <w:rPr>
          <w:rFonts w:ascii="Times New Roman" w:hAnsi="Times New Roman" w:cs="Times New Roman"/>
          <w:b/>
          <w:sz w:val="28"/>
          <w:szCs w:val="28"/>
        </w:rPr>
      </w:pPr>
      <w:r w:rsidRPr="001D1B5F">
        <w:rPr>
          <w:rFonts w:ascii="Times New Roman" w:hAnsi="Times New Roman" w:cs="Times New Roman"/>
          <w:b/>
          <w:sz w:val="28"/>
          <w:szCs w:val="28"/>
        </w:rPr>
        <w:t>Pasākumu pamatojums</w:t>
      </w:r>
    </w:p>
    <w:p w14:paraId="69CE91F1" w14:textId="77777777" w:rsidR="005470D8" w:rsidRPr="007E3E1A" w:rsidRDefault="005470D8" w:rsidP="005470D8">
      <w:pPr>
        <w:pStyle w:val="Mans"/>
        <w:rPr>
          <w:rFonts w:ascii="Times New Roman" w:hAnsi="Times New Roman" w:cs="Times New Roman"/>
          <w:sz w:val="24"/>
          <w:szCs w:val="24"/>
        </w:rPr>
      </w:pPr>
    </w:p>
    <w:p w14:paraId="34C1C61C" w14:textId="2FC820EA"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Kvalitatīvajiem raksturlielumiem, kuriem esošais stāvoklis novērtēts kā neatbilstošs LJVS</w:t>
      </w:r>
      <w:r w:rsidRPr="007E3E1A">
        <w:rPr>
          <w:rStyle w:val="FootnoteReference"/>
          <w:rFonts w:ascii="Times New Roman" w:hAnsi="Times New Roman" w:cs="Times New Roman"/>
          <w:sz w:val="24"/>
          <w:szCs w:val="24"/>
        </w:rPr>
        <w:footnoteReference w:id="1"/>
      </w:r>
      <w:r w:rsidRPr="007E3E1A">
        <w:rPr>
          <w:rFonts w:ascii="Times New Roman" w:hAnsi="Times New Roman" w:cs="Times New Roman"/>
          <w:sz w:val="24"/>
          <w:szCs w:val="24"/>
        </w:rPr>
        <w:t xml:space="preserve">, tika izstrādāts novērtējums riskam </w:t>
      </w:r>
      <w:proofErr w:type="gramStart"/>
      <w:r w:rsidRPr="007E3E1A">
        <w:rPr>
          <w:rFonts w:ascii="Times New Roman" w:hAnsi="Times New Roman" w:cs="Times New Roman"/>
          <w:sz w:val="24"/>
          <w:szCs w:val="24"/>
        </w:rPr>
        <w:t>2027.gadā</w:t>
      </w:r>
      <w:proofErr w:type="gramEnd"/>
      <w:r w:rsidRPr="007E3E1A">
        <w:rPr>
          <w:rFonts w:ascii="Times New Roman" w:hAnsi="Times New Roman" w:cs="Times New Roman"/>
          <w:sz w:val="24"/>
          <w:szCs w:val="24"/>
        </w:rPr>
        <w:t xml:space="preserve"> nesasniegt jūras vides mērķus un LJVS. Ja pastāv šāds risks, tad ir nepieciešams paredzēt un īstenot papildu pasākumus vides mērķu un LJVS sasniegšanai. “Riska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w:t>
      </w:r>
      <w:proofErr w:type="gramStart"/>
      <w:r w:rsidRPr="007E3E1A">
        <w:rPr>
          <w:rFonts w:ascii="Times New Roman" w:hAnsi="Times New Roman" w:cs="Times New Roman"/>
          <w:sz w:val="24"/>
          <w:szCs w:val="24"/>
        </w:rPr>
        <w:t>2030.gadu</w:t>
      </w:r>
      <w:proofErr w:type="gramEnd"/>
      <w:r w:rsidRPr="007E3E1A">
        <w:rPr>
          <w:rFonts w:ascii="Times New Roman" w:hAnsi="Times New Roman" w:cs="Times New Roman"/>
          <w:sz w:val="24"/>
          <w:szCs w:val="24"/>
        </w:rPr>
        <w:t xml:space="preserve">. “Riska novērtējums” ir veikts D1 “bioloģiskā daudzveidība” attiecībā uz </w:t>
      </w:r>
      <w:proofErr w:type="spellStart"/>
      <w:r w:rsidRPr="007E3E1A">
        <w:rPr>
          <w:rFonts w:ascii="Times New Roman" w:hAnsi="Times New Roman" w:cs="Times New Roman"/>
          <w:sz w:val="24"/>
          <w:szCs w:val="24"/>
        </w:rPr>
        <w:t>bentiskajiem</w:t>
      </w:r>
      <w:proofErr w:type="spellEnd"/>
      <w:r w:rsidRPr="007E3E1A">
        <w:rPr>
          <w:rFonts w:ascii="Times New Roman" w:hAnsi="Times New Roman" w:cs="Times New Roman"/>
          <w:sz w:val="24"/>
          <w:szCs w:val="24"/>
        </w:rPr>
        <w:t xml:space="preserve"> biotopiem, jūras putniem un roņiem, D2 “svešās sugas”, </w:t>
      </w:r>
      <w:proofErr w:type="gramStart"/>
      <w:r w:rsidRPr="007E3E1A">
        <w:rPr>
          <w:rFonts w:ascii="Times New Roman" w:hAnsi="Times New Roman" w:cs="Times New Roman"/>
          <w:sz w:val="24"/>
          <w:szCs w:val="24"/>
        </w:rPr>
        <w:t xml:space="preserve">D5 “eitrofikācija” slodzei </w:t>
      </w:r>
      <w:proofErr w:type="spell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D8 “</w:t>
      </w:r>
      <w:r w:rsidR="00AB2F38">
        <w:rPr>
          <w:rFonts w:ascii="Times New Roman" w:hAnsi="Times New Roman" w:cs="Times New Roman"/>
          <w:sz w:val="24"/>
          <w:szCs w:val="24"/>
        </w:rPr>
        <w:t>piesārņojoš</w:t>
      </w:r>
      <w:r w:rsidRPr="007E3E1A">
        <w:rPr>
          <w:rFonts w:ascii="Times New Roman" w:hAnsi="Times New Roman" w:cs="Times New Roman"/>
          <w:sz w:val="24"/>
          <w:szCs w:val="24"/>
        </w:rPr>
        <w:t>ās vielas jūras vidē” un D10 “jūru piesārņojošie atkritumi” slodzei cieto atkritumu ienese jūras piekrastē. “Riska novērtējums” sniedza informāciju par nozīmīgiem slodzes avotiem, esošo politiku pasākumu efektivitāti slodzes samazināšanai, sagaidāmo slodzes samazinājumu un attālumu līdz vides mērķim, un tas ļāva identificēt politikas trūkumus, kur nepieciešami papildus pasākumi.</w:t>
      </w:r>
    </w:p>
    <w:p w14:paraId="08D9E7CF" w14:textId="62F3178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Balstoties uz “riska novērtējuma” rezultātiem, identificētajiem politikas trūkumiem tika izstrādāti nepieciešamie papildu pasākumi. Izstrādājot pasākumus, tika ņemts vērā HELCOM </w:t>
      </w:r>
      <w:r w:rsidR="00CB0B54">
        <w:rPr>
          <w:rFonts w:ascii="Times New Roman" w:hAnsi="Times New Roman" w:cs="Times New Roman"/>
          <w:sz w:val="24"/>
          <w:szCs w:val="24"/>
        </w:rPr>
        <w:t>2021.</w:t>
      </w:r>
      <w:r w:rsidR="00503FCF">
        <w:rPr>
          <w:rFonts w:ascii="Times New Roman" w:hAnsi="Times New Roman" w:cs="Times New Roman"/>
          <w:sz w:val="24"/>
          <w:szCs w:val="24"/>
        </w:rPr>
        <w:t xml:space="preserve"> </w:t>
      </w:r>
      <w:r w:rsidR="00CB0B54">
        <w:rPr>
          <w:rFonts w:ascii="Times New Roman" w:hAnsi="Times New Roman" w:cs="Times New Roman"/>
          <w:sz w:val="24"/>
          <w:szCs w:val="24"/>
        </w:rPr>
        <w:t xml:space="preserve">gadā </w:t>
      </w:r>
      <w:r w:rsidRPr="007E3E1A">
        <w:rPr>
          <w:rFonts w:ascii="Times New Roman" w:hAnsi="Times New Roman" w:cs="Times New Roman"/>
          <w:sz w:val="24"/>
          <w:szCs w:val="24"/>
        </w:rPr>
        <w:t>atjaunotais “Baltijas jūras rīcības plāns”</w:t>
      </w:r>
      <w:r w:rsidR="00503FCF">
        <w:rPr>
          <w:rFonts w:ascii="Times New Roman" w:hAnsi="Times New Roman" w:cs="Times New Roman"/>
          <w:sz w:val="24"/>
          <w:szCs w:val="24"/>
        </w:rPr>
        <w:t xml:space="preserve"> (turpmāk – HELCOM BJRP 2021)</w:t>
      </w:r>
      <w:r w:rsidRPr="007E3E1A">
        <w:rPr>
          <w:rStyle w:val="FootnoteReference"/>
          <w:rFonts w:ascii="Times New Roman" w:hAnsi="Times New Roman" w:cs="Times New Roman"/>
          <w:sz w:val="24"/>
          <w:szCs w:val="24"/>
        </w:rPr>
        <w:footnoteReference w:id="2"/>
      </w:r>
      <w:r w:rsidRPr="007E3E1A">
        <w:rPr>
          <w:rFonts w:ascii="Times New Roman" w:hAnsi="Times New Roman" w:cs="Times New Roman"/>
          <w:sz w:val="24"/>
          <w:szCs w:val="24"/>
        </w:rPr>
        <w:t xml:space="preserve"> </w:t>
      </w:r>
    </w:p>
    <w:p w14:paraId="2A9E9631" w14:textId="4F1EEAC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Atbilstoši </w:t>
      </w:r>
      <w:r w:rsidR="00503FCF">
        <w:rPr>
          <w:rFonts w:ascii="Times New Roman" w:hAnsi="Times New Roman" w:cs="Times New Roman"/>
          <w:sz w:val="24"/>
          <w:szCs w:val="24"/>
        </w:rPr>
        <w:t>D</w:t>
      </w:r>
      <w:r w:rsidR="00AB2F38">
        <w:rPr>
          <w:rFonts w:ascii="Times New Roman" w:hAnsi="Times New Roman" w:cs="Times New Roman"/>
          <w:sz w:val="24"/>
          <w:szCs w:val="24"/>
        </w:rPr>
        <w:t>irektīvas</w:t>
      </w:r>
      <w:r w:rsidRPr="007E3E1A">
        <w:rPr>
          <w:rFonts w:ascii="Times New Roman" w:hAnsi="Times New Roman" w:cs="Times New Roman"/>
          <w:sz w:val="24"/>
          <w:szCs w:val="24"/>
        </w:rPr>
        <w:t xml:space="preserve"> prasībām papildu pasākumiem tika veikts sociālekonomiskais novērtējums. Tas atbilst rekomendācijām ES vadlīnijās</w:t>
      </w:r>
      <w:r w:rsidRPr="007E3E1A">
        <w:rPr>
          <w:rStyle w:val="FootnoteReference"/>
          <w:rFonts w:ascii="Times New Roman" w:hAnsi="Times New Roman" w:cs="Times New Roman"/>
          <w:sz w:val="24"/>
          <w:szCs w:val="24"/>
        </w:rPr>
        <w:footnoteReference w:id="3"/>
      </w:r>
      <w:r w:rsidRPr="007E3E1A">
        <w:rPr>
          <w:rFonts w:ascii="Times New Roman" w:hAnsi="Times New Roman" w:cs="Times New Roman"/>
          <w:sz w:val="24"/>
          <w:szCs w:val="24"/>
        </w:rPr>
        <w:t xml:space="preserve"> šāda novērtējuma veikšanai. Papildu pasākumiem tika novērtēta tehniskā iespējamība, izmaksas, izmaksu-efektivitāte un ieguvumi no panāktajiem jūras vides kvalitātes uzlabojumiem, sasniedzot LJVS.</w:t>
      </w:r>
    </w:p>
    <w:p w14:paraId="20F48CCD" w14:textId="3B1A28B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Programmā kā atsevišķi pasākumi ir iekļauti nozīmīgi plānotie esošo politiku pasākumi (atbilst 1b grupai) un papildu pasākumi, kur tādi ir nepieciešami (2a, 2b, </w:t>
      </w:r>
      <w:r w:rsidR="00866B76">
        <w:rPr>
          <w:rFonts w:ascii="Times New Roman" w:hAnsi="Times New Roman" w:cs="Times New Roman"/>
          <w:sz w:val="24"/>
          <w:szCs w:val="24"/>
        </w:rPr>
        <w:t xml:space="preserve">kā arī </w:t>
      </w:r>
      <w:r w:rsidRPr="007E3E1A">
        <w:rPr>
          <w:rFonts w:ascii="Times New Roman" w:hAnsi="Times New Roman" w:cs="Times New Roman"/>
          <w:sz w:val="24"/>
          <w:szCs w:val="24"/>
        </w:rPr>
        <w:t>papildinoši pasākumi).</w:t>
      </w:r>
    </w:p>
    <w:p w14:paraId="60CA5463" w14:textId="5A39146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Turpmāk sniegts </w:t>
      </w:r>
      <w:r w:rsidRPr="007E3E1A">
        <w:rPr>
          <w:rFonts w:ascii="Times New Roman" w:hAnsi="Times New Roman" w:cs="Times New Roman"/>
          <w:b/>
          <w:sz w:val="24"/>
          <w:szCs w:val="24"/>
        </w:rPr>
        <w:t xml:space="preserve">kopsavilkums katram kvalitatīvajam raksturlielumam, kas pamato pasākumu nepieciešamību un raksturo </w:t>
      </w:r>
      <w:r w:rsidR="00866B76">
        <w:rPr>
          <w:rFonts w:ascii="Times New Roman" w:hAnsi="Times New Roman" w:cs="Times New Roman"/>
          <w:b/>
          <w:sz w:val="24"/>
          <w:szCs w:val="24"/>
        </w:rPr>
        <w:t>P</w:t>
      </w:r>
      <w:r w:rsidRPr="007E3E1A">
        <w:rPr>
          <w:rFonts w:ascii="Times New Roman" w:hAnsi="Times New Roman" w:cs="Times New Roman"/>
          <w:b/>
          <w:sz w:val="24"/>
          <w:szCs w:val="24"/>
        </w:rPr>
        <w:t>rogrammā ietvertos pasākumus</w:t>
      </w:r>
      <w:r w:rsidRPr="007E3E1A">
        <w:rPr>
          <w:rFonts w:ascii="Times New Roman" w:hAnsi="Times New Roman" w:cs="Times New Roman"/>
          <w:sz w:val="24"/>
          <w:szCs w:val="24"/>
        </w:rPr>
        <w:t xml:space="preserve">. Kopsavilkums par papildu pasākumu sociālekonomisko novērtējumu ir sniegts </w:t>
      </w:r>
      <w:r w:rsidR="00866B76">
        <w:rPr>
          <w:rFonts w:ascii="Times New Roman" w:hAnsi="Times New Roman" w:cs="Times New Roman"/>
          <w:sz w:val="24"/>
          <w:szCs w:val="24"/>
        </w:rPr>
        <w:t>P</w:t>
      </w:r>
      <w:r w:rsidR="006C446A" w:rsidRPr="007E3E1A">
        <w:rPr>
          <w:rFonts w:ascii="Times New Roman" w:hAnsi="Times New Roman" w:cs="Times New Roman"/>
          <w:sz w:val="24"/>
          <w:szCs w:val="24"/>
        </w:rPr>
        <w:t xml:space="preserve">rogrammas </w:t>
      </w:r>
      <w:r w:rsidR="00136D88" w:rsidRPr="007E3E1A">
        <w:rPr>
          <w:rFonts w:ascii="Times New Roman" w:hAnsi="Times New Roman" w:cs="Times New Roman"/>
          <w:sz w:val="24"/>
          <w:szCs w:val="24"/>
        </w:rPr>
        <w:t xml:space="preserve">5.pielikumā. </w:t>
      </w:r>
    </w:p>
    <w:p w14:paraId="4D14317B" w14:textId="77777777" w:rsidR="005470D8" w:rsidRPr="007E3E1A" w:rsidRDefault="005470D8" w:rsidP="005470D8">
      <w:pPr>
        <w:pStyle w:val="Mans"/>
        <w:rPr>
          <w:rFonts w:ascii="Times New Roman" w:hAnsi="Times New Roman" w:cs="Times New Roman"/>
          <w:sz w:val="24"/>
          <w:szCs w:val="24"/>
        </w:rPr>
      </w:pPr>
    </w:p>
    <w:p w14:paraId="43B731B0" w14:textId="77777777" w:rsidR="001D1B5F" w:rsidRPr="001D1B5F" w:rsidRDefault="005470D8" w:rsidP="001D1B5F">
      <w:pPr>
        <w:pStyle w:val="Heading2"/>
        <w:spacing w:before="0" w:after="80" w:line="240" w:lineRule="auto"/>
        <w:jc w:val="both"/>
        <w:rPr>
          <w:rFonts w:ascii="Times New Roman" w:hAnsi="Times New Roman" w:cs="Times New Roman"/>
        </w:rPr>
      </w:pPr>
      <w:r w:rsidRPr="007E3E1A">
        <w:rPr>
          <w:rFonts w:ascii="Times New Roman" w:hAnsi="Times New Roman" w:cs="Times New Roman"/>
          <w:b/>
          <w:sz w:val="24"/>
          <w:szCs w:val="24"/>
        </w:rPr>
        <w:t xml:space="preserve">Jūras vides </w:t>
      </w:r>
      <w:bookmarkStart w:id="1" w:name="_Toc99591236"/>
      <w:bookmarkStart w:id="2" w:name="_Toc100534082"/>
      <w:bookmarkStart w:id="3" w:name="_Toc103952879"/>
      <w:bookmarkStart w:id="4" w:name="_Toc105685664"/>
      <w:r w:rsidR="001D1B5F" w:rsidRPr="001D1B5F">
        <w:rPr>
          <w:rFonts w:ascii="Times New Roman" w:hAnsi="Times New Roman" w:cs="Times New Roman"/>
        </w:rPr>
        <w:t>D1 “bioloģiskā daudzveidība</w:t>
      </w:r>
      <w:bookmarkEnd w:id="1"/>
      <w:bookmarkEnd w:id="2"/>
      <w:bookmarkEnd w:id="3"/>
      <w:bookmarkEnd w:id="4"/>
      <w:r w:rsidR="001D1B5F" w:rsidRPr="001D1B5F">
        <w:rPr>
          <w:rFonts w:ascii="Times New Roman" w:hAnsi="Times New Roman" w:cs="Times New Roman"/>
        </w:rPr>
        <w:t>”</w:t>
      </w:r>
    </w:p>
    <w:p w14:paraId="65FA0E7E" w14:textId="77777777" w:rsidR="001D1B5F" w:rsidRPr="001D1B5F" w:rsidRDefault="001D1B5F" w:rsidP="001D1B5F">
      <w:pPr>
        <w:pStyle w:val="Heading4"/>
        <w:spacing w:before="0" w:after="80" w:line="240" w:lineRule="auto"/>
        <w:rPr>
          <w:rFonts w:ascii="Times New Roman" w:hAnsi="Times New Roman" w:cs="Times New Roman"/>
          <w:sz w:val="24"/>
          <w:szCs w:val="24"/>
        </w:rPr>
      </w:pPr>
      <w:proofErr w:type="spellStart"/>
      <w:r w:rsidRPr="001D1B5F">
        <w:rPr>
          <w:rFonts w:ascii="Times New Roman" w:hAnsi="Times New Roman" w:cs="Times New Roman"/>
          <w:sz w:val="24"/>
          <w:szCs w:val="24"/>
        </w:rPr>
        <w:t>Bentiskie</w:t>
      </w:r>
      <w:proofErr w:type="spellEnd"/>
      <w:r w:rsidRPr="001D1B5F">
        <w:rPr>
          <w:rFonts w:ascii="Times New Roman" w:hAnsi="Times New Roman" w:cs="Times New Roman"/>
          <w:sz w:val="24"/>
          <w:szCs w:val="24"/>
        </w:rPr>
        <w:t xml:space="preserve"> biotopi</w:t>
      </w:r>
      <w:r w:rsidRPr="001D1B5F">
        <w:rPr>
          <w:rStyle w:val="FootnoteReference"/>
          <w:rFonts w:ascii="Times New Roman" w:hAnsi="Times New Roman" w:cs="Times New Roman"/>
          <w:sz w:val="24"/>
          <w:szCs w:val="24"/>
        </w:rPr>
        <w:footnoteReference w:id="4"/>
      </w:r>
    </w:p>
    <w:p w14:paraId="74D3553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stāvokļa vērtējums</w:t>
      </w:r>
    </w:p>
    <w:p w14:paraId="6A7A2D86"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sz w:val="24"/>
          <w:szCs w:val="24"/>
        </w:rPr>
        <w:lastRenderedPageBreak/>
        <w:t>Jūras vides mērķis:</w:t>
      </w:r>
      <w:r w:rsidRPr="007E3E1A">
        <w:rPr>
          <w:rFonts w:ascii="Times New Roman" w:hAnsi="Times New Roman" w:cs="Times New Roman"/>
          <w:b/>
          <w:sz w:val="24"/>
          <w:szCs w:val="24"/>
        </w:rPr>
        <w:t xml:space="preserve"> </w:t>
      </w:r>
      <w:r w:rsidRPr="007E3E1A">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5118"/>
        <w:gridCol w:w="992"/>
        <w:gridCol w:w="1701"/>
      </w:tblGrid>
      <w:tr w:rsidR="005470D8" w:rsidRPr="0025178E" w14:paraId="1C50185A" w14:textId="77777777" w:rsidTr="007E3E1A">
        <w:trPr>
          <w:jc w:val="center"/>
        </w:trPr>
        <w:tc>
          <w:tcPr>
            <w:tcW w:w="1540" w:type="dxa"/>
            <w:shd w:val="clear" w:color="auto" w:fill="D9D9D9" w:themeFill="background1" w:themeFillShade="D9"/>
          </w:tcPr>
          <w:p w14:paraId="6C314D3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Biotopu veids</w:t>
            </w:r>
          </w:p>
        </w:tc>
        <w:tc>
          <w:tcPr>
            <w:tcW w:w="6110" w:type="dxa"/>
            <w:gridSpan w:val="2"/>
            <w:shd w:val="clear" w:color="auto" w:fill="D9D9D9" w:themeFill="background1" w:themeFillShade="D9"/>
          </w:tcPr>
          <w:p w14:paraId="3A6C0129"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C755523"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25178E" w14:paraId="537C5D99" w14:textId="77777777" w:rsidTr="007E3E1A">
        <w:trPr>
          <w:jc w:val="center"/>
        </w:trPr>
        <w:tc>
          <w:tcPr>
            <w:tcW w:w="1540" w:type="dxa"/>
          </w:tcPr>
          <w:p w14:paraId="47C2F91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Mīksto grunšu biotopi</w:t>
            </w:r>
          </w:p>
        </w:tc>
        <w:tc>
          <w:tcPr>
            <w:tcW w:w="5118" w:type="dxa"/>
          </w:tcPr>
          <w:p w14:paraId="1DDB54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indikators “</w:t>
            </w:r>
            <w:proofErr w:type="spellStart"/>
            <w:r w:rsidRPr="001D1B5F">
              <w:rPr>
                <w:rFonts w:ascii="Times New Roman" w:hAnsi="Times New Roman" w:cs="Times New Roman"/>
                <w:sz w:val="20"/>
              </w:rPr>
              <w:t>Bentiskās</w:t>
            </w:r>
            <w:proofErr w:type="spellEnd"/>
            <w:r w:rsidRPr="001D1B5F">
              <w:rPr>
                <w:rFonts w:ascii="Times New Roman" w:hAnsi="Times New Roman" w:cs="Times New Roman"/>
                <w:sz w:val="20"/>
              </w:rPr>
              <w:t xml:space="preserve"> kvalitātes indekss” – stāvoklis neatbilst LJVS robežvērtībai lielākajā daļā Latvijas jūras ūdeņu.</w:t>
            </w:r>
          </w:p>
        </w:tc>
        <w:tc>
          <w:tcPr>
            <w:tcW w:w="992" w:type="dxa"/>
            <w:shd w:val="clear" w:color="auto" w:fill="FF7453"/>
          </w:tcPr>
          <w:p w14:paraId="0242CEB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val="restart"/>
            <w:shd w:val="clear" w:color="auto" w:fill="FFC000"/>
          </w:tcPr>
          <w:p w14:paraId="5800F24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samazinājums atsevišķās antropogēnajās slodzēs. </w:t>
            </w:r>
          </w:p>
          <w:p w14:paraId="375BB00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atbilstība LJVS nav novērtēta.</w:t>
            </w:r>
          </w:p>
        </w:tc>
      </w:tr>
      <w:tr w:rsidR="005470D8" w:rsidRPr="0025178E" w14:paraId="33739EFB" w14:textId="77777777" w:rsidTr="007E3E1A">
        <w:trPr>
          <w:jc w:val="center"/>
        </w:trPr>
        <w:tc>
          <w:tcPr>
            <w:tcW w:w="1540" w:type="dxa"/>
          </w:tcPr>
          <w:p w14:paraId="651F8FB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Cieto grunšu biotopi</w:t>
            </w:r>
          </w:p>
        </w:tc>
        <w:tc>
          <w:tcPr>
            <w:tcW w:w="5118" w:type="dxa"/>
          </w:tcPr>
          <w:p w14:paraId="06DA721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vienotu stāvokļa indikatoru. Dati indikatoriem, kas raksturo slodzes uz biotopiem – esošais slodžu līmenis nav atbilstošs, lai nodrošinātu labu biotopu stāvokli.</w:t>
            </w:r>
          </w:p>
          <w:p w14:paraId="0556F4A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Latvijas</w:t>
            </w:r>
            <w:r w:rsidRPr="001D1B5F">
              <w:rPr>
                <w:rStyle w:val="Strong"/>
                <w:rFonts w:ascii="Times New Roman" w:hAnsi="Times New Roman" w:cs="Times New Roman"/>
                <w:i/>
                <w:iCs/>
                <w:sz w:val="20"/>
              </w:rPr>
              <w:t xml:space="preserve"> </w:t>
            </w:r>
            <w:r w:rsidRPr="001D1B5F">
              <w:rPr>
                <w:rStyle w:val="Strong"/>
                <w:rFonts w:ascii="Times New Roman" w:hAnsi="Times New Roman" w:cs="Times New Roman"/>
                <w:iCs/>
                <w:sz w:val="20"/>
              </w:rPr>
              <w:t>ziņojumā EK par biotopu un sugu aizsardzības stāvokli Latvijā 2013.-</w:t>
            </w:r>
            <w:proofErr w:type="gramStart"/>
            <w:r w:rsidRPr="001D1B5F">
              <w:rPr>
                <w:rStyle w:val="Strong"/>
                <w:rFonts w:ascii="Times New Roman" w:hAnsi="Times New Roman" w:cs="Times New Roman"/>
                <w:iCs/>
                <w:sz w:val="20"/>
              </w:rPr>
              <w:t>2018.gadā</w:t>
            </w:r>
            <w:proofErr w:type="gramEnd"/>
            <w:r w:rsidRPr="001D1B5F">
              <w:rPr>
                <w:rStyle w:val="Strong"/>
                <w:rFonts w:ascii="Times New Roman" w:hAnsi="Times New Roman" w:cs="Times New Roman"/>
                <w:iCs/>
                <w:sz w:val="20"/>
              </w:rPr>
              <w:t xml:space="preserve"> </w:t>
            </w:r>
            <w:r w:rsidRPr="001D1B5F">
              <w:rPr>
                <w:rFonts w:ascii="Times New Roman" w:hAnsi="Times New Roman" w:cs="Times New Roman"/>
                <w:sz w:val="20"/>
              </w:rPr>
              <w:t>kopējais aizsardzības stāvoklis novērtēts kā slikts.</w:t>
            </w:r>
          </w:p>
        </w:tc>
        <w:tc>
          <w:tcPr>
            <w:tcW w:w="992" w:type="dxa"/>
            <w:shd w:val="clear" w:color="auto" w:fill="FF7453"/>
          </w:tcPr>
          <w:p w14:paraId="73F49BE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shd w:val="clear" w:color="auto" w:fill="FFC000"/>
          </w:tcPr>
          <w:p w14:paraId="0A0D188D" w14:textId="77777777" w:rsidR="005470D8" w:rsidRPr="001D1B5F" w:rsidRDefault="005470D8" w:rsidP="007E3E1A">
            <w:pPr>
              <w:pStyle w:val="Mans"/>
              <w:jc w:val="left"/>
              <w:rPr>
                <w:rFonts w:ascii="Times New Roman" w:hAnsi="Times New Roman" w:cs="Times New Roman"/>
                <w:sz w:val="20"/>
                <w:highlight w:val="magenta"/>
              </w:rPr>
            </w:pPr>
          </w:p>
        </w:tc>
      </w:tr>
    </w:tbl>
    <w:p w14:paraId="75A6E124" w14:textId="77777777" w:rsidR="005470D8" w:rsidRPr="0025178E" w:rsidRDefault="005470D8" w:rsidP="005470D8">
      <w:pPr>
        <w:pStyle w:val="Mans"/>
        <w:rPr>
          <w:sz w:val="10"/>
          <w:szCs w:val="10"/>
        </w:rPr>
      </w:pPr>
    </w:p>
    <w:p w14:paraId="1E1819B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7E3E1A" w14:paraId="287657BE" w14:textId="77777777" w:rsidTr="007E3E1A">
        <w:trPr>
          <w:jc w:val="center"/>
        </w:trPr>
        <w:tc>
          <w:tcPr>
            <w:tcW w:w="9351" w:type="dxa"/>
          </w:tcPr>
          <w:p w14:paraId="1DA044A6" w14:textId="77777777" w:rsidR="005470D8" w:rsidRPr="007E3E1A" w:rsidRDefault="005470D8" w:rsidP="007E3E1A">
            <w:pPr>
              <w:pStyle w:val="Mans"/>
              <w:jc w:val="left"/>
              <w:rPr>
                <w:rFonts w:ascii="Times New Roman" w:hAnsi="Times New Roman" w:cs="Times New Roman"/>
                <w:sz w:val="24"/>
                <w:szCs w:val="24"/>
              </w:rPr>
            </w:pPr>
            <w:proofErr w:type="spellStart"/>
            <w:proofErr w:type="gram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xml:space="preserve"> un eitrofikācijas ietekme, esošo svešo sugu izplatība un ietekme, ūdens </w:t>
            </w:r>
            <w:proofErr w:type="spellStart"/>
            <w:r w:rsidRPr="007E3E1A">
              <w:rPr>
                <w:rFonts w:ascii="Times New Roman" w:hAnsi="Times New Roman" w:cs="Times New Roman"/>
                <w:sz w:val="24"/>
                <w:szCs w:val="24"/>
              </w:rPr>
              <w:t>duļķainība</w:t>
            </w:r>
            <w:proofErr w:type="spellEnd"/>
            <w:r w:rsidRPr="007E3E1A">
              <w:rPr>
                <w:rFonts w:ascii="Times New Roman" w:hAnsi="Times New Roman" w:cs="Times New Roman"/>
                <w:sz w:val="24"/>
                <w:szCs w:val="24"/>
              </w:rPr>
              <w:t xml:space="preserve"> un brūnēšana, hidroloģisko apstākļu izmaiņas, zivju nozveja un citi cilvēka darbības izraisīti barības ķēžu traucējumi, fiziskās slodzes (dzīvotņu postījums).</w:t>
            </w:r>
          </w:p>
        </w:tc>
      </w:tr>
    </w:tbl>
    <w:p w14:paraId="5F10D9C8" w14:textId="77777777" w:rsidR="005470D8" w:rsidRPr="007E3E1A" w:rsidRDefault="005470D8" w:rsidP="005470D8">
      <w:pPr>
        <w:pStyle w:val="Mans"/>
        <w:rPr>
          <w:rFonts w:ascii="Times New Roman" w:hAnsi="Times New Roman" w:cs="Times New Roman"/>
          <w:sz w:val="24"/>
          <w:szCs w:val="24"/>
        </w:rPr>
      </w:pPr>
    </w:p>
    <w:p w14:paraId="247FAB9E" w14:textId="6CA7DE40"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7E3E1A" w14:paraId="60999293" w14:textId="77777777" w:rsidTr="007E3E1A">
        <w:trPr>
          <w:jc w:val="center"/>
        </w:trPr>
        <w:tc>
          <w:tcPr>
            <w:tcW w:w="9351" w:type="dxa"/>
          </w:tcPr>
          <w:p w14:paraId="50E79DB2" w14:textId="1AC10A93" w:rsidR="005470D8" w:rsidRPr="007E3E1A" w:rsidRDefault="005470D8" w:rsidP="0097007B">
            <w:pPr>
              <w:pStyle w:val="Mans"/>
              <w:rPr>
                <w:rFonts w:ascii="Times New Roman" w:hAnsi="Times New Roman" w:cs="Times New Roman"/>
                <w:sz w:val="24"/>
                <w:szCs w:val="24"/>
              </w:rPr>
            </w:pPr>
            <w:proofErr w:type="spellStart"/>
            <w:r w:rsidRPr="007E3E1A">
              <w:rPr>
                <w:rFonts w:ascii="Times New Roman" w:hAnsi="Times New Roman" w:cs="Times New Roman"/>
                <w:sz w:val="24"/>
                <w:szCs w:val="24"/>
              </w:rPr>
              <w:t>Bentisko</w:t>
            </w:r>
            <w:proofErr w:type="spellEnd"/>
            <w:r w:rsidRPr="007E3E1A">
              <w:rPr>
                <w:rFonts w:ascii="Times New Roman" w:hAnsi="Times New Roman" w:cs="Times New Roman"/>
                <w:sz w:val="24"/>
                <w:szCs w:val="24"/>
              </w:rPr>
              <w:t xml:space="preserve"> biotopu aizsardzības efektivitātes uzlabošana (metodoloģija </w:t>
            </w:r>
            <w:r w:rsidR="0097007B">
              <w:rPr>
                <w:rFonts w:ascii="Times New Roman" w:hAnsi="Times New Roman" w:cs="Times New Roman"/>
                <w:sz w:val="24"/>
                <w:szCs w:val="24"/>
              </w:rPr>
              <w:t>a</w:t>
            </w:r>
            <w:r w:rsidRPr="007E3E1A">
              <w:rPr>
                <w:rFonts w:ascii="Times New Roman" w:hAnsi="Times New Roman" w:cs="Times New Roman"/>
                <w:sz w:val="24"/>
                <w:szCs w:val="24"/>
              </w:rPr>
              <w:t>izsargājamo jūras teritoriju (AJT) tīkla efektivitātes novērtēšanai, kvantitatīvi aizsardzības mērķi, efektīvu aizsardzības pasākum</w:t>
            </w:r>
            <w:r w:rsidR="0097007B">
              <w:rPr>
                <w:rFonts w:ascii="Times New Roman" w:hAnsi="Times New Roman" w:cs="Times New Roman"/>
                <w:sz w:val="24"/>
                <w:szCs w:val="24"/>
              </w:rPr>
              <w:t>u</w:t>
            </w:r>
            <w:r w:rsidRPr="007E3E1A">
              <w:rPr>
                <w:rFonts w:ascii="Times New Roman" w:hAnsi="Times New Roman" w:cs="Times New Roman"/>
                <w:sz w:val="24"/>
                <w:szCs w:val="24"/>
              </w:rPr>
              <w:t xml:space="preserve"> noteikšana, biotopu aizsardzības integrācija jūras pārvaldības politikā) un stāvokļa uzlabošana (biotopu atjaunošanas plāns).</w:t>
            </w:r>
          </w:p>
        </w:tc>
      </w:tr>
    </w:tbl>
    <w:p w14:paraId="7E98F43B" w14:textId="77777777" w:rsidR="005470D8" w:rsidRPr="0025178E" w:rsidRDefault="005470D8" w:rsidP="005470D8">
      <w:pPr>
        <w:pStyle w:val="Mans"/>
        <w:rPr>
          <w:sz w:val="10"/>
          <w:szCs w:val="10"/>
        </w:rPr>
      </w:pPr>
    </w:p>
    <w:p w14:paraId="4CDE6BAD" w14:textId="14E9E94D"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Pasākumi LJVS panākšanai</w:t>
      </w:r>
      <w:r w:rsidR="007E3E1A" w:rsidRPr="007E3E1A">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60D9EBB" w14:textId="77777777" w:rsidTr="007E3E1A">
        <w:trPr>
          <w:jc w:val="center"/>
        </w:trPr>
        <w:tc>
          <w:tcPr>
            <w:tcW w:w="1980" w:type="dxa"/>
            <w:vMerge w:val="restart"/>
          </w:tcPr>
          <w:p w14:paraId="0BD5A996" w14:textId="7122AAA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Pamata pasākumi – LJVS panākšanai nepieciešami pasākumi citu politiku ietvaros periodā līdz 2027.</w:t>
            </w:r>
            <w:r w:rsidR="00F2704B" w:rsidRPr="001D1B5F">
              <w:rPr>
                <w:rFonts w:ascii="Times New Roman" w:hAnsi="Times New Roman" w:cs="Times New Roman"/>
                <w:sz w:val="20"/>
              </w:rPr>
              <w:t xml:space="preserve"> </w:t>
            </w:r>
            <w:r w:rsidRPr="001D1B5F">
              <w:rPr>
                <w:rFonts w:ascii="Times New Roman" w:hAnsi="Times New Roman" w:cs="Times New Roman"/>
                <w:sz w:val="20"/>
              </w:rPr>
              <w:t>gadam (1b)</w:t>
            </w:r>
          </w:p>
        </w:tc>
        <w:tc>
          <w:tcPr>
            <w:tcW w:w="7371" w:type="dxa"/>
            <w:tcBorders>
              <w:bottom w:val="nil"/>
            </w:tcBorders>
          </w:tcPr>
          <w:p w14:paraId="1ED79BE3" w14:textId="795DF199"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EP2</w:t>
            </w:r>
            <w:r w:rsidRPr="001D1B5F">
              <w:rPr>
                <w:rFonts w:ascii="Times New Roman" w:hAnsi="Times New Roman" w:cs="Times New Roman"/>
                <w:sz w:val="20"/>
              </w:rPr>
              <w:t xml:space="preserve"> Īstenot </w:t>
            </w:r>
            <w:r w:rsidR="00F2704B" w:rsidRPr="001D1B5F">
              <w:rPr>
                <w:rFonts w:ascii="Times New Roman" w:hAnsi="Times New Roman" w:cs="Times New Roman"/>
                <w:sz w:val="20"/>
              </w:rPr>
              <w:t>pasākumu</w:t>
            </w:r>
            <w:r w:rsidRPr="001D1B5F">
              <w:rPr>
                <w:rFonts w:ascii="Times New Roman" w:hAnsi="Times New Roman" w:cs="Times New Roman"/>
                <w:sz w:val="20"/>
              </w:rPr>
              <w:t xml:space="preserve">s, kas paredzētas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aizsardzību un informācijas uzlabošanu par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stāvokli, tos ietekmējošām slodzēm un ietekmēm, it īpaši:</w:t>
            </w:r>
          </w:p>
          <w:p w14:paraId="50841660"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aizsardzībai EEZ ūdeņos un izstrādāt AJT apsaimniekošanas plānu;</w:t>
            </w:r>
          </w:p>
          <w:p w14:paraId="765B429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nodrošināt jūras biotopu monitoringu un regulāru jūras bioloģiskās daudzveidības monitoringu, tajā skaitā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teritorijās;</w:t>
            </w:r>
          </w:p>
          <w:p w14:paraId="2616229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 efektivitātes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w:t>
            </w:r>
          </w:p>
          <w:p w14:paraId="3A3930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pētījumu par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ietekmi uz ekosistēmām, dzīvotnēm, dabīgajām sugām, un par labākajām ierobežošanas metodēm attiecībā uz ISS, kas nav iekļautas ES nozīmes ISS sarakstā;</w:t>
            </w:r>
          </w:p>
          <w:p w14:paraId="3EF91E56"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izstrādāt un īstenot rīcības plānu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ierobežošanai.</w:t>
            </w:r>
          </w:p>
        </w:tc>
      </w:tr>
      <w:tr w:rsidR="005470D8" w:rsidRPr="001D1B5F" w14:paraId="72DEA73F" w14:textId="77777777" w:rsidTr="007E3E1A">
        <w:trPr>
          <w:jc w:val="center"/>
        </w:trPr>
        <w:tc>
          <w:tcPr>
            <w:tcW w:w="1980" w:type="dxa"/>
            <w:vMerge/>
          </w:tcPr>
          <w:p w14:paraId="038F75C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1A71BB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Padomes Direktīva 92/43/EEK (1992. gada 21. maijs) par dabisko dzīvotņu, savvaļas faunas un floras aizsardzību; likums “Par īpaši aizsargājamām dabas teritorijām”;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B1, B3, B4.</w:t>
            </w:r>
          </w:p>
        </w:tc>
      </w:tr>
      <w:tr w:rsidR="005470D8" w:rsidRPr="001D1B5F" w14:paraId="5AE15C35" w14:textId="77777777" w:rsidTr="007E3E1A">
        <w:trPr>
          <w:jc w:val="center"/>
        </w:trPr>
        <w:tc>
          <w:tcPr>
            <w:tcW w:w="1980" w:type="dxa"/>
          </w:tcPr>
          <w:p w14:paraId="62C31A7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71DA32F2"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784435FF" w14:textId="77777777" w:rsidTr="007E3E1A">
        <w:trPr>
          <w:jc w:val="center"/>
        </w:trPr>
        <w:tc>
          <w:tcPr>
            <w:tcW w:w="1980" w:type="dxa"/>
            <w:vMerge w:val="restart"/>
          </w:tcPr>
          <w:p w14:paraId="129B45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69C54C8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PP1</w:t>
            </w:r>
            <w:r w:rsidRPr="001D1B5F">
              <w:rPr>
                <w:rFonts w:ascii="Times New Roman" w:hAnsi="Times New Roman" w:cs="Times New Roman"/>
                <w:sz w:val="20"/>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 Nosakot atjaunojamos un stingri aizsargājamos biotopus un teritorijas un atjaunošanas mērķus, nepieciešams novērtēt un ņemt vērā biotopu nodrošinātos ekosistēmas pakalpojumus un šādu potenciālo teritoriju noteikšanas sociālekonomiskās ietekmes.</w:t>
            </w:r>
          </w:p>
          <w:p w14:paraId="5116F1B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Atjaunošanas plānam būtu jāaptver gan cieto, gan mīksto grunšu biotopi. Priekšnosacījums šo biotopu stāvokļa uzlabošanai ir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un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slodžu samazināšana. Stingras aizsardzības teritorijas tiktu noteiktas pasākuma īstenošanas ietvaros. Šādas teritorijas AJT ietvaros būtu jānosaka arī mīksto grunšu biotopiem, aizliedzot tajās jebkādu cilvēka darbību (tajā skaitā, zveju ar grunts traļiem), lai novērstu jebkādu ietekmi uz šiem biotopiem, ļaujot tiem atjaunoties.</w:t>
            </w:r>
          </w:p>
        </w:tc>
      </w:tr>
      <w:tr w:rsidR="005470D8" w:rsidRPr="001D1B5F" w14:paraId="28C9E731" w14:textId="77777777" w:rsidTr="007E3E1A">
        <w:trPr>
          <w:jc w:val="center"/>
        </w:trPr>
        <w:tc>
          <w:tcPr>
            <w:tcW w:w="1980" w:type="dxa"/>
            <w:vMerge/>
          </w:tcPr>
          <w:p w14:paraId="6BD8782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5C45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ES Bioloģiskās daudzveidības stratēģija 2030 (tajā skaitā, plānotais EK </w:t>
            </w:r>
            <w:r w:rsidRPr="001D1B5F">
              <w:rPr>
                <w:rStyle w:val="q4iawc"/>
                <w:rFonts w:ascii="Times New Roman" w:hAnsi="Times New Roman" w:cs="Times New Roman"/>
              </w:rPr>
              <w:t xml:space="preserve">priekšlikums par juridiski saistošiem ES dabas atjaunošanas </w:t>
            </w:r>
            <w:proofErr w:type="spellStart"/>
            <w:r w:rsidRPr="001D1B5F">
              <w:rPr>
                <w:rStyle w:val="q4iawc"/>
                <w:rFonts w:ascii="Times New Roman" w:hAnsi="Times New Roman" w:cs="Times New Roman"/>
              </w:rPr>
              <w:t>mērķrādītājiem</w:t>
            </w:r>
            <w:proofErr w:type="spellEnd"/>
            <w:r w:rsidRPr="001D1B5F">
              <w:rPr>
                <w:rStyle w:val="q4iawc"/>
                <w:rFonts w:ascii="Times New Roman" w:hAnsi="Times New Roman" w:cs="Times New Roman"/>
              </w:rPr>
              <w:t>)</w:t>
            </w:r>
            <w:r w:rsidRPr="001D1B5F">
              <w:rPr>
                <w:rFonts w:ascii="Times New Roman" w:hAnsi="Times New Roman" w:cs="Times New Roman"/>
                <w:sz w:val="20"/>
              </w:rPr>
              <w:t>;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 B1, B26, B27, HT16, HT17.</w:t>
            </w:r>
          </w:p>
        </w:tc>
      </w:tr>
      <w:tr w:rsidR="005470D8" w:rsidRPr="001D1B5F" w14:paraId="636CFE3E" w14:textId="77777777" w:rsidTr="007E3E1A">
        <w:trPr>
          <w:jc w:val="center"/>
        </w:trPr>
        <w:tc>
          <w:tcPr>
            <w:tcW w:w="1980" w:type="dxa"/>
            <w:vMerge/>
          </w:tcPr>
          <w:p w14:paraId="64B7155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EBBBDC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PP2</w:t>
            </w:r>
            <w:r w:rsidRPr="001D1B5F">
              <w:rPr>
                <w:rFonts w:ascii="Times New Roman" w:hAnsi="Times New Roman" w:cs="Times New Roman"/>
                <w:sz w:val="20"/>
              </w:rPr>
              <w:t xml:space="preserve"> Izstrādāt AJT apsaimniekošanas plānam katrai AJT kvantitatīvus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mērķus un to sasniegšanai nepieciešamos apsaimniekošanas pasākumus antropogēno slodžu novēršanai (tajā skaitā, nozīmīgu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svešu sugu pārvaldībai) un efektīvai vietējo sugu aizsardzībai, </w:t>
            </w:r>
            <w:proofErr w:type="gramStart"/>
            <w:r w:rsidRPr="001D1B5F">
              <w:rPr>
                <w:rFonts w:ascii="Times New Roman" w:hAnsi="Times New Roman" w:cs="Times New Roman"/>
                <w:sz w:val="20"/>
              </w:rPr>
              <w:t xml:space="preserve">lai nodrošinātu efektīvu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w:t>
            </w:r>
            <w:proofErr w:type="gramEnd"/>
            <w:r w:rsidRPr="001D1B5F">
              <w:rPr>
                <w:rFonts w:ascii="Times New Roman" w:hAnsi="Times New Roman" w:cs="Times New Roman"/>
                <w:sz w:val="20"/>
              </w:rPr>
              <w:t xml:space="preserve"> un to sniegto ekosistēmas pakalpojumu aizsardzību.</w:t>
            </w:r>
          </w:p>
        </w:tc>
      </w:tr>
      <w:tr w:rsidR="005470D8" w:rsidRPr="001D1B5F" w14:paraId="40A28EE9" w14:textId="77777777" w:rsidTr="007E3E1A">
        <w:trPr>
          <w:jc w:val="center"/>
        </w:trPr>
        <w:tc>
          <w:tcPr>
            <w:tcW w:w="1980" w:type="dxa"/>
            <w:vMerge/>
          </w:tcPr>
          <w:p w14:paraId="6762872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9E711C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Bioloģiskās daudzveidības stratēģija 2030;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B1, B3.</w:t>
            </w:r>
          </w:p>
        </w:tc>
      </w:tr>
      <w:tr w:rsidR="005470D8" w:rsidRPr="001D1B5F" w14:paraId="5B2F152D" w14:textId="77777777" w:rsidTr="007E3E1A">
        <w:trPr>
          <w:jc w:val="center"/>
        </w:trPr>
        <w:tc>
          <w:tcPr>
            <w:tcW w:w="1980" w:type="dxa"/>
            <w:vMerge/>
          </w:tcPr>
          <w:p w14:paraId="3751454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3DB9D5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PP3</w:t>
            </w:r>
            <w:r w:rsidRPr="001D1B5F">
              <w:rPr>
                <w:rFonts w:ascii="Times New Roman" w:hAnsi="Times New Roman" w:cs="Times New Roman"/>
                <w:sz w:val="20"/>
              </w:rPr>
              <w:t xml:space="preserve"> Izstrādāt nacionālo metodoloģiju AJT tīkla efektivitātes novērtēšanai, ietverot gan biotopu aizsardzības, gan AJT apsaimniekošanas efektivitātes aspektus.</w:t>
            </w:r>
          </w:p>
        </w:tc>
      </w:tr>
      <w:tr w:rsidR="005470D8" w:rsidRPr="001D1B5F" w14:paraId="455BD347" w14:textId="77777777" w:rsidTr="007E3E1A">
        <w:trPr>
          <w:jc w:val="center"/>
        </w:trPr>
        <w:tc>
          <w:tcPr>
            <w:tcW w:w="1980" w:type="dxa"/>
            <w:vMerge/>
          </w:tcPr>
          <w:p w14:paraId="384C36A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ED8FC8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 HELCOM BJRP (2021) rīcība B3.</w:t>
            </w:r>
          </w:p>
        </w:tc>
      </w:tr>
      <w:tr w:rsidR="005470D8" w:rsidRPr="001D1B5F" w14:paraId="66F743B2" w14:textId="77777777" w:rsidTr="007E3E1A">
        <w:trPr>
          <w:jc w:val="center"/>
        </w:trPr>
        <w:tc>
          <w:tcPr>
            <w:tcW w:w="1980" w:type="dxa"/>
            <w:vMerge/>
          </w:tcPr>
          <w:p w14:paraId="6EC532A4"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1E34B458" w14:textId="3332D33E" w:rsidR="005470D8" w:rsidRPr="001D1B5F" w:rsidRDefault="005470D8" w:rsidP="003D28E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w:t>
            </w:r>
            <w:r w:rsidR="003D28EB" w:rsidRPr="001D1B5F">
              <w:rPr>
                <w:rFonts w:ascii="Times New Roman" w:hAnsi="Times New Roman" w:cs="Times New Roman"/>
                <w:sz w:val="20"/>
              </w:rPr>
              <w:t>grozījumiem</w:t>
            </w:r>
            <w:r w:rsidRPr="001D1B5F">
              <w:rPr>
                <w:rFonts w:ascii="Times New Roman" w:hAnsi="Times New Roman" w:cs="Times New Roman"/>
                <w:sz w:val="20"/>
              </w:rPr>
              <w:t xml:space="preserve"> atjaunotajā </w:t>
            </w:r>
            <w:r w:rsidR="003D28EB" w:rsidRPr="001D1B5F">
              <w:rPr>
                <w:rFonts w:ascii="Times New Roman" w:hAnsi="Times New Roman" w:cs="Times New Roman"/>
                <w:sz w:val="20"/>
              </w:rPr>
              <w:t xml:space="preserve">jūras </w:t>
            </w:r>
            <w:r w:rsidRPr="001D1B5F">
              <w:rPr>
                <w:rFonts w:ascii="Times New Roman" w:hAnsi="Times New Roman" w:cs="Times New Roman"/>
                <w:sz w:val="20"/>
              </w:rPr>
              <w:t xml:space="preserve">telpiskajā plānojumā Latvijas jūras ūdeņiem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teritorijām, mērķiem un pasākumiem.</w:t>
            </w:r>
          </w:p>
        </w:tc>
      </w:tr>
      <w:tr w:rsidR="005470D8" w:rsidRPr="001D1B5F" w14:paraId="1EE106B1" w14:textId="77777777" w:rsidTr="007E3E1A">
        <w:trPr>
          <w:jc w:val="center"/>
        </w:trPr>
        <w:tc>
          <w:tcPr>
            <w:tcW w:w="1980" w:type="dxa"/>
            <w:vMerge/>
          </w:tcPr>
          <w:p w14:paraId="36ECF88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C0820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plānojums 2030”</w:t>
            </w:r>
            <w:r w:rsidRPr="001D1B5F">
              <w:rPr>
                <w:rStyle w:val="FootnoteReference"/>
                <w:rFonts w:ascii="Times New Roman" w:hAnsi="Times New Roman" w:cs="Times New Roman"/>
                <w:sz w:val="20"/>
              </w:rPr>
              <w:footnoteReference w:id="5"/>
            </w:r>
            <w:r w:rsidRPr="001D1B5F">
              <w:rPr>
                <w:rFonts w:ascii="Times New Roman" w:hAnsi="Times New Roman" w:cs="Times New Roman"/>
                <w:sz w:val="20"/>
              </w:rPr>
              <w:t>; HELCOM BJRP (2021) rīcības HT13, HT14.</w:t>
            </w:r>
          </w:p>
        </w:tc>
      </w:tr>
      <w:tr w:rsidR="005470D8" w:rsidRPr="001D1B5F" w14:paraId="10321AA9" w14:textId="77777777" w:rsidTr="007E3E1A">
        <w:trPr>
          <w:jc w:val="center"/>
        </w:trPr>
        <w:tc>
          <w:tcPr>
            <w:tcW w:w="1980" w:type="dxa"/>
            <w:vMerge/>
          </w:tcPr>
          <w:p w14:paraId="39CA705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643C03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PP10 </w:t>
            </w:r>
            <w:r w:rsidRPr="001D1B5F">
              <w:rPr>
                <w:rFonts w:ascii="Times New Roman" w:hAnsi="Times New Roman" w:cs="Times New Roman"/>
                <w:sz w:val="20"/>
              </w:rPr>
              <w:t>Uzlabot informācijas bāzi par jūras ekosistēmas pakalpojumu nodrošinājumu, telpisko novērtējumu un sociālekonomisko vērtību un informācijas publisko pieejamību politikas lēmumu pieņemšanas atbalstam.</w:t>
            </w:r>
          </w:p>
        </w:tc>
      </w:tr>
      <w:tr w:rsidR="005470D8" w:rsidRPr="001D1B5F" w14:paraId="4FBFF7A5" w14:textId="77777777" w:rsidTr="007E3E1A">
        <w:trPr>
          <w:jc w:val="center"/>
        </w:trPr>
        <w:tc>
          <w:tcPr>
            <w:tcW w:w="1980" w:type="dxa"/>
            <w:vMerge/>
          </w:tcPr>
          <w:p w14:paraId="6D35719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654013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BSAP (2021) rīcība B25, HT16, HT17.</w:t>
            </w:r>
          </w:p>
        </w:tc>
      </w:tr>
    </w:tbl>
    <w:p w14:paraId="128C4C29" w14:textId="77777777" w:rsidR="005470D8" w:rsidRPr="001D1B5F" w:rsidRDefault="005470D8" w:rsidP="005470D8">
      <w:pPr>
        <w:pStyle w:val="Mans"/>
        <w:rPr>
          <w:rFonts w:ascii="Times New Roman" w:hAnsi="Times New Roman" w:cs="Times New Roman"/>
          <w:szCs w:val="22"/>
        </w:rPr>
      </w:pPr>
    </w:p>
    <w:p w14:paraId="2B5284DB" w14:textId="77777777" w:rsidR="005470D8" w:rsidRPr="001D1B5F" w:rsidRDefault="005470D8" w:rsidP="005470D8">
      <w:pPr>
        <w:pStyle w:val="Mans"/>
        <w:rPr>
          <w:rFonts w:ascii="Times New Roman" w:hAnsi="Times New Roman" w:cs="Times New Roman"/>
          <w:szCs w:val="22"/>
        </w:rPr>
      </w:pPr>
    </w:p>
    <w:p w14:paraId="17BF95BC" w14:textId="77777777" w:rsidR="005470D8" w:rsidRPr="001D1B5F" w:rsidRDefault="005470D8" w:rsidP="005470D8">
      <w:pPr>
        <w:pStyle w:val="Mans"/>
        <w:rPr>
          <w:rFonts w:ascii="Times New Roman" w:hAnsi="Times New Roman" w:cs="Times New Roman"/>
          <w:szCs w:val="22"/>
        </w:rPr>
      </w:pPr>
    </w:p>
    <w:p w14:paraId="2BE00E69"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Jūras putni</w:t>
      </w:r>
      <w:r w:rsidRPr="001D1B5F">
        <w:rPr>
          <w:rStyle w:val="FootnoteReference"/>
          <w:rFonts w:ascii="Times New Roman" w:hAnsi="Times New Roman" w:cs="Times New Roman"/>
          <w:sz w:val="24"/>
          <w:szCs w:val="24"/>
        </w:rPr>
        <w:footnoteReference w:id="6"/>
      </w:r>
    </w:p>
    <w:p w14:paraId="4D95A610" w14:textId="77777777" w:rsidR="005470D8" w:rsidRPr="001D1B5F" w:rsidRDefault="005470D8" w:rsidP="005470D8">
      <w:pPr>
        <w:pStyle w:val="Mans"/>
        <w:rPr>
          <w:rFonts w:ascii="Times New Roman" w:hAnsi="Times New Roman" w:cs="Times New Roman"/>
          <w:sz w:val="10"/>
          <w:szCs w:val="10"/>
        </w:rPr>
      </w:pPr>
    </w:p>
    <w:p w14:paraId="01109E7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759AF45E"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271"/>
        <w:gridCol w:w="4536"/>
        <w:gridCol w:w="992"/>
        <w:gridCol w:w="2552"/>
      </w:tblGrid>
      <w:tr w:rsidR="005470D8" w:rsidRPr="001D1B5F" w14:paraId="4E5464B4" w14:textId="77777777" w:rsidTr="007E3E1A">
        <w:trPr>
          <w:jc w:val="center"/>
        </w:trPr>
        <w:tc>
          <w:tcPr>
            <w:tcW w:w="1271" w:type="dxa"/>
            <w:shd w:val="clear" w:color="auto" w:fill="D9D9D9" w:themeFill="background1" w:themeFillShade="D9"/>
          </w:tcPr>
          <w:p w14:paraId="549DB78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Sugu grupa</w:t>
            </w:r>
          </w:p>
        </w:tc>
        <w:tc>
          <w:tcPr>
            <w:tcW w:w="5528" w:type="dxa"/>
            <w:gridSpan w:val="2"/>
            <w:shd w:val="clear" w:color="auto" w:fill="D9D9D9" w:themeFill="background1" w:themeFillShade="D9"/>
          </w:tcPr>
          <w:p w14:paraId="4195B0E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552" w:type="dxa"/>
            <w:shd w:val="clear" w:color="auto" w:fill="D9D9D9" w:themeFill="background1" w:themeFillShade="D9"/>
          </w:tcPr>
          <w:p w14:paraId="26B023A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3E767DCA" w14:textId="77777777" w:rsidTr="007E3E1A">
        <w:trPr>
          <w:jc w:val="center"/>
        </w:trPr>
        <w:tc>
          <w:tcPr>
            <w:tcW w:w="1271" w:type="dxa"/>
          </w:tcPr>
          <w:p w14:paraId="16A83F9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Ziemojošie putni</w:t>
            </w:r>
          </w:p>
        </w:tc>
        <w:tc>
          <w:tcPr>
            <w:tcW w:w="4536" w:type="dxa"/>
          </w:tcPr>
          <w:p w14:paraId="4F9C0A13" w14:textId="591AE729"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ziemošanas sezonā” (stāvoklis uzskatāms par labu, ja 75% no sugām skaita kritums, salīdzinot ar laika periodu 1991.-2000.</w:t>
            </w:r>
            <w:r w:rsidR="00C94A72" w:rsidRPr="001D1B5F">
              <w:rPr>
                <w:rFonts w:ascii="Times New Roman" w:hAnsi="Times New Roman" w:cs="Times New Roman"/>
                <w:sz w:val="20"/>
              </w:rPr>
              <w:t xml:space="preserve"> </w:t>
            </w:r>
            <w:r w:rsidRPr="001D1B5F">
              <w:rPr>
                <w:rFonts w:ascii="Times New Roman" w:hAnsi="Times New Roman" w:cs="Times New Roman"/>
                <w:sz w:val="20"/>
              </w:rPr>
              <w:t>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92D050"/>
          </w:tcPr>
          <w:p w14:paraId="303B5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Atbilst LJVS</w:t>
            </w:r>
          </w:p>
        </w:tc>
        <w:tc>
          <w:tcPr>
            <w:tcW w:w="2552" w:type="dxa"/>
            <w:shd w:val="clear" w:color="auto" w:fill="92D050"/>
          </w:tcPr>
          <w:p w14:paraId="6F9EE9A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turpmāks samazinājums antropogēnajās slodzēs. Nav identificēti iemesli neatbilstībai LJVS.</w:t>
            </w:r>
          </w:p>
        </w:tc>
      </w:tr>
      <w:tr w:rsidR="005470D8" w:rsidRPr="001D1B5F" w14:paraId="01106209" w14:textId="77777777" w:rsidTr="007E3E1A">
        <w:trPr>
          <w:jc w:val="center"/>
        </w:trPr>
        <w:tc>
          <w:tcPr>
            <w:tcW w:w="1271" w:type="dxa"/>
          </w:tcPr>
          <w:p w14:paraId="62C48B3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Ligzdojošie putni</w:t>
            </w:r>
          </w:p>
        </w:tc>
        <w:tc>
          <w:tcPr>
            <w:tcW w:w="4536" w:type="dxa"/>
          </w:tcPr>
          <w:p w14:paraId="291DBF35" w14:textId="624701BF"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ligzdošanas sezonā” (stāvoklis uzskatāms par labu, ja 75% no sugām skaita kritums, salīdzinot ar laika periodu 1991.-2000. 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FF7453"/>
          </w:tcPr>
          <w:p w14:paraId="753D22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2552" w:type="dxa"/>
            <w:shd w:val="clear" w:color="auto" w:fill="FFC000"/>
          </w:tcPr>
          <w:p w14:paraId="4557F4D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nebūtisks samazinājums nozīmīgās antropogēnajās slodzēs. </w:t>
            </w:r>
          </w:p>
          <w:p w14:paraId="5A581AFE" w14:textId="77777777" w:rsidR="005470D8" w:rsidRPr="001D1B5F" w:rsidRDefault="005470D8" w:rsidP="007E3E1A">
            <w:pPr>
              <w:pStyle w:val="Mans"/>
              <w:jc w:val="left"/>
              <w:rPr>
                <w:rFonts w:ascii="Times New Roman" w:hAnsi="Times New Roman" w:cs="Times New Roman"/>
                <w:sz w:val="20"/>
                <w:highlight w:val="magenta"/>
              </w:rPr>
            </w:pPr>
            <w:r w:rsidRPr="001D1B5F">
              <w:rPr>
                <w:rFonts w:ascii="Times New Roman" w:hAnsi="Times New Roman" w:cs="Times New Roman"/>
                <w:sz w:val="20"/>
              </w:rPr>
              <w:t>Stāvokļa atbilstība LJVS nav novērtēta. Visdrīzāk neatbilstība LJVS.</w:t>
            </w:r>
          </w:p>
        </w:tc>
      </w:tr>
    </w:tbl>
    <w:p w14:paraId="6C8DABFD" w14:textId="77777777" w:rsidR="005470D8" w:rsidRPr="001D1B5F" w:rsidRDefault="005470D8" w:rsidP="005470D8">
      <w:pPr>
        <w:pStyle w:val="Mans"/>
        <w:rPr>
          <w:rFonts w:ascii="Times New Roman" w:hAnsi="Times New Roman" w:cs="Times New Roman"/>
          <w:sz w:val="10"/>
          <w:szCs w:val="10"/>
        </w:rPr>
      </w:pPr>
    </w:p>
    <w:p w14:paraId="120BF603"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03C6E0A1" w14:textId="77777777" w:rsidTr="007E3E1A">
        <w:trPr>
          <w:jc w:val="center"/>
        </w:trPr>
        <w:tc>
          <w:tcPr>
            <w:tcW w:w="9351" w:type="dxa"/>
          </w:tcPr>
          <w:p w14:paraId="6FE97BB9"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Ligzdojošiem putniem: Sugas traucējums no cilvēka klātbūtnes dēļ tūrisma un rekreācijas piekrastē, eitrofikācijas ietekmes, ā</w:t>
            </w:r>
            <w:r w:rsidRPr="001D1B5F">
              <w:rPr>
                <w:rFonts w:ascii="Times New Roman" w:eastAsia="Times New Roman" w:hAnsi="Times New Roman" w:cs="Times New Roman"/>
                <w:bCs/>
                <w:color w:val="000000"/>
                <w:sz w:val="24"/>
                <w:szCs w:val="24"/>
              </w:rPr>
              <w:t>rpus Baltijas jūras reģiona radušās slodzes ietekme</w:t>
            </w:r>
            <w:r w:rsidRPr="001D1B5F">
              <w:rPr>
                <w:rFonts w:ascii="Times New Roman" w:hAnsi="Times New Roman" w:cs="Times New Roman"/>
                <w:sz w:val="24"/>
                <w:szCs w:val="24"/>
              </w:rPr>
              <w:t>, svešo sugu ietekme.</w:t>
            </w:r>
          </w:p>
          <w:p w14:paraId="6B3C4F9B"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Ziemojošiem putniem: piezveja zvejas rīkos, zivju nozveja (ietver </w:t>
            </w:r>
            <w:proofErr w:type="spellStart"/>
            <w:r w:rsidRPr="001D1B5F">
              <w:rPr>
                <w:rFonts w:ascii="Times New Roman" w:hAnsi="Times New Roman" w:cs="Times New Roman"/>
                <w:sz w:val="24"/>
                <w:szCs w:val="24"/>
              </w:rPr>
              <w:t>pārzveju</w:t>
            </w:r>
            <w:proofErr w:type="spellEnd"/>
            <w:r w:rsidRPr="001D1B5F">
              <w:rPr>
                <w:rFonts w:ascii="Times New Roman" w:hAnsi="Times New Roman" w:cs="Times New Roman"/>
                <w:sz w:val="24"/>
                <w:szCs w:val="24"/>
              </w:rPr>
              <w:t xml:space="preserve">),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un eitrofikācijas ietekmes, svešo sugu ietekme, bīstamo vielu piesārņojums, ogļūdeņražu piesārņojums, ā</w:t>
            </w:r>
            <w:r w:rsidRPr="001D1B5F">
              <w:rPr>
                <w:rFonts w:ascii="Times New Roman" w:eastAsia="Times New Roman" w:hAnsi="Times New Roman" w:cs="Times New Roman"/>
                <w:bCs/>
                <w:color w:val="000000"/>
                <w:sz w:val="24"/>
                <w:szCs w:val="24"/>
              </w:rPr>
              <w:t xml:space="preserve">rpus Baltijas jūras reģiona radušās slodzes ietekme, </w:t>
            </w:r>
            <w:r w:rsidRPr="001D1B5F">
              <w:rPr>
                <w:rFonts w:ascii="Times New Roman" w:hAnsi="Times New Roman" w:cs="Times New Roman"/>
                <w:sz w:val="24"/>
                <w:szCs w:val="24"/>
              </w:rPr>
              <w:t xml:space="preserve">sugas traucējumi – šķēršļi un sadursmes, </w:t>
            </w:r>
            <w:r w:rsidRPr="001D1B5F">
              <w:rPr>
                <w:rFonts w:ascii="Times New Roman" w:eastAsia="Times New Roman" w:hAnsi="Times New Roman" w:cs="Times New Roman"/>
                <w:bCs/>
                <w:color w:val="000000"/>
                <w:sz w:val="24"/>
                <w:szCs w:val="24"/>
              </w:rPr>
              <w:t>c</w:t>
            </w:r>
            <w:r w:rsidRPr="001D1B5F">
              <w:rPr>
                <w:rFonts w:ascii="Times New Roman" w:hAnsi="Times New Roman" w:cs="Times New Roman"/>
                <w:sz w:val="24"/>
                <w:szCs w:val="24"/>
              </w:rPr>
              <w:t>ieto atkritumu ienese piekrastē un jūras vidē.</w:t>
            </w:r>
          </w:p>
        </w:tc>
      </w:tr>
    </w:tbl>
    <w:p w14:paraId="7FA42294" w14:textId="77777777" w:rsidR="005470D8" w:rsidRPr="001D1B5F" w:rsidRDefault="005470D8" w:rsidP="005470D8">
      <w:pPr>
        <w:pStyle w:val="Mans"/>
        <w:rPr>
          <w:rFonts w:ascii="Times New Roman" w:hAnsi="Times New Roman" w:cs="Times New Roman"/>
          <w:sz w:val="24"/>
          <w:szCs w:val="24"/>
        </w:rPr>
      </w:pPr>
    </w:p>
    <w:p w14:paraId="56CF7A68"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 xml:space="preserve">Politikas trūkumi, kur nepieciešami </w:t>
      </w:r>
      <w:proofErr w:type="gramStart"/>
      <w:r w:rsidRPr="001D1B5F">
        <w:rPr>
          <w:rFonts w:ascii="Times New Roman" w:hAnsi="Times New Roman" w:cs="Times New Roman"/>
          <w:b/>
          <w:sz w:val="24"/>
          <w:szCs w:val="24"/>
        </w:rPr>
        <w:t>papildus pasākumi</w:t>
      </w:r>
      <w:proofErr w:type="gramEnd"/>
    </w:p>
    <w:tbl>
      <w:tblPr>
        <w:tblStyle w:val="TableGrid"/>
        <w:tblW w:w="0" w:type="auto"/>
        <w:jc w:val="center"/>
        <w:tblLook w:val="04A0" w:firstRow="1" w:lastRow="0" w:firstColumn="1" w:lastColumn="0" w:noHBand="0" w:noVBand="1"/>
      </w:tblPr>
      <w:tblGrid>
        <w:gridCol w:w="8296"/>
      </w:tblGrid>
      <w:tr w:rsidR="005470D8" w:rsidRPr="001D1B5F" w14:paraId="086D4821" w14:textId="77777777" w:rsidTr="007E3E1A">
        <w:trPr>
          <w:jc w:val="center"/>
        </w:trPr>
        <w:tc>
          <w:tcPr>
            <w:tcW w:w="9351" w:type="dxa"/>
          </w:tcPr>
          <w:p w14:paraId="7097BE5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Piekrastē ligzdojošu jūras putnu populāciju stāvokļa uzlabošana (īpaši, mazajam un jūras zīriņiem, upes un smilšu tārtiņiem), izpēte stāvokļa un slodžu novērtēšanai, reģionālā sadarbība jūras putnu aizsardzībai.</w:t>
            </w:r>
          </w:p>
        </w:tc>
      </w:tr>
    </w:tbl>
    <w:p w14:paraId="6374C2AC" w14:textId="77777777" w:rsidR="005470D8" w:rsidRPr="001D1B5F" w:rsidRDefault="005470D8" w:rsidP="005470D8">
      <w:pPr>
        <w:pStyle w:val="Mans"/>
        <w:rPr>
          <w:rFonts w:ascii="Times New Roman" w:hAnsi="Times New Roman" w:cs="Times New Roman"/>
          <w:sz w:val="24"/>
          <w:szCs w:val="24"/>
        </w:rPr>
      </w:pPr>
    </w:p>
    <w:p w14:paraId="115D3287" w14:textId="7D17CB9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 un saglabāšanai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095974C4" w14:textId="77777777" w:rsidTr="007E3E1A">
        <w:trPr>
          <w:jc w:val="center"/>
        </w:trPr>
        <w:tc>
          <w:tcPr>
            <w:tcW w:w="1980" w:type="dxa"/>
            <w:vMerge w:val="restart"/>
          </w:tcPr>
          <w:p w14:paraId="3F682A0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1A2219B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EP1</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bioloģiskās daudzveidības aizsardzību, tajā skaitā:</w:t>
            </w:r>
          </w:p>
          <w:p w14:paraId="2941C8B7" w14:textId="026C2CBB"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00F2704B" w:rsidRPr="001D1B5F">
              <w:rPr>
                <w:rFonts w:ascii="Times New Roman" w:hAnsi="Times New Roman" w:cs="Times New Roman"/>
                <w:sz w:val="20"/>
              </w:rPr>
              <w:t>bentisko</w:t>
            </w:r>
            <w:proofErr w:type="spellEnd"/>
            <w:r w:rsidR="00F2704B" w:rsidRPr="001D1B5F">
              <w:rPr>
                <w:rFonts w:ascii="Times New Roman" w:hAnsi="Times New Roman" w:cs="Times New Roman"/>
                <w:sz w:val="20"/>
              </w:rPr>
              <w:t xml:space="preserve"> biotopu aizsardzībai </w:t>
            </w:r>
            <w:r w:rsidRPr="001D1B5F">
              <w:rPr>
                <w:rFonts w:ascii="Times New Roman" w:hAnsi="Times New Roman" w:cs="Times New Roman"/>
                <w:sz w:val="20"/>
              </w:rPr>
              <w:t>EEZ ūdeņos un izstrādāt AJT apsaimniekošanas plānu;</w:t>
            </w:r>
          </w:p>
          <w:p w14:paraId="5BBDEDA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par jūras putniem nozīmīgām barošanās, vairošanās un migrācijas vietām un biotopiem.</w:t>
            </w:r>
          </w:p>
          <w:p w14:paraId="2052B2A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EP2</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bioloģisko daudzveidību ietekmējošām slodzēm, tajā skaitā:</w:t>
            </w:r>
          </w:p>
          <w:p w14:paraId="1F9B7C3E" w14:textId="2925AE3D"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r w:rsidR="00F2704B" w:rsidRPr="001D1B5F">
              <w:rPr>
                <w:rFonts w:ascii="Times New Roman" w:hAnsi="Times New Roman" w:cs="Times New Roman"/>
                <w:sz w:val="20"/>
              </w:rPr>
              <w:t xml:space="preserve">roņu un putnu </w:t>
            </w:r>
            <w:r w:rsidRPr="001D1B5F">
              <w:rPr>
                <w:rFonts w:ascii="Times New Roman" w:hAnsi="Times New Roman" w:cs="Times New Roman"/>
                <w:sz w:val="20"/>
              </w:rPr>
              <w:t xml:space="preserve">piezvejas monitoringu; 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uzraudzības sistēmas izveid</w:t>
            </w:r>
            <w:r w:rsidR="00F2704B" w:rsidRPr="001D1B5F">
              <w:rPr>
                <w:rFonts w:ascii="Times New Roman" w:hAnsi="Times New Roman" w:cs="Times New Roman"/>
                <w:sz w:val="20"/>
              </w:rPr>
              <w:t>i</w:t>
            </w:r>
            <w:r w:rsidRPr="001D1B5F">
              <w:rPr>
                <w:rFonts w:ascii="Times New Roman" w:hAnsi="Times New Roman" w:cs="Times New Roman"/>
                <w:sz w:val="20"/>
              </w:rPr>
              <w:t>, veikt izpēti par šo sugu ietekmi un efektīvu pārvaldības pasākumu izstrādi; veikt klimata pārmaiņu ietekmes uz sugām un dzīvotnēm novērtēšanu un adaptācijas pasākumu izstrādi; veikt vēja parku ietekmes uz migrējošiem putniem novērtēšanu;</w:t>
            </w:r>
          </w:p>
          <w:p w14:paraId="2AFA2161" w14:textId="259A1FB2"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izstrādāt un īstenot rīcības plānu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pārvaldībai (tajā skaitā, attiecībā uz apaļo jūras</w:t>
            </w:r>
            <w:r w:rsidR="00F2704B" w:rsidRPr="001D1B5F">
              <w:rPr>
                <w:rFonts w:ascii="Times New Roman" w:hAnsi="Times New Roman" w:cs="Times New Roman"/>
                <w:sz w:val="20"/>
              </w:rPr>
              <w:t xml:space="preserve"> </w:t>
            </w:r>
            <w:r w:rsidRPr="001D1B5F">
              <w:rPr>
                <w:rFonts w:ascii="Times New Roman" w:hAnsi="Times New Roman" w:cs="Times New Roman"/>
                <w:sz w:val="20"/>
              </w:rPr>
              <w:t>grunduli); izstrādāt pasākumus, lai samazinātu putnu un roņu piezveju piekrastes zvejniecībā; īstenot rīcības avārijas piesārņojuma gadījumiem jūrā;</w:t>
            </w:r>
          </w:p>
          <w:p w14:paraId="58DF4B5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pasākumus </w:t>
            </w:r>
            <w:r w:rsidRPr="001D1B5F">
              <w:rPr>
                <w:rStyle w:val="jlqj4b"/>
                <w:rFonts w:ascii="Times New Roman" w:hAnsi="Times New Roman" w:cs="Times New Roman"/>
                <w:sz w:val="20"/>
              </w:rPr>
              <w:t>saistībā ar piekrastes biotopu atjaunošanu un aizsardzību, antropogēnās slodzes mazināšanu no lieliem publiskiem pasākumiem un tūrisma infrastruktūras attīstības piekrastē</w:t>
            </w:r>
            <w:r w:rsidRPr="001D1B5F">
              <w:rPr>
                <w:rFonts w:ascii="Times New Roman" w:hAnsi="Times New Roman" w:cs="Times New Roman"/>
                <w:sz w:val="20"/>
              </w:rPr>
              <w:t>.</w:t>
            </w:r>
          </w:p>
        </w:tc>
      </w:tr>
      <w:tr w:rsidR="005470D8" w:rsidRPr="001D1B5F" w14:paraId="4ED0C1D0" w14:textId="77777777" w:rsidTr="007E3E1A">
        <w:trPr>
          <w:jc w:val="center"/>
        </w:trPr>
        <w:tc>
          <w:tcPr>
            <w:tcW w:w="1980" w:type="dxa"/>
            <w:vMerge/>
          </w:tcPr>
          <w:p w14:paraId="47E12CD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82F3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Padomes Direktīva 92/43/EEK (1992. gada 21. maijs) par dabisko dzīvotņu, savvaļas faunas un floras aizsardzību;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xml:space="preserve">; nacionālais regulējums attiecībā uz ĪADT;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Bioloģiskās daudzveidības segmentā, īpaši, B1, B4, B6, B11, B14, B25, B29..</w:t>
            </w:r>
          </w:p>
        </w:tc>
      </w:tr>
      <w:tr w:rsidR="005470D8" w:rsidRPr="001D1B5F" w14:paraId="18F31F59" w14:textId="77777777" w:rsidTr="007E3E1A">
        <w:trPr>
          <w:jc w:val="center"/>
        </w:trPr>
        <w:tc>
          <w:tcPr>
            <w:tcW w:w="1980" w:type="dxa"/>
            <w:vMerge/>
          </w:tcPr>
          <w:p w14:paraId="39A832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04A3BF6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EP3</w:t>
            </w:r>
            <w:r w:rsidRPr="001D1B5F">
              <w:rPr>
                <w:rFonts w:ascii="Times New Roman" w:hAnsi="Times New Roman" w:cs="Times New Roman"/>
                <w:sz w:val="20"/>
              </w:rPr>
              <w:t xml:space="preserve"> Īstenot pilotprojektu trīs piekrastes ĪADT atpūtnieku piekļuves ierobežošanai piekrastē ligzdojošiem putniem nozīmīgās vietās un periodā (no 1.aprīļa līdz </w:t>
            </w:r>
            <w:proofErr w:type="gramStart"/>
            <w:r w:rsidRPr="001D1B5F">
              <w:rPr>
                <w:rFonts w:ascii="Times New Roman" w:hAnsi="Times New Roman" w:cs="Times New Roman"/>
                <w:sz w:val="20"/>
              </w:rPr>
              <w:t>1.augustam</w:t>
            </w:r>
            <w:proofErr w:type="gramEnd"/>
            <w:r w:rsidRPr="001D1B5F">
              <w:rPr>
                <w:rFonts w:ascii="Times New Roman" w:hAnsi="Times New Roman" w:cs="Times New Roman"/>
                <w:sz w:val="20"/>
              </w:rPr>
              <w:t xml:space="preserve"> dabas liegumā “</w:t>
            </w:r>
            <w:proofErr w:type="spellStart"/>
            <w:r w:rsidRPr="001D1B5F">
              <w:rPr>
                <w:rFonts w:ascii="Times New Roman" w:hAnsi="Times New Roman" w:cs="Times New Roman"/>
                <w:sz w:val="20"/>
              </w:rPr>
              <w:t>Ovīši</w:t>
            </w:r>
            <w:proofErr w:type="spellEnd"/>
            <w:r w:rsidRPr="001D1B5F">
              <w:rPr>
                <w:rFonts w:ascii="Times New Roman" w:hAnsi="Times New Roman" w:cs="Times New Roman"/>
                <w:sz w:val="20"/>
              </w:rPr>
              <w:t>” (Irbes grīvā) un Slīteres nacionālajā parkā (</w:t>
            </w:r>
            <w:proofErr w:type="spellStart"/>
            <w:r w:rsidRPr="001D1B5F">
              <w:rPr>
                <w:rFonts w:ascii="Times New Roman" w:hAnsi="Times New Roman" w:cs="Times New Roman"/>
                <w:sz w:val="20"/>
              </w:rPr>
              <w:t>Ķikana</w:t>
            </w:r>
            <w:proofErr w:type="spellEnd"/>
            <w:r w:rsidRPr="001D1B5F">
              <w:rPr>
                <w:rFonts w:ascii="Times New Roman" w:hAnsi="Times New Roman" w:cs="Times New Roman"/>
                <w:sz w:val="20"/>
              </w:rPr>
              <w:t xml:space="preserve"> grīvā) un no 1.maija līdz 1.augustam Dabas parkā “Piejūra” (Gaujas grīvā)).</w:t>
            </w:r>
          </w:p>
        </w:tc>
      </w:tr>
      <w:tr w:rsidR="005470D8" w:rsidRPr="001D1B5F" w14:paraId="45C56057" w14:textId="77777777" w:rsidTr="007E3E1A">
        <w:trPr>
          <w:jc w:val="center"/>
        </w:trPr>
        <w:tc>
          <w:tcPr>
            <w:tcW w:w="1980" w:type="dxa"/>
            <w:vMerge/>
          </w:tcPr>
          <w:p w14:paraId="42066B0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B43DEC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Attiecīgo ĪADT individuālie aizsardzības un izmantošanas noteikumi un dabas aizsardzības plāni.</w:t>
            </w:r>
          </w:p>
        </w:tc>
      </w:tr>
      <w:tr w:rsidR="005470D8" w:rsidRPr="001D1B5F" w14:paraId="5A4667F0" w14:textId="77777777" w:rsidTr="007E3E1A">
        <w:trPr>
          <w:jc w:val="center"/>
        </w:trPr>
        <w:tc>
          <w:tcPr>
            <w:tcW w:w="1980" w:type="dxa"/>
            <w:vMerge/>
          </w:tcPr>
          <w:p w14:paraId="400DB55C"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8F35666" w14:textId="3983B8D2" w:rsidR="005470D8" w:rsidRPr="001D1B5F" w:rsidRDefault="005470D8" w:rsidP="00F2704B">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EP4</w:t>
            </w:r>
            <w:r w:rsidRPr="001D1B5F">
              <w:rPr>
                <w:rFonts w:ascii="Times New Roman" w:hAnsi="Times New Roman" w:cs="Times New Roman"/>
                <w:sz w:val="20"/>
              </w:rPr>
              <w:t xml:space="preserve"> Valsts monitoringa programmas ietvaros turpināt īstenot regulāru </w:t>
            </w:r>
            <w:r w:rsidR="00F2704B" w:rsidRPr="001D1B5F">
              <w:rPr>
                <w:rFonts w:ascii="Times New Roman" w:hAnsi="Times New Roman" w:cs="Times New Roman"/>
                <w:sz w:val="20"/>
              </w:rPr>
              <w:t xml:space="preserve">piekrastē ziemojošo ūdensputnu un piekrastē ligzdojošo putnu </w:t>
            </w:r>
            <w:r w:rsidRPr="001D1B5F">
              <w:rPr>
                <w:rFonts w:ascii="Times New Roman" w:hAnsi="Times New Roman" w:cs="Times New Roman"/>
                <w:sz w:val="20"/>
              </w:rPr>
              <w:t>stāvokļa monitoringu.</w:t>
            </w:r>
          </w:p>
        </w:tc>
      </w:tr>
      <w:tr w:rsidR="005470D8" w:rsidRPr="001D1B5F" w14:paraId="64047B22" w14:textId="77777777" w:rsidTr="007E3E1A">
        <w:trPr>
          <w:jc w:val="center"/>
        </w:trPr>
        <w:tc>
          <w:tcPr>
            <w:tcW w:w="1980" w:type="dxa"/>
            <w:vMerge/>
          </w:tcPr>
          <w:p w14:paraId="5A0E36B5"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6E5593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2008/56/EK (</w:t>
            </w:r>
            <w:proofErr w:type="gramStart"/>
            <w:r w:rsidRPr="001D1B5F">
              <w:rPr>
                <w:rFonts w:ascii="Times New Roman" w:hAnsi="Times New Roman" w:cs="Times New Roman"/>
                <w:sz w:val="20"/>
              </w:rPr>
              <w:t>2008.gada</w:t>
            </w:r>
            <w:proofErr w:type="gramEnd"/>
            <w:r w:rsidRPr="001D1B5F">
              <w:rPr>
                <w:rFonts w:ascii="Times New Roman" w:hAnsi="Times New Roman" w:cs="Times New Roman"/>
                <w:sz w:val="20"/>
              </w:rPr>
              <w:t xml:space="preserve"> 17.jūnijs ), ar ko izveido sistēmu Kopienas rīcībai jūras vides politikas jomā (Jūras stratēģijas pamatdirektīva) (11.pants); </w:t>
            </w:r>
            <w:r w:rsidRPr="001D1B5F">
              <w:rPr>
                <w:rFonts w:ascii="Times New Roman" w:hAnsi="Times New Roman" w:cs="Times New Roman"/>
                <w:bCs/>
                <w:color w:val="19161A"/>
                <w:sz w:val="20"/>
              </w:rPr>
              <w:t>Eiropas Parlamenta un Padomes Direktīva 2009/147/EK (2009.gada 30.novembris) par savvaļas putnu aizsardzību.</w:t>
            </w:r>
          </w:p>
        </w:tc>
      </w:tr>
      <w:tr w:rsidR="005470D8" w:rsidRPr="001D1B5F" w14:paraId="0C90F0EA" w14:textId="77777777" w:rsidTr="007E3E1A">
        <w:trPr>
          <w:jc w:val="center"/>
        </w:trPr>
        <w:tc>
          <w:tcPr>
            <w:tcW w:w="1980" w:type="dxa"/>
          </w:tcPr>
          <w:p w14:paraId="1AF4A1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5E425F5"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477696A6" w14:textId="77777777" w:rsidTr="007E3E1A">
        <w:trPr>
          <w:jc w:val="center"/>
        </w:trPr>
        <w:tc>
          <w:tcPr>
            <w:tcW w:w="1980" w:type="dxa"/>
            <w:vMerge w:val="restart"/>
          </w:tcPr>
          <w:p w14:paraId="2F76EA5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0009FC2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PP4</w:t>
            </w:r>
            <w:r w:rsidRPr="001D1B5F">
              <w:rPr>
                <w:rFonts w:ascii="Times New Roman" w:hAnsi="Times New Roman" w:cs="Times New Roman"/>
                <w:sz w:val="20"/>
              </w:rPr>
              <w:t xml:space="preserve"> Ligzdojošo putnu aizsardzībai noteikt rekreācijas aktivitāšu ierobežojumus ligzdošanai nozīmīgās vietās un periodā (maija sākums – jūlija beigas), tajā skaitā, norobežojot teritorijas, lai novērstu cilvēku piekļuvi, noteikt prasību suņus vest pie pavadas, izvietot informācijas zīmes, īstenot ierobežojumu ievērošanas kontroli vietās un monitoringu pasākuma efektivitātes novērtēšanai.</w:t>
            </w:r>
          </w:p>
          <w:p w14:paraId="1A1C36FF"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Pasākuma īstenošanas (ierobežojumu) vietas paredzēts noteikt pasākuma ieviešanas sagatavošanas posmā. Nosakot šīs teritorijas, nepieciešams rast risinājumu dabas aizsardzības un tūrisma interešu saskaņošanai un nodrošināt savlaicīgu piekrastes pašvaldību iesaisti, nodrošinot koordināciju ar piekrastes sabiedriskās infrastruktūras attīstības plānošanu.</w:t>
            </w:r>
          </w:p>
        </w:tc>
      </w:tr>
      <w:tr w:rsidR="005470D8" w:rsidRPr="001D1B5F" w14:paraId="63307E1B" w14:textId="77777777" w:rsidTr="007E3E1A">
        <w:trPr>
          <w:jc w:val="center"/>
        </w:trPr>
        <w:tc>
          <w:tcPr>
            <w:tcW w:w="1980" w:type="dxa"/>
            <w:vMerge/>
          </w:tcPr>
          <w:p w14:paraId="2B7E46C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66DF3D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Sugu un biotopu aizsardzības likums (16.03.2000.); nacionālais regulējums ĪADT.</w:t>
            </w:r>
          </w:p>
        </w:tc>
      </w:tr>
      <w:tr w:rsidR="005470D8" w:rsidRPr="001D1B5F" w14:paraId="2D77914B" w14:textId="77777777" w:rsidTr="007E3E1A">
        <w:trPr>
          <w:jc w:val="center"/>
        </w:trPr>
        <w:tc>
          <w:tcPr>
            <w:tcW w:w="1980" w:type="dxa"/>
            <w:vMerge/>
          </w:tcPr>
          <w:p w14:paraId="5662CD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77036A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PP5</w:t>
            </w:r>
            <w:r w:rsidRPr="001D1B5F">
              <w:rPr>
                <w:rFonts w:ascii="Times New Roman" w:hAnsi="Times New Roman" w:cs="Times New Roman"/>
                <w:sz w:val="20"/>
              </w:rPr>
              <w:t xml:space="preserve"> Izstrādāt un īstenot sugu aizsardzības plānu (SAP) piekrastē ligzdojošām putnu sugām, kurām stāvoklis neatbilst LJVS.</w:t>
            </w:r>
          </w:p>
          <w:p w14:paraId="16ED6CE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SAP varētu ietvert aizsardzības pasākumus kā JVM1 PP4. SAP arī sniegtu informāciju aizsardzības pasākumu koordinēšanai un integrēšanai citās politiku jomās (piemēram, piekrastes infrastruktūras un attīstības plānošanā, jaunas piekrastes infrastruktūras projektu īstenošanā).</w:t>
            </w:r>
          </w:p>
        </w:tc>
      </w:tr>
      <w:tr w:rsidR="005470D8" w:rsidRPr="001D1B5F" w14:paraId="11B9311F" w14:textId="77777777" w:rsidTr="007E3E1A">
        <w:trPr>
          <w:jc w:val="center"/>
        </w:trPr>
        <w:tc>
          <w:tcPr>
            <w:tcW w:w="1980" w:type="dxa"/>
            <w:vMerge/>
          </w:tcPr>
          <w:p w14:paraId="5F0DA6A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9BEA4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Sugu un biotopu aizsardzības likums (16.03.2000.).</w:t>
            </w:r>
          </w:p>
        </w:tc>
      </w:tr>
      <w:tr w:rsidR="005470D8" w:rsidRPr="001D1B5F" w14:paraId="3111EF24" w14:textId="77777777" w:rsidTr="007E3E1A">
        <w:trPr>
          <w:jc w:val="center"/>
        </w:trPr>
        <w:tc>
          <w:tcPr>
            <w:tcW w:w="1980" w:type="dxa"/>
            <w:vMerge/>
          </w:tcPr>
          <w:p w14:paraId="089E2059"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54B9EA5" w14:textId="21576BB9" w:rsidR="005470D8" w:rsidRPr="001D1B5F" w:rsidRDefault="005470D8" w:rsidP="005C509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izmaiņām </w:t>
            </w:r>
            <w:r w:rsidR="005C509B" w:rsidRPr="001D1B5F">
              <w:rPr>
                <w:rFonts w:ascii="Times New Roman" w:hAnsi="Times New Roman" w:cs="Times New Roman"/>
                <w:sz w:val="20"/>
              </w:rPr>
              <w:t xml:space="preserve">atjaunotajā jūras telpiskajā plānojumā un </w:t>
            </w:r>
            <w:r w:rsidRPr="001D1B5F">
              <w:rPr>
                <w:rFonts w:ascii="Times New Roman" w:hAnsi="Times New Roman" w:cs="Times New Roman"/>
                <w:sz w:val="20"/>
              </w:rPr>
              <w:t>piekrastes publiskās infrastruktūras tematiskajā plānojumā saistībā ar jūras putnu aizsardzības teritorijām, mērķiem un pasākumiem.</w:t>
            </w:r>
          </w:p>
        </w:tc>
      </w:tr>
      <w:tr w:rsidR="005470D8" w:rsidRPr="001D1B5F" w14:paraId="422EDFB7" w14:textId="77777777" w:rsidTr="007E3E1A">
        <w:trPr>
          <w:jc w:val="center"/>
        </w:trPr>
        <w:tc>
          <w:tcPr>
            <w:tcW w:w="1980" w:type="dxa"/>
            <w:vMerge/>
          </w:tcPr>
          <w:p w14:paraId="181011B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B8396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sz w:val="20"/>
                <w:lang w:eastAsia="lv-LV"/>
              </w:rPr>
              <w:t>Valsts tematiskais plānojums piekrastes publiskās infrastruktūras attīstībai</w:t>
            </w:r>
            <w:r w:rsidRPr="001D1B5F">
              <w:rPr>
                <w:rStyle w:val="FootnoteReference"/>
                <w:rFonts w:ascii="Times New Roman" w:hAnsi="Times New Roman" w:cs="Times New Roman"/>
                <w:sz w:val="20"/>
                <w:lang w:eastAsia="lv-LV"/>
              </w:rPr>
              <w:footnoteReference w:id="7"/>
            </w:r>
            <w:r w:rsidRPr="001D1B5F">
              <w:rPr>
                <w:rFonts w:ascii="Times New Roman" w:hAnsi="Times New Roman" w:cs="Times New Roman"/>
                <w:sz w:val="20"/>
                <w:lang w:eastAsia="lv-LV"/>
              </w:rPr>
              <w:t>;</w:t>
            </w:r>
            <w:r w:rsidRPr="001D1B5F">
              <w:rPr>
                <w:rFonts w:ascii="Times New Roman" w:hAnsi="Times New Roman" w:cs="Times New Roman"/>
                <w:sz w:val="20"/>
              </w:rPr>
              <w:t xml:space="preserve"> “Jūras plānojums 2030”; HELCOM BJRP (2021) rīcības HT13, HT14.</w:t>
            </w:r>
          </w:p>
        </w:tc>
      </w:tr>
      <w:tr w:rsidR="005470D8" w:rsidRPr="001D1B5F" w14:paraId="70EC56D7" w14:textId="77777777" w:rsidTr="007E3E1A">
        <w:trPr>
          <w:jc w:val="center"/>
        </w:trPr>
        <w:tc>
          <w:tcPr>
            <w:tcW w:w="1980" w:type="dxa"/>
            <w:vMerge/>
          </w:tcPr>
          <w:p w14:paraId="1B493C96"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3A5F67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PP7</w:t>
            </w:r>
            <w:r w:rsidRPr="001D1B5F">
              <w:rPr>
                <w:rFonts w:ascii="Times New Roman" w:hAnsi="Times New Roman" w:cs="Times New Roman"/>
                <w:sz w:val="20"/>
              </w:rPr>
              <w:t xml:space="preserve"> Īstenot izpētes monitoringu informācijas nodrošināšanai papildus indikatoriem jūras putnu stāvokļa un slodžu novērtēšanai atbilstoši JSD prasībām un HELCOM indikatoriem (dēļ naftas piesārņojuma bojā gājušiem putniem, putnu sugu vecuma struktūras novērtēšanai).</w:t>
            </w:r>
          </w:p>
        </w:tc>
      </w:tr>
      <w:tr w:rsidR="005470D8" w:rsidRPr="001D1B5F" w14:paraId="05E65F92" w14:textId="77777777" w:rsidTr="007E3E1A">
        <w:trPr>
          <w:jc w:val="center"/>
        </w:trPr>
        <w:tc>
          <w:tcPr>
            <w:tcW w:w="1980" w:type="dxa"/>
            <w:vMerge/>
          </w:tcPr>
          <w:p w14:paraId="35CC77BB"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01A241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B33, B35, S38.</w:t>
            </w:r>
          </w:p>
        </w:tc>
      </w:tr>
      <w:tr w:rsidR="005470D8" w:rsidRPr="001D1B5F" w14:paraId="3A398367" w14:textId="77777777" w:rsidTr="007E3E1A">
        <w:trPr>
          <w:jc w:val="center"/>
        </w:trPr>
        <w:tc>
          <w:tcPr>
            <w:tcW w:w="1980" w:type="dxa"/>
            <w:vMerge/>
          </w:tcPr>
          <w:p w14:paraId="71ED0AC7"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DC358F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PP8</w:t>
            </w:r>
            <w:r w:rsidRPr="001D1B5F">
              <w:rPr>
                <w:rFonts w:ascii="Times New Roman" w:hAnsi="Times New Roman" w:cs="Times New Roman"/>
                <w:sz w:val="20"/>
              </w:rPr>
              <w:t xml:space="preserve"> Īstenot aktivitātes starptautiskai informācijas apmaiņai un koordinācijai saistībā ar jūras putnu stāvokļa un ietekmējošo slodžu novērtēšanu un aizsardzības pasākumu izstrādi.</w:t>
            </w:r>
          </w:p>
        </w:tc>
      </w:tr>
      <w:tr w:rsidR="005470D8" w:rsidRPr="001D1B5F" w14:paraId="23104DDF" w14:textId="77777777" w:rsidTr="007E3E1A">
        <w:trPr>
          <w:jc w:val="center"/>
        </w:trPr>
        <w:tc>
          <w:tcPr>
            <w:tcW w:w="1980" w:type="dxa"/>
            <w:vMerge/>
          </w:tcPr>
          <w:p w14:paraId="4B72E7A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22EA8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w:t>
            </w:r>
          </w:p>
        </w:tc>
      </w:tr>
    </w:tbl>
    <w:p w14:paraId="438830F7" w14:textId="77777777" w:rsidR="005470D8" w:rsidRPr="001D1B5F" w:rsidRDefault="005470D8" w:rsidP="005470D8">
      <w:pPr>
        <w:pStyle w:val="Mans"/>
        <w:rPr>
          <w:rFonts w:ascii="Times New Roman" w:hAnsi="Times New Roman" w:cs="Times New Roman"/>
          <w:szCs w:val="22"/>
        </w:rPr>
      </w:pPr>
    </w:p>
    <w:p w14:paraId="5ACB3C1C"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Roņi</w:t>
      </w:r>
      <w:r w:rsidRPr="001D1B5F">
        <w:rPr>
          <w:rStyle w:val="FootnoteReference"/>
          <w:rFonts w:ascii="Times New Roman" w:hAnsi="Times New Roman" w:cs="Times New Roman"/>
          <w:sz w:val="24"/>
          <w:szCs w:val="24"/>
        </w:rPr>
        <w:footnoteReference w:id="8"/>
      </w:r>
    </w:p>
    <w:p w14:paraId="41CDE9D8" w14:textId="77777777" w:rsidR="005470D8" w:rsidRPr="001D1B5F" w:rsidRDefault="005470D8" w:rsidP="005470D8">
      <w:pPr>
        <w:pStyle w:val="Mans"/>
        <w:rPr>
          <w:rFonts w:ascii="Times New Roman" w:hAnsi="Times New Roman" w:cs="Times New Roman"/>
          <w:sz w:val="10"/>
          <w:szCs w:val="10"/>
        </w:rPr>
      </w:pPr>
    </w:p>
    <w:p w14:paraId="1390DDF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37A0D035"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6349354C" w14:textId="77777777" w:rsidTr="007E3E1A">
        <w:trPr>
          <w:jc w:val="center"/>
        </w:trPr>
        <w:tc>
          <w:tcPr>
            <w:tcW w:w="1540" w:type="dxa"/>
            <w:shd w:val="clear" w:color="auto" w:fill="D9D9D9" w:themeFill="background1" w:themeFillShade="D9"/>
          </w:tcPr>
          <w:p w14:paraId="2F605BE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Suga/sugu grupa</w:t>
            </w:r>
          </w:p>
        </w:tc>
        <w:tc>
          <w:tcPr>
            <w:tcW w:w="5968" w:type="dxa"/>
            <w:gridSpan w:val="2"/>
            <w:shd w:val="clear" w:color="auto" w:fill="D9D9D9" w:themeFill="background1" w:themeFillShade="D9"/>
          </w:tcPr>
          <w:p w14:paraId="1EB317F8"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7AB5784"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24BAD8A0" w14:textId="77777777" w:rsidTr="007E3E1A">
        <w:trPr>
          <w:jc w:val="center"/>
        </w:trPr>
        <w:tc>
          <w:tcPr>
            <w:tcW w:w="1540" w:type="dxa"/>
          </w:tcPr>
          <w:p w14:paraId="0A8E96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Pelēkais ronis (vērtēts Baltijas jūrai kopumā)</w:t>
            </w:r>
          </w:p>
        </w:tc>
        <w:tc>
          <w:tcPr>
            <w:tcW w:w="4834" w:type="dxa"/>
          </w:tcPr>
          <w:p w14:paraId="1B2ACA3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skaitu un attīstības tendenci – atbilst LJVS robežvērtībai.</w:t>
            </w:r>
          </w:p>
          <w:p w14:paraId="539BAF4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barošanās stāvokli un reproduktīvo stāvokli – neatbilst LJVS robežvērtībai.</w:t>
            </w:r>
          </w:p>
        </w:tc>
        <w:tc>
          <w:tcPr>
            <w:tcW w:w="1134" w:type="dxa"/>
            <w:shd w:val="clear" w:color="auto" w:fill="FF7453"/>
          </w:tcPr>
          <w:p w14:paraId="16A07C8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val="restart"/>
            <w:shd w:val="clear" w:color="auto" w:fill="FFF2CC" w:themeFill="accent4" w:themeFillTint="33"/>
          </w:tcPr>
          <w:p w14:paraId="25D62E4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samazinājums antropogēnajās slodzēs. Atbilstība LJVS nav novērtēta (nepietiekama informācija par slodžu un citu faktoru ietekmēm).</w:t>
            </w:r>
          </w:p>
        </w:tc>
      </w:tr>
      <w:tr w:rsidR="005470D8" w:rsidRPr="001D1B5F" w14:paraId="279C872F" w14:textId="77777777" w:rsidTr="007E3E1A">
        <w:trPr>
          <w:jc w:val="center"/>
        </w:trPr>
        <w:tc>
          <w:tcPr>
            <w:tcW w:w="1540" w:type="dxa"/>
          </w:tcPr>
          <w:p w14:paraId="2F1542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Pogainais ronis (vērtēts Baltijas jūrai kopumā)</w:t>
            </w:r>
          </w:p>
        </w:tc>
        <w:tc>
          <w:tcPr>
            <w:tcW w:w="4834" w:type="dxa"/>
          </w:tcPr>
          <w:p w14:paraId="5DAE844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skaitu un attīstības tendenci – atbilst LJVS robežvērtībai, lai gan populācijas augšanas ātrums ir negatīvs (samazinās).</w:t>
            </w:r>
          </w:p>
          <w:p w14:paraId="0B16AC4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izplatību – neatbilst LJVS robežvērtībai.</w:t>
            </w:r>
          </w:p>
        </w:tc>
        <w:tc>
          <w:tcPr>
            <w:tcW w:w="1134" w:type="dxa"/>
            <w:shd w:val="clear" w:color="auto" w:fill="FF7453"/>
          </w:tcPr>
          <w:p w14:paraId="7FDB26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shd w:val="clear" w:color="auto" w:fill="FFF2CC" w:themeFill="accent4" w:themeFillTint="33"/>
          </w:tcPr>
          <w:p w14:paraId="156039F7" w14:textId="77777777" w:rsidR="005470D8" w:rsidRPr="001D1B5F" w:rsidRDefault="005470D8" w:rsidP="007E3E1A">
            <w:pPr>
              <w:pStyle w:val="Mans"/>
              <w:jc w:val="left"/>
              <w:rPr>
                <w:rFonts w:ascii="Times New Roman" w:hAnsi="Times New Roman" w:cs="Times New Roman"/>
                <w:sz w:val="20"/>
                <w:highlight w:val="magenta"/>
              </w:rPr>
            </w:pPr>
          </w:p>
        </w:tc>
      </w:tr>
    </w:tbl>
    <w:p w14:paraId="3AFAD05E" w14:textId="77777777" w:rsidR="005470D8" w:rsidRPr="001D1B5F" w:rsidRDefault="005470D8" w:rsidP="005470D8">
      <w:pPr>
        <w:pStyle w:val="Mans"/>
        <w:rPr>
          <w:rFonts w:ascii="Times New Roman" w:hAnsi="Times New Roman" w:cs="Times New Roman"/>
          <w:sz w:val="10"/>
          <w:szCs w:val="10"/>
        </w:rPr>
      </w:pPr>
    </w:p>
    <w:p w14:paraId="43188C2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39772464" w14:textId="77777777" w:rsidTr="007E3E1A">
        <w:trPr>
          <w:jc w:val="center"/>
        </w:trPr>
        <w:tc>
          <w:tcPr>
            <w:tcW w:w="9351" w:type="dxa"/>
          </w:tcPr>
          <w:p w14:paraId="1FC489A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Klimata pārmaiņas (ledus samazināšanās, hidroloģisko apstākļu izmaiņas, jūras līmeņa paaugstināšanās). </w:t>
            </w:r>
          </w:p>
          <w:p w14:paraId="51E0D5CE" w14:textId="40131DDB" w:rsidR="005470D8" w:rsidRPr="001D1B5F" w:rsidRDefault="005470D8" w:rsidP="00E42377">
            <w:pPr>
              <w:pStyle w:val="Mans"/>
              <w:rPr>
                <w:rFonts w:ascii="Times New Roman" w:hAnsi="Times New Roman" w:cs="Times New Roman"/>
                <w:sz w:val="24"/>
                <w:szCs w:val="24"/>
              </w:rPr>
            </w:pPr>
            <w:r w:rsidRPr="001D1B5F">
              <w:rPr>
                <w:rFonts w:ascii="Times New Roman" w:hAnsi="Times New Roman" w:cs="Times New Roman"/>
                <w:sz w:val="24"/>
                <w:szCs w:val="24"/>
              </w:rPr>
              <w:t xml:space="preserve">Antropogēnās slodzes ar ietekmi uz roņu populāciju un to dzīvotņu stāvokli – roņu piezveja zvejas rīkos, zivju </w:t>
            </w:r>
            <w:proofErr w:type="spellStart"/>
            <w:r w:rsidRPr="001D1B5F">
              <w:rPr>
                <w:rFonts w:ascii="Times New Roman" w:hAnsi="Times New Roman" w:cs="Times New Roman"/>
                <w:sz w:val="24"/>
                <w:szCs w:val="24"/>
              </w:rPr>
              <w:t>pārzveja</w:t>
            </w:r>
            <w:proofErr w:type="spellEnd"/>
            <w:r w:rsidRPr="001D1B5F">
              <w:rPr>
                <w:rFonts w:ascii="Times New Roman" w:hAnsi="Times New Roman" w:cs="Times New Roman"/>
                <w:sz w:val="24"/>
                <w:szCs w:val="24"/>
              </w:rPr>
              <w:t>, roņu apzināta nogalināšana, sugas traucējums no cilvēka klātbūtnes, jūras vides piesārņojums ar bīstamām vielām, eitrofikācijas ietekmes, impulsīvs zemūdens troksnis.</w:t>
            </w:r>
          </w:p>
        </w:tc>
      </w:tr>
    </w:tbl>
    <w:p w14:paraId="2ABBE107" w14:textId="77777777" w:rsidR="005470D8" w:rsidRPr="001D1B5F" w:rsidRDefault="005470D8" w:rsidP="005470D8">
      <w:pPr>
        <w:pStyle w:val="Mans"/>
        <w:rPr>
          <w:rFonts w:ascii="Times New Roman" w:hAnsi="Times New Roman" w:cs="Times New Roman"/>
          <w:sz w:val="24"/>
          <w:szCs w:val="24"/>
        </w:rPr>
      </w:pPr>
    </w:p>
    <w:p w14:paraId="04B49513" w14:textId="455FE73F"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6DDD2DB3" w14:textId="77777777" w:rsidTr="007E3E1A">
        <w:trPr>
          <w:jc w:val="center"/>
        </w:trPr>
        <w:tc>
          <w:tcPr>
            <w:tcW w:w="9351" w:type="dxa"/>
          </w:tcPr>
          <w:p w14:paraId="1EC7B0FA"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Īstenoto pasākumu efektivitāte, ņemot vērā slodžu un klimata pārmaiņu ietekmi.</w:t>
            </w:r>
          </w:p>
        </w:tc>
      </w:tr>
    </w:tbl>
    <w:p w14:paraId="592F25C9" w14:textId="77777777" w:rsidR="005470D8" w:rsidRPr="001D1B5F" w:rsidRDefault="005470D8" w:rsidP="005470D8">
      <w:pPr>
        <w:pStyle w:val="Mans"/>
        <w:rPr>
          <w:rFonts w:ascii="Times New Roman" w:hAnsi="Times New Roman" w:cs="Times New Roman"/>
          <w:sz w:val="24"/>
          <w:szCs w:val="24"/>
        </w:rPr>
      </w:pPr>
    </w:p>
    <w:p w14:paraId="00C9704E" w14:textId="231E32C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atjaunotajai Programmai</w:t>
      </w:r>
    </w:p>
    <w:tbl>
      <w:tblPr>
        <w:tblStyle w:val="TableGrid"/>
        <w:tblW w:w="9351" w:type="dxa"/>
        <w:jc w:val="center"/>
        <w:tblLook w:val="04A0" w:firstRow="1" w:lastRow="0" w:firstColumn="1" w:lastColumn="0" w:noHBand="0" w:noVBand="1"/>
      </w:tblPr>
      <w:tblGrid>
        <w:gridCol w:w="1980"/>
        <w:gridCol w:w="7371"/>
      </w:tblGrid>
      <w:tr w:rsidR="005470D8" w:rsidRPr="001D1B5F" w14:paraId="74A804ED" w14:textId="77777777" w:rsidTr="007E3E1A">
        <w:trPr>
          <w:jc w:val="center"/>
        </w:trPr>
        <w:tc>
          <w:tcPr>
            <w:tcW w:w="1980" w:type="dxa"/>
            <w:vMerge w:val="restart"/>
          </w:tcPr>
          <w:p w14:paraId="4AE6237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9EBA93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EP5</w:t>
            </w:r>
            <w:r w:rsidRPr="001D1B5F">
              <w:rPr>
                <w:rFonts w:ascii="Times New Roman" w:hAnsi="Times New Roman" w:cs="Times New Roman"/>
                <w:sz w:val="20"/>
              </w:rPr>
              <w:t xml:space="preserve"> Īstenot pasākumus roņu populāciju aizsardzībai, kas ietverti “Pogainā roņa (</w:t>
            </w:r>
            <w:proofErr w:type="spellStart"/>
            <w:r w:rsidRPr="001D1B5F">
              <w:rPr>
                <w:rFonts w:ascii="Times New Roman" w:hAnsi="Times New Roman" w:cs="Times New Roman"/>
                <w:i/>
                <w:iCs/>
                <w:sz w:val="20"/>
              </w:rPr>
              <w:t>Phoca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hispida</w:t>
            </w:r>
            <w:proofErr w:type="spellEnd"/>
            <w:r w:rsidRPr="001D1B5F">
              <w:rPr>
                <w:rFonts w:ascii="Times New Roman" w:hAnsi="Times New Roman" w:cs="Times New Roman"/>
                <w:sz w:val="20"/>
              </w:rPr>
              <w:t>), pelēkā roņa (</w:t>
            </w:r>
            <w:proofErr w:type="spellStart"/>
            <w:r w:rsidRPr="001D1B5F">
              <w:rPr>
                <w:rFonts w:ascii="Times New Roman" w:hAnsi="Times New Roman" w:cs="Times New Roman"/>
                <w:i/>
                <w:iCs/>
                <w:sz w:val="20"/>
              </w:rPr>
              <w:t>Halichoerus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i/>
                <w:iCs/>
                <w:sz w:val="20"/>
              </w:rPr>
              <w:t>grypus</w:t>
            </w:r>
            <w:proofErr w:type="spellEnd"/>
            <w:r w:rsidRPr="001D1B5F">
              <w:rPr>
                <w:rFonts w:ascii="Times New Roman" w:hAnsi="Times New Roman" w:cs="Times New Roman"/>
                <w:sz w:val="20"/>
              </w:rPr>
              <w:t>) un plankumainā roņa (</w:t>
            </w:r>
            <w:proofErr w:type="spellStart"/>
            <w:r w:rsidRPr="001D1B5F">
              <w:rPr>
                <w:rFonts w:ascii="Times New Roman" w:hAnsi="Times New Roman" w:cs="Times New Roman"/>
                <w:i/>
                <w:iCs/>
                <w:sz w:val="20"/>
              </w:rPr>
              <w:t>Pusa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vitulina</w:t>
            </w:r>
            <w:proofErr w:type="spellEnd"/>
            <w:r w:rsidRPr="001D1B5F">
              <w:rPr>
                <w:rFonts w:ascii="Times New Roman" w:hAnsi="Times New Roman" w:cs="Times New Roman"/>
                <w:sz w:val="20"/>
              </w:rPr>
              <w:t>) apsaimniekošanas (aizsardzības) plānā” (SAP) 2021.-</w:t>
            </w:r>
            <w:proofErr w:type="gramStart"/>
            <w:r w:rsidRPr="001D1B5F">
              <w:rPr>
                <w:rFonts w:ascii="Times New Roman" w:hAnsi="Times New Roman" w:cs="Times New Roman"/>
                <w:sz w:val="20"/>
              </w:rPr>
              <w:t>2031.gadam</w:t>
            </w:r>
            <w:proofErr w:type="gramEnd"/>
            <w:r w:rsidRPr="001D1B5F">
              <w:rPr>
                <w:rFonts w:ascii="Times New Roman" w:hAnsi="Times New Roman" w:cs="Times New Roman"/>
                <w:sz w:val="20"/>
              </w:rPr>
              <w:t>, tajā skaitā:</w:t>
            </w:r>
          </w:p>
          <w:p w14:paraId="60C729CC"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efektīvus pasākumus roņu piezvejas piekrastes zvejā samazināšanai, ietverot tehnisko risinājumu izstrādi un roņu drošu zvejasrīku un roņu atbaidīšanas metožu ieviešanu un zvejnieku informēšanas un izglītošanas pasākumus;</w:t>
            </w:r>
          </w:p>
          <w:p w14:paraId="539B655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roņu mazuļu aizsardzības un apsaimniekošanas pasākumu kompleksu;</w:t>
            </w:r>
          </w:p>
          <w:p w14:paraId="0B8B28C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r>
      <w:tr w:rsidR="005470D8" w:rsidRPr="001D1B5F" w14:paraId="78697098" w14:textId="77777777" w:rsidTr="007E3E1A">
        <w:trPr>
          <w:jc w:val="center"/>
        </w:trPr>
        <w:tc>
          <w:tcPr>
            <w:tcW w:w="1980" w:type="dxa"/>
            <w:vMerge/>
          </w:tcPr>
          <w:p w14:paraId="6CD1DF7F"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4A77FE7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Nacionālais roņu SAP (2021-2031); </w:t>
            </w:r>
            <w:r w:rsidRPr="001D1B5F">
              <w:rPr>
                <w:rFonts w:ascii="Times New Roman" w:hAnsi="Times New Roman" w:cs="Times New Roman"/>
                <w:bCs/>
                <w:sz w:val="20"/>
              </w:rPr>
              <w:t xml:space="preserve">Eiropas Parlamenta un Padomes Regula (ES) 2019/1241 (2019. gada 20. jūnijs) </w:t>
            </w:r>
            <w:r w:rsidRPr="001D1B5F">
              <w:rPr>
                <w:rFonts w:ascii="Times New Roman" w:hAnsi="Times New Roman" w:cs="Times New Roman"/>
                <w:sz w:val="20"/>
              </w:rPr>
              <w:t xml:space="preserve">par zvejas resursu saglabāšanu un jūras ekosistēmu aizsardzību ar tehniskiem pasākumiem; Prioritāro rīcību programma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w:t>
            </w:r>
            <w:r w:rsidRPr="001D1B5F">
              <w:rPr>
                <w:rFonts w:ascii="Times New Roman" w:hAnsi="Times New Roman" w:cs="Times New Roman"/>
                <w:b/>
                <w:sz w:val="20"/>
              </w:rPr>
              <w:t xml:space="preserve"> </w:t>
            </w:r>
            <w:r w:rsidRPr="001D1B5F">
              <w:rPr>
                <w:rFonts w:ascii="Times New Roman" w:hAnsi="Times New Roman" w:cs="Times New Roman"/>
                <w:sz w:val="20"/>
              </w:rPr>
              <w:t>HELCOM BJRP (2021) rīcības B19 un B20.</w:t>
            </w:r>
          </w:p>
        </w:tc>
      </w:tr>
      <w:tr w:rsidR="005470D8" w:rsidRPr="001D1B5F" w14:paraId="0686EE35" w14:textId="77777777" w:rsidTr="007E3E1A">
        <w:trPr>
          <w:jc w:val="center"/>
        </w:trPr>
        <w:tc>
          <w:tcPr>
            <w:tcW w:w="1980" w:type="dxa"/>
          </w:tcPr>
          <w:p w14:paraId="001169D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716F377"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1BA67CC4" w14:textId="77777777" w:rsidTr="007E3E1A">
        <w:trPr>
          <w:jc w:val="center"/>
        </w:trPr>
        <w:tc>
          <w:tcPr>
            <w:tcW w:w="1980" w:type="dxa"/>
            <w:vMerge w:val="restart"/>
          </w:tcPr>
          <w:p w14:paraId="016D1D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520EC4F3"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PP9</w:t>
            </w:r>
            <w:r w:rsidRPr="001D1B5F">
              <w:rPr>
                <w:rFonts w:ascii="Times New Roman" w:hAnsi="Times New Roman" w:cs="Times New Roman"/>
                <w:sz w:val="20"/>
              </w:rPr>
              <w:t xml:space="preserve"> Veikt īstenoto roņu aizsardzības pasākumu efektivitātes novērtējumu, ņemot vērā roņu populāciju dinamikas tendences, kā arī klimata pārmaiņu ietekmi uz jūras vidi.</w:t>
            </w:r>
          </w:p>
        </w:tc>
      </w:tr>
      <w:tr w:rsidR="005470D8" w:rsidRPr="001D1B5F" w14:paraId="0B8FBA08" w14:textId="77777777" w:rsidTr="007E3E1A">
        <w:trPr>
          <w:jc w:val="center"/>
        </w:trPr>
        <w:tc>
          <w:tcPr>
            <w:tcW w:w="1980" w:type="dxa"/>
            <w:vMerge/>
          </w:tcPr>
          <w:p w14:paraId="5D0D2C0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5D5E73DC"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Saikne ar citām politikām: Roņu nacionālais sugu aizsardzības plāns (2021-2031).</w:t>
            </w:r>
          </w:p>
        </w:tc>
      </w:tr>
    </w:tbl>
    <w:p w14:paraId="23E08918" w14:textId="77777777" w:rsidR="005470D8" w:rsidRPr="001D1B5F" w:rsidRDefault="005470D8" w:rsidP="005470D8">
      <w:pPr>
        <w:pStyle w:val="Mans"/>
        <w:rPr>
          <w:rFonts w:ascii="Times New Roman" w:hAnsi="Times New Roman" w:cs="Times New Roman"/>
        </w:rPr>
      </w:pPr>
    </w:p>
    <w:p w14:paraId="77F81C6E" w14:textId="77777777" w:rsidR="005470D8" w:rsidRPr="001D1B5F" w:rsidRDefault="005470D8" w:rsidP="005470D8">
      <w:pPr>
        <w:pStyle w:val="Heading2"/>
        <w:spacing w:before="0" w:after="80" w:line="240" w:lineRule="auto"/>
        <w:jc w:val="both"/>
        <w:rPr>
          <w:rFonts w:ascii="Times New Roman" w:hAnsi="Times New Roman" w:cs="Times New Roman"/>
        </w:rPr>
      </w:pPr>
      <w:bookmarkStart w:id="5" w:name="_Toc103952880"/>
      <w:bookmarkStart w:id="6" w:name="_Toc104167429"/>
      <w:bookmarkStart w:id="7" w:name="_Toc105685665"/>
      <w:r w:rsidRPr="001D1B5F">
        <w:rPr>
          <w:rFonts w:ascii="Times New Roman" w:hAnsi="Times New Roman" w:cs="Times New Roman"/>
        </w:rPr>
        <w:t>D2 “svešās sugas”</w:t>
      </w:r>
      <w:bookmarkEnd w:id="5"/>
      <w:bookmarkEnd w:id="6"/>
      <w:r w:rsidRPr="001D1B5F">
        <w:rPr>
          <w:rStyle w:val="FootnoteReference"/>
          <w:rFonts w:ascii="Times New Roman" w:hAnsi="Times New Roman" w:cs="Times New Roman"/>
          <w:sz w:val="24"/>
          <w:szCs w:val="24"/>
        </w:rPr>
        <w:t xml:space="preserve"> </w:t>
      </w:r>
      <w:r w:rsidRPr="001D1B5F">
        <w:rPr>
          <w:rStyle w:val="FootnoteReference"/>
          <w:rFonts w:ascii="Times New Roman" w:hAnsi="Times New Roman" w:cs="Times New Roman"/>
          <w:sz w:val="24"/>
          <w:szCs w:val="24"/>
        </w:rPr>
        <w:footnoteReference w:id="9"/>
      </w:r>
      <w:bookmarkEnd w:id="7"/>
    </w:p>
    <w:p w14:paraId="0467A971" w14:textId="77777777" w:rsidR="005470D8" w:rsidRPr="001D1B5F" w:rsidRDefault="005470D8" w:rsidP="005470D8">
      <w:pPr>
        <w:pStyle w:val="Mans"/>
        <w:rPr>
          <w:rFonts w:ascii="Times New Roman" w:hAnsi="Times New Roman" w:cs="Times New Roman"/>
          <w:sz w:val="10"/>
          <w:szCs w:val="10"/>
        </w:rPr>
      </w:pPr>
    </w:p>
    <w:p w14:paraId="17DC02B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6E619FF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430DC0DD" w14:textId="77777777" w:rsidTr="007E3E1A">
        <w:trPr>
          <w:jc w:val="center"/>
        </w:trPr>
        <w:tc>
          <w:tcPr>
            <w:tcW w:w="1540" w:type="dxa"/>
            <w:shd w:val="clear" w:color="auto" w:fill="D9D9D9" w:themeFill="background1" w:themeFillShade="D9"/>
          </w:tcPr>
          <w:p w14:paraId="3243A7DE"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688BCC5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62ACD2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7BDB6B08" w14:textId="77777777" w:rsidTr="007E3E1A">
        <w:trPr>
          <w:jc w:val="center"/>
        </w:trPr>
        <w:tc>
          <w:tcPr>
            <w:tcW w:w="1540" w:type="dxa"/>
          </w:tcPr>
          <w:p w14:paraId="01ACBA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Jaunu svešo sugu ienākšana</w:t>
            </w:r>
          </w:p>
        </w:tc>
        <w:tc>
          <w:tcPr>
            <w:tcW w:w="4834" w:type="dxa"/>
          </w:tcPr>
          <w:p w14:paraId="5A8510C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pamat-indikators “</w:t>
            </w:r>
            <w:r w:rsidRPr="001D1B5F">
              <w:rPr>
                <w:rFonts w:ascii="Times New Roman" w:hAnsi="Times New Roman" w:cs="Times New Roman"/>
                <w:iCs/>
                <w:sz w:val="20"/>
              </w:rPr>
              <w:t>Jaunu svešzemju sugu ienākšanas trends</w:t>
            </w:r>
            <w:r w:rsidRPr="001D1B5F">
              <w:rPr>
                <w:rFonts w:ascii="Times New Roman" w:hAnsi="Times New Roman" w:cs="Times New Roman"/>
                <w:sz w:val="20"/>
              </w:rPr>
              <w:t>”; robežvērtība ir nulle.</w:t>
            </w:r>
          </w:p>
        </w:tc>
        <w:tc>
          <w:tcPr>
            <w:tcW w:w="1134" w:type="dxa"/>
            <w:shd w:val="clear" w:color="auto" w:fill="FF7453"/>
          </w:tcPr>
          <w:p w14:paraId="3DE1382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C000"/>
          </w:tcPr>
          <w:p w14:paraId="0434E25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Sagaidāma neatbilstība LJVS.</w:t>
            </w:r>
          </w:p>
        </w:tc>
      </w:tr>
      <w:tr w:rsidR="005470D8" w:rsidRPr="001D1B5F" w14:paraId="1212BA93" w14:textId="77777777" w:rsidTr="007E3E1A">
        <w:trPr>
          <w:jc w:val="center"/>
        </w:trPr>
        <w:tc>
          <w:tcPr>
            <w:tcW w:w="1540" w:type="dxa"/>
          </w:tcPr>
          <w:p w14:paraId="2BA60CC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Esošo svešo sugu negatīvā ietekme</w:t>
            </w:r>
          </w:p>
        </w:tc>
        <w:tc>
          <w:tcPr>
            <w:tcW w:w="4834" w:type="dxa"/>
          </w:tcPr>
          <w:p w14:paraId="1C45770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indikators un LJVS robežvērtība nav definēti.</w:t>
            </w:r>
          </w:p>
          <w:p w14:paraId="2FF4129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Svešās sugas (īpaši, apaļais </w:t>
            </w:r>
            <w:proofErr w:type="spellStart"/>
            <w:r w:rsidRPr="001D1B5F">
              <w:rPr>
                <w:rFonts w:ascii="Times New Roman" w:hAnsi="Times New Roman" w:cs="Times New Roman"/>
                <w:sz w:val="20"/>
              </w:rPr>
              <w:t>jūrasgrundulis</w:t>
            </w:r>
            <w:proofErr w:type="spellEnd"/>
            <w:r w:rsidRPr="001D1B5F">
              <w:rPr>
                <w:rFonts w:ascii="Times New Roman" w:hAnsi="Times New Roman" w:cs="Times New Roman"/>
                <w:sz w:val="20"/>
              </w:rPr>
              <w:t xml:space="preserve">) rada nozīmīgu slodzi uz jūras </w:t>
            </w:r>
            <w:proofErr w:type="spellStart"/>
            <w:r w:rsidRPr="001D1B5F">
              <w:rPr>
                <w:rFonts w:ascii="Times New Roman" w:hAnsi="Times New Roman" w:cs="Times New Roman"/>
                <w:sz w:val="20"/>
              </w:rPr>
              <w:t>bentiskajiem</w:t>
            </w:r>
            <w:proofErr w:type="spellEnd"/>
            <w:r w:rsidRPr="001D1B5F">
              <w:rPr>
                <w:rFonts w:ascii="Times New Roman" w:hAnsi="Times New Roman" w:cs="Times New Roman"/>
                <w:sz w:val="20"/>
              </w:rPr>
              <w:t xml:space="preserve"> biotopiem, zivju un putnu sugām.</w:t>
            </w:r>
          </w:p>
        </w:tc>
        <w:tc>
          <w:tcPr>
            <w:tcW w:w="1134" w:type="dxa"/>
            <w:shd w:val="clear" w:color="auto" w:fill="FF7453"/>
          </w:tcPr>
          <w:p w14:paraId="417B37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Ietekme neatbilst LJVS līmenim</w:t>
            </w:r>
          </w:p>
        </w:tc>
        <w:tc>
          <w:tcPr>
            <w:tcW w:w="1843" w:type="dxa"/>
            <w:shd w:val="clear" w:color="auto" w:fill="FFF2CC" w:themeFill="accent4" w:themeFillTint="33"/>
          </w:tcPr>
          <w:p w14:paraId="2F16A05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uzlabojums stāvoklī, atbilstība LJVS nav novērtēta.</w:t>
            </w:r>
          </w:p>
        </w:tc>
      </w:tr>
    </w:tbl>
    <w:p w14:paraId="738C4203" w14:textId="77777777" w:rsidR="005470D8" w:rsidRPr="001D1B5F" w:rsidRDefault="005470D8" w:rsidP="005470D8">
      <w:pPr>
        <w:pStyle w:val="Mans"/>
        <w:rPr>
          <w:rFonts w:ascii="Times New Roman" w:hAnsi="Times New Roman" w:cs="Times New Roman"/>
          <w:szCs w:val="22"/>
        </w:rPr>
      </w:pPr>
    </w:p>
    <w:p w14:paraId="66CD5829" w14:textId="77777777" w:rsidR="005470D8" w:rsidRPr="001D1B5F" w:rsidRDefault="005470D8" w:rsidP="005470D8">
      <w:pPr>
        <w:pStyle w:val="Mans"/>
        <w:rPr>
          <w:rFonts w:ascii="Times New Roman" w:hAnsi="Times New Roman" w:cs="Times New Roman"/>
          <w:szCs w:val="22"/>
        </w:rPr>
      </w:pPr>
    </w:p>
    <w:p w14:paraId="6EBC0C76"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Aktivitātes, kas rada slodzi, nozīmīgākās ietekmes</w:t>
      </w:r>
    </w:p>
    <w:tbl>
      <w:tblPr>
        <w:tblStyle w:val="TableGrid"/>
        <w:tblW w:w="0" w:type="auto"/>
        <w:jc w:val="center"/>
        <w:tblLook w:val="04A0" w:firstRow="1" w:lastRow="0" w:firstColumn="1" w:lastColumn="0" w:noHBand="0" w:noVBand="1"/>
      </w:tblPr>
      <w:tblGrid>
        <w:gridCol w:w="8296"/>
      </w:tblGrid>
      <w:tr w:rsidR="005470D8" w:rsidRPr="001D1B5F" w14:paraId="4202C813" w14:textId="77777777" w:rsidTr="007E3E1A">
        <w:trPr>
          <w:jc w:val="center"/>
        </w:trPr>
        <w:tc>
          <w:tcPr>
            <w:tcW w:w="9351" w:type="dxa"/>
          </w:tcPr>
          <w:p w14:paraId="3F36F677"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Jaunu svešo sugu ienākšanas slodze: Kuģu balasta ūdeņi, kuģu un atpūtas laivu bioloģiskais apaugums. Jaunu svešo sugu ienākšanai Baltijas jūrā kopumā nozīmīgi slodzes avoti ir arī “Aktivitātes un avoti ārpus Baltijas jūras reģiona”, “Akvakultūra, t.sk. infrastruktūra” un “Transports – kuģošanas infrastruktūra (kanāli)”.</w:t>
            </w:r>
          </w:p>
          <w:p w14:paraId="3A9A06C7" w14:textId="015E40AB"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Esošo svešo sugu negatīvā ietekme: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w:t>
            </w:r>
            <w:proofErr w:type="spellStart"/>
            <w:r w:rsidRPr="001D1B5F">
              <w:rPr>
                <w:rStyle w:val="Emphasis"/>
                <w:rFonts w:ascii="Times New Roman" w:hAnsi="Times New Roman" w:cs="Times New Roman"/>
                <w:sz w:val="24"/>
                <w:szCs w:val="24"/>
              </w:rPr>
              <w:t>Neogobius</w:t>
            </w:r>
            <w:proofErr w:type="spellEnd"/>
            <w:r w:rsidRPr="001D1B5F">
              <w:rPr>
                <w:rStyle w:val="Emphasis"/>
                <w:rFonts w:ascii="Times New Roman" w:hAnsi="Times New Roman" w:cs="Times New Roman"/>
                <w:sz w:val="24"/>
                <w:szCs w:val="24"/>
              </w:rPr>
              <w:t xml:space="preserve"> </w:t>
            </w:r>
            <w:proofErr w:type="spellStart"/>
            <w:r w:rsidRPr="001D1B5F">
              <w:rPr>
                <w:rStyle w:val="Emphasis"/>
                <w:rFonts w:ascii="Times New Roman" w:hAnsi="Times New Roman" w:cs="Times New Roman"/>
                <w:sz w:val="24"/>
                <w:szCs w:val="24"/>
              </w:rPr>
              <w:t>melanostomus</w:t>
            </w:r>
            <w:proofErr w:type="spellEnd"/>
            <w:r w:rsidRPr="001D1B5F">
              <w:rPr>
                <w:rFonts w:ascii="Times New Roman" w:hAnsi="Times New Roman" w:cs="Times New Roman"/>
                <w:sz w:val="24"/>
                <w:szCs w:val="24"/>
              </w:rPr>
              <w:t>) ietekme u.c.</w:t>
            </w:r>
          </w:p>
        </w:tc>
      </w:tr>
    </w:tbl>
    <w:p w14:paraId="7FC25B30" w14:textId="77777777" w:rsidR="005470D8" w:rsidRPr="001D1B5F" w:rsidRDefault="005470D8" w:rsidP="005470D8">
      <w:pPr>
        <w:pStyle w:val="Mans"/>
        <w:rPr>
          <w:rFonts w:ascii="Times New Roman" w:hAnsi="Times New Roman" w:cs="Times New Roman"/>
          <w:sz w:val="24"/>
          <w:szCs w:val="24"/>
        </w:rPr>
      </w:pPr>
    </w:p>
    <w:p w14:paraId="5E313BEB" w14:textId="16FCD8D9"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72415286" w14:textId="77777777" w:rsidTr="007E3E1A">
        <w:trPr>
          <w:jc w:val="center"/>
        </w:trPr>
        <w:tc>
          <w:tcPr>
            <w:tcW w:w="9351" w:type="dxa"/>
          </w:tcPr>
          <w:p w14:paraId="21D48D66" w14:textId="17E3809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Jaunu svešo sugu ienākšanas ar kuģu un atpūtas laivu bioloģisko apaugumu novēršana, reģionālā informācijas apmaiņa </w:t>
            </w:r>
            <w:proofErr w:type="spellStart"/>
            <w:r w:rsidRPr="001D1B5F">
              <w:rPr>
                <w:rFonts w:ascii="Times New Roman" w:hAnsi="Times New Roman" w:cs="Times New Roman"/>
                <w:sz w:val="24"/>
                <w:szCs w:val="24"/>
              </w:rPr>
              <w:t>invazīvo</w:t>
            </w:r>
            <w:proofErr w:type="spellEnd"/>
            <w:r w:rsidRPr="001D1B5F">
              <w:rPr>
                <w:rFonts w:ascii="Times New Roman" w:hAnsi="Times New Roman" w:cs="Times New Roman"/>
                <w:sz w:val="24"/>
                <w:szCs w:val="24"/>
              </w:rPr>
              <w:t xml:space="preserve"> svešo sugu “agrās brīdināšanas sistēmas” un saraksta izstrādei, izpēte par jūras svešo sugu izplatību un ietekmi, nozīmīgākās esošās svešās sugas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populācijas turpmāka ierobežošana.</w:t>
            </w:r>
          </w:p>
        </w:tc>
      </w:tr>
    </w:tbl>
    <w:p w14:paraId="4F07E207" w14:textId="77777777" w:rsidR="005470D8" w:rsidRPr="001D1B5F" w:rsidRDefault="005470D8" w:rsidP="005470D8">
      <w:pPr>
        <w:pStyle w:val="Mans"/>
        <w:rPr>
          <w:rFonts w:ascii="Times New Roman" w:hAnsi="Times New Roman" w:cs="Times New Roman"/>
          <w:sz w:val="10"/>
          <w:szCs w:val="10"/>
        </w:rPr>
      </w:pPr>
    </w:p>
    <w:p w14:paraId="7C77106A" w14:textId="0DC8071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142D9F9A" w14:textId="77777777" w:rsidTr="007E3E1A">
        <w:trPr>
          <w:jc w:val="center"/>
        </w:trPr>
        <w:tc>
          <w:tcPr>
            <w:tcW w:w="1980" w:type="dxa"/>
            <w:vMerge w:val="restart"/>
          </w:tcPr>
          <w:p w14:paraId="7EBDA59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4C86B86C" w14:textId="4DC5604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w:t>
            </w:r>
            <w:r w:rsidRPr="001D1B5F">
              <w:rPr>
                <w:rFonts w:ascii="Times New Roman" w:hAnsi="Times New Roman" w:cs="Times New Roman"/>
                <w:b/>
                <w:sz w:val="18"/>
                <w:szCs w:val="18"/>
              </w:rPr>
              <w:t>JVM1 EP6</w:t>
            </w:r>
            <w:r w:rsidRPr="001D1B5F">
              <w:rPr>
                <w:rFonts w:ascii="Times New Roman" w:hAnsi="Times New Roman" w:cs="Times New Roman"/>
                <w:sz w:val="18"/>
                <w:szCs w:val="18"/>
              </w:rPr>
              <w:t xml:space="preserve"> </w:t>
            </w:r>
            <w:r w:rsidRPr="001D1B5F">
              <w:rPr>
                <w:rFonts w:ascii="Times New Roman" w:hAnsi="Times New Roman" w:cs="Times New Roman"/>
                <w:sz w:val="20"/>
              </w:rPr>
              <w:t>Īstenot pasākumus, kas paredzēti “Vides politikas pamatnostādnēs 2021.-2027.</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gadam” saistībā </w:t>
            </w:r>
            <w:proofErr w:type="gramStart"/>
            <w:r w:rsidRPr="001D1B5F">
              <w:rPr>
                <w:rFonts w:ascii="Times New Roman" w:hAnsi="Times New Roman" w:cs="Times New Roman"/>
                <w:sz w:val="20"/>
              </w:rPr>
              <w:t>ar k</w:t>
            </w:r>
            <w:r w:rsidRPr="001D1B5F">
              <w:rPr>
                <w:rFonts w:ascii="Times New Roman" w:hAnsi="Times New Roman" w:cs="Times New Roman"/>
                <w:bCs/>
                <w:color w:val="000000"/>
                <w:sz w:val="20"/>
              </w:rPr>
              <w:t>uģu balasta ūdens</w:t>
            </w:r>
            <w:proofErr w:type="gramEnd"/>
            <w:r w:rsidRPr="001D1B5F">
              <w:rPr>
                <w:rFonts w:ascii="Times New Roman" w:hAnsi="Times New Roman" w:cs="Times New Roman"/>
                <w:bCs/>
                <w:color w:val="000000"/>
                <w:sz w:val="20"/>
              </w:rPr>
              <w:t xml:space="preserve"> un nosēdumu apdraudējuma jūras ekosistēmai novēršanu</w:t>
            </w:r>
            <w:r w:rsidRPr="001D1B5F">
              <w:rPr>
                <w:rFonts w:ascii="Times New Roman" w:hAnsi="Times New Roman" w:cs="Times New Roman"/>
                <w:sz w:val="20"/>
              </w:rPr>
              <w:t>, tajā skaitā:</w:t>
            </w:r>
          </w:p>
          <w:p w14:paraId="675DD8F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īstenot kuģu balasta ūdens un nosēdumu pārvaldības monitoringu (arī vides kontroles ietvaros), t.sk. svešo sugu monitoringu ostās un jūras ūdeņos (izpildes termiņš 2021.-</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r w:rsidRPr="001D1B5F">
              <w:rPr>
                <w:rFonts w:ascii="Times New Roman" w:hAnsi="Times New Roman" w:cs="Times New Roman"/>
                <w:sz w:val="20"/>
              </w:rPr>
              <w:t>;</w:t>
            </w:r>
          </w:p>
          <w:p w14:paraId="1659F58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nodrošināt atbilstošas balasta ūdens nosēdumu pieņemšanas iekārtas ostās (kur nepieciešams/ kur notiek kuģu remonts, tilpņu labošana, tīrīšana) (izpildes termiņš </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p>
        </w:tc>
      </w:tr>
      <w:tr w:rsidR="005470D8" w:rsidRPr="001D1B5F" w14:paraId="43550DB3" w14:textId="77777777" w:rsidTr="007E3E1A">
        <w:trPr>
          <w:jc w:val="center"/>
        </w:trPr>
        <w:tc>
          <w:tcPr>
            <w:tcW w:w="1980" w:type="dxa"/>
            <w:vMerge/>
          </w:tcPr>
          <w:p w14:paraId="3550A31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18CD8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2004.gada</w:t>
            </w:r>
            <w:proofErr w:type="gramEnd"/>
            <w:r w:rsidRPr="001D1B5F">
              <w:rPr>
                <w:rFonts w:ascii="Times New Roman" w:hAnsi="Times New Roman" w:cs="Times New Roman"/>
                <w:sz w:val="20"/>
              </w:rPr>
              <w:t xml:space="preserve"> Starptautiskā konvencija par kuģu balasta ūdens un nosēdumu kontroli un pārvaldību; Likums “Par 2004.gada Starptautisko konvenciju par kuģu balasta ūdens un nosēdumu kontroli un pārvaldību” (pieņemts 20.06.2018.); Vides politikas pamatnostādnes 2021.-2027.gadam.</w:t>
            </w:r>
          </w:p>
        </w:tc>
      </w:tr>
      <w:tr w:rsidR="005470D8" w:rsidRPr="001D1B5F" w14:paraId="1AA9C6B5" w14:textId="77777777" w:rsidTr="007E3E1A">
        <w:trPr>
          <w:jc w:val="center"/>
        </w:trPr>
        <w:tc>
          <w:tcPr>
            <w:tcW w:w="1980" w:type="dxa"/>
            <w:vMerge/>
          </w:tcPr>
          <w:p w14:paraId="30FB629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7014D0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18"/>
                <w:szCs w:val="18"/>
              </w:rPr>
              <w:t>JVM1 EP2</w:t>
            </w:r>
            <w:r w:rsidRPr="001D1B5F">
              <w:rPr>
                <w:rFonts w:ascii="Times New Roman" w:hAnsi="Times New Roman" w:cs="Times New Roman"/>
                <w:sz w:val="18"/>
                <w:szCs w:val="18"/>
              </w:rPr>
              <w:t xml:space="preserve"> </w:t>
            </w:r>
            <w:r w:rsidRPr="001D1B5F">
              <w:rPr>
                <w:rFonts w:ascii="Times New Roman" w:hAnsi="Times New Roman" w:cs="Times New Roman"/>
                <w:sz w:val="20"/>
              </w:rPr>
              <w:t xml:space="preserve">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izpēti un rīcības plāna izstrādi </w:t>
            </w:r>
            <w:proofErr w:type="spellStart"/>
            <w:r w:rsidRPr="001D1B5F">
              <w:rPr>
                <w:rFonts w:ascii="Times New Roman" w:hAnsi="Times New Roman" w:cs="Times New Roman"/>
                <w:sz w:val="20"/>
              </w:rPr>
              <w:t>invazīvajām</w:t>
            </w:r>
            <w:proofErr w:type="spellEnd"/>
            <w:r w:rsidRPr="001D1B5F">
              <w:rPr>
                <w:rFonts w:ascii="Times New Roman" w:hAnsi="Times New Roman" w:cs="Times New Roman"/>
                <w:sz w:val="20"/>
              </w:rPr>
              <w:t xml:space="preserve"> svešajām sugām (ISS), tajā skaitā:</w:t>
            </w:r>
          </w:p>
          <w:p w14:paraId="47F43AFD" w14:textId="77777777"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īstenot pētījumu par ISS ietekmi uz ekosistēmā, dzīvotnēm, dabīgajām sugām, un par labākajām ierobežošanas metodēm attiecībā uz ISS, kas nav iekļautas ES nozīmes ISS sarakstā;</w:t>
            </w:r>
          </w:p>
          <w:p w14:paraId="7F87E003" w14:textId="499D9F5A"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izstrādāt un īstenot rīcības plānu jūras ISS ierobežošanai attiecībā uz apaļo jūras</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grunduli un Ķīnas </w:t>
            </w:r>
            <w:proofErr w:type="spellStart"/>
            <w:r w:rsidRPr="001D1B5F">
              <w:rPr>
                <w:rFonts w:ascii="Times New Roman" w:hAnsi="Times New Roman" w:cs="Times New Roman"/>
                <w:sz w:val="20"/>
              </w:rPr>
              <w:t>cimdiņkrabi</w:t>
            </w:r>
            <w:proofErr w:type="spellEnd"/>
            <w:r w:rsidRPr="001D1B5F">
              <w:rPr>
                <w:rFonts w:ascii="Times New Roman" w:hAnsi="Times New Roman" w:cs="Times New Roman"/>
                <w:sz w:val="20"/>
              </w:rPr>
              <w:t>.</w:t>
            </w:r>
          </w:p>
        </w:tc>
      </w:tr>
      <w:tr w:rsidR="005470D8" w:rsidRPr="001D1B5F" w14:paraId="7793BC0A" w14:textId="77777777" w:rsidTr="007E3E1A">
        <w:trPr>
          <w:jc w:val="center"/>
        </w:trPr>
        <w:tc>
          <w:tcPr>
            <w:tcW w:w="1980" w:type="dxa"/>
            <w:vMerge/>
          </w:tcPr>
          <w:p w14:paraId="7E38CBB7"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3EC33F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2021.-2027.gadam.</w:t>
            </w:r>
          </w:p>
        </w:tc>
      </w:tr>
      <w:tr w:rsidR="005470D8" w:rsidRPr="001D1B5F" w14:paraId="557323C0" w14:textId="77777777" w:rsidTr="007E3E1A">
        <w:trPr>
          <w:jc w:val="center"/>
        </w:trPr>
        <w:tc>
          <w:tcPr>
            <w:tcW w:w="1980" w:type="dxa"/>
            <w:vMerge w:val="restart"/>
          </w:tcPr>
          <w:p w14:paraId="79A1B5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4BCB687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PP14 </w:t>
            </w:r>
            <w:r w:rsidRPr="001D1B5F">
              <w:rPr>
                <w:rFonts w:ascii="Times New Roman" w:hAnsi="Times New Roman" w:cs="Times New Roman"/>
                <w:sz w:val="20"/>
              </w:rPr>
              <w:t>Turpināt izpēti par jūras svešo sugu izplatības tendencēm un ietekmēm uz jūras ekosistēmu.</w:t>
            </w:r>
          </w:p>
        </w:tc>
      </w:tr>
      <w:tr w:rsidR="005470D8" w:rsidRPr="001D1B5F" w14:paraId="5ECE3D79" w14:textId="77777777" w:rsidTr="007E3E1A">
        <w:trPr>
          <w:jc w:val="center"/>
        </w:trPr>
        <w:tc>
          <w:tcPr>
            <w:tcW w:w="1980" w:type="dxa"/>
            <w:vMerge/>
          </w:tcPr>
          <w:p w14:paraId="3D2F4F0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F75D97" w14:textId="6935D6C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stratēģijas pamatdirektīva (2008/56/EK); Vides politikas pamatnostādnes 2021.-</w:t>
            </w:r>
            <w:r w:rsidR="00D3277E" w:rsidRPr="001D1B5F">
              <w:rPr>
                <w:rFonts w:ascii="Times New Roman" w:hAnsi="Times New Roman" w:cs="Times New Roman"/>
                <w:sz w:val="20"/>
              </w:rPr>
              <w:t xml:space="preserve">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43892956" w14:textId="77777777" w:rsidTr="007E3E1A">
        <w:trPr>
          <w:jc w:val="center"/>
        </w:trPr>
        <w:tc>
          <w:tcPr>
            <w:tcW w:w="1980" w:type="dxa"/>
            <w:vMerge w:val="restart"/>
          </w:tcPr>
          <w:p w14:paraId="2919401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48BBC8B5" w14:textId="5240A687" w:rsidR="005470D8" w:rsidRPr="001D1B5F" w:rsidRDefault="005470D8" w:rsidP="007E3E1A">
            <w:pPr>
              <w:pStyle w:val="Mans"/>
              <w:jc w:val="left"/>
              <w:rPr>
                <w:rFonts w:ascii="Times New Roman" w:hAnsi="Times New Roman" w:cs="Times New Roman"/>
                <w:color w:val="000000"/>
                <w:sz w:val="20"/>
              </w:rPr>
            </w:pPr>
            <w:r w:rsidRPr="001D1B5F">
              <w:rPr>
                <w:rFonts w:ascii="Times New Roman" w:hAnsi="Times New Roman" w:cs="Times New Roman"/>
                <w:color w:val="000000"/>
                <w:sz w:val="20"/>
              </w:rPr>
              <w:t xml:space="preserve">(2a) </w:t>
            </w:r>
            <w:r w:rsidRPr="001D1B5F">
              <w:rPr>
                <w:rFonts w:ascii="Times New Roman" w:hAnsi="Times New Roman" w:cs="Times New Roman"/>
                <w:b/>
                <w:sz w:val="20"/>
              </w:rPr>
              <w:t xml:space="preserve">JVM1 PP11 </w:t>
            </w:r>
            <w:r w:rsidRPr="001D1B5F">
              <w:rPr>
                <w:rFonts w:ascii="Times New Roman" w:hAnsi="Times New Roman" w:cs="Times New Roman"/>
                <w:color w:val="000000"/>
                <w:sz w:val="20"/>
              </w:rPr>
              <w:t xml:space="preserve">Izstrādāt kuģu un atpūtas </w:t>
            </w:r>
            <w:r w:rsidR="00D3277E" w:rsidRPr="001D1B5F">
              <w:rPr>
                <w:rFonts w:ascii="Times New Roman" w:hAnsi="Times New Roman" w:cs="Times New Roman"/>
                <w:i/>
                <w:color w:val="000000"/>
                <w:sz w:val="20"/>
              </w:rPr>
              <w:t>kuģu</w:t>
            </w:r>
            <w:r w:rsidRPr="001D1B5F">
              <w:rPr>
                <w:rFonts w:ascii="Times New Roman" w:hAnsi="Times New Roman" w:cs="Times New Roman"/>
                <w:color w:val="000000"/>
                <w:sz w:val="20"/>
              </w:rPr>
              <w:t xml:space="preserve"> korpusu bioloģiskā apauguma apsaimniekošanas normatīvo regulējumu un īstenot pasākumus kuģu un atpūtas </w:t>
            </w:r>
            <w:r w:rsidR="00D3277E" w:rsidRPr="001D1B5F">
              <w:rPr>
                <w:rFonts w:ascii="Times New Roman" w:hAnsi="Times New Roman" w:cs="Times New Roman"/>
                <w:i/>
                <w:color w:val="000000"/>
                <w:sz w:val="20"/>
              </w:rPr>
              <w:t xml:space="preserve">kuģu </w:t>
            </w:r>
            <w:r w:rsidRPr="001D1B5F">
              <w:rPr>
                <w:rFonts w:ascii="Times New Roman" w:hAnsi="Times New Roman" w:cs="Times New Roman"/>
                <w:color w:val="000000"/>
                <w:sz w:val="20"/>
              </w:rPr>
              <w:t xml:space="preserve">korpusu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pārvaldībai ar mērķi novērst jaunu svešo sugu ienākšanu jūras ūdeņos (atbilstoši IMO vadlīnijām un HELCOM “</w:t>
            </w:r>
            <w:proofErr w:type="spellStart"/>
            <w:r w:rsidRPr="001D1B5F">
              <w:rPr>
                <w:rFonts w:ascii="Times New Roman" w:hAnsi="Times New Roman" w:cs="Times New Roman"/>
                <w:color w:val="000000"/>
                <w:sz w:val="20"/>
              </w:rPr>
              <w:t>Regional</w:t>
            </w:r>
            <w:proofErr w:type="spellEnd"/>
            <w:r w:rsidRPr="001D1B5F">
              <w:rPr>
                <w:rFonts w:ascii="Times New Roman" w:hAnsi="Times New Roman" w:cs="Times New Roman"/>
                <w:color w:val="000000"/>
                <w:sz w:val="20"/>
              </w:rPr>
              <w:t xml:space="preserve"> Baltic </w:t>
            </w:r>
            <w:proofErr w:type="spellStart"/>
            <w:r w:rsidRPr="001D1B5F">
              <w:rPr>
                <w:rFonts w:ascii="Times New Roman" w:hAnsi="Times New Roman" w:cs="Times New Roman"/>
                <w:color w:val="000000"/>
                <w:sz w:val="20"/>
              </w:rPr>
              <w:t>Biofouling</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Management</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Roadmap</w:t>
            </w:r>
            <w:proofErr w:type="spellEnd"/>
            <w:r w:rsidRPr="001D1B5F">
              <w:rPr>
                <w:rFonts w:ascii="Times New Roman" w:hAnsi="Times New Roman" w:cs="Times New Roman"/>
                <w:color w:val="000000"/>
                <w:sz w:val="20"/>
              </w:rPr>
              <w:t>”), tajā skaitā:</w:t>
            </w:r>
          </w:p>
          <w:p w14:paraId="670F9D3F" w14:textId="7F0901AB" w:rsidR="005470D8" w:rsidRPr="001D1B5F" w:rsidRDefault="005470D8" w:rsidP="005470D8">
            <w:pPr>
              <w:pStyle w:val="Mans"/>
              <w:numPr>
                <w:ilvl w:val="0"/>
                <w:numId w:val="3"/>
              </w:numPr>
              <w:ind w:left="463"/>
              <w:jc w:val="left"/>
              <w:rPr>
                <w:rFonts w:ascii="Times New Roman" w:hAnsi="Times New Roman" w:cs="Times New Roman"/>
                <w:color w:val="000000"/>
                <w:sz w:val="20"/>
              </w:rPr>
            </w:pPr>
            <w:r w:rsidRPr="001D1B5F">
              <w:rPr>
                <w:rFonts w:ascii="Times New Roman" w:hAnsi="Times New Roman" w:cs="Times New Roman"/>
                <w:sz w:val="20"/>
              </w:rPr>
              <w:t xml:space="preserve">izstrādāt nacionālo regulējumu, balstoties uz koordinētu regulējumu Baltijas jūras reģionā, kuģu un </w:t>
            </w:r>
            <w:r w:rsidR="00D70F5C" w:rsidRPr="001D1B5F">
              <w:rPr>
                <w:rFonts w:ascii="Times New Roman" w:hAnsi="Times New Roman" w:cs="Times New Roman"/>
                <w:color w:val="000000"/>
                <w:sz w:val="20"/>
              </w:rPr>
              <w:t xml:space="preserve">atpūtas </w:t>
            </w:r>
            <w:r w:rsidR="00D70F5C" w:rsidRPr="001D1B5F">
              <w:rPr>
                <w:rFonts w:ascii="Times New Roman" w:hAnsi="Times New Roman" w:cs="Times New Roman"/>
                <w:i/>
                <w:color w:val="000000"/>
                <w:sz w:val="20"/>
              </w:rPr>
              <w:t>kuģu</w:t>
            </w:r>
            <w:r w:rsidRPr="001D1B5F">
              <w:rPr>
                <w:rFonts w:ascii="Times New Roman" w:hAnsi="Times New Roman" w:cs="Times New Roman"/>
                <w:sz w:val="20"/>
              </w:rPr>
              <w:t xml:space="preserve"> korpusu bioloģiskā apauguma pārbaudēm un tīrīšanai (“</w:t>
            </w:r>
            <w:r w:rsidRPr="001D1B5F">
              <w:rPr>
                <w:rFonts w:ascii="Times New Roman" w:hAnsi="Times New Roman" w:cs="Times New Roman"/>
                <w:i/>
                <w:sz w:val="20"/>
              </w:rPr>
              <w:t>in-</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cleaning</w:t>
            </w:r>
            <w:proofErr w:type="spellEnd"/>
            <w:r w:rsidRPr="001D1B5F">
              <w:rPr>
                <w:rFonts w:ascii="Times New Roman" w:hAnsi="Times New Roman" w:cs="Times New Roman"/>
                <w:sz w:val="20"/>
              </w:rPr>
              <w:t xml:space="preserve">”) un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savākšanas un utilizācijas nodrošināšanai;</w:t>
            </w:r>
          </w:p>
          <w:p w14:paraId="5D105D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īstenot informācijas pasākumus </w:t>
            </w:r>
            <w:r w:rsidRPr="001D1B5F">
              <w:rPr>
                <w:rFonts w:ascii="Times New Roman" w:hAnsi="Times New Roman" w:cs="Times New Roman"/>
                <w:sz w:val="20"/>
              </w:rPr>
              <w:t>par regulējumā noteiktajām prasībām un veicamajiem pasākumiem, kā arī apmācības kuģu apauguma pārbaudēm un tīrīšanai;</w:t>
            </w:r>
          </w:p>
          <w:p w14:paraId="57DBA78F" w14:textId="0B0953E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kuģu īpašniekiem un operatoriem veikt pasākumus korpusu bioloģiskā apauguma pārvaldībai atbilstoši nacionālajām vadlīnijām un regulējumam;</w:t>
            </w:r>
          </w:p>
          <w:p w14:paraId="20B7F7D0" w14:textId="5B47B69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atpūtas </w:t>
            </w:r>
            <w:r w:rsidRPr="001D1B5F">
              <w:rPr>
                <w:rFonts w:ascii="Times New Roman" w:hAnsi="Times New Roman" w:cs="Times New Roman"/>
                <w:sz w:val="20"/>
              </w:rPr>
              <w:t>kuģu</w:t>
            </w:r>
            <w:r w:rsidR="005470D8" w:rsidRPr="001D1B5F">
              <w:rPr>
                <w:rFonts w:ascii="Times New Roman" w:hAnsi="Times New Roman" w:cs="Times New Roman"/>
                <w:sz w:val="20"/>
              </w:rPr>
              <w:t xml:space="preserve"> īpašniekiem un operatoriem veikt pasākumus atbilstošas un efektīvas pret-apauguma sistēmas ieviešanai un uzturēšanai atbilstoši nacionālajām vadlīnijām un regulējumam;</w:t>
            </w:r>
          </w:p>
          <w:p w14:paraId="4CAA98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kuģu apkopes un remonta infrastruktūras operatoriem un uzņēmumiem veikt pasākumus atbilstoši nacionālā regulējuma prasībām;</w:t>
            </w:r>
          </w:p>
          <w:p w14:paraId="47A50626"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īstenot kontroli kuģu/laivu tīrīšanas un apkopes vietās atbilstībai nacionālā regulējuma prasībām.</w:t>
            </w:r>
          </w:p>
          <w:p w14:paraId="20E9C722" w14:textId="77777777" w:rsidR="005470D8" w:rsidRPr="001D1B5F" w:rsidRDefault="005470D8" w:rsidP="007E3E1A">
            <w:pPr>
              <w:pStyle w:val="Mans"/>
              <w:jc w:val="left"/>
              <w:rPr>
                <w:rFonts w:ascii="Times New Roman" w:hAnsi="Times New Roman" w:cs="Times New Roman"/>
                <w:b/>
                <w:i/>
                <w:sz w:val="20"/>
              </w:rPr>
            </w:pPr>
            <w:r w:rsidRPr="001D1B5F">
              <w:rPr>
                <w:rFonts w:ascii="Times New Roman" w:hAnsi="Times New Roman" w:cs="Times New Roman"/>
                <w:b/>
                <w:i/>
                <w:sz w:val="20"/>
              </w:rPr>
              <w:t>[Šis pasākums ir īstenojams kopā ar pasākumu JVM5 PP21.]</w:t>
            </w:r>
          </w:p>
        </w:tc>
      </w:tr>
      <w:tr w:rsidR="005470D8" w:rsidRPr="001D1B5F" w14:paraId="310DAFD4" w14:textId="77777777" w:rsidTr="007E3E1A">
        <w:trPr>
          <w:jc w:val="center"/>
        </w:trPr>
        <w:tc>
          <w:tcPr>
            <w:tcW w:w="1980" w:type="dxa"/>
            <w:vMerge/>
          </w:tcPr>
          <w:p w14:paraId="000394C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6E285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IMO vadlīnijas (</w:t>
            </w:r>
            <w:proofErr w:type="spellStart"/>
            <w:r w:rsidRPr="001D1B5F">
              <w:rPr>
                <w:rFonts w:ascii="Times New Roman" w:hAnsi="Times New Roman" w:cs="Times New Roman"/>
                <w:sz w:val="20"/>
              </w:rPr>
              <w:t>Resolution</w:t>
            </w:r>
            <w:proofErr w:type="spellEnd"/>
            <w:r w:rsidRPr="001D1B5F">
              <w:rPr>
                <w:rFonts w:ascii="Times New Roman" w:hAnsi="Times New Roman" w:cs="Times New Roman"/>
                <w:sz w:val="20"/>
              </w:rPr>
              <w:t xml:space="preserve"> MEPC.207(62), </w:t>
            </w:r>
            <w:proofErr w:type="spellStart"/>
            <w:r w:rsidRPr="001D1B5F">
              <w:rPr>
                <w:rFonts w:ascii="Times New Roman" w:hAnsi="Times New Roman" w:cs="Times New Roman"/>
                <w:sz w:val="20"/>
              </w:rPr>
              <w:t>July</w:t>
            </w:r>
            <w:proofErr w:type="spellEnd"/>
            <w:r w:rsidRPr="001D1B5F">
              <w:rPr>
                <w:rFonts w:ascii="Times New Roman" w:hAnsi="Times New Roman" w:cs="Times New Roman"/>
                <w:sz w:val="20"/>
              </w:rPr>
              <w:t xml:space="preserve"> 2011);</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HELCOM BJRP (2021) rīcības S8 un S10 (t.sk. HELCOM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Baltic </w:t>
            </w:r>
            <w:proofErr w:type="spellStart"/>
            <w:r w:rsidRPr="001D1B5F">
              <w:rPr>
                <w:rFonts w:ascii="Times New Roman" w:hAnsi="Times New Roman" w:cs="Times New Roman"/>
                <w:sz w:val="20"/>
              </w:rPr>
              <w:t>Biofouling</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Roadmap</w:t>
            </w:r>
            <w:proofErr w:type="spellEnd"/>
            <w:r w:rsidRPr="001D1B5F">
              <w:rPr>
                <w:rFonts w:ascii="Times New Roman" w:hAnsi="Times New Roman" w:cs="Times New Roman"/>
                <w:sz w:val="20"/>
              </w:rPr>
              <w:t>”).</w:t>
            </w:r>
          </w:p>
        </w:tc>
      </w:tr>
      <w:tr w:rsidR="005470D8" w:rsidRPr="001D1B5F" w14:paraId="1CDB8E27" w14:textId="77777777" w:rsidTr="007E3E1A">
        <w:trPr>
          <w:jc w:val="center"/>
        </w:trPr>
        <w:tc>
          <w:tcPr>
            <w:tcW w:w="1980" w:type="dxa"/>
            <w:vMerge/>
          </w:tcPr>
          <w:p w14:paraId="751F17BD"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4DEAD4D" w14:textId="0FE5E5FA"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PP12 </w:t>
            </w:r>
            <w:r w:rsidRPr="001D1B5F">
              <w:rPr>
                <w:rFonts w:ascii="Times New Roman" w:hAnsi="Times New Roman" w:cs="Times New Roman"/>
                <w:sz w:val="20"/>
              </w:rPr>
              <w:t>Turpināt īstenot apaļā jūras</w:t>
            </w:r>
            <w:r w:rsidR="00A50C37" w:rsidRPr="001D1B5F">
              <w:rPr>
                <w:rFonts w:ascii="Times New Roman" w:hAnsi="Times New Roman" w:cs="Times New Roman"/>
                <w:sz w:val="20"/>
              </w:rPr>
              <w:t xml:space="preserve"> </w:t>
            </w:r>
            <w:r w:rsidRPr="001D1B5F">
              <w:rPr>
                <w:rFonts w:ascii="Times New Roman" w:hAnsi="Times New Roman" w:cs="Times New Roman"/>
                <w:sz w:val="20"/>
              </w:rPr>
              <w:t>grunduļa (</w:t>
            </w:r>
            <w:proofErr w:type="spellStart"/>
            <w:r w:rsidRPr="001D1B5F">
              <w:rPr>
                <w:rStyle w:val="Emphasis"/>
                <w:rFonts w:ascii="Times New Roman" w:hAnsi="Times New Roman" w:cs="Times New Roman"/>
                <w:sz w:val="20"/>
              </w:rPr>
              <w:t>Neogobius</w:t>
            </w:r>
            <w:proofErr w:type="spellEnd"/>
            <w:r w:rsidRPr="001D1B5F">
              <w:rPr>
                <w:rStyle w:val="Emphasis"/>
                <w:rFonts w:ascii="Times New Roman" w:hAnsi="Times New Roman" w:cs="Times New Roman"/>
                <w:sz w:val="20"/>
              </w:rPr>
              <w:t xml:space="preserve"> </w:t>
            </w:r>
            <w:proofErr w:type="spellStart"/>
            <w:r w:rsidRPr="001D1B5F">
              <w:rPr>
                <w:rStyle w:val="Emphasis"/>
                <w:rFonts w:ascii="Times New Roman" w:hAnsi="Times New Roman" w:cs="Times New Roman"/>
                <w:sz w:val="20"/>
              </w:rPr>
              <w:t>melanostomus</w:t>
            </w:r>
            <w:proofErr w:type="spellEnd"/>
            <w:r w:rsidRPr="001D1B5F">
              <w:rPr>
                <w:rFonts w:ascii="Times New Roman" w:hAnsi="Times New Roman" w:cs="Times New Roman"/>
                <w:sz w:val="20"/>
              </w:rPr>
              <w:t xml:space="preserve">) populācijas ierobežošanas pasākumus, tajā skaitā īstenot rīcības plānu šīs </w:t>
            </w:r>
            <w:proofErr w:type="spellStart"/>
            <w:r w:rsidRPr="001D1B5F">
              <w:rPr>
                <w:rFonts w:ascii="Times New Roman" w:hAnsi="Times New Roman" w:cs="Times New Roman"/>
                <w:sz w:val="20"/>
              </w:rPr>
              <w:t>invazīvās</w:t>
            </w:r>
            <w:proofErr w:type="spellEnd"/>
            <w:r w:rsidRPr="001D1B5F">
              <w:rPr>
                <w:rFonts w:ascii="Times New Roman" w:hAnsi="Times New Roman" w:cs="Times New Roman"/>
                <w:sz w:val="20"/>
              </w:rPr>
              <w:t xml:space="preserve"> svešās sugas (ISS) apkarošanai.</w:t>
            </w:r>
          </w:p>
          <w:p w14:paraId="2DAB39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Rīcības plāns tiks izstrādāts pamata pasākuma (1b) JVM1 EP2 ietvaros. Šī pasākuma mērķis ir nodrošināt rīcības plāna īstenošanu. Pasākums ietvertu arī apaļā </w:t>
            </w:r>
            <w:proofErr w:type="spellStart"/>
            <w:r w:rsidRPr="001D1B5F">
              <w:rPr>
                <w:rFonts w:ascii="Times New Roman" w:hAnsi="Times New Roman" w:cs="Times New Roman"/>
                <w:sz w:val="20"/>
              </w:rPr>
              <w:t>jūrasgrunduļa</w:t>
            </w:r>
            <w:proofErr w:type="spellEnd"/>
            <w:r w:rsidRPr="001D1B5F">
              <w:rPr>
                <w:rFonts w:ascii="Times New Roman" w:hAnsi="Times New Roman" w:cs="Times New Roman"/>
                <w:sz w:val="20"/>
              </w:rPr>
              <w:t xml:space="preserve"> iekļaušanu valsts nozīmes ISS sarakstā atbilstoši ES regulai Nr. 1143/2014 (</w:t>
            </w:r>
            <w:proofErr w:type="gramStart"/>
            <w:r w:rsidRPr="001D1B5F">
              <w:rPr>
                <w:rFonts w:ascii="Times New Roman" w:hAnsi="Times New Roman" w:cs="Times New Roman"/>
                <w:sz w:val="20"/>
              </w:rPr>
              <w:t>12.pants</w:t>
            </w:r>
            <w:proofErr w:type="gramEnd"/>
            <w:r w:rsidRPr="001D1B5F">
              <w:rPr>
                <w:rFonts w:ascii="Times New Roman" w:hAnsi="Times New Roman" w:cs="Times New Roman"/>
                <w:sz w:val="20"/>
              </w:rPr>
              <w:t>) un regulas prasību attiecināšanu uz šo ISS (rīcības plāns, pārvaldības pasākumi, uzraudzības sistēma).</w:t>
            </w:r>
          </w:p>
        </w:tc>
      </w:tr>
      <w:tr w:rsidR="005470D8" w:rsidRPr="001D1B5F" w14:paraId="54B8AC7D" w14:textId="77777777" w:rsidTr="007E3E1A">
        <w:trPr>
          <w:jc w:val="center"/>
        </w:trPr>
        <w:tc>
          <w:tcPr>
            <w:tcW w:w="1980" w:type="dxa"/>
            <w:vMerge/>
          </w:tcPr>
          <w:p w14:paraId="2DE9245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2403F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589166EB" w14:textId="77777777" w:rsidTr="007E3E1A">
        <w:trPr>
          <w:jc w:val="center"/>
        </w:trPr>
        <w:tc>
          <w:tcPr>
            <w:tcW w:w="1980" w:type="dxa"/>
            <w:vMerge/>
          </w:tcPr>
          <w:p w14:paraId="4BBE131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5F072B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PP13 </w:t>
            </w:r>
            <w:r w:rsidRPr="001D1B5F">
              <w:rPr>
                <w:rFonts w:ascii="Times New Roman" w:hAnsi="Times New Roman" w:cs="Times New Roman"/>
                <w:sz w:val="20"/>
              </w:rPr>
              <w:t xml:space="preserve">Īstenot rīcības informācijas apmaiņai jūras reģionā saistībā ar kopīgas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(ISS) “agrās brīdināšanas sistēmas” un saraksta izstrādi Baltijas jūras reģionam.</w:t>
            </w:r>
          </w:p>
          <w:p w14:paraId="046CAF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paredz informācijas papildināšanu ISS “agrās brīdināšanas sistēmā” Baltijas jūras reģionam, kas ir speciāls modulis </w:t>
            </w:r>
            <w:proofErr w:type="spellStart"/>
            <w:r w:rsidRPr="001D1B5F">
              <w:rPr>
                <w:rFonts w:ascii="Times New Roman" w:hAnsi="Times New Roman" w:cs="Times New Roman"/>
                <w:sz w:val="20"/>
              </w:rPr>
              <w:t>AquaNIS</w:t>
            </w:r>
            <w:proofErr w:type="spellEnd"/>
            <w:r w:rsidRPr="001D1B5F">
              <w:rPr>
                <w:rFonts w:ascii="Times New Roman" w:hAnsi="Times New Roman" w:cs="Times New Roman"/>
                <w:sz w:val="20"/>
              </w:rPr>
              <w:t xml:space="preserve"> datubāzē</w:t>
            </w:r>
            <w:r w:rsidRPr="001D1B5F">
              <w:rPr>
                <w:rStyle w:val="FootnoteReference"/>
                <w:rFonts w:ascii="Times New Roman" w:hAnsi="Times New Roman" w:cs="Times New Roman"/>
                <w:sz w:val="20"/>
              </w:rPr>
              <w:footnoteReference w:id="10"/>
            </w:r>
            <w:r w:rsidRPr="001D1B5F">
              <w:rPr>
                <w:rFonts w:ascii="Times New Roman" w:hAnsi="Times New Roman" w:cs="Times New Roman"/>
                <w:sz w:val="20"/>
              </w:rPr>
              <w:t>. Baltijas jūras reģiona valstis ir vienojušās par šo kā kopīgu sistēmu, un speciālas nacionālas sistēmas nav plānots veidot. Dati par jaunu svešo sugu konstatēšanas gadījumiem tiek iegūti svešo sugu ostu vides monitoringā valsts monitoringa programmas ietvaros ((1b) JVM1 EP6). Pasākums paredz arī dalību jūras reģiona aktivitātēs kopīga ISS saraksta izstrādei Baltijas jūras reģionam, kā arī citās jūras reģiona informācijas apmaiņas aktivitātēs saistībā ar svešo sugu tēmu.</w:t>
            </w:r>
          </w:p>
        </w:tc>
      </w:tr>
      <w:tr w:rsidR="005470D8" w:rsidRPr="001D1B5F" w14:paraId="7AAD7B5B" w14:textId="77777777" w:rsidTr="007E3E1A">
        <w:trPr>
          <w:jc w:val="center"/>
        </w:trPr>
        <w:tc>
          <w:tcPr>
            <w:tcW w:w="1980" w:type="dxa"/>
            <w:vMerge/>
          </w:tcPr>
          <w:p w14:paraId="5D262C2C"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C7975E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HELCOM BJRP (2021) S7.</w:t>
            </w:r>
          </w:p>
        </w:tc>
      </w:tr>
    </w:tbl>
    <w:p w14:paraId="6C623ABB" w14:textId="77777777" w:rsidR="005470D8" w:rsidRPr="001D1B5F" w:rsidRDefault="005470D8" w:rsidP="005470D8">
      <w:pPr>
        <w:pStyle w:val="Mans"/>
        <w:rPr>
          <w:rFonts w:ascii="Times New Roman" w:hAnsi="Times New Roman" w:cs="Times New Roman"/>
        </w:rPr>
      </w:pPr>
    </w:p>
    <w:p w14:paraId="0F740EB3" w14:textId="77777777" w:rsidR="005470D8" w:rsidRPr="001D1B5F" w:rsidRDefault="005470D8" w:rsidP="005470D8">
      <w:pPr>
        <w:pStyle w:val="Mans"/>
        <w:rPr>
          <w:rFonts w:ascii="Times New Roman" w:hAnsi="Times New Roman" w:cs="Times New Roman"/>
        </w:rPr>
      </w:pPr>
    </w:p>
    <w:p w14:paraId="726498C1" w14:textId="4B3DA029" w:rsidR="005470D8" w:rsidRPr="001D1B5F" w:rsidRDefault="005470D8" w:rsidP="005470D8">
      <w:pPr>
        <w:pStyle w:val="Heading2"/>
        <w:spacing w:before="0" w:after="80" w:line="240" w:lineRule="auto"/>
        <w:jc w:val="both"/>
        <w:rPr>
          <w:rFonts w:ascii="Times New Roman" w:hAnsi="Times New Roman" w:cs="Times New Roman"/>
        </w:rPr>
      </w:pPr>
      <w:bookmarkStart w:id="8" w:name="_Toc103952881"/>
      <w:bookmarkStart w:id="9" w:name="_Toc104167430"/>
      <w:bookmarkStart w:id="10" w:name="_Toc105685666"/>
      <w:r w:rsidRPr="001D1B5F">
        <w:rPr>
          <w:rFonts w:ascii="Times New Roman" w:hAnsi="Times New Roman" w:cs="Times New Roman"/>
        </w:rPr>
        <w:t>D5 “</w:t>
      </w:r>
      <w:r w:rsidR="0022662B" w:rsidRPr="001D1B5F">
        <w:rPr>
          <w:rFonts w:ascii="Times New Roman" w:hAnsi="Times New Roman" w:cs="Times New Roman"/>
        </w:rPr>
        <w:t>E</w:t>
      </w:r>
      <w:r w:rsidRPr="001D1B5F">
        <w:rPr>
          <w:rFonts w:ascii="Times New Roman" w:hAnsi="Times New Roman" w:cs="Times New Roman"/>
        </w:rPr>
        <w:t xml:space="preserve">itrofikācija” slodze </w:t>
      </w:r>
      <w:r w:rsidR="0022662B" w:rsidRPr="001D1B5F">
        <w:rPr>
          <w:rFonts w:ascii="Times New Roman" w:hAnsi="Times New Roman" w:cs="Times New Roman"/>
        </w:rPr>
        <w:t>“</w:t>
      </w:r>
      <w:proofErr w:type="spellStart"/>
      <w:proofErr w:type="gramStart"/>
      <w:r w:rsidR="0022662B" w:rsidRPr="001D1B5F">
        <w:rPr>
          <w:rFonts w:ascii="Times New Roman" w:hAnsi="Times New Roman" w:cs="Times New Roman"/>
        </w:rPr>
        <w:t>b</w:t>
      </w:r>
      <w:r w:rsidRPr="001D1B5F">
        <w:rPr>
          <w:rFonts w:ascii="Times New Roman" w:hAnsi="Times New Roman" w:cs="Times New Roman"/>
        </w:rPr>
        <w:t>iogēnu</w:t>
      </w:r>
      <w:proofErr w:type="spellEnd"/>
      <w:r w:rsidRPr="001D1B5F">
        <w:rPr>
          <w:rFonts w:ascii="Times New Roman" w:hAnsi="Times New Roman" w:cs="Times New Roman"/>
        </w:rPr>
        <w:t xml:space="preserve"> ienese jūras vidē</w:t>
      </w:r>
      <w:bookmarkEnd w:id="8"/>
      <w:bookmarkEnd w:id="9"/>
      <w:proofErr w:type="gramEnd"/>
      <w:r w:rsidR="0022662B" w:rsidRPr="001D1B5F">
        <w:rPr>
          <w:rFonts w:ascii="Times New Roman" w:hAnsi="Times New Roman" w:cs="Times New Roman"/>
        </w:rPr>
        <w:t>”</w:t>
      </w:r>
      <w:r w:rsidRPr="001D1B5F">
        <w:rPr>
          <w:rStyle w:val="FootnoteReference"/>
          <w:rFonts w:ascii="Times New Roman" w:hAnsi="Times New Roman" w:cs="Times New Roman"/>
          <w:sz w:val="24"/>
          <w:szCs w:val="24"/>
        </w:rPr>
        <w:footnoteReference w:id="11"/>
      </w:r>
      <w:bookmarkEnd w:id="10"/>
    </w:p>
    <w:p w14:paraId="18451901" w14:textId="77777777" w:rsidR="005470D8" w:rsidRPr="001D1B5F" w:rsidRDefault="005470D8" w:rsidP="005470D8">
      <w:pPr>
        <w:pStyle w:val="Mans"/>
        <w:rPr>
          <w:rFonts w:ascii="Times New Roman" w:hAnsi="Times New Roman" w:cs="Times New Roman"/>
          <w:sz w:val="10"/>
          <w:szCs w:val="10"/>
          <w:highlight w:val="yellow"/>
        </w:rPr>
      </w:pPr>
    </w:p>
    <w:p w14:paraId="2DDCFCA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11D467FC"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JVM3 Eitrofikācija nerada negatīvu ietekmi uz jūras ekosistēmu</w:t>
      </w:r>
      <w:r w:rsidRPr="001D1B5F">
        <w:rPr>
          <w:rFonts w:ascii="Times New Roman" w:hAnsi="Times New Roman" w:cs="Times New Roman"/>
          <w:szCs w:val="22"/>
        </w:rPr>
        <w:t>.</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08ED0CD6" w14:textId="77777777" w:rsidTr="007E3E1A">
        <w:trPr>
          <w:jc w:val="center"/>
        </w:trPr>
        <w:tc>
          <w:tcPr>
            <w:tcW w:w="1540" w:type="dxa"/>
            <w:shd w:val="clear" w:color="auto" w:fill="D9D9D9" w:themeFill="background1" w:themeFillShade="D9"/>
          </w:tcPr>
          <w:p w14:paraId="1CA5EA9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2424831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27C699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10874F27" w14:textId="77777777" w:rsidTr="007E3E1A">
        <w:trPr>
          <w:jc w:val="center"/>
        </w:trPr>
        <w:tc>
          <w:tcPr>
            <w:tcW w:w="1540" w:type="dxa"/>
          </w:tcPr>
          <w:p w14:paraId="091227AA" w14:textId="77777777" w:rsidR="005470D8" w:rsidRPr="001D1B5F" w:rsidRDefault="005470D8" w:rsidP="007E3E1A">
            <w:pPr>
              <w:pStyle w:val="Mans"/>
              <w:jc w:val="left"/>
              <w:rPr>
                <w:rFonts w:ascii="Times New Roman" w:hAnsi="Times New Roman" w:cs="Times New Roman"/>
                <w:sz w:val="20"/>
              </w:rPr>
            </w:pP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w:t>
            </w:r>
            <w:proofErr w:type="gramEnd"/>
            <w:r w:rsidRPr="001D1B5F">
              <w:rPr>
                <w:rFonts w:ascii="Times New Roman" w:hAnsi="Times New Roman" w:cs="Times New Roman"/>
                <w:sz w:val="20"/>
              </w:rPr>
              <w:t xml:space="preserve"> un eitrofikācijas ietekmes</w:t>
            </w:r>
          </w:p>
        </w:tc>
        <w:tc>
          <w:tcPr>
            <w:tcW w:w="4834" w:type="dxa"/>
          </w:tcPr>
          <w:p w14:paraId="188867E5" w14:textId="377AA043" w:rsidR="005470D8" w:rsidRPr="001D1B5F" w:rsidRDefault="005470D8" w:rsidP="009565BC">
            <w:pPr>
              <w:pStyle w:val="Mans"/>
              <w:jc w:val="left"/>
              <w:rPr>
                <w:rFonts w:ascii="Times New Roman" w:hAnsi="Times New Roman" w:cs="Times New Roman"/>
                <w:sz w:val="20"/>
              </w:rPr>
            </w:pPr>
            <w:r w:rsidRPr="001D1B5F">
              <w:rPr>
                <w:rFonts w:ascii="Times New Roman" w:hAnsi="Times New Roman" w:cs="Times New Roman"/>
                <w:sz w:val="20"/>
              </w:rPr>
              <w:t>Nacionālais “Jūras vides stāvokļa novērtējums” (2018) – eitrofikācijas stāvoklis neatbilst LJVS abos Latvijas jūras ūdeņu baseinos (</w:t>
            </w:r>
            <w:proofErr w:type="spellStart"/>
            <w:r w:rsidRPr="001D1B5F">
              <w:rPr>
                <w:rFonts w:ascii="Times New Roman" w:hAnsi="Times New Roman" w:cs="Times New Roman"/>
                <w:sz w:val="20"/>
              </w:rPr>
              <w:t>Centrālbaltijas</w:t>
            </w:r>
            <w:proofErr w:type="spellEnd"/>
            <w:r w:rsidRPr="001D1B5F">
              <w:rPr>
                <w:rFonts w:ascii="Times New Roman" w:hAnsi="Times New Roman" w:cs="Times New Roman"/>
                <w:sz w:val="20"/>
              </w:rPr>
              <w:t xml:space="preserve"> baseinā un Rīgas līcī).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w:t>
            </w:r>
            <w:proofErr w:type="gramEnd"/>
            <w:r w:rsidRPr="001D1B5F">
              <w:rPr>
                <w:rFonts w:ascii="Times New Roman" w:hAnsi="Times New Roman" w:cs="Times New Roman"/>
                <w:sz w:val="20"/>
              </w:rPr>
              <w:t xml:space="preserve"> pārsniedz Latvijai noteikto HELCOM slodzes mērķa līmeni.</w:t>
            </w:r>
          </w:p>
        </w:tc>
        <w:tc>
          <w:tcPr>
            <w:tcW w:w="1134" w:type="dxa"/>
            <w:shd w:val="clear" w:color="auto" w:fill="FF7453"/>
          </w:tcPr>
          <w:p w14:paraId="44068C7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F2CC" w:themeFill="accent4" w:themeFillTint="33"/>
          </w:tcPr>
          <w:p w14:paraId="4A46932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bl>
    <w:p w14:paraId="31F44FCE" w14:textId="77777777" w:rsidR="005470D8" w:rsidRPr="001D1B5F" w:rsidRDefault="005470D8" w:rsidP="005470D8">
      <w:pPr>
        <w:pStyle w:val="Mans"/>
        <w:rPr>
          <w:rFonts w:ascii="Times New Roman" w:hAnsi="Times New Roman" w:cs="Times New Roman"/>
          <w:sz w:val="10"/>
          <w:szCs w:val="10"/>
        </w:rPr>
      </w:pPr>
    </w:p>
    <w:p w14:paraId="16361B24" w14:textId="77777777" w:rsidR="0022662B" w:rsidRPr="001D1B5F" w:rsidRDefault="0022662B" w:rsidP="005470D8">
      <w:pPr>
        <w:pStyle w:val="Mans"/>
        <w:rPr>
          <w:rFonts w:ascii="Times New Roman" w:hAnsi="Times New Roman" w:cs="Times New Roman"/>
          <w:sz w:val="10"/>
          <w:szCs w:val="10"/>
        </w:rPr>
      </w:pPr>
    </w:p>
    <w:p w14:paraId="34BBEA2D" w14:textId="77777777" w:rsidR="0022662B" w:rsidRPr="001D1B5F" w:rsidRDefault="0022662B" w:rsidP="005470D8">
      <w:pPr>
        <w:pStyle w:val="Mans"/>
        <w:rPr>
          <w:rFonts w:ascii="Times New Roman" w:hAnsi="Times New Roman" w:cs="Times New Roman"/>
          <w:sz w:val="10"/>
          <w:szCs w:val="10"/>
        </w:rPr>
      </w:pPr>
    </w:p>
    <w:p w14:paraId="04A6540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2261B41" w14:textId="77777777" w:rsidTr="007E3E1A">
        <w:trPr>
          <w:jc w:val="center"/>
        </w:trPr>
        <w:tc>
          <w:tcPr>
            <w:tcW w:w="9351" w:type="dxa"/>
          </w:tcPr>
          <w:p w14:paraId="7BF14662" w14:textId="77777777" w:rsidR="005470D8" w:rsidRPr="001D1B5F" w:rsidRDefault="005470D8" w:rsidP="007E3E1A">
            <w:pPr>
              <w:pStyle w:val="Mans"/>
              <w:rPr>
                <w:rFonts w:ascii="Times New Roman" w:hAnsi="Times New Roman" w:cs="Times New Roman"/>
                <w:sz w:val="24"/>
                <w:szCs w:val="24"/>
              </w:rPr>
            </w:pP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caur upē no pārrobežu piesārņojuma no augšteces valstīm, dabiskās fona noteces, lauksaimniecības, mežsaimniecības, centralizētajām un individuālajām kanalizācijas sistēmā u.c. sauszemes avotiem; slāpekļa atmosfēras </w:t>
            </w:r>
            <w:proofErr w:type="spellStart"/>
            <w:r w:rsidRPr="001D1B5F">
              <w:rPr>
                <w:rFonts w:ascii="Times New Roman" w:hAnsi="Times New Roman" w:cs="Times New Roman"/>
                <w:sz w:val="24"/>
                <w:szCs w:val="24"/>
              </w:rPr>
              <w:t>depozīcija</w:t>
            </w:r>
            <w:proofErr w:type="spellEnd"/>
            <w:r w:rsidRPr="001D1B5F">
              <w:rPr>
                <w:rFonts w:ascii="Times New Roman" w:hAnsi="Times New Roman" w:cs="Times New Roman"/>
                <w:sz w:val="24"/>
                <w:szCs w:val="24"/>
              </w:rPr>
              <w:t xml:space="preserve"> uz jūru; slodzes avoti jūrā (no jūras transporta un ostām).</w:t>
            </w:r>
          </w:p>
        </w:tc>
      </w:tr>
    </w:tbl>
    <w:p w14:paraId="3AF07DFB" w14:textId="77777777" w:rsidR="005470D8" w:rsidRPr="001D1B5F" w:rsidRDefault="005470D8" w:rsidP="005470D8">
      <w:pPr>
        <w:pStyle w:val="Mans"/>
        <w:rPr>
          <w:rFonts w:ascii="Times New Roman" w:hAnsi="Times New Roman" w:cs="Times New Roman"/>
          <w:sz w:val="10"/>
          <w:szCs w:val="10"/>
        </w:rPr>
      </w:pPr>
    </w:p>
    <w:p w14:paraId="371DD948" w14:textId="70E0A86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04E51979" w14:textId="77777777" w:rsidTr="007E3E1A">
        <w:trPr>
          <w:jc w:val="center"/>
        </w:trPr>
        <w:tc>
          <w:tcPr>
            <w:tcW w:w="9351" w:type="dxa"/>
          </w:tcPr>
          <w:p w14:paraId="0F25637F" w14:textId="259925E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Novērtējums slodzes uz jūras baseiniem samazinājuma pietiekamībai, lai atbilstu slodzes mērķiem, ņemot vērā efektu no UBAP (2022-2027) noteikto pasākumu īstenošanas, sasniedzot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slodzes mērķus virszemes ūdensobjektos</w:t>
            </w:r>
            <w:proofErr w:type="gramEnd"/>
            <w:r w:rsidRPr="001D1B5F">
              <w:rPr>
                <w:rFonts w:ascii="Times New Roman" w:hAnsi="Times New Roman" w:cs="Times New Roman"/>
                <w:sz w:val="24"/>
                <w:szCs w:val="24"/>
              </w:rPr>
              <w:t xml:space="preserve">. Informācija par slodzes apjomu un efektīviem slodzes samazināšanas pasākumiem no </w:t>
            </w:r>
            <w:proofErr w:type="spellStart"/>
            <w:r w:rsidRPr="001D1B5F">
              <w:rPr>
                <w:rFonts w:ascii="Times New Roman" w:hAnsi="Times New Roman" w:cs="Times New Roman"/>
                <w:sz w:val="24"/>
                <w:szCs w:val="24"/>
              </w:rPr>
              <w:t>lietusūdeņiem</w:t>
            </w:r>
            <w:proofErr w:type="spellEnd"/>
            <w:r w:rsidRPr="001D1B5F">
              <w:rPr>
                <w:rFonts w:ascii="Times New Roman" w:hAnsi="Times New Roman" w:cs="Times New Roman"/>
                <w:sz w:val="24"/>
                <w:szCs w:val="24"/>
              </w:rPr>
              <w:t xml:space="preserve"> un jūras transporta un ostām.</w:t>
            </w:r>
          </w:p>
          <w:p w14:paraId="2866A56D" w14:textId="7F4EF3BD" w:rsidR="005470D8" w:rsidRPr="001D1B5F" w:rsidRDefault="005470D8" w:rsidP="0022662B">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uz jūras baseiniem mērķu sasniegšanu, ir nepieciešama pilnīga UBAP (2022-2027) noteikto papildu pasākumu īstenošana.</w:t>
            </w:r>
          </w:p>
        </w:tc>
      </w:tr>
    </w:tbl>
    <w:p w14:paraId="640EE663" w14:textId="77777777" w:rsidR="005470D8" w:rsidRPr="001D1B5F" w:rsidRDefault="005470D8" w:rsidP="005470D8">
      <w:pPr>
        <w:pStyle w:val="Mans"/>
        <w:rPr>
          <w:rFonts w:ascii="Times New Roman" w:hAnsi="Times New Roman" w:cs="Times New Roman"/>
          <w:sz w:val="24"/>
          <w:szCs w:val="24"/>
        </w:rPr>
      </w:pPr>
    </w:p>
    <w:p w14:paraId="2AA93CFB" w14:textId="46EC4A85"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22662B"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1409333" w14:textId="77777777" w:rsidTr="007E3E1A">
        <w:trPr>
          <w:jc w:val="center"/>
        </w:trPr>
        <w:tc>
          <w:tcPr>
            <w:tcW w:w="1980" w:type="dxa"/>
            <w:vMerge w:val="restart"/>
          </w:tcPr>
          <w:p w14:paraId="39953AE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2D029CD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EP7</w:t>
            </w:r>
            <w:r w:rsidRPr="001D1B5F">
              <w:rPr>
                <w:rFonts w:ascii="Times New Roman" w:hAnsi="Times New Roman" w:cs="Times New Roman"/>
                <w:sz w:val="20"/>
              </w:rPr>
              <w:t xml:space="preserve"> Īstenot papildu pasākumus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piesārņojuma ieneses samazināšanai, kas noteikti UBAP (2022-2027), nodrošinot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 sasniegšanu virszemes ūdensobjektos, tajā skaitā:</w:t>
            </w:r>
          </w:p>
          <w:p w14:paraId="5846EE6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lauksaimniecības radītā piesārņojuma samazināšanai ietekmētajos “riska” ūdensobjektos, tajā skaitā, i</w:t>
            </w:r>
            <w:r w:rsidRPr="001D1B5F">
              <w:rPr>
                <w:rFonts w:ascii="Times New Roman" w:hAnsi="Times New Roman" w:cs="Times New Roman"/>
                <w:sz w:val="20"/>
              </w:rPr>
              <w:t xml:space="preserve">erīkot ilggadīgos stādījumus aramzemēs, ieviest konservējošo (minimālo) augsnes apstrādi, samazināt slāpekļa mēslojuma lietojumu (par 20% no normas), izveidot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 ierīkot kontrolēto drenāžu, ierīkot mākslīgo mitrzemi (virszemes vai pazemes), pāriet uz bioloģisko lauksaimniecību, ierīkot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gar ūdenstecēm (meliorācijas grāvjiem) 6 m platumā. </w:t>
            </w:r>
          </w:p>
          <w:p w14:paraId="343464D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mežsaimniecības radītā piesārņojuma samazināšanai ietekmētajos “riska” ūdensobjektos, tajā skaitā, i</w:t>
            </w:r>
            <w:r w:rsidRPr="001D1B5F">
              <w:rPr>
                <w:rFonts w:ascii="Times New Roman" w:hAnsi="Times New Roman" w:cs="Times New Roman"/>
                <w:sz w:val="20"/>
              </w:rPr>
              <w:t>erīkot meža piekrastes aizsargjoslu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15 m platumā, izveidot maksimālās plūsmas kontroles dambi, ierīkot virszemes filtrācijas platību, ierīkot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w:t>
            </w:r>
          </w:p>
          <w:p w14:paraId="590C94B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 xml:space="preserve">notekūdeņu radītā </w:t>
            </w:r>
            <w:proofErr w:type="spellStart"/>
            <w:r w:rsidRPr="001D1B5F">
              <w:rPr>
                <w:rFonts w:ascii="Times New Roman" w:hAnsi="Times New Roman" w:cs="Times New Roman"/>
                <w:bCs/>
                <w:sz w:val="20"/>
              </w:rPr>
              <w:t>punktveida</w:t>
            </w:r>
            <w:proofErr w:type="spellEnd"/>
            <w:r w:rsidRPr="001D1B5F">
              <w:rPr>
                <w:rFonts w:ascii="Times New Roman" w:hAnsi="Times New Roman" w:cs="Times New Roman"/>
                <w:bCs/>
                <w:sz w:val="20"/>
              </w:rPr>
              <w:t xml:space="preserve"> piesārņojuma samazināšanai ietekmētajos “riska” ūdensobjektos, izbūvējot jaunas NAI un uzlabojot esošo NAI darbību, v</w:t>
            </w:r>
            <w:r w:rsidRPr="001D1B5F">
              <w:rPr>
                <w:rFonts w:ascii="Times New Roman" w:hAnsi="Times New Roman" w:cs="Times New Roman"/>
                <w:sz w:val="20"/>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14:paraId="52B32FA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decentralizēto kanalizācijas sistēmu radītā piesārņojuma samazināšanai, tajā skaitā, kontrolēt decentralizētās kanalizācijas sistēmas un veikt atbilstošu apsaimniekošanu, samazināt </w:t>
            </w:r>
            <w:proofErr w:type="gramStart"/>
            <w:r w:rsidRPr="001D1B5F">
              <w:rPr>
                <w:rFonts w:ascii="Times New Roman" w:hAnsi="Times New Roman" w:cs="Times New Roman"/>
                <w:sz w:val="20"/>
              </w:rPr>
              <w:t xml:space="preserve">izkliedēto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w:t>
            </w:r>
            <w:proofErr w:type="gramEnd"/>
            <w:r w:rsidRPr="001D1B5F">
              <w:rPr>
                <w:rFonts w:ascii="Times New Roman" w:hAnsi="Times New Roman" w:cs="Times New Roman"/>
                <w:sz w:val="20"/>
              </w:rPr>
              <w:t xml:space="preserve"> tūrisma mītnēs, kempingos un rekreācijas teritorijās.</w:t>
            </w:r>
          </w:p>
          <w:p w14:paraId="3F3863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pārrobežu piesārņojuma samazināšanai, tajā skaitā, sadarboties ar Lietuvas, Baltkrievijas, Krievijas un Igaunijas iestādēm, kas atbild par UBAP izstrādi un īstenošanu, </w:t>
            </w:r>
            <w:proofErr w:type="gramStart"/>
            <w:r w:rsidRPr="001D1B5F">
              <w:rPr>
                <w:rFonts w:ascii="Times New Roman" w:hAnsi="Times New Roman" w:cs="Times New Roman"/>
                <w:sz w:val="20"/>
              </w:rPr>
              <w:t>ar mērķi sagatavot</w:t>
            </w:r>
            <w:proofErr w:type="gramEnd"/>
            <w:r w:rsidRPr="001D1B5F">
              <w:rPr>
                <w:rFonts w:ascii="Times New Roman" w:hAnsi="Times New Roman" w:cs="Times New Roman"/>
                <w:sz w:val="20"/>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tc>
      </w:tr>
      <w:tr w:rsidR="005470D8" w:rsidRPr="001D1B5F" w14:paraId="3563CD81" w14:textId="77777777" w:rsidTr="007E3E1A">
        <w:trPr>
          <w:jc w:val="center"/>
        </w:trPr>
        <w:tc>
          <w:tcPr>
            <w:tcW w:w="1980" w:type="dxa"/>
            <w:vMerge/>
          </w:tcPr>
          <w:p w14:paraId="555C090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6D35B5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Papildus pasākumi atjaunotajos UBAP (2022-2027), kas izriet no ŪSD (2000/60/EK); HELCOM BJRP (2021) rīcības E3, E4 u.c. rīcības eitrofikācijas segmentā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slodzes samazināšanai no sauszemes avotiem; ES KLP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ES Bioloģiskās daudzveidības stratēģija 2030; Eiropas stratēģija “No lauka līdz galdam”.</w:t>
            </w:r>
          </w:p>
        </w:tc>
      </w:tr>
      <w:tr w:rsidR="005470D8" w:rsidRPr="001D1B5F" w14:paraId="488993DD" w14:textId="77777777" w:rsidTr="007E3E1A">
        <w:trPr>
          <w:jc w:val="center"/>
        </w:trPr>
        <w:tc>
          <w:tcPr>
            <w:tcW w:w="1980" w:type="dxa"/>
            <w:vMerge/>
          </w:tcPr>
          <w:p w14:paraId="50CFB0D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AC02649" w14:textId="7E58AB63" w:rsidR="005470D8" w:rsidRPr="001D1B5F" w:rsidRDefault="005470D8" w:rsidP="000F6521">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EP8</w:t>
            </w:r>
            <w:r w:rsidRPr="001D1B5F">
              <w:rPr>
                <w:rFonts w:ascii="Times New Roman" w:hAnsi="Times New Roman" w:cs="Times New Roman"/>
                <w:sz w:val="20"/>
              </w:rPr>
              <w:t xml:space="preserve"> Īstenot pasākumus atbilstoši ES direktīvas par gaisu piesārņojošo vielu emisijām (2016/2284) prasībām, </w:t>
            </w:r>
            <w:r w:rsidR="000F6521" w:rsidRPr="001D1B5F">
              <w:rPr>
                <w:rFonts w:ascii="Times New Roman" w:hAnsi="Times New Roman" w:cs="Times New Roman"/>
                <w:sz w:val="20"/>
              </w:rPr>
              <w:t>lai samazinātu</w:t>
            </w:r>
            <w:r w:rsidRPr="001D1B5F">
              <w:rPr>
                <w:rFonts w:ascii="Times New Roman" w:hAnsi="Times New Roman" w:cs="Times New Roman"/>
                <w:sz w:val="20"/>
              </w:rPr>
              <w:t xml:space="preserve">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depozīcij</w:t>
            </w:r>
            <w:r w:rsidR="000F6521" w:rsidRPr="001D1B5F">
              <w:rPr>
                <w:rFonts w:ascii="Times New Roman" w:hAnsi="Times New Roman" w:cs="Times New Roman"/>
                <w:sz w:val="20"/>
              </w:rPr>
              <w:t>u</w:t>
            </w:r>
            <w:proofErr w:type="spellEnd"/>
            <w:r w:rsidRPr="001D1B5F">
              <w:rPr>
                <w:rFonts w:ascii="Times New Roman" w:hAnsi="Times New Roman" w:cs="Times New Roman"/>
                <w:sz w:val="20"/>
              </w:rPr>
              <w:t xml:space="preserve"> uz jūru.</w:t>
            </w:r>
          </w:p>
        </w:tc>
      </w:tr>
      <w:tr w:rsidR="005470D8" w:rsidRPr="001D1B5F" w14:paraId="5DD6493B" w14:textId="77777777" w:rsidTr="007E3E1A">
        <w:trPr>
          <w:jc w:val="center"/>
        </w:trPr>
        <w:tc>
          <w:tcPr>
            <w:tcW w:w="1980" w:type="dxa"/>
            <w:vMerge/>
          </w:tcPr>
          <w:p w14:paraId="60FA5AD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F7C4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(ES) 2016/2284 (</w:t>
            </w:r>
            <w:proofErr w:type="gramStart"/>
            <w:r w:rsidRPr="001D1B5F">
              <w:rPr>
                <w:rFonts w:ascii="Times New Roman" w:hAnsi="Times New Roman" w:cs="Times New Roman"/>
                <w:sz w:val="20"/>
              </w:rPr>
              <w:t>2016.gada</w:t>
            </w:r>
            <w:proofErr w:type="gramEnd"/>
            <w:r w:rsidRPr="001D1B5F">
              <w:rPr>
                <w:rFonts w:ascii="Times New Roman" w:hAnsi="Times New Roman" w:cs="Times New Roman"/>
                <w:sz w:val="20"/>
              </w:rPr>
              <w:t xml:space="preserve"> 14.decembris) par dažu gaisu piesārņojošo vielu valstu emisiju samazināšanu un ar ko groza Direktīvu 2003/35/EK un atceļ Direktīvu 2001/81/EK; MK rīkojums Nr.197 (16.04.2020.) </w:t>
            </w:r>
            <w:r w:rsidRPr="001D1B5F">
              <w:rPr>
                <w:rFonts w:ascii="Times New Roman" w:hAnsi="Times New Roman" w:cs="Times New Roman"/>
                <w:bCs/>
                <w:sz w:val="20"/>
              </w:rPr>
              <w:t>Par Gaisa piesārņojuma samazināšanas rīcības plānu 2020.-2030. gadam;</w:t>
            </w:r>
            <w:r w:rsidRPr="001D1B5F">
              <w:rPr>
                <w:rFonts w:ascii="Times New Roman" w:hAnsi="Times New Roman" w:cs="Times New Roman"/>
                <w:sz w:val="20"/>
              </w:rPr>
              <w:t xml:space="preserve"> HELCOM BJRP (2021) rīcība E21.</w:t>
            </w:r>
          </w:p>
        </w:tc>
      </w:tr>
      <w:tr w:rsidR="005470D8" w:rsidRPr="001D1B5F" w14:paraId="15919512" w14:textId="77777777" w:rsidTr="007E3E1A">
        <w:trPr>
          <w:jc w:val="center"/>
        </w:trPr>
        <w:tc>
          <w:tcPr>
            <w:tcW w:w="1980" w:type="dxa"/>
            <w:vMerge w:val="restart"/>
          </w:tcPr>
          <w:p w14:paraId="00C43BA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0331E3CB" w14:textId="7F46D0A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w:t>
            </w:r>
            <w:r w:rsidR="006D4E63" w:rsidRPr="001D1B5F">
              <w:rPr>
                <w:rFonts w:ascii="Times New Roman" w:hAnsi="Times New Roman" w:cs="Times New Roman"/>
                <w:b/>
                <w:sz w:val="20"/>
              </w:rPr>
              <w:t>5</w:t>
            </w:r>
            <w:r w:rsidRPr="001D1B5F">
              <w:rPr>
                <w:rFonts w:ascii="Times New Roman" w:hAnsi="Times New Roman" w:cs="Times New Roman"/>
                <w:sz w:val="20"/>
              </w:rPr>
              <w:t xml:space="preserve"> Veikt nacionālo aprēķinu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samazinājumam uz piekrastes ūdeņiem,</w:t>
            </w:r>
            <w:r w:rsidR="00B66182" w:rsidRPr="001D1B5F">
              <w:rPr>
                <w:rFonts w:ascii="Times New Roman" w:hAnsi="Times New Roman" w:cs="Times New Roman"/>
                <w:sz w:val="20"/>
              </w:rPr>
              <w:t xml:space="preserve"> kāds tiktu panākts</w:t>
            </w:r>
            <w:r w:rsidRPr="001D1B5F">
              <w:rPr>
                <w:rFonts w:ascii="Times New Roman" w:hAnsi="Times New Roman" w:cs="Times New Roman"/>
                <w:sz w:val="20"/>
              </w:rPr>
              <w:t xml:space="preserve"> </w:t>
            </w:r>
            <w:r w:rsidR="00B66182" w:rsidRPr="001D1B5F">
              <w:rPr>
                <w:rFonts w:ascii="Times New Roman" w:hAnsi="Times New Roman" w:cs="Times New Roman"/>
                <w:sz w:val="20"/>
              </w:rPr>
              <w:t>īstenojot</w:t>
            </w:r>
            <w:r w:rsidRPr="001D1B5F">
              <w:rPr>
                <w:rFonts w:ascii="Times New Roman" w:hAnsi="Times New Roman" w:cs="Times New Roman"/>
                <w:sz w:val="20"/>
              </w:rPr>
              <w:t xml:space="preserve"> atjaunoto UBAP (2022-2027) pasākum</w:t>
            </w:r>
            <w:r w:rsidR="00B66182" w:rsidRPr="001D1B5F">
              <w:rPr>
                <w:rFonts w:ascii="Times New Roman" w:hAnsi="Times New Roman" w:cs="Times New Roman"/>
                <w:sz w:val="20"/>
              </w:rPr>
              <w:t>us</w:t>
            </w:r>
            <w:r w:rsidRPr="001D1B5F">
              <w:rPr>
                <w:rFonts w:ascii="Times New Roman" w:hAnsi="Times New Roman" w:cs="Times New Roman"/>
                <w:sz w:val="20"/>
              </w:rPr>
              <w:t xml:space="preserve">, sasniedzot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virszemes ūdensobjektos</w:t>
            </w:r>
            <w:proofErr w:type="gramEnd"/>
            <w:r w:rsidRPr="001D1B5F">
              <w:rPr>
                <w:rFonts w:ascii="Times New Roman" w:hAnsi="Times New Roman" w:cs="Times New Roman"/>
                <w:sz w:val="20"/>
              </w:rPr>
              <w:t>.</w:t>
            </w:r>
          </w:p>
          <w:p w14:paraId="2BFC9F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Aprēķins ļaus precizēt, vai UBAP noteiktie pasākumi ir pietiekami, lai sasniegtu </w:t>
            </w:r>
            <w:proofErr w:type="gramStart"/>
            <w:r w:rsidRPr="001D1B5F">
              <w:rPr>
                <w:rFonts w:ascii="Times New Roman" w:hAnsi="Times New Roman" w:cs="Times New Roman"/>
                <w:sz w:val="20"/>
              </w:rPr>
              <w:t xml:space="preserve">Latvijai noteiktos HELCOM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jūras baseiniem</w:t>
            </w:r>
            <w:proofErr w:type="gramEnd"/>
            <w:r w:rsidRPr="001D1B5F">
              <w:rPr>
                <w:rFonts w:ascii="Times New Roman" w:hAnsi="Times New Roman" w:cs="Times New Roman"/>
                <w:sz w:val="20"/>
              </w:rPr>
              <w:t xml:space="preserve">. Pasākums ietver nacionālās metodikas izstrādi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uz piekrastes ūdeņiem aprēķināšanai, ņemot vērā UBAP pasākumu efektu, slodzes scenāriju aprēķinus un novērtējumu šo scenāriju atbilstībai Latvijai noteiktajiem HELCOM slodzes mērķiem.</w:t>
            </w:r>
          </w:p>
        </w:tc>
      </w:tr>
      <w:tr w:rsidR="005470D8" w:rsidRPr="001D1B5F" w14:paraId="3F1A5AE5" w14:textId="77777777" w:rsidTr="007E3E1A">
        <w:trPr>
          <w:jc w:val="center"/>
        </w:trPr>
        <w:tc>
          <w:tcPr>
            <w:tcW w:w="1980" w:type="dxa"/>
            <w:vMerge/>
          </w:tcPr>
          <w:p w14:paraId="0D107F9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CFA72F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Ūdens </w:t>
            </w:r>
            <w:proofErr w:type="spellStart"/>
            <w:r w:rsidRPr="001D1B5F">
              <w:rPr>
                <w:rFonts w:ascii="Times New Roman" w:hAnsi="Times New Roman" w:cs="Times New Roman"/>
                <w:sz w:val="20"/>
              </w:rPr>
              <w:t>struktūrdirektīva</w:t>
            </w:r>
            <w:proofErr w:type="spellEnd"/>
            <w:r w:rsidRPr="001D1B5F">
              <w:rPr>
                <w:rFonts w:ascii="Times New Roman" w:hAnsi="Times New Roman" w:cs="Times New Roman"/>
                <w:sz w:val="20"/>
              </w:rPr>
              <w:t xml:space="preserve"> (2000/60/EK);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E1 un E3.</w:t>
            </w:r>
          </w:p>
        </w:tc>
      </w:tr>
      <w:tr w:rsidR="005470D8" w:rsidRPr="001D1B5F" w14:paraId="1D03800A" w14:textId="77777777" w:rsidTr="007E3E1A">
        <w:trPr>
          <w:jc w:val="center"/>
        </w:trPr>
        <w:tc>
          <w:tcPr>
            <w:tcW w:w="1980" w:type="dxa"/>
            <w:vMerge w:val="restart"/>
          </w:tcPr>
          <w:p w14:paraId="711DD27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01FFFD1" w14:textId="554A9FF8"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w:t>
            </w:r>
            <w:r w:rsidR="00B66182" w:rsidRPr="001D1B5F">
              <w:rPr>
                <w:rFonts w:ascii="Times New Roman" w:hAnsi="Times New Roman" w:cs="Times New Roman"/>
                <w:b/>
                <w:sz w:val="20"/>
              </w:rPr>
              <w:t>16</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mikro-plastiku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6A5ADA6" w14:textId="77777777" w:rsidR="005470D8" w:rsidRPr="001D1B5F" w:rsidRDefault="005470D8"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5470D8" w:rsidRPr="001D1B5F" w14:paraId="6CAF1F9D" w14:textId="77777777" w:rsidTr="007E3E1A">
        <w:trPr>
          <w:jc w:val="center"/>
        </w:trPr>
        <w:tc>
          <w:tcPr>
            <w:tcW w:w="1980" w:type="dxa"/>
            <w:vMerge/>
          </w:tcPr>
          <w:p w14:paraId="2A53C51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BCEBCE" w14:textId="04B2AF76"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B66182"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B66182"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B66182"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5470D8" w:rsidRPr="001D1B5F" w14:paraId="3D480F79" w14:textId="77777777" w:rsidTr="007E3E1A">
        <w:trPr>
          <w:jc w:val="center"/>
        </w:trPr>
        <w:tc>
          <w:tcPr>
            <w:tcW w:w="1980" w:type="dxa"/>
            <w:vMerge/>
          </w:tcPr>
          <w:p w14:paraId="155CCBD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403B51E" w14:textId="752C2ECF"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(2a)</w:t>
            </w:r>
            <w:r w:rsidR="00B66182" w:rsidRPr="001D1B5F">
              <w:rPr>
                <w:rFonts w:ascii="Times New Roman" w:hAnsi="Times New Roman" w:cs="Times New Roman"/>
                <w:b/>
                <w:sz w:val="20"/>
              </w:rPr>
              <w:t xml:space="preserve"> JVM3</w:t>
            </w:r>
            <w:r w:rsidRPr="001D1B5F">
              <w:rPr>
                <w:rFonts w:ascii="Times New Roman" w:hAnsi="Times New Roman" w:cs="Times New Roman"/>
                <w:sz w:val="20"/>
              </w:rPr>
              <w:t xml:space="preserve"> </w:t>
            </w:r>
            <w:r w:rsidRPr="001D1B5F">
              <w:rPr>
                <w:rFonts w:ascii="Times New Roman" w:hAnsi="Times New Roman" w:cs="Times New Roman"/>
                <w:b/>
                <w:sz w:val="20"/>
              </w:rPr>
              <w:t>P</w:t>
            </w:r>
            <w:r w:rsidR="00B66182" w:rsidRPr="001D1B5F">
              <w:rPr>
                <w:rFonts w:ascii="Times New Roman" w:hAnsi="Times New Roman" w:cs="Times New Roman"/>
                <w:b/>
                <w:sz w:val="20"/>
              </w:rPr>
              <w:t>P17</w:t>
            </w:r>
            <w:r w:rsidRPr="001D1B5F">
              <w:rPr>
                <w:rFonts w:ascii="Times New Roman" w:hAnsi="Times New Roman" w:cs="Times New Roman"/>
                <w:sz w:val="20"/>
              </w:rPr>
              <w:t xml:space="preserve"> Sniegt nacionālā līmenī pieejamo informāciju HELCOM slodžu ietekmes novērtējumiem, lai novērtētu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 un ietekmi no kravas kuģu notekūdeņiem, kravu atliekām un kuģu </w:t>
            </w:r>
            <w:r w:rsidR="00F20CA3" w:rsidRPr="001D1B5F">
              <w:rPr>
                <w:rFonts w:ascii="Times New Roman" w:hAnsi="Times New Roman" w:cs="Times New Roman"/>
                <w:i/>
                <w:sz w:val="20"/>
              </w:rPr>
              <w:t>pelē</w:t>
            </w:r>
            <w:r w:rsidRPr="001D1B5F">
              <w:rPr>
                <w:rFonts w:ascii="Times New Roman" w:hAnsi="Times New Roman" w:cs="Times New Roman"/>
                <w:i/>
                <w:sz w:val="20"/>
              </w:rPr>
              <w:t>kajiem</w:t>
            </w:r>
            <w:r w:rsidRPr="001D1B5F">
              <w:rPr>
                <w:rFonts w:ascii="Times New Roman" w:hAnsi="Times New Roman" w:cs="Times New Roman"/>
                <w:sz w:val="20"/>
              </w:rPr>
              <w:t xml:space="preserve"> ūdeņiem (</w:t>
            </w:r>
            <w:r w:rsidRPr="001D1B5F">
              <w:rPr>
                <w:rFonts w:ascii="Times New Roman" w:hAnsi="Times New Roman" w:cs="Times New Roman"/>
                <w:i/>
                <w:sz w:val="20"/>
              </w:rPr>
              <w:t>“</w:t>
            </w:r>
            <w:proofErr w:type="spellStart"/>
            <w:r w:rsidRPr="001D1B5F">
              <w:rPr>
                <w:rFonts w:ascii="Times New Roman" w:hAnsi="Times New Roman" w:cs="Times New Roman"/>
                <w:i/>
                <w:sz w:val="20"/>
              </w:rPr>
              <w:t>grey</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w:t>
            </w:r>
            <w:r w:rsidRPr="001D1B5F">
              <w:rPr>
                <w:rFonts w:ascii="Times New Roman" w:hAnsi="Times New Roman" w:cs="Times New Roman"/>
                <w:sz w:val="20"/>
              </w:rPr>
              <w:t>).</w:t>
            </w:r>
          </w:p>
        </w:tc>
      </w:tr>
      <w:tr w:rsidR="005470D8" w:rsidRPr="001D1B5F" w14:paraId="2BA17884" w14:textId="77777777" w:rsidTr="007E3E1A">
        <w:trPr>
          <w:jc w:val="center"/>
        </w:trPr>
        <w:tc>
          <w:tcPr>
            <w:tcW w:w="1980" w:type="dxa"/>
            <w:vMerge/>
          </w:tcPr>
          <w:p w14:paraId="10866B0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FC5A0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S14, S15, S17.</w:t>
            </w:r>
          </w:p>
        </w:tc>
      </w:tr>
      <w:tr w:rsidR="005470D8" w:rsidRPr="001D1B5F" w14:paraId="59DD469E" w14:textId="77777777" w:rsidTr="007E3E1A">
        <w:trPr>
          <w:jc w:val="center"/>
        </w:trPr>
        <w:tc>
          <w:tcPr>
            <w:tcW w:w="1980" w:type="dxa"/>
            <w:vMerge/>
          </w:tcPr>
          <w:p w14:paraId="6C991B7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8BEC6CB" w14:textId="389AD981"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00B66182" w:rsidRPr="001D1B5F">
              <w:rPr>
                <w:rFonts w:ascii="Times New Roman" w:hAnsi="Times New Roman" w:cs="Times New Roman"/>
                <w:b/>
                <w:sz w:val="20"/>
              </w:rPr>
              <w:t xml:space="preserve">JVM3 </w:t>
            </w:r>
            <w:r w:rsidRPr="001D1B5F">
              <w:rPr>
                <w:rFonts w:ascii="Times New Roman" w:hAnsi="Times New Roman" w:cs="Times New Roman"/>
                <w:b/>
                <w:sz w:val="20"/>
              </w:rPr>
              <w:t>P</w:t>
            </w:r>
            <w:r w:rsidR="00C70E11" w:rsidRPr="001D1B5F">
              <w:rPr>
                <w:rFonts w:ascii="Times New Roman" w:hAnsi="Times New Roman" w:cs="Times New Roman"/>
                <w:b/>
                <w:sz w:val="20"/>
              </w:rPr>
              <w:t>P</w:t>
            </w:r>
            <w:r w:rsidR="00B66182" w:rsidRPr="001D1B5F">
              <w:rPr>
                <w:rFonts w:ascii="Times New Roman" w:hAnsi="Times New Roman" w:cs="Times New Roman"/>
                <w:b/>
                <w:sz w:val="20"/>
              </w:rPr>
              <w:t>18</w:t>
            </w:r>
            <w:r w:rsidRPr="001D1B5F">
              <w:rPr>
                <w:rFonts w:ascii="Times New Roman" w:hAnsi="Times New Roman" w:cs="Times New Roman"/>
                <w:sz w:val="20"/>
              </w:rPr>
              <w:t xml:space="preserve"> 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nepieciešamībai pēc uzlabojumiem Latvijas ostās, lai atbilstu </w:t>
            </w:r>
            <w:proofErr w:type="gramStart"/>
            <w:r w:rsidRPr="001D1B5F">
              <w:rPr>
                <w:rFonts w:ascii="Times New Roman" w:hAnsi="Times New Roman" w:cs="Times New Roman"/>
                <w:sz w:val="20"/>
              </w:rPr>
              <w:t>labākajām pieejamām tehnoloģijām</w:t>
            </w:r>
            <w:proofErr w:type="gramEnd"/>
            <w:r w:rsidRPr="001D1B5F">
              <w:rPr>
                <w:rFonts w:ascii="Times New Roman" w:hAnsi="Times New Roman" w:cs="Times New Roman"/>
                <w:sz w:val="20"/>
              </w:rPr>
              <w:t xml:space="preserve"> un praksei attiecībā uz </w:t>
            </w:r>
            <w:r w:rsidR="009565BC" w:rsidRPr="001D1B5F">
              <w:rPr>
                <w:rFonts w:ascii="Times New Roman" w:hAnsi="Times New Roman" w:cs="Times New Roman"/>
                <w:sz w:val="20"/>
              </w:rPr>
              <w:t>minerāl</w:t>
            </w:r>
            <w:r w:rsidRPr="001D1B5F">
              <w:rPr>
                <w:rFonts w:ascii="Times New Roman" w:hAnsi="Times New Roman" w:cs="Times New Roman"/>
                <w:sz w:val="20"/>
              </w:rPr>
              <w:t xml:space="preserve">mēslojuma pārkraušanu un uzglabāšanu ostās, lai novērstu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piesārņojumu (aptverot gan mēslojuma pārkraušanas iekārtas, gan praksi to ekspluatācijai).</w:t>
            </w:r>
          </w:p>
        </w:tc>
      </w:tr>
      <w:tr w:rsidR="005470D8" w:rsidRPr="001D1B5F" w14:paraId="3A260108" w14:textId="77777777" w:rsidTr="007E3E1A">
        <w:trPr>
          <w:jc w:val="center"/>
        </w:trPr>
        <w:tc>
          <w:tcPr>
            <w:tcW w:w="1980" w:type="dxa"/>
            <w:vMerge/>
          </w:tcPr>
          <w:p w14:paraId="18EAF25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085EDB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S21.</w:t>
            </w:r>
          </w:p>
        </w:tc>
      </w:tr>
    </w:tbl>
    <w:p w14:paraId="5F0275E2" w14:textId="77777777" w:rsidR="005470D8" w:rsidRPr="001D1B5F" w:rsidRDefault="005470D8" w:rsidP="005470D8">
      <w:pPr>
        <w:pStyle w:val="Mans"/>
        <w:rPr>
          <w:rFonts w:ascii="Times New Roman" w:hAnsi="Times New Roman" w:cs="Times New Roman"/>
        </w:rPr>
      </w:pPr>
    </w:p>
    <w:p w14:paraId="402EACEA" w14:textId="77777777" w:rsidR="0022662B" w:rsidRPr="001D1B5F" w:rsidRDefault="0022662B" w:rsidP="005470D8">
      <w:pPr>
        <w:pStyle w:val="Heading2"/>
        <w:spacing w:before="0" w:after="80" w:line="240" w:lineRule="auto"/>
        <w:jc w:val="both"/>
        <w:rPr>
          <w:rFonts w:ascii="Times New Roman" w:hAnsi="Times New Roman" w:cs="Times New Roman"/>
          <w:sz w:val="24"/>
          <w:szCs w:val="24"/>
        </w:rPr>
      </w:pPr>
      <w:bookmarkStart w:id="11" w:name="_Toc103952882"/>
      <w:bookmarkStart w:id="12" w:name="_Toc104167431"/>
      <w:bookmarkStart w:id="13" w:name="_Toc105685667"/>
    </w:p>
    <w:p w14:paraId="7C71411B" w14:textId="38B8694D" w:rsidR="005470D8" w:rsidRPr="001D1B5F" w:rsidRDefault="005470D8" w:rsidP="005470D8">
      <w:pPr>
        <w:pStyle w:val="Heading2"/>
        <w:spacing w:before="0" w:after="80" w:line="240" w:lineRule="auto"/>
        <w:jc w:val="both"/>
        <w:rPr>
          <w:rFonts w:ascii="Times New Roman" w:hAnsi="Times New Roman" w:cs="Times New Roman"/>
          <w:sz w:val="24"/>
          <w:szCs w:val="24"/>
        </w:rPr>
      </w:pPr>
      <w:r w:rsidRPr="001D1B5F">
        <w:rPr>
          <w:rFonts w:ascii="Times New Roman" w:hAnsi="Times New Roman" w:cs="Times New Roman"/>
          <w:sz w:val="24"/>
          <w:szCs w:val="24"/>
        </w:rPr>
        <w:t>D8 “</w:t>
      </w:r>
      <w:r w:rsidR="009565BC" w:rsidRPr="001D1B5F">
        <w:rPr>
          <w:rFonts w:ascii="Times New Roman" w:hAnsi="Times New Roman" w:cs="Times New Roman"/>
          <w:sz w:val="24"/>
          <w:szCs w:val="24"/>
        </w:rPr>
        <w:t>piesārņojoš</w:t>
      </w:r>
      <w:r w:rsidRPr="001D1B5F">
        <w:rPr>
          <w:rFonts w:ascii="Times New Roman" w:hAnsi="Times New Roman" w:cs="Times New Roman"/>
          <w:sz w:val="24"/>
          <w:szCs w:val="24"/>
        </w:rPr>
        <w:t xml:space="preserve">ās vielas </w:t>
      </w:r>
      <w:r w:rsidR="009565BC" w:rsidRPr="001D1B5F">
        <w:rPr>
          <w:rFonts w:ascii="Times New Roman" w:hAnsi="Times New Roman" w:cs="Times New Roman"/>
          <w:sz w:val="24"/>
          <w:szCs w:val="24"/>
        </w:rPr>
        <w:t xml:space="preserve">un savienojumi </w:t>
      </w:r>
      <w:r w:rsidRPr="001D1B5F">
        <w:rPr>
          <w:rFonts w:ascii="Times New Roman" w:hAnsi="Times New Roman" w:cs="Times New Roman"/>
          <w:sz w:val="24"/>
          <w:szCs w:val="24"/>
        </w:rPr>
        <w:t>jūras vidē”</w:t>
      </w:r>
      <w:bookmarkEnd w:id="11"/>
      <w:bookmarkEnd w:id="12"/>
      <w:r w:rsidRPr="001D1B5F">
        <w:rPr>
          <w:rStyle w:val="FootnoteReference"/>
          <w:rFonts w:ascii="Times New Roman" w:hAnsi="Times New Roman" w:cs="Times New Roman"/>
          <w:sz w:val="24"/>
          <w:szCs w:val="24"/>
        </w:rPr>
        <w:footnoteReference w:id="12"/>
      </w:r>
      <w:bookmarkEnd w:id="13"/>
    </w:p>
    <w:p w14:paraId="1FDB9921" w14:textId="77777777" w:rsidR="005470D8" w:rsidRPr="001D1B5F" w:rsidRDefault="005470D8" w:rsidP="005470D8">
      <w:pPr>
        <w:pStyle w:val="Mans"/>
        <w:rPr>
          <w:rFonts w:ascii="Times New Roman" w:hAnsi="Times New Roman" w:cs="Times New Roman"/>
          <w:sz w:val="24"/>
          <w:szCs w:val="24"/>
          <w:highlight w:val="yellow"/>
        </w:rPr>
      </w:pPr>
    </w:p>
    <w:p w14:paraId="468E454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5B03A647"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JVM5 Piesārņojošo vielu koncentrāciju līmenis nerada nevēlamu ietekmi uz jūras ekosistēmu</w:t>
      </w:r>
      <w:r w:rsidRPr="001D1B5F">
        <w:rPr>
          <w:rFonts w:ascii="Times New Roman" w:hAnsi="Times New Roman" w:cs="Times New Roman"/>
          <w:sz w:val="24"/>
          <w:szCs w:val="24"/>
        </w:rPr>
        <w:t>.</w:t>
      </w:r>
    </w:p>
    <w:tbl>
      <w:tblPr>
        <w:tblStyle w:val="TableGrid"/>
        <w:tblW w:w="9351" w:type="dxa"/>
        <w:jc w:val="center"/>
        <w:tblLook w:val="04A0" w:firstRow="1" w:lastRow="0" w:firstColumn="1" w:lastColumn="0" w:noHBand="0" w:noVBand="1"/>
      </w:tblPr>
      <w:tblGrid>
        <w:gridCol w:w="1129"/>
        <w:gridCol w:w="3828"/>
        <w:gridCol w:w="2281"/>
        <w:gridCol w:w="2113"/>
      </w:tblGrid>
      <w:tr w:rsidR="005470D8" w:rsidRPr="001D1B5F" w14:paraId="4F5F1BC6" w14:textId="77777777" w:rsidTr="007E3E1A">
        <w:trPr>
          <w:jc w:val="center"/>
        </w:trPr>
        <w:tc>
          <w:tcPr>
            <w:tcW w:w="1129" w:type="dxa"/>
            <w:shd w:val="clear" w:color="auto" w:fill="D9D9D9" w:themeFill="background1" w:themeFillShade="D9"/>
          </w:tcPr>
          <w:p w14:paraId="360EDF90"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Vides matrica</w:t>
            </w:r>
          </w:p>
        </w:tc>
        <w:tc>
          <w:tcPr>
            <w:tcW w:w="6109" w:type="dxa"/>
            <w:gridSpan w:val="2"/>
            <w:shd w:val="clear" w:color="auto" w:fill="D9D9D9" w:themeFill="background1" w:themeFillShade="D9"/>
          </w:tcPr>
          <w:p w14:paraId="73A375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113" w:type="dxa"/>
            <w:shd w:val="clear" w:color="auto" w:fill="D9D9D9" w:themeFill="background1" w:themeFillShade="D9"/>
          </w:tcPr>
          <w:p w14:paraId="60D10FF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6B688E6F" w14:textId="77777777" w:rsidTr="007E3E1A">
        <w:trPr>
          <w:jc w:val="center"/>
        </w:trPr>
        <w:tc>
          <w:tcPr>
            <w:tcW w:w="1129" w:type="dxa"/>
          </w:tcPr>
          <w:p w14:paraId="0EB963FC"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Biota</w:t>
            </w:r>
            <w:proofErr w:type="spellEnd"/>
            <w:r w:rsidRPr="001D1B5F">
              <w:rPr>
                <w:rFonts w:ascii="Times New Roman" w:hAnsi="Times New Roman" w:cs="Times New Roman"/>
                <w:sz w:val="20"/>
              </w:rPr>
              <w:t xml:space="preserve"> (zivis)</w:t>
            </w:r>
          </w:p>
        </w:tc>
        <w:tc>
          <w:tcPr>
            <w:tcW w:w="3828" w:type="dxa"/>
          </w:tcPr>
          <w:p w14:paraId="793D60F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FF7453"/>
          </w:tcPr>
          <w:p w14:paraId="42BE84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Dzīvsudrabam, </w:t>
            </w:r>
            <w:proofErr w:type="spellStart"/>
            <w:r w:rsidRPr="001D1B5F">
              <w:rPr>
                <w:rFonts w:ascii="Times New Roman" w:hAnsi="Times New Roman" w:cs="Times New Roman"/>
                <w:sz w:val="20"/>
              </w:rPr>
              <w:t>Polibrominētiem</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difenilēteriem</w:t>
            </w:r>
            <w:proofErr w:type="spellEnd"/>
            <w:r w:rsidRPr="001D1B5F">
              <w:rPr>
                <w:rFonts w:ascii="Times New Roman" w:hAnsi="Times New Roman" w:cs="Times New Roman"/>
                <w:sz w:val="20"/>
              </w:rPr>
              <w:t xml:space="preserve"> (PBDE) neatbilst LJVS</w:t>
            </w:r>
          </w:p>
        </w:tc>
        <w:tc>
          <w:tcPr>
            <w:tcW w:w="2113" w:type="dxa"/>
            <w:shd w:val="clear" w:color="auto" w:fill="FFF2CC" w:themeFill="accent4" w:themeFillTint="33"/>
          </w:tcPr>
          <w:p w14:paraId="21E8649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40% dzīvsudrabam, ap 15-30% PBDE), bet visdrīzāk nepietiekams, lai atbilstu LJVS.</w:t>
            </w:r>
          </w:p>
        </w:tc>
      </w:tr>
      <w:tr w:rsidR="005470D8" w:rsidRPr="001D1B5F" w14:paraId="70C02593" w14:textId="77777777" w:rsidTr="007E3E1A">
        <w:trPr>
          <w:jc w:val="center"/>
        </w:trPr>
        <w:tc>
          <w:tcPr>
            <w:tcW w:w="1129" w:type="dxa"/>
          </w:tcPr>
          <w:p w14:paraId="252D29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Ūdens</w:t>
            </w:r>
          </w:p>
        </w:tc>
        <w:tc>
          <w:tcPr>
            <w:tcW w:w="3828" w:type="dxa"/>
          </w:tcPr>
          <w:p w14:paraId="5099BEE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92D050"/>
          </w:tcPr>
          <w:p w14:paraId="353DEB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Neatbilstības EQS nav konstatētas</w:t>
            </w:r>
          </w:p>
        </w:tc>
        <w:tc>
          <w:tcPr>
            <w:tcW w:w="2113" w:type="dxa"/>
            <w:shd w:val="clear" w:color="auto" w:fill="F2F2F2" w:themeFill="background1" w:themeFillShade="F2"/>
          </w:tcPr>
          <w:p w14:paraId="238CEF2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vērtēts</w:t>
            </w:r>
          </w:p>
        </w:tc>
      </w:tr>
      <w:tr w:rsidR="005470D8" w:rsidRPr="001D1B5F" w14:paraId="55FAE7C2" w14:textId="77777777" w:rsidTr="007E3E1A">
        <w:trPr>
          <w:jc w:val="center"/>
        </w:trPr>
        <w:tc>
          <w:tcPr>
            <w:tcW w:w="1129" w:type="dxa"/>
          </w:tcPr>
          <w:p w14:paraId="166E7A42"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Sedimenti</w:t>
            </w:r>
            <w:proofErr w:type="spellEnd"/>
          </w:p>
        </w:tc>
        <w:tc>
          <w:tcPr>
            <w:tcW w:w="3828" w:type="dxa"/>
          </w:tcPr>
          <w:p w14:paraId="2754E136" w14:textId="591138D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Vides matricai, kurai nav noteiktas EQS, tiek veikts papildu </w:t>
            </w: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w:t>
            </w:r>
          </w:p>
          <w:p w14:paraId="7E50A70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Konstatētas paaugstinātas koncentrācijas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(virs metožu noteikšanas robežas). Veikts </w:t>
            </w:r>
            <w:proofErr w:type="gramStart"/>
            <w:r w:rsidRPr="001D1B5F">
              <w:rPr>
                <w:rFonts w:ascii="Times New Roman" w:hAnsi="Times New Roman" w:cs="Times New Roman"/>
                <w:sz w:val="20"/>
              </w:rPr>
              <w:t xml:space="preserve">papildus </w:t>
            </w:r>
            <w:proofErr w:type="spellStart"/>
            <w:r w:rsidRPr="001D1B5F">
              <w:rPr>
                <w:rFonts w:ascii="Times New Roman" w:hAnsi="Times New Roman" w:cs="Times New Roman"/>
                <w:sz w:val="20"/>
              </w:rPr>
              <w:t>izvērtējums</w:t>
            </w:r>
            <w:proofErr w:type="spellEnd"/>
            <w:proofErr w:type="gramEnd"/>
            <w:r w:rsidRPr="001D1B5F">
              <w:rPr>
                <w:rFonts w:ascii="Times New Roman" w:hAnsi="Times New Roman" w:cs="Times New Roman"/>
                <w:sz w:val="20"/>
              </w:rPr>
              <w:t xml:space="preserve"> vielu pārsnieguma līmenim un ietekmei.</w:t>
            </w:r>
          </w:p>
        </w:tc>
        <w:tc>
          <w:tcPr>
            <w:tcW w:w="2281" w:type="dxa"/>
            <w:shd w:val="clear" w:color="auto" w:fill="FFC000"/>
          </w:tcPr>
          <w:p w14:paraId="7724FCF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Draudus jūras videi rada alvas organiskie savienojumi, īpaši </w:t>
            </w:r>
            <w:proofErr w:type="spellStart"/>
            <w:r w:rsidRPr="001D1B5F">
              <w:rPr>
                <w:rFonts w:ascii="Times New Roman" w:hAnsi="Times New Roman" w:cs="Times New Roman"/>
                <w:sz w:val="20"/>
              </w:rPr>
              <w:t>tributilalva</w:t>
            </w:r>
            <w:proofErr w:type="spellEnd"/>
            <w:r w:rsidRPr="001D1B5F">
              <w:rPr>
                <w:rFonts w:ascii="Times New Roman" w:hAnsi="Times New Roman" w:cs="Times New Roman"/>
                <w:sz w:val="20"/>
              </w:rPr>
              <w:t xml:space="preserve"> (TBT)</w:t>
            </w:r>
            <w:proofErr w:type="gramStart"/>
            <w:r w:rsidRPr="001D1B5F">
              <w:rPr>
                <w:rFonts w:ascii="Times New Roman" w:hAnsi="Times New Roman" w:cs="Times New Roman"/>
                <w:sz w:val="20"/>
              </w:rPr>
              <w:t xml:space="preserve">, un </w:t>
            </w:r>
            <w:proofErr w:type="spellStart"/>
            <w:r w:rsidRPr="001D1B5F">
              <w:rPr>
                <w:rFonts w:ascii="Times New Roman" w:hAnsi="Times New Roman" w:cs="Times New Roman"/>
                <w:sz w:val="20"/>
              </w:rPr>
              <w:t>perfluoroktānsulfoskābes</w:t>
            </w:r>
            <w:proofErr w:type="spellEnd"/>
            <w:r w:rsidRPr="001D1B5F">
              <w:rPr>
                <w:rFonts w:ascii="Times New Roman" w:hAnsi="Times New Roman" w:cs="Times New Roman"/>
                <w:sz w:val="20"/>
              </w:rPr>
              <w:t xml:space="preserve"> (PFOS)</w:t>
            </w:r>
            <w:proofErr w:type="gramEnd"/>
          </w:p>
        </w:tc>
        <w:tc>
          <w:tcPr>
            <w:tcW w:w="2113" w:type="dxa"/>
            <w:shd w:val="clear" w:color="auto" w:fill="FFF2CC" w:themeFill="accent4" w:themeFillTint="33"/>
          </w:tcPr>
          <w:p w14:paraId="6109F4A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30-40% PFOS, TBT ieneses slodze bez izmaiņām vai pieaugums. Stāvoklis rada draudus jūras videi.</w:t>
            </w:r>
          </w:p>
        </w:tc>
      </w:tr>
    </w:tbl>
    <w:p w14:paraId="1599CF73" w14:textId="77777777" w:rsidR="005470D8" w:rsidRPr="001D1B5F" w:rsidRDefault="005470D8" w:rsidP="005470D8">
      <w:pPr>
        <w:pStyle w:val="Mans"/>
        <w:rPr>
          <w:rFonts w:ascii="Times New Roman" w:hAnsi="Times New Roman" w:cs="Times New Roman"/>
          <w:sz w:val="10"/>
          <w:szCs w:val="10"/>
        </w:rPr>
      </w:pPr>
    </w:p>
    <w:p w14:paraId="48B83DA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112E91F" w14:textId="77777777" w:rsidTr="007E3E1A">
        <w:trPr>
          <w:jc w:val="center"/>
        </w:trPr>
        <w:tc>
          <w:tcPr>
            <w:tcW w:w="9351" w:type="dxa"/>
          </w:tcPr>
          <w:p w14:paraId="5F22F9F3"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Dzīvsudrabs: </w:t>
            </w:r>
            <w:r w:rsidRPr="001D1B5F">
              <w:rPr>
                <w:rFonts w:ascii="Times New Roman" w:hAnsi="Times New Roman" w:cs="Times New Roman"/>
                <w:sz w:val="24"/>
                <w:szCs w:val="24"/>
                <w:lang w:eastAsia="lv-LV"/>
              </w:rPr>
              <w:t xml:space="preserve">piesārņojuma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vēsturiskais </w:t>
            </w:r>
            <w:r w:rsidRPr="001D1B5F">
              <w:rPr>
                <w:rFonts w:ascii="Times New Roman" w:hAnsi="Times New Roman" w:cs="Times New Roman"/>
                <w:color w:val="000000"/>
                <w:sz w:val="24"/>
                <w:szCs w:val="24"/>
                <w:lang w:eastAsia="lv-LV"/>
              </w:rPr>
              <w:t>piesārņojums (t.sk. piesārņotās vietas); e</w:t>
            </w:r>
            <w:r w:rsidRPr="001D1B5F">
              <w:rPr>
                <w:rFonts w:ascii="Times New Roman" w:hAnsi="Times New Roman" w:cs="Times New Roman"/>
                <w:sz w:val="24"/>
                <w:szCs w:val="24"/>
                <w:lang w:eastAsia="lv-LV"/>
              </w:rPr>
              <w:t>misijas gaisā no enerģijas ražošanas, izmantojot fosilos energoresursus, īpaši, akmeņogles;</w:t>
            </w:r>
            <w:r w:rsidRPr="001D1B5F">
              <w:rPr>
                <w:rFonts w:ascii="Times New Roman" w:hAnsi="Times New Roman" w:cs="Times New Roman"/>
                <w:color w:val="000000"/>
                <w:sz w:val="24"/>
                <w:szCs w:val="24"/>
                <w:lang w:eastAsia="lv-LV"/>
              </w:rPr>
              <w:t xml:space="preserve"> p</w:t>
            </w:r>
            <w:r w:rsidRPr="001D1B5F">
              <w:rPr>
                <w:rFonts w:ascii="Times New Roman" w:hAnsi="Times New Roman" w:cs="Times New Roman"/>
                <w:sz w:val="24"/>
                <w:szCs w:val="24"/>
                <w:lang w:eastAsia="lv-LV"/>
              </w:rPr>
              <w:t>iesārņojuma notece no atkritumu izgāztuvēm un emisijas gaisā no atkritumu sadedzināšanas</w:t>
            </w:r>
            <w:r w:rsidRPr="001D1B5F">
              <w:rPr>
                <w:rFonts w:ascii="Times New Roman" w:hAnsi="Times New Roman" w:cs="Times New Roman"/>
                <w:color w:val="000000"/>
                <w:sz w:val="24"/>
                <w:szCs w:val="24"/>
                <w:lang w:eastAsia="lv-LV"/>
              </w:rPr>
              <w:t>; k</w:t>
            </w:r>
            <w:r w:rsidRPr="001D1B5F">
              <w:rPr>
                <w:rFonts w:ascii="Times New Roman" w:hAnsi="Times New Roman" w:cs="Times New Roman"/>
                <w:sz w:val="24"/>
                <w:szCs w:val="24"/>
                <w:lang w:eastAsia="lv-LV"/>
              </w:rPr>
              <w:t xml:space="preserve">uģu ceļu un ostu akvatoriju tīrīšana un grunts izvietošana jūrā, kas rada piesārņojuma nonākšanu no </w:t>
            </w:r>
            <w:proofErr w:type="spellStart"/>
            <w:r w:rsidRPr="001D1B5F">
              <w:rPr>
                <w:rFonts w:ascii="Times New Roman" w:hAnsi="Times New Roman" w:cs="Times New Roman"/>
                <w:sz w:val="24"/>
                <w:szCs w:val="24"/>
                <w:lang w:eastAsia="lv-LV"/>
              </w:rPr>
              <w:t>sedimentiem</w:t>
            </w:r>
            <w:proofErr w:type="spellEnd"/>
            <w:r w:rsidRPr="001D1B5F">
              <w:rPr>
                <w:rFonts w:ascii="Times New Roman" w:hAnsi="Times New Roman" w:cs="Times New Roman"/>
                <w:sz w:val="24"/>
                <w:szCs w:val="24"/>
                <w:lang w:eastAsia="lv-LV"/>
              </w:rPr>
              <w:t xml:space="preserve"> ūdenī (</w:t>
            </w:r>
            <w:proofErr w:type="spellStart"/>
            <w:r w:rsidRPr="001D1B5F">
              <w:rPr>
                <w:rFonts w:ascii="Times New Roman" w:hAnsi="Times New Roman" w:cs="Times New Roman"/>
                <w:sz w:val="24"/>
                <w:szCs w:val="24"/>
                <w:lang w:eastAsia="lv-LV"/>
              </w:rPr>
              <w:t>resuspensiju</w:t>
            </w:r>
            <w:proofErr w:type="spellEnd"/>
            <w:r w:rsidRPr="001D1B5F">
              <w:rPr>
                <w:rFonts w:ascii="Times New Roman" w:hAnsi="Times New Roman" w:cs="Times New Roman"/>
                <w:sz w:val="24"/>
                <w:szCs w:val="24"/>
                <w:lang w:eastAsia="lv-LV"/>
              </w:rPr>
              <w:t>); p</w:t>
            </w:r>
            <w:r w:rsidRPr="001D1B5F">
              <w:rPr>
                <w:rFonts w:ascii="Times New Roman" w:hAnsi="Times New Roman" w:cs="Times New Roman"/>
                <w:color w:val="000000"/>
                <w:sz w:val="24"/>
                <w:szCs w:val="24"/>
                <w:lang w:eastAsia="lv-LV"/>
              </w:rPr>
              <w:t>iesārņojuma notece no apdzīvotām vietām ar lietus notekūdeņiem; p</w:t>
            </w:r>
            <w:r w:rsidRPr="001D1B5F">
              <w:rPr>
                <w:rFonts w:ascii="Times New Roman" w:hAnsi="Times New Roman" w:cs="Times New Roman"/>
                <w:sz w:val="24"/>
                <w:szCs w:val="24"/>
                <w:lang w:eastAsia="lv-LV"/>
              </w:rPr>
              <w:t>iesārņojums no centralizētajiem kanalizācijas notekūdeņiem u.c.</w:t>
            </w:r>
          </w:p>
          <w:p w14:paraId="5BDBD2E4"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Polibrominētie</w:t>
            </w:r>
            <w:proofErr w:type="spellEnd"/>
            <w:r w:rsidRPr="001D1B5F">
              <w:rPr>
                <w:rFonts w:ascii="Times New Roman" w:hAnsi="Times New Roman" w:cs="Times New Roman"/>
                <w:sz w:val="24"/>
                <w:szCs w:val="24"/>
              </w:rPr>
              <w:t xml:space="preserve"> </w:t>
            </w:r>
            <w:proofErr w:type="spellStart"/>
            <w:r w:rsidRPr="001D1B5F">
              <w:rPr>
                <w:rFonts w:ascii="Times New Roman" w:hAnsi="Times New Roman" w:cs="Times New Roman"/>
                <w:sz w:val="24"/>
                <w:szCs w:val="24"/>
              </w:rPr>
              <w:t>difenilēteri</w:t>
            </w:r>
            <w:proofErr w:type="spellEnd"/>
            <w:r w:rsidRPr="001D1B5F">
              <w:rPr>
                <w:rFonts w:ascii="Times New Roman" w:hAnsi="Times New Roman" w:cs="Times New Roman"/>
                <w:sz w:val="24"/>
                <w:szCs w:val="24"/>
              </w:rPr>
              <w:t xml:space="preserve"> (PBDE): 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centralizētās notekūdeņu sistēmas; p</w:t>
            </w:r>
            <w:r w:rsidRPr="001D1B5F">
              <w:rPr>
                <w:rFonts w:ascii="Times New Roman" w:hAnsi="Times New Roman" w:cs="Times New Roman"/>
                <w:sz w:val="24"/>
                <w:szCs w:val="24"/>
              </w:rPr>
              <w:t>iesārņojuma notece no atkritumu izgāztuvēm; t</w:t>
            </w:r>
            <w:r w:rsidRPr="001D1B5F">
              <w:rPr>
                <w:rFonts w:ascii="Times New Roman" w:hAnsi="Times New Roman" w:cs="Times New Roman"/>
                <w:color w:val="000000"/>
                <w:sz w:val="24"/>
                <w:szCs w:val="24"/>
                <w:lang w:eastAsia="lv-LV"/>
              </w:rPr>
              <w:t>ransports – kuģošanas infrastruktūra (t.sk. ostas, kuģubūve); citas/nav nosakāmas (l</w:t>
            </w:r>
            <w:r w:rsidRPr="001D1B5F">
              <w:rPr>
                <w:rFonts w:ascii="Times New Roman" w:hAnsi="Times New Roman" w:cs="Times New Roman"/>
                <w:sz w:val="24"/>
                <w:szCs w:val="24"/>
              </w:rPr>
              <w:t xml:space="preserve">īdz </w:t>
            </w:r>
            <w:proofErr w:type="gramStart"/>
            <w:r w:rsidRPr="001D1B5F">
              <w:rPr>
                <w:rFonts w:ascii="Times New Roman" w:hAnsi="Times New Roman" w:cs="Times New Roman"/>
                <w:sz w:val="24"/>
                <w:szCs w:val="24"/>
              </w:rPr>
              <w:t>2010.gadam</w:t>
            </w:r>
            <w:proofErr w:type="gramEnd"/>
            <w:r w:rsidRPr="001D1B5F">
              <w:rPr>
                <w:rFonts w:ascii="Times New Roman" w:hAnsi="Times New Roman" w:cs="Times New Roman"/>
                <w:sz w:val="24"/>
                <w:szCs w:val="24"/>
              </w:rPr>
              <w:t xml:space="preserve"> tirgū esošu, PBDE saturošu izstrādājumu lietošana); n</w:t>
            </w:r>
            <w:r w:rsidRPr="001D1B5F">
              <w:rPr>
                <w:rFonts w:ascii="Times New Roman" w:hAnsi="Times New Roman" w:cs="Times New Roman"/>
                <w:color w:val="000000"/>
                <w:sz w:val="24"/>
                <w:szCs w:val="24"/>
                <w:lang w:eastAsia="lv-LV"/>
              </w:rPr>
              <w:t>otece no apdzīvotām vietām, t.sk. lietus ūdeņu notece u.c.</w:t>
            </w:r>
          </w:p>
          <w:p w14:paraId="1B365916"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Perfluoroktānsulfoskābes</w:t>
            </w:r>
            <w:proofErr w:type="spellEnd"/>
            <w:r w:rsidRPr="001D1B5F">
              <w:rPr>
                <w:rFonts w:ascii="Times New Roman" w:hAnsi="Times New Roman" w:cs="Times New Roman"/>
                <w:sz w:val="24"/>
                <w:szCs w:val="24"/>
              </w:rPr>
              <w:t xml:space="preserve"> (PFOS): c</w:t>
            </w:r>
            <w:r w:rsidRPr="001D1B5F">
              <w:rPr>
                <w:rFonts w:ascii="Times New Roman" w:hAnsi="Times New Roman" w:cs="Times New Roman"/>
                <w:color w:val="000000"/>
                <w:sz w:val="24"/>
                <w:szCs w:val="24"/>
                <w:lang w:eastAsia="lv-LV"/>
              </w:rPr>
              <w:t xml:space="preserve">ietie atkritumi (atkritumu poligoni/izgāztuves, cieto atkritumu plūsmas); </w:t>
            </w:r>
            <w:r w:rsidRPr="001D1B5F">
              <w:rPr>
                <w:rFonts w:ascii="Times New Roman" w:hAnsi="Times New Roman" w:cs="Times New Roman"/>
                <w:sz w:val="24"/>
                <w:szCs w:val="24"/>
                <w:lang w:eastAsia="lv-LV"/>
              </w:rPr>
              <w:t>centralizētās notekūdeņu sistēmas; c</w:t>
            </w:r>
            <w:r w:rsidRPr="001D1B5F">
              <w:rPr>
                <w:rFonts w:ascii="Times New Roman" w:hAnsi="Times New Roman" w:cs="Times New Roman"/>
                <w:color w:val="000000"/>
                <w:sz w:val="24"/>
                <w:szCs w:val="24"/>
                <w:lang w:eastAsia="lv-LV"/>
              </w:rPr>
              <w:t>itas/nav nosakāmas (l</w:t>
            </w:r>
            <w:r w:rsidRPr="001D1B5F">
              <w:rPr>
                <w:rFonts w:ascii="Times New Roman" w:hAnsi="Times New Roman" w:cs="Times New Roman"/>
                <w:sz w:val="24"/>
                <w:szCs w:val="24"/>
                <w:lang w:eastAsia="lv-LV"/>
              </w:rPr>
              <w:t xml:space="preserve">īdz </w:t>
            </w:r>
            <w:proofErr w:type="gramStart"/>
            <w:r w:rsidRPr="001D1B5F">
              <w:rPr>
                <w:rFonts w:ascii="Times New Roman" w:hAnsi="Times New Roman" w:cs="Times New Roman"/>
                <w:sz w:val="24"/>
                <w:szCs w:val="24"/>
                <w:lang w:eastAsia="lv-LV"/>
              </w:rPr>
              <w:t>2009.gadam</w:t>
            </w:r>
            <w:proofErr w:type="gramEnd"/>
            <w:r w:rsidRPr="001D1B5F">
              <w:rPr>
                <w:rFonts w:ascii="Times New Roman" w:hAnsi="Times New Roman" w:cs="Times New Roman"/>
                <w:sz w:val="24"/>
                <w:szCs w:val="24"/>
                <w:lang w:eastAsia="lv-LV"/>
              </w:rPr>
              <w:t xml:space="preserve"> tirgū esošu, PFOS saturošu izstrādājumu lietošana); </w:t>
            </w:r>
            <w:r w:rsidRPr="001D1B5F">
              <w:rPr>
                <w:rFonts w:ascii="Times New Roman" w:hAnsi="Times New Roman" w:cs="Times New Roman"/>
                <w:sz w:val="24"/>
                <w:szCs w:val="24"/>
              </w:rPr>
              <w:t>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n</w:t>
            </w:r>
            <w:r w:rsidRPr="001D1B5F">
              <w:rPr>
                <w:rStyle w:val="jlqj4b"/>
                <w:rFonts w:ascii="Times New Roman" w:hAnsi="Times New Roman" w:cs="Times New Roman"/>
                <w:sz w:val="24"/>
                <w:szCs w:val="24"/>
              </w:rPr>
              <w:t>otece no apdzīvotām vietām, t.sk. lietus ūdeņu notece; t</w:t>
            </w:r>
            <w:r w:rsidRPr="001D1B5F">
              <w:rPr>
                <w:rFonts w:ascii="Times New Roman" w:hAnsi="Times New Roman" w:cs="Times New Roman"/>
                <w:color w:val="000000"/>
                <w:sz w:val="24"/>
                <w:szCs w:val="24"/>
                <w:lang w:eastAsia="lv-LV"/>
              </w:rPr>
              <w:t>ransports – kuģošanas infrastruktūra (t.sk. ostas, kuģubūve) u.c.</w:t>
            </w:r>
          </w:p>
          <w:p w14:paraId="0F0455D2"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Tributilalva</w:t>
            </w:r>
            <w:proofErr w:type="spellEnd"/>
            <w:r w:rsidRPr="001D1B5F">
              <w:rPr>
                <w:rFonts w:ascii="Times New Roman" w:hAnsi="Times New Roman" w:cs="Times New Roman"/>
                <w:sz w:val="24"/>
                <w:szCs w:val="24"/>
              </w:rPr>
              <w:t xml:space="preserve"> (TBT): c</w:t>
            </w:r>
            <w:r w:rsidRPr="001D1B5F">
              <w:rPr>
                <w:rFonts w:ascii="Times New Roman" w:hAnsi="Times New Roman" w:cs="Times New Roman"/>
                <w:color w:val="000000"/>
                <w:sz w:val="24"/>
                <w:szCs w:val="24"/>
                <w:lang w:eastAsia="lv-LV"/>
              </w:rPr>
              <w:t>ietie atkritumi (atkritumu poligoni/izgāztuves); jūras gultnes morfoloģiski pārveidojumi (ostu tīrīšanas darbi un izņemtās grunts izvietošana jūrā), kas rada piesārņojuma atkārtotu uzjaukšanu</w:t>
            </w:r>
            <w:r w:rsidRPr="001D1B5F">
              <w:rPr>
                <w:rFonts w:ascii="Times New Roman" w:hAnsi="Times New Roman" w:cs="Times New Roman"/>
                <w:color w:val="000000" w:themeColor="text1"/>
                <w:sz w:val="24"/>
                <w:szCs w:val="24"/>
                <w:lang w:eastAsia="lv-LV"/>
              </w:rPr>
              <w:t xml:space="preserve"> no </w:t>
            </w:r>
            <w:proofErr w:type="spellStart"/>
            <w:r w:rsidRPr="001D1B5F">
              <w:rPr>
                <w:rFonts w:ascii="Times New Roman" w:hAnsi="Times New Roman" w:cs="Times New Roman"/>
                <w:color w:val="000000" w:themeColor="text1"/>
                <w:sz w:val="24"/>
                <w:szCs w:val="24"/>
                <w:lang w:eastAsia="lv-LV"/>
              </w:rPr>
              <w:t>sedimentu</w:t>
            </w:r>
            <w:proofErr w:type="spellEnd"/>
            <w:proofErr w:type="gramStart"/>
            <w:r w:rsidRPr="001D1B5F">
              <w:rPr>
                <w:rFonts w:ascii="Times New Roman" w:hAnsi="Times New Roman" w:cs="Times New Roman"/>
                <w:color w:val="000000" w:themeColor="text1"/>
                <w:sz w:val="24"/>
                <w:szCs w:val="24"/>
                <w:lang w:eastAsia="lv-LV"/>
              </w:rPr>
              <w:t xml:space="preserve">  </w:t>
            </w:r>
            <w:proofErr w:type="gramEnd"/>
            <w:r w:rsidRPr="001D1B5F">
              <w:rPr>
                <w:rFonts w:ascii="Times New Roman" w:hAnsi="Times New Roman" w:cs="Times New Roman"/>
                <w:color w:val="000000" w:themeColor="text1"/>
                <w:sz w:val="24"/>
                <w:szCs w:val="24"/>
                <w:lang w:eastAsia="lv-LV"/>
              </w:rPr>
              <w:t>uzkrāšanās zonām; citas/nav nosakāmas (v</w:t>
            </w:r>
            <w:r w:rsidRPr="001D1B5F">
              <w:rPr>
                <w:rFonts w:ascii="Times New Roman" w:hAnsi="Times New Roman" w:cs="Times New Roman"/>
                <w:sz w:val="24"/>
                <w:szCs w:val="24"/>
                <w:lang w:eastAsia="lv-LV"/>
              </w:rPr>
              <w:t>ēsturiski uzkrājies piesārņojums (piesārņotās vietas, piesārņojuma uzkrājums augsnē, iekšzemes ūdeņos, jūras vidē)); t</w:t>
            </w:r>
            <w:r w:rsidRPr="001D1B5F">
              <w:rPr>
                <w:rFonts w:ascii="Times New Roman" w:hAnsi="Times New Roman" w:cs="Times New Roman"/>
                <w:color w:val="000000"/>
                <w:sz w:val="24"/>
                <w:szCs w:val="24"/>
                <w:lang w:eastAsia="lv-LV"/>
              </w:rPr>
              <w:t>ransports – kuģošanas infrastruktūra, t.sk. ostas, kuģubūve (piesārņojuma ienese no kuģu apkopes/remonta); p</w:t>
            </w:r>
            <w:r w:rsidRPr="001D1B5F">
              <w:rPr>
                <w:rFonts w:ascii="Times New Roman" w:hAnsi="Times New Roman" w:cs="Times New Roman"/>
                <w:sz w:val="24"/>
                <w:szCs w:val="24"/>
                <w:lang w:eastAsia="lv-LV"/>
              </w:rPr>
              <w:t>ārrobežu piesārņojums no citām valstīm u.c.</w:t>
            </w:r>
          </w:p>
          <w:p w14:paraId="345D0E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Šo bīstamo vielu koncentrācijas līmeņus jūras vidē ietekmē arī citas slodzes (atšķirīga ietekmes nozīmība dažādām vielām) – izmaiņas hidroloģiskos apstākļos (saistītas ar skābekļa un sāļuma līmeni); atkritumu ienese piekrastē un jūras vidē; jūras dzīvotņu postījumi (piemēram, apbēršana); upju, ezeru, vai sauszemes dzīvotņu zaudējums/ iznīcināšana u.c.</w:t>
            </w:r>
          </w:p>
        </w:tc>
      </w:tr>
    </w:tbl>
    <w:p w14:paraId="7D864597" w14:textId="77777777" w:rsidR="005470D8" w:rsidRPr="001D1B5F" w:rsidRDefault="005470D8" w:rsidP="005470D8">
      <w:pPr>
        <w:pStyle w:val="Mans"/>
        <w:rPr>
          <w:rFonts w:ascii="Times New Roman" w:hAnsi="Times New Roman" w:cs="Times New Roman"/>
          <w:sz w:val="10"/>
          <w:szCs w:val="10"/>
        </w:rPr>
      </w:pPr>
    </w:p>
    <w:p w14:paraId="2328B176" w14:textId="3CEA5E61"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41F964CA" w14:textId="77777777" w:rsidTr="007E3E1A">
        <w:trPr>
          <w:jc w:val="center"/>
        </w:trPr>
        <w:tc>
          <w:tcPr>
            <w:tcW w:w="9351" w:type="dxa"/>
          </w:tcPr>
          <w:p w14:paraId="6B2CBC3A"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Ņemot vērā PFOS un PBDE augsto noturību vidē un </w:t>
            </w:r>
            <w:proofErr w:type="spellStart"/>
            <w:r w:rsidRPr="001D1B5F">
              <w:rPr>
                <w:rFonts w:ascii="Times New Roman" w:hAnsi="Times New Roman" w:cs="Times New Roman"/>
                <w:sz w:val="24"/>
                <w:szCs w:val="24"/>
              </w:rPr>
              <w:t>bioakumulācijas</w:t>
            </w:r>
            <w:proofErr w:type="spellEnd"/>
            <w:r w:rsidRPr="001D1B5F">
              <w:rPr>
                <w:rFonts w:ascii="Times New Roman" w:hAnsi="Times New Roman" w:cs="Times New Roman"/>
                <w:sz w:val="24"/>
                <w:szCs w:val="24"/>
              </w:rPr>
              <w:t xml:space="preserve"> potenciālu, nepieciešams maksimāli novērst šo vielu papildus ieneses jūras vidē. Ņemot vērā TBT piesārņojuma ievērojamo negatīvo ietekmi uz jūras vidi, pasākumu trūkumu esošo politiku ietvaros turpmākai slodzes samazināšana un iespējamu pieaugumu aktivitātēs, kas rada slodzi, nepieciešams paredzēt papildu pasākumus TBT slodzes ierobežošanai, lai nodrošinātu LJVS.</w:t>
            </w:r>
          </w:p>
          <w:p w14:paraId="2E3DFE66"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Visām vērtētajā vielām ir nepietiekama informācija par ieguldījumu slodzē no potenciāli nozīmīgiem slodzes avotiem, kuri šobrīd nav pietiekami aptverti ar esošo politiku pasākumiem, tajā skaitā (atkarībā no piesārņojošās vielas)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xml:space="preserve"> uzkrājies/vēsturiskais piesārņojums (t.sk. piesārņotās vietas, atkritumu izgāztuves), atkritumu apsaimniekošana, kuģu ceļu un ostu akvatoriju tīrīšana un darbības ar piesārņoto grunti, bīstamās vielas saturošu materiālu un izstrādājumu izmantošana dažādās nozarēs,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 un pārplūdes. Pirms slodzes samazināšanas pasākumu noteikšanas nozarēm, papildus pasākumi ietver informācijas bāzes uzlabošanu, </w:t>
            </w:r>
            <w:proofErr w:type="spellStart"/>
            <w:r w:rsidRPr="001D1B5F">
              <w:rPr>
                <w:rFonts w:ascii="Times New Roman" w:hAnsi="Times New Roman" w:cs="Times New Roman"/>
                <w:sz w:val="24"/>
                <w:szCs w:val="24"/>
              </w:rPr>
              <w:t>izvērtējumu</w:t>
            </w:r>
            <w:proofErr w:type="spellEnd"/>
            <w:r w:rsidRPr="001D1B5F">
              <w:rPr>
                <w:rFonts w:ascii="Times New Roman" w:hAnsi="Times New Roman" w:cs="Times New Roman"/>
                <w:sz w:val="24"/>
                <w:szCs w:val="24"/>
              </w:rPr>
              <w:t xml:space="preserve"> veikšanu slodzei un iespējamiem pasākumiem.</w:t>
            </w:r>
          </w:p>
          <w:p w14:paraId="1B55565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Iedzīvotāju informēšanas un izglītošanas pasākumi saistībā ar nozīmīgām jūras vidi piesārņojošām vielām.</w:t>
            </w:r>
          </w:p>
          <w:p w14:paraId="33DD0A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Izpēte par bīstamo vielu klātbūtni jūras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to izplatību un izmaiņu tendenci, īstenoto slodžu samazināšanas pasākumu efektivitāti.</w:t>
            </w:r>
          </w:p>
        </w:tc>
      </w:tr>
    </w:tbl>
    <w:p w14:paraId="179C7DCA" w14:textId="77777777" w:rsidR="005470D8" w:rsidRPr="001D1B5F" w:rsidRDefault="005470D8" w:rsidP="005470D8">
      <w:pPr>
        <w:pStyle w:val="Mans"/>
        <w:rPr>
          <w:rFonts w:ascii="Times New Roman" w:hAnsi="Times New Roman" w:cs="Times New Roman"/>
          <w:sz w:val="10"/>
          <w:szCs w:val="10"/>
        </w:rPr>
      </w:pPr>
    </w:p>
    <w:p w14:paraId="69927124" w14:textId="063372FA"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1980"/>
        <w:gridCol w:w="7371"/>
      </w:tblGrid>
      <w:tr w:rsidR="005470D8" w:rsidRPr="001D1B5F" w14:paraId="381C2F53" w14:textId="77777777" w:rsidTr="007E3E1A">
        <w:trPr>
          <w:jc w:val="center"/>
        </w:trPr>
        <w:tc>
          <w:tcPr>
            <w:tcW w:w="1980" w:type="dxa"/>
            <w:vMerge w:val="restart"/>
          </w:tcPr>
          <w:p w14:paraId="320B6C3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B43304D" w14:textId="58DF9DE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EP9</w:t>
            </w:r>
            <w:r w:rsidRPr="001D1B5F">
              <w:rPr>
                <w:rFonts w:ascii="Times New Roman" w:hAnsi="Times New Roman" w:cs="Times New Roman"/>
                <w:sz w:val="20"/>
              </w:rPr>
              <w:t xml:space="preserve"> Īstenot UBAP (2022-2027) noteiktos papildu pasākumus, kas samazinās bīstamo vielu piesārņojumu no notekūdeņiem, piesārņotām vietām un šobrīd neskaidriem piesārņojuma avotiem, kā arī uzlabo</w:t>
            </w:r>
            <w:r w:rsidR="00D70F5C" w:rsidRPr="001D1B5F">
              <w:rPr>
                <w:rFonts w:ascii="Times New Roman" w:hAnsi="Times New Roman" w:cs="Times New Roman"/>
                <w:sz w:val="20"/>
              </w:rPr>
              <w:t>t</w:t>
            </w:r>
            <w:r w:rsidRPr="001D1B5F">
              <w:rPr>
                <w:rFonts w:ascii="Times New Roman" w:hAnsi="Times New Roman" w:cs="Times New Roman"/>
                <w:sz w:val="20"/>
              </w:rPr>
              <w:t xml:space="preserve"> informāciju par šādu piesārņojumu un tā avotiem, tajā skaitā:</w:t>
            </w:r>
          </w:p>
          <w:p w14:paraId="5BA0EE4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prioritāro un bīstamo vielu </w:t>
            </w:r>
            <w:proofErr w:type="spellStart"/>
            <w:r w:rsidRPr="001D1B5F">
              <w:rPr>
                <w:rFonts w:ascii="Times New Roman" w:hAnsi="Times New Roman" w:cs="Times New Roman"/>
                <w:sz w:val="20"/>
              </w:rPr>
              <w:t>skrīningu</w:t>
            </w:r>
            <w:proofErr w:type="spellEnd"/>
            <w:r w:rsidRPr="001D1B5F">
              <w:rPr>
                <w:rFonts w:ascii="Times New Roman" w:hAnsi="Times New Roman" w:cs="Times New Roman"/>
                <w:sz w:val="20"/>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1D1B5F">
              <w:rPr>
                <w:rFonts w:ascii="Times New Roman" w:hAnsi="Times New Roman" w:cs="Times New Roman"/>
                <w:sz w:val="20"/>
              </w:rPr>
              <w:t>skrīninga</w:t>
            </w:r>
            <w:proofErr w:type="spellEnd"/>
            <w:r w:rsidRPr="001D1B5F">
              <w:rPr>
                <w:rFonts w:ascii="Times New Roman" w:hAnsi="Times New Roman" w:cs="Times New Roman"/>
                <w:sz w:val="20"/>
              </w:rPr>
              <w:t xml:space="preserve"> rezultātiem;</w:t>
            </w:r>
          </w:p>
          <w:p w14:paraId="47E1569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dzīvsudraba koncentrāciju pārsniegumu veikt dzīvsudraba monitoringu virszemes ūdensobjektos, veikt datu analīzi piesārņojuma avota noskaidrošanai un īstenot pasākumus piesārņojuma samazināšanai;</w:t>
            </w:r>
          </w:p>
          <w:p w14:paraId="2AC36E98"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PFOS koncentrāciju pārsniegumu noteikt PFOS rašanās avotus – veikt PFOS monitoringu virszemes ūdenī un notekūdeņu izplūdēs ar mērķi noteikt vielas rašanās avotus notekūdeņu izplūdēs;</w:t>
            </w:r>
          </w:p>
          <w:p w14:paraId="2676763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tendenču monitoringu ūdensobjektos ar dzīvsudraba un PBDE pārsniegumiem zivīs;</w:t>
            </w:r>
          </w:p>
          <w:p w14:paraId="29A2E4C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noteikt TBT rašanās avotus: Veikt TBT monitoringu virszemes ūdenī ar pārsniegumiem 2015.-2019. gadā (ūdensobjektā V003SP Liepājas Tirdzniecības kanāls),</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 xml:space="preserve">veikt monitoringu SIA “Liepājas kuģu būves rūpnīca” notekūdeņu izplūdē un piesārņojošās darbības atļaujas pārskatīšana attiecībā uz TBT emisijām vidē; </w:t>
            </w:r>
          </w:p>
          <w:p w14:paraId="692F0E8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pasākumi piesārņoto vietu sanācijai 15 piesārņotās vietās (finansējums šobrīd ir skaidrs tikai attiecībā uz 4 vietām). </w:t>
            </w:r>
          </w:p>
          <w:p w14:paraId="4D4DAE1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Saistītās esošās politikas: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HL9, HL28.</w:t>
            </w:r>
          </w:p>
        </w:tc>
      </w:tr>
      <w:tr w:rsidR="004D521D" w:rsidRPr="001D1B5F" w14:paraId="24832D7B" w14:textId="77777777" w:rsidTr="007E3E1A">
        <w:trPr>
          <w:jc w:val="center"/>
        </w:trPr>
        <w:tc>
          <w:tcPr>
            <w:tcW w:w="1980" w:type="dxa"/>
            <w:vMerge/>
          </w:tcPr>
          <w:p w14:paraId="3A87B7A7"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39D452F"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EP10</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apsaimniekošanas uzlabošanai, kas samazinās bīstamo vielu piesārņojumu no šādu atkritumu plūsmām un apglabāšanas, tajā skaitā:</w:t>
            </w:r>
          </w:p>
          <w:p w14:paraId="4373C27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2035.gadam</w:t>
            </w:r>
            <w:proofErr w:type="gramEnd"/>
            <w:r w:rsidRPr="001D1B5F">
              <w:rPr>
                <w:rFonts w:ascii="Times New Roman" w:hAnsi="Times New Roman" w:cs="Times New Roman"/>
                <w:sz w:val="20"/>
              </w:rPr>
              <w:t xml:space="preserve"> samazināt poligonos apglabāto sadzīves atkritumu daudzumu līdz 10% no radītā sadzīves atkritumu daudzuma;</w:t>
            </w:r>
          </w:p>
          <w:p w14:paraId="4AF71C87"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2025.gadam</w:t>
            </w:r>
            <w:proofErr w:type="gramEnd"/>
            <w:r w:rsidRPr="001D1B5F">
              <w:rPr>
                <w:rFonts w:ascii="Times New Roman" w:hAnsi="Times New Roman" w:cs="Times New Roman"/>
                <w:sz w:val="20"/>
              </w:rPr>
              <w:t xml:space="preserve"> izveidot dalītu atkritumu savākšanas sistēmu attiecībā uz tekstilizstrādājumiem un sadzīves bīstamajiem atkritumiem (ietver arī EEIA);</w:t>
            </w:r>
          </w:p>
          <w:p w14:paraId="050E38B8"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nodrošināt sadzīvē radušos bīstamo atkritumu savākšanas iespējas visos izveidotajos atkritumu dalītās savākšanas laukumos (aptverot sadzīves ķīmiju, piesārņotu iepakojumu, medikamentus u.c.);</w:t>
            </w:r>
          </w:p>
          <w:p w14:paraId="0DA29DE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veicināt EEIA savākšanu un sagatavošanu pārstrādei (paredzēts iegādāties konteinerus EEIA savākšanai);</w:t>
            </w:r>
          </w:p>
          <w:p w14:paraId="328F423D"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īstenot investīciju projektus EEI sagatavošanas pārstrādei / reģenerācijai procesu un pārstrādes tehnoloģisko procesu pilnveidošanai;</w:t>
            </w:r>
          </w:p>
          <w:p w14:paraId="3CECE9EA"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informēt iedzīvotājus un veidot izpratni par EEIA atkritumu bīstamību un iespējām tos nodot bez maksas;</w:t>
            </w:r>
          </w:p>
          <w:p w14:paraId="67D681FC"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patērētāju informēšanas un izglītošanas pasākumi par ilgtspējīgu preču izvēli, lietošanu,</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pareizu preču atkārtotu izmantošanu vai remontēšanu, par preču atkritumu apsaimniekošanu, tajā skaitā par atkritumu dalīto vākšanu, par ekomarķējumu un samazinātu bīstamo vielu izmantošanu un par pareizu uzglabāšanu;</w:t>
            </w:r>
          </w:p>
          <w:p w14:paraId="2B45816E"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tc>
      </w:tr>
      <w:tr w:rsidR="004D521D" w:rsidRPr="001D1B5F" w14:paraId="1D3A2336" w14:textId="77777777" w:rsidTr="007E3E1A">
        <w:trPr>
          <w:jc w:val="center"/>
        </w:trPr>
        <w:tc>
          <w:tcPr>
            <w:tcW w:w="1980" w:type="dxa"/>
            <w:vMerge/>
          </w:tcPr>
          <w:p w14:paraId="57749D5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FC46A9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Eiropas Parlamenta un Padomes </w:t>
            </w:r>
            <w:proofErr w:type="gramStart"/>
            <w:r w:rsidRPr="001D1B5F">
              <w:rPr>
                <w:rFonts w:ascii="Times New Roman" w:hAnsi="Times New Roman" w:cs="Times New Roman"/>
                <w:sz w:val="20"/>
              </w:rPr>
              <w:t>2018.gada</w:t>
            </w:r>
            <w:proofErr w:type="gramEnd"/>
            <w:r w:rsidRPr="001D1B5F">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1D1B5F">
              <w:rPr>
                <w:rFonts w:ascii="Times New Roman" w:hAnsi="Times New Roman" w:cs="Times New Roman"/>
                <w:color w:val="000000" w:themeColor="text1"/>
                <w:sz w:val="20"/>
              </w:rPr>
              <w:t xml:space="preserve">Eiropas Parlamenta un Padomes </w:t>
            </w:r>
            <w:r w:rsidRPr="001D1B5F">
              <w:rPr>
                <w:rFonts w:ascii="Times New Roman" w:hAnsi="Times New Roman" w:cs="Times New Roman"/>
                <w:sz w:val="20"/>
              </w:rPr>
              <w:t>Direktīva 2012/19/ES (2012.gada 4.jūlijs) par elektrisko un elektronisko iekārtu atkritumiem (EEIA); Atkritumu apsaimniekošanas valsts plāns 2021.-2028.gadam; HELCOM BJRP (2021) rīcības HL5, HL7, HL20, HL26.</w:t>
            </w:r>
          </w:p>
        </w:tc>
      </w:tr>
      <w:tr w:rsidR="004D521D" w:rsidRPr="001D1B5F" w14:paraId="236C7260" w14:textId="77777777" w:rsidTr="007E3E1A">
        <w:trPr>
          <w:jc w:val="center"/>
        </w:trPr>
        <w:tc>
          <w:tcPr>
            <w:tcW w:w="1980" w:type="dxa"/>
            <w:vMerge/>
          </w:tcPr>
          <w:p w14:paraId="5A6587DC"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419FA7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EP11</w:t>
            </w:r>
            <w:r w:rsidRPr="001D1B5F">
              <w:rPr>
                <w:rFonts w:ascii="Times New Roman" w:hAnsi="Times New Roman" w:cs="Times New Roman"/>
                <w:sz w:val="20"/>
              </w:rPr>
              <w:t xml:space="preserve"> Īstenot “Latvijas nacionālajā īstenošanas plānā par noturīgiem organiskajiem piesārņotājiem” ietvertos pasākumus, kas samazinās PBDE un PFOS piesārņojuma nonākšanu vidē un uzlabos informāciju par šo vielu piesārņojuma avotiem, tajā skaitā:</w:t>
            </w:r>
          </w:p>
          <w:p w14:paraId="73A9434C" w14:textId="468A7351"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saistībā ar atkritumu apsaimniekošanas plāniem, konsekventi nodrošināt EEIA atkritumu dalītu savākšanu un iespējamo PBDE saturošo daļu demontāžu;</w:t>
            </w:r>
          </w:p>
          <w:p w14:paraId="3F87A5AF" w14:textId="7812C72E"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PBDE avotu noteikšana, veicot fokusētu pētījumu par to klātbūtni dažādās vietās (piem., mājsaimniecības, biroji), ka arī saistībā ar IKT un EEI produktu izcelsmi un lietojumu;</w:t>
            </w:r>
          </w:p>
          <w:p w14:paraId="51EBF3C7" w14:textId="77777777"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bCs/>
                <w:sz w:val="20"/>
              </w:rPr>
              <w:t>sistematizēta un plānota informācijas iegūšana par izstrādājumu sastāvā esošajām PFOS gan no ražotājiem, izplatītājiem un, iespējams, importētājiem, kā arī no nozaru asociāciju pārstāvjiem, piemēram, veicot aptaujas;</w:t>
            </w:r>
          </w:p>
          <w:p w14:paraId="63F404E3" w14:textId="77777777" w:rsidR="004D521D" w:rsidRPr="001D1B5F" w:rsidRDefault="004D521D" w:rsidP="004D521D">
            <w:pPr>
              <w:pStyle w:val="Mans"/>
              <w:numPr>
                <w:ilvl w:val="0"/>
                <w:numId w:val="5"/>
              </w:numPr>
              <w:jc w:val="left"/>
              <w:rPr>
                <w:rFonts w:ascii="Times New Roman" w:hAnsi="Times New Roman" w:cs="Times New Roman"/>
                <w:sz w:val="20"/>
              </w:rPr>
            </w:pPr>
            <w:r w:rsidRPr="001D1B5F">
              <w:rPr>
                <w:rFonts w:ascii="Times New Roman" w:hAnsi="Times New Roman" w:cs="Times New Roman"/>
                <w:bCs/>
                <w:sz w:val="20"/>
              </w:rPr>
              <w:t>iedzīvotāju un uzņēmumu izglītošana par PFOS sastopamību, to ietekmi un nevēlamajiem efektiem, kā arī par iespējamām alternatīvām to izmantošanas samazināšanai.</w:t>
            </w:r>
          </w:p>
        </w:tc>
      </w:tr>
      <w:tr w:rsidR="004D521D" w:rsidRPr="001D1B5F" w14:paraId="2977DDE9" w14:textId="77777777" w:rsidTr="007E3E1A">
        <w:trPr>
          <w:jc w:val="center"/>
        </w:trPr>
        <w:tc>
          <w:tcPr>
            <w:tcW w:w="1980" w:type="dxa"/>
            <w:vMerge/>
          </w:tcPr>
          <w:p w14:paraId="126C94A9"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FCB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2001.gada</w:t>
            </w:r>
            <w:proofErr w:type="gramEnd"/>
            <w:r w:rsidRPr="001D1B5F">
              <w:rPr>
                <w:rFonts w:ascii="Times New Roman" w:hAnsi="Times New Roman" w:cs="Times New Roman"/>
                <w:sz w:val="20"/>
              </w:rPr>
              <w:t xml:space="preserve"> Stokholmas konvencija par noturīgiem organiskajiem piesārņotājiem; Latvijas nacionālais īstenošanas plāns par noturīgiem organiskajiem piesārņotājiem (Vides politikas pamatnostādnes 2021.-2027.gadam, 2.pielikums); HELCOM BJRP (2021) rīcības HL5, HL7.</w:t>
            </w:r>
          </w:p>
        </w:tc>
      </w:tr>
      <w:tr w:rsidR="004D521D" w:rsidRPr="001D1B5F" w14:paraId="557DB41F" w14:textId="77777777" w:rsidTr="007E3E1A">
        <w:trPr>
          <w:jc w:val="center"/>
        </w:trPr>
        <w:tc>
          <w:tcPr>
            <w:tcW w:w="1980" w:type="dxa"/>
            <w:vMerge/>
          </w:tcPr>
          <w:p w14:paraId="7688F44E"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F114B2B" w14:textId="112678CE"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EP12</w:t>
            </w:r>
            <w:r w:rsidRPr="001D1B5F">
              <w:rPr>
                <w:rFonts w:ascii="Times New Roman" w:hAnsi="Times New Roman" w:cs="Times New Roman"/>
                <w:sz w:val="20"/>
              </w:rPr>
              <w:t xml:space="preserve"> Plānojot jaunas atkritumu sadedzināšanas iekārtas (atkritumu reģenerācijai ar enerģijas atguvi), nodrošināt tajās atbilstību vides normatīvu prasībām par piesārņojuma emisijām gaisā, tajā skaitā, ka tiek izmantoti labākie pieejamie tehniskie paņēmieni, lai novērstu dzīvsudraba emisijas gaisā.</w:t>
            </w:r>
          </w:p>
        </w:tc>
      </w:tr>
      <w:tr w:rsidR="004D521D" w:rsidRPr="001D1B5F" w14:paraId="5513BA88" w14:textId="77777777" w:rsidTr="007E3E1A">
        <w:trPr>
          <w:jc w:val="center"/>
        </w:trPr>
        <w:tc>
          <w:tcPr>
            <w:tcW w:w="1980" w:type="dxa"/>
            <w:vMerge/>
          </w:tcPr>
          <w:p w14:paraId="5273DAB5"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419A3C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r w:rsidRPr="001D1B5F">
              <w:rPr>
                <w:rFonts w:ascii="Times New Roman" w:hAnsi="Times New Roman" w:cs="Times New Roman"/>
                <w:color w:val="000000" w:themeColor="text1"/>
                <w:sz w:val="20"/>
              </w:rPr>
              <w:t xml:space="preserve">1979. gada Ženēvas konvencijas par </w:t>
            </w:r>
            <w:proofErr w:type="spellStart"/>
            <w:r w:rsidRPr="001D1B5F">
              <w:rPr>
                <w:rFonts w:ascii="Times New Roman" w:hAnsi="Times New Roman" w:cs="Times New Roman"/>
                <w:color w:val="000000" w:themeColor="text1"/>
                <w:sz w:val="20"/>
              </w:rPr>
              <w:t>robežšķērsojošo</w:t>
            </w:r>
            <w:proofErr w:type="spellEnd"/>
            <w:r w:rsidRPr="001D1B5F">
              <w:rPr>
                <w:rFonts w:ascii="Times New Roman" w:hAnsi="Times New Roman" w:cs="Times New Roman"/>
                <w:color w:val="000000" w:themeColor="text1"/>
                <w:sz w:val="20"/>
              </w:rPr>
              <w:t xml:space="preserve"> gaisa piesārņojumu lielos attālumos</w:t>
            </w:r>
            <w:r w:rsidRPr="001D1B5F">
              <w:rPr>
                <w:rFonts w:ascii="Times New Roman" w:hAnsi="Times New Roman" w:cs="Times New Roman"/>
                <w:sz w:val="20"/>
              </w:rPr>
              <w:t xml:space="preserve"> </w:t>
            </w:r>
            <w:proofErr w:type="gramStart"/>
            <w:r w:rsidRPr="001D1B5F">
              <w:rPr>
                <w:rFonts w:ascii="Times New Roman" w:hAnsi="Times New Roman" w:cs="Times New Roman"/>
                <w:color w:val="000000" w:themeColor="text1"/>
                <w:sz w:val="20"/>
              </w:rPr>
              <w:t>1998.gada</w:t>
            </w:r>
            <w:proofErr w:type="gramEnd"/>
            <w:r w:rsidRPr="001D1B5F">
              <w:rPr>
                <w:rFonts w:ascii="Times New Roman" w:hAnsi="Times New Roman" w:cs="Times New Roman"/>
                <w:color w:val="000000" w:themeColor="text1"/>
                <w:sz w:val="20"/>
              </w:rPr>
              <w:t xml:space="preserve"> </w:t>
            </w:r>
            <w:r w:rsidRPr="001D1B5F">
              <w:rPr>
                <w:rFonts w:ascii="Times New Roman" w:hAnsi="Times New Roman" w:cs="Times New Roman"/>
                <w:sz w:val="20"/>
              </w:rPr>
              <w:t xml:space="preserve">protokols par smagajiem metāliem (pieņemts ar likumu 14.04.2005.); </w:t>
            </w:r>
            <w:r w:rsidRPr="001D1B5F">
              <w:rPr>
                <w:rFonts w:ascii="Times New Roman" w:hAnsi="Times New Roman" w:cs="Times New Roman"/>
                <w:color w:val="000000" w:themeColor="text1"/>
                <w:sz w:val="20"/>
              </w:rPr>
              <w:t>Eiropas Parlamenta un Padomes Direktīva</w:t>
            </w:r>
            <w:r w:rsidRPr="001D1B5F">
              <w:rPr>
                <w:rFonts w:ascii="Times New Roman" w:hAnsi="Times New Roman" w:cs="Times New Roman"/>
                <w:sz w:val="20"/>
              </w:rPr>
              <w:t xml:space="preserve"> 2008/1/EK par piesārņojuma integrētu novēršanu un kontroli; Atkritumu apsaimniekošanas valsts plāns 2021.-2028.gadam; HELCOM BJRP (2021) rīcība HL17.</w:t>
            </w:r>
          </w:p>
        </w:tc>
      </w:tr>
      <w:tr w:rsidR="004D521D" w:rsidRPr="001D1B5F" w14:paraId="165B06A2" w14:textId="77777777" w:rsidTr="007E3E1A">
        <w:trPr>
          <w:trHeight w:val="1301"/>
          <w:jc w:val="center"/>
        </w:trPr>
        <w:tc>
          <w:tcPr>
            <w:tcW w:w="1980" w:type="dxa"/>
          </w:tcPr>
          <w:p w14:paraId="70E7E46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0B31F3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šādu pasākumu.</w:t>
            </w:r>
          </w:p>
        </w:tc>
      </w:tr>
      <w:tr w:rsidR="004D521D" w:rsidRPr="001D1B5F" w14:paraId="75A10A7E" w14:textId="77777777" w:rsidTr="007E3E1A">
        <w:trPr>
          <w:trHeight w:val="43"/>
          <w:jc w:val="center"/>
        </w:trPr>
        <w:tc>
          <w:tcPr>
            <w:tcW w:w="1980" w:type="dxa"/>
            <w:vMerge w:val="restart"/>
          </w:tcPr>
          <w:p w14:paraId="3D1A245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EF1970B" w14:textId="5130155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886FC7" w:rsidRPr="001D1B5F">
              <w:rPr>
                <w:rFonts w:ascii="Times New Roman" w:hAnsi="Times New Roman" w:cs="Times New Roman"/>
                <w:sz w:val="20"/>
              </w:rPr>
              <w:t>masu</w:t>
            </w:r>
            <w:r w:rsidRPr="001D1B5F">
              <w:rPr>
                <w:rFonts w:ascii="Times New Roman" w:hAnsi="Times New Roman" w:cs="Times New Roman"/>
                <w:sz w:val="20"/>
              </w:rPr>
              <w:t xml:space="preserve">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53C4EA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4C833001" w14:textId="77777777" w:rsidTr="007E3E1A">
        <w:trPr>
          <w:trHeight w:val="43"/>
          <w:jc w:val="center"/>
        </w:trPr>
        <w:tc>
          <w:tcPr>
            <w:tcW w:w="1980" w:type="dxa"/>
            <w:vMerge/>
          </w:tcPr>
          <w:p w14:paraId="3E1C70B8"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1D20E0" w14:textId="42401E5F"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886FC7"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886FC7"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w:t>
            </w:r>
            <w:r w:rsidR="00886FC7" w:rsidRPr="001D1B5F">
              <w:rPr>
                <w:rFonts w:ascii="Times New Roman" w:hAnsi="Times New Roman" w:cs="Times New Roman"/>
                <w:color w:val="221F1F"/>
                <w:sz w:val="20"/>
              </w:rPr>
              <w:t>.</w:t>
            </w:r>
            <w:r w:rsidRPr="001D1B5F">
              <w:rPr>
                <w:rFonts w:ascii="Times New Roman" w:hAnsi="Times New Roman" w:cs="Times New Roman"/>
                <w:color w:val="221F1F"/>
                <w:sz w:val="20"/>
              </w:rPr>
              <w:t>)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886FC7"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1B0A9C7" w14:textId="77777777" w:rsidTr="007E3E1A">
        <w:trPr>
          <w:trHeight w:val="43"/>
          <w:jc w:val="center"/>
        </w:trPr>
        <w:tc>
          <w:tcPr>
            <w:tcW w:w="1980" w:type="dxa"/>
            <w:vMerge/>
          </w:tcPr>
          <w:p w14:paraId="5FD56F27" w14:textId="77777777" w:rsidR="004D521D" w:rsidRPr="001D1B5F" w:rsidRDefault="004D521D" w:rsidP="007E3E1A">
            <w:pPr>
              <w:pStyle w:val="Mans"/>
              <w:jc w:val="left"/>
              <w:rPr>
                <w:rFonts w:ascii="Times New Roman" w:hAnsi="Times New Roman" w:cs="Times New Roman"/>
                <w:sz w:val="20"/>
              </w:rPr>
            </w:pPr>
          </w:p>
        </w:tc>
        <w:tc>
          <w:tcPr>
            <w:tcW w:w="7371" w:type="dxa"/>
            <w:tcBorders>
              <w:top w:val="single" w:sz="4" w:space="0" w:color="auto"/>
              <w:bottom w:val="nil"/>
            </w:tcBorders>
          </w:tcPr>
          <w:p w14:paraId="1A160E60" w14:textId="17FBACE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19</w:t>
            </w:r>
            <w:r w:rsidRPr="001D1B5F">
              <w:rPr>
                <w:rFonts w:ascii="Times New Roman" w:hAnsi="Times New Roman" w:cs="Times New Roman"/>
                <w:sz w:val="20"/>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B323F3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Šī pasākuma ieviešanu būtu nepieciešams koordinēt ar līdzīgiem informēšanas un izglītošanas pasākumiem, kas paredzēti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un “Latvijas nacionālajā īstenošanas plānā par noturīgiem organiskajiem piesārņotājiem”.</w:t>
            </w:r>
          </w:p>
        </w:tc>
      </w:tr>
      <w:tr w:rsidR="004D521D" w:rsidRPr="001D1B5F" w14:paraId="72B6BB29" w14:textId="77777777" w:rsidTr="007E3E1A">
        <w:trPr>
          <w:trHeight w:val="43"/>
          <w:jc w:val="center"/>
        </w:trPr>
        <w:tc>
          <w:tcPr>
            <w:tcW w:w="1980" w:type="dxa"/>
            <w:vMerge/>
          </w:tcPr>
          <w:p w14:paraId="616E0DF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61B5C7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Latvijas nacionālais īstenošanas plāns par noturīgiem organiskajiem piesārņotājiem (Vides politikas pamatnostādnes 2021.-2027.gadam, 2.pielikums);  HELCOM BJRP (2021) rīcības HL7, HL20, HL25, HL26, HL27.</w:t>
            </w:r>
          </w:p>
        </w:tc>
      </w:tr>
      <w:tr w:rsidR="004D521D" w:rsidRPr="001D1B5F" w14:paraId="4B318F27" w14:textId="77777777" w:rsidTr="007E3E1A">
        <w:trPr>
          <w:trHeight w:val="43"/>
          <w:jc w:val="center"/>
        </w:trPr>
        <w:tc>
          <w:tcPr>
            <w:tcW w:w="1980" w:type="dxa"/>
            <w:vMerge/>
          </w:tcPr>
          <w:p w14:paraId="6736F8B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2F1A41C" w14:textId="1639A9B5" w:rsidR="004D521D" w:rsidRPr="001D1B5F" w:rsidRDefault="004D521D" w:rsidP="00136E18">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136E18" w:rsidRPr="001D1B5F">
              <w:rPr>
                <w:rFonts w:ascii="Times New Roman" w:hAnsi="Times New Roman" w:cs="Times New Roman"/>
                <w:b/>
                <w:sz w:val="20"/>
              </w:rPr>
              <w:t>20</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un, ja nepieciešams, izstrādāt LJVS robežvērtības bīstamām vielām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īpaši vielām, kuru klātbūtne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jau ir konstatēta (piemēram, dzīvsudrabs, TBT, PFOS), lai novērtētu to klātbūtni, izplatības un izmaiņu tendenci un īstenoto slodžu samazināšanas pasākumu efektivitāti. Pasākuma īstenošanai nepieciešams jūras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monitorings un piesārņojošo vielu bioloģisko efektu novērtēšana.</w:t>
            </w:r>
          </w:p>
        </w:tc>
      </w:tr>
      <w:tr w:rsidR="004D521D" w:rsidRPr="001D1B5F" w14:paraId="338E360A" w14:textId="77777777" w:rsidTr="007E3E1A">
        <w:trPr>
          <w:trHeight w:val="43"/>
          <w:jc w:val="center"/>
        </w:trPr>
        <w:tc>
          <w:tcPr>
            <w:tcW w:w="1980" w:type="dxa"/>
            <w:vMerge/>
          </w:tcPr>
          <w:p w14:paraId="474DA1D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84754D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Komisijas Lēmums (ES) 2017/848 (</w:t>
            </w:r>
            <w:proofErr w:type="gramStart"/>
            <w:r w:rsidRPr="001D1B5F">
              <w:rPr>
                <w:rFonts w:ascii="Times New Roman" w:hAnsi="Times New Roman" w:cs="Times New Roman"/>
                <w:sz w:val="20"/>
              </w:rPr>
              <w:t>2017.gada</w:t>
            </w:r>
            <w:proofErr w:type="gramEnd"/>
            <w:r w:rsidRPr="001D1B5F">
              <w:rPr>
                <w:rFonts w:ascii="Times New Roman" w:hAnsi="Times New Roman" w:cs="Times New Roman"/>
                <w:sz w:val="20"/>
              </w:rPr>
              <w:t xml:space="preserve"> 17.maijs), ar ko nosaka laba jūras ūdeņu vides stāvokļa kritērijus un metodiskos standartus un monitoringa un novērtēšanas specifikācijas un standartizētas metodes un atceļ Lēmumu 2010/477/ES; HELCOM BJRP (2021) rīcība HL13.</w:t>
            </w:r>
          </w:p>
        </w:tc>
      </w:tr>
      <w:tr w:rsidR="004D521D" w:rsidRPr="001D1B5F" w14:paraId="591F1ED3" w14:textId="77777777" w:rsidTr="007E3E1A">
        <w:trPr>
          <w:jc w:val="center"/>
        </w:trPr>
        <w:tc>
          <w:tcPr>
            <w:tcW w:w="1980" w:type="dxa"/>
            <w:vMerge/>
          </w:tcPr>
          <w:p w14:paraId="71BBDC1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EF87DD5" w14:textId="7F3D31D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21</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esošajam regulējumam ostu padziļināšanai, izņemtās grunts izvietošanai un darbībām ar piesārņotu grunti, lai novērstu tādu bīstamo piesārņojošo vielu nonākšanu jūras vidē, kas rada neatbilstība</w:t>
            </w:r>
            <w:r w:rsidR="0097007B" w:rsidRPr="001D1B5F">
              <w:rPr>
                <w:rFonts w:ascii="Times New Roman" w:hAnsi="Times New Roman" w:cs="Times New Roman"/>
                <w:sz w:val="20"/>
              </w:rPr>
              <w:t>s</w:t>
            </w:r>
            <w:r w:rsidRPr="001D1B5F">
              <w:rPr>
                <w:rFonts w:ascii="Times New Roman" w:hAnsi="Times New Roman" w:cs="Times New Roman"/>
                <w:sz w:val="20"/>
              </w:rPr>
              <w:t xml:space="preserve"> LJVS</w:t>
            </w:r>
            <w:r w:rsidR="0097007B" w:rsidRPr="001D1B5F">
              <w:rPr>
                <w:rFonts w:ascii="Times New Roman" w:hAnsi="Times New Roman" w:cs="Times New Roman"/>
                <w:sz w:val="20"/>
              </w:rPr>
              <w:t xml:space="preserve"> risku</w:t>
            </w:r>
            <w:r w:rsidRPr="001D1B5F">
              <w:rPr>
                <w:rFonts w:ascii="Times New Roman" w:hAnsi="Times New Roman" w:cs="Times New Roman"/>
                <w:sz w:val="20"/>
              </w:rPr>
              <w:t>.</w:t>
            </w:r>
          </w:p>
          <w:p w14:paraId="2E0035DD" w14:textId="77777777" w:rsidR="004D521D" w:rsidRPr="001D1B5F" w:rsidRDefault="004D521D" w:rsidP="007E3E1A">
            <w:pPr>
              <w:pStyle w:val="Mans"/>
              <w:jc w:val="left"/>
              <w:rPr>
                <w:rFonts w:ascii="Times New Roman" w:hAnsi="Times New Roman" w:cs="Times New Roman"/>
                <w:b/>
                <w:i/>
                <w:sz w:val="20"/>
              </w:rPr>
            </w:pP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būtu jābalsta uz informācijas apkopošanu par ostu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monitoringa praksi un rezultātiem. </w:t>
            </w:r>
            <w:proofErr w:type="spellStart"/>
            <w:r w:rsidRPr="001D1B5F">
              <w:rPr>
                <w:rFonts w:ascii="Times New Roman" w:hAnsi="Times New Roman" w:cs="Times New Roman"/>
                <w:sz w:val="20"/>
              </w:rPr>
              <w:t>Izvērtējumam</w:t>
            </w:r>
            <w:proofErr w:type="spellEnd"/>
            <w:r w:rsidRPr="001D1B5F">
              <w:rPr>
                <w:rFonts w:ascii="Times New Roman" w:hAnsi="Times New Roman" w:cs="Times New Roman"/>
                <w:sz w:val="20"/>
              </w:rPr>
              <w:t xml:space="preserve"> būtu jāaptver monitoringā iekļaujamās piesārņojošās vielas, to pieļaujamos robežlielumus (īpaši, dzīvsudrabam un TBT), darbības atļauju izsniegšanas un monitoringa veikšanas kārtība, tehniskie paņēmieni ostu padziļināšanas darbiem, lai novērstu piesārņojuma nonākšanu ūdens vidē, risinājumi darbībām ar piesārņotu grunti (attīrīšana, novietošana), potenciālo regulējuma izmaiņu ekonomiskās ietekmes novērtējums.</w:t>
            </w:r>
          </w:p>
        </w:tc>
      </w:tr>
      <w:tr w:rsidR="004D521D" w:rsidRPr="001D1B5F" w14:paraId="0828620F" w14:textId="77777777" w:rsidTr="007E3E1A">
        <w:trPr>
          <w:jc w:val="center"/>
        </w:trPr>
        <w:tc>
          <w:tcPr>
            <w:tcW w:w="1980" w:type="dxa"/>
            <w:vMerge/>
          </w:tcPr>
          <w:p w14:paraId="19EE5FB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8D9D760" w14:textId="77AADCAC"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Ministru kabineta noteikumi Nr.475 (13.06.2006.) “Virszemes ūdensobjektu un ostu akvatoriju tīrīšanas un padziļināšanas kārtība”; HELCOM </w:t>
            </w:r>
            <w:r w:rsidR="00886FC7" w:rsidRPr="001D1B5F">
              <w:rPr>
                <w:rFonts w:ascii="Times New Roman" w:hAnsi="Times New Roman" w:cs="Times New Roman"/>
                <w:sz w:val="20"/>
              </w:rPr>
              <w:t>r</w:t>
            </w:r>
            <w:r w:rsidRPr="001D1B5F">
              <w:rPr>
                <w:rFonts w:ascii="Times New Roman" w:hAnsi="Times New Roman" w:cs="Times New Roman"/>
                <w:sz w:val="20"/>
              </w:rPr>
              <w:t>ekomendācija 36/2 (pārskatīta 04.03.2020.)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un HELCOM vadlīnijas “HELCOM </w:t>
            </w:r>
            <w:proofErr w:type="spellStart"/>
            <w:r w:rsidRPr="001D1B5F">
              <w:rPr>
                <w:rFonts w:ascii="Times New Roman" w:hAnsi="Times New Roman" w:cs="Times New Roman"/>
                <w:sz w:val="20"/>
              </w:rPr>
              <w:t>Guidelines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for</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Sea</w:t>
            </w:r>
            <w:proofErr w:type="spellEnd"/>
            <w:r w:rsidRPr="001D1B5F">
              <w:rPr>
                <w:rFonts w:ascii="Times New Roman" w:hAnsi="Times New Roman" w:cs="Times New Roman"/>
                <w:sz w:val="20"/>
              </w:rPr>
              <w:t>” (2020); HELCOM BJRP (2021) rīcība HL18.</w:t>
            </w:r>
          </w:p>
        </w:tc>
      </w:tr>
      <w:tr w:rsidR="004D521D" w:rsidRPr="001D1B5F" w14:paraId="11A2A52D" w14:textId="77777777" w:rsidTr="007E3E1A">
        <w:trPr>
          <w:jc w:val="center"/>
        </w:trPr>
        <w:tc>
          <w:tcPr>
            <w:tcW w:w="1980" w:type="dxa"/>
            <w:vMerge/>
          </w:tcPr>
          <w:p w14:paraId="1046874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CC19B77" w14:textId="55DA64C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136E18" w:rsidRPr="001D1B5F">
              <w:rPr>
                <w:rFonts w:ascii="Times New Roman" w:hAnsi="Times New Roman" w:cs="Times New Roman"/>
                <w:b/>
                <w:sz w:val="20"/>
              </w:rPr>
              <w:t>2</w:t>
            </w:r>
            <w:r w:rsidRPr="001D1B5F">
              <w:rPr>
                <w:rFonts w:ascii="Times New Roman" w:hAnsi="Times New Roman" w:cs="Times New Roman"/>
                <w:b/>
                <w:sz w:val="20"/>
              </w:rPr>
              <w:t xml:space="preserve"> </w:t>
            </w:r>
            <w:r w:rsidRPr="001D1B5F">
              <w:rPr>
                <w:rFonts w:ascii="Times New Roman" w:hAnsi="Times New Roman" w:cs="Times New Roman"/>
                <w:sz w:val="20"/>
              </w:rPr>
              <w:t>Izstrādāt un ieviest nacionālo regulējumu kuģu remontam un korpusu apkopei, lai novērstu TBT piesārņojuma nonākšanu vietējā ūdens vidē no šādām darbībām. Izstrādāt regulējumu, kas noteiktu šādām darbībām atļautās vietas un tehniskos paņēmienus; īstenot pasākumus kuģu īpašnieku/operatoru un ostu un piestātņu operatoru informēšanai par regulējumā noteiktajām prasībām un veicamajām darbībām; nacionālo kuģu īpašniekiem/operatoriem un kuģu apkopes infrastruktūras operatoriem veikt kuģu apkopi un remontu atbilstoši regulējuma prasībām, lai novērstu TBT piesārņojuma nonākšanu vietējā ūdens vidē.</w:t>
            </w:r>
          </w:p>
          <w:p w14:paraId="2A762628"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[Šis pasākums ir īstenojams kopā ar pasākumu JVM1 PP11.]</w:t>
            </w:r>
          </w:p>
        </w:tc>
      </w:tr>
      <w:tr w:rsidR="004D521D" w:rsidRPr="001D1B5F" w14:paraId="1FDCB037" w14:textId="77777777" w:rsidTr="007E3E1A">
        <w:trPr>
          <w:jc w:val="center"/>
        </w:trPr>
        <w:tc>
          <w:tcPr>
            <w:tcW w:w="1980" w:type="dxa"/>
            <w:vMerge/>
          </w:tcPr>
          <w:p w14:paraId="27A75E4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D7B236"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HL2, HL30.</w:t>
            </w:r>
          </w:p>
        </w:tc>
      </w:tr>
      <w:tr w:rsidR="004D521D" w:rsidRPr="001D1B5F" w14:paraId="7DF17533" w14:textId="77777777" w:rsidTr="007E3E1A">
        <w:trPr>
          <w:jc w:val="center"/>
        </w:trPr>
        <w:tc>
          <w:tcPr>
            <w:tcW w:w="1980" w:type="dxa"/>
            <w:vMerge/>
          </w:tcPr>
          <w:p w14:paraId="7060E55A"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504B9073" w14:textId="00E84166"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9565BC" w:rsidRPr="001D1B5F">
              <w:rPr>
                <w:rFonts w:ascii="Times New Roman" w:hAnsi="Times New Roman" w:cs="Times New Roman"/>
                <w:b/>
                <w:sz w:val="20"/>
              </w:rPr>
              <w:t>3</w:t>
            </w:r>
            <w:r w:rsidRPr="001D1B5F">
              <w:rPr>
                <w:rFonts w:ascii="Times New Roman" w:hAnsi="Times New Roman" w:cs="Times New Roman"/>
                <w:b/>
                <w:sz w:val="20"/>
              </w:rPr>
              <w:t xml:space="preserve"> </w:t>
            </w:r>
            <w:r w:rsidRPr="001D1B5F">
              <w:rPr>
                <w:rFonts w:ascii="Times New Roman" w:hAnsi="Times New Roman" w:cs="Times New Roman"/>
                <w:sz w:val="20"/>
              </w:rPr>
              <w:t>Veicināt TBT nesaturošu pret-apauguma krāsu izmantošanu uz atpūtas kuģiem/laivām. Īstenot informācijas apkopošanu/monitoringu par atpūtas kuģu/laivu izmantotajām pret-apauguma krāsām un īstenot informācijas un izglītošanas pasākumus atpūtas kuģu/laivu īpašniekiem/operatoriem TBT nesaturošu pret-apauguma krāsu izmantošanas veicināšanai.</w:t>
            </w:r>
          </w:p>
        </w:tc>
      </w:tr>
      <w:tr w:rsidR="004D521D" w:rsidRPr="001D1B5F" w14:paraId="3A88919A" w14:textId="77777777" w:rsidTr="007E3E1A">
        <w:trPr>
          <w:jc w:val="center"/>
        </w:trPr>
        <w:tc>
          <w:tcPr>
            <w:tcW w:w="1980" w:type="dxa"/>
            <w:vMerge/>
          </w:tcPr>
          <w:p w14:paraId="332A152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07B055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Regula 1907/2006/EK (REACH); MK noteikumi (19.01.2010.) “Noteikumi par kuģu </w:t>
            </w:r>
            <w:proofErr w:type="spellStart"/>
            <w:r w:rsidRPr="001D1B5F">
              <w:rPr>
                <w:rFonts w:ascii="Times New Roman" w:hAnsi="Times New Roman" w:cs="Times New Roman"/>
                <w:sz w:val="20"/>
              </w:rPr>
              <w:t>pretapaugšanas</w:t>
            </w:r>
            <w:proofErr w:type="spellEnd"/>
            <w:r w:rsidRPr="001D1B5F">
              <w:rPr>
                <w:rFonts w:ascii="Times New Roman" w:hAnsi="Times New Roman" w:cs="Times New Roman"/>
                <w:sz w:val="20"/>
              </w:rPr>
              <w:t xml:space="preserve"> sistēmu izmantošanu”; HELCOM BJRP (2021) rīcība HL30.</w:t>
            </w:r>
          </w:p>
        </w:tc>
      </w:tr>
      <w:tr w:rsidR="004D521D" w:rsidRPr="001D1B5F" w14:paraId="38B6F753" w14:textId="77777777" w:rsidTr="007E3E1A">
        <w:trPr>
          <w:jc w:val="center"/>
        </w:trPr>
        <w:tc>
          <w:tcPr>
            <w:tcW w:w="1980" w:type="dxa"/>
            <w:vMerge/>
          </w:tcPr>
          <w:p w14:paraId="2446A760"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58FCCF7" w14:textId="6CCE9879" w:rsidR="0094776B"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910F23" w:rsidRPr="001D1B5F">
              <w:rPr>
                <w:rFonts w:ascii="Times New Roman" w:hAnsi="Times New Roman" w:cs="Times New Roman"/>
                <w:b/>
                <w:sz w:val="20"/>
              </w:rPr>
              <w:t>24</w:t>
            </w:r>
            <w:r w:rsidR="00910F23" w:rsidRPr="001D1B5F">
              <w:rPr>
                <w:rFonts w:ascii="Times New Roman" w:hAnsi="Times New Roman" w:cs="Times New Roman"/>
                <w:sz w:val="20"/>
              </w:rPr>
              <w:t xml:space="preserve"> </w:t>
            </w:r>
            <w:r w:rsidRPr="001D1B5F">
              <w:rPr>
                <w:rFonts w:ascii="Times New Roman" w:hAnsi="Times New Roman" w:cs="Times New Roman"/>
                <w:sz w:val="20"/>
              </w:rPr>
              <w:t>Uzlabot informāciju un tās pieejamību par piesārņojumu ar bīstamajām vielām no piesārņotām vietām un atkritumu izgāztuvēm,</w:t>
            </w:r>
            <w:r w:rsidR="00136E18" w:rsidRPr="001D1B5F">
              <w:rPr>
                <w:rFonts w:ascii="Times New Roman" w:hAnsi="Times New Roman" w:cs="Times New Roman"/>
                <w:sz w:val="20"/>
              </w:rPr>
              <w:t xml:space="preserve"> kas nav </w:t>
            </w:r>
            <w:proofErr w:type="spellStart"/>
            <w:r w:rsidR="00136E18" w:rsidRPr="001D1B5F">
              <w:rPr>
                <w:rFonts w:ascii="Times New Roman" w:hAnsi="Times New Roman" w:cs="Times New Roman"/>
                <w:sz w:val="20"/>
              </w:rPr>
              <w:t>rekultivētas</w:t>
            </w:r>
            <w:proofErr w:type="spellEnd"/>
            <w:r w:rsidR="00136E18" w:rsidRPr="001D1B5F">
              <w:rPr>
                <w:rFonts w:ascii="Times New Roman" w:hAnsi="Times New Roman" w:cs="Times New Roman"/>
                <w:sz w:val="20"/>
              </w:rPr>
              <w:t>,</w:t>
            </w:r>
            <w:r w:rsidRPr="001D1B5F">
              <w:rPr>
                <w:rFonts w:ascii="Times New Roman" w:hAnsi="Times New Roman" w:cs="Times New Roman"/>
                <w:sz w:val="20"/>
              </w:rPr>
              <w:t xml:space="preserve"> pilnveidojot esošās informācijas sistēmas un nodrošinot piesārņojuma objektos nepieciešamo izpētes un regulāro monitoringu attiecībā uz nozīmīgām bīstamajām vielām, kas rada risku neatbilstībai vides kvalitātes mērķiem iekšzemes un jūras ūdeņos (īpaši, dzīvsudrabu, PBDE, PFOS, TBT).</w:t>
            </w:r>
          </w:p>
        </w:tc>
      </w:tr>
      <w:tr w:rsidR="004D521D" w:rsidRPr="001D1B5F" w14:paraId="0D1EC55F" w14:textId="77777777" w:rsidTr="007E3E1A">
        <w:trPr>
          <w:jc w:val="center"/>
        </w:trPr>
        <w:tc>
          <w:tcPr>
            <w:tcW w:w="1980" w:type="dxa"/>
            <w:vMerge/>
          </w:tcPr>
          <w:p w14:paraId="5E3AEB97"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56CE1C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74E382DE" w14:textId="77777777" w:rsidTr="007E3E1A">
        <w:trPr>
          <w:jc w:val="center"/>
        </w:trPr>
        <w:tc>
          <w:tcPr>
            <w:tcW w:w="1980" w:type="dxa"/>
            <w:vMerge/>
          </w:tcPr>
          <w:p w14:paraId="70868FD2"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54861F9" w14:textId="3C15854C"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9565BC" w:rsidRPr="001D1B5F">
              <w:rPr>
                <w:rFonts w:ascii="Times New Roman" w:hAnsi="Times New Roman" w:cs="Times New Roman"/>
                <w:b/>
                <w:sz w:val="20"/>
              </w:rPr>
              <w:t>25</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par slodzes apjomu, papildu pasākumu nepieciešamību un iespējamiem papildu pasākumiem, lai novērstu bīstamo vielu noteci un izplatību no augsnē un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uzkrātā piesārņojuma un atkritumu apglabāšanas, attiecībā uz bīstamajām vielām, kas rada risku neatbilstībai vides kvalitātes mērķiem iekšzemes un jūras ūdeņos (īpaši, dzīvsudrabu, PBDE, PFOS, TBT).</w:t>
            </w:r>
          </w:p>
        </w:tc>
      </w:tr>
      <w:tr w:rsidR="004D521D" w:rsidRPr="001D1B5F" w14:paraId="26F23477" w14:textId="77777777" w:rsidTr="007E3E1A">
        <w:trPr>
          <w:jc w:val="center"/>
        </w:trPr>
        <w:tc>
          <w:tcPr>
            <w:tcW w:w="1980" w:type="dxa"/>
            <w:vMerge/>
          </w:tcPr>
          <w:p w14:paraId="572070C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292DB4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39519DE7" w14:textId="77777777" w:rsidTr="007E3E1A">
        <w:trPr>
          <w:jc w:val="center"/>
        </w:trPr>
        <w:tc>
          <w:tcPr>
            <w:tcW w:w="1980" w:type="dxa"/>
            <w:vMerge/>
          </w:tcPr>
          <w:p w14:paraId="34D389A1"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3253BB82" w14:textId="5581A9B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(2b) </w:t>
            </w:r>
            <w:r w:rsidRPr="001D1B5F">
              <w:rPr>
                <w:rFonts w:ascii="Times New Roman" w:hAnsi="Times New Roman" w:cs="Times New Roman"/>
                <w:b/>
                <w:sz w:val="20"/>
              </w:rPr>
              <w:t>JVM5 PP</w:t>
            </w:r>
            <w:r w:rsidR="0094776B" w:rsidRPr="001D1B5F">
              <w:rPr>
                <w:rFonts w:ascii="Times New Roman" w:hAnsi="Times New Roman" w:cs="Times New Roman"/>
                <w:b/>
                <w:sz w:val="20"/>
              </w:rPr>
              <w:t>26</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Veicināt rūpniecībā, enerģētikas nozarē, </w:t>
            </w:r>
            <w:r w:rsidRPr="001D1B5F">
              <w:rPr>
                <w:rFonts w:ascii="Times New Roman" w:hAnsi="Times New Roman" w:cs="Times New Roman"/>
                <w:i/>
                <w:sz w:val="20"/>
              </w:rPr>
              <w:t>jūr</w:t>
            </w:r>
            <w:r w:rsidR="0012283A" w:rsidRPr="001D1B5F">
              <w:rPr>
                <w:rFonts w:ascii="Times New Roman" w:hAnsi="Times New Roman" w:cs="Times New Roman"/>
                <w:i/>
                <w:sz w:val="20"/>
              </w:rPr>
              <w:t>niecībā</w:t>
            </w:r>
            <w:r w:rsidR="0012283A" w:rsidRPr="001D1B5F">
              <w:rPr>
                <w:rFonts w:ascii="Times New Roman" w:hAnsi="Times New Roman" w:cs="Times New Roman"/>
                <w:sz w:val="20"/>
              </w:rPr>
              <w:t xml:space="preserve"> </w:t>
            </w:r>
            <w:r w:rsidRPr="001D1B5F">
              <w:rPr>
                <w:rFonts w:ascii="Times New Roman" w:hAnsi="Times New Roman" w:cs="Times New Roman"/>
                <w:sz w:val="20"/>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14:paraId="514D31C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ietver izpētes pasākumus, lai izstrādātu rekomendācijas materiālu/izstrādājumu aizvietošanas iespējām specifiskās nozarēs; informācijas pasākumus (aptverot ar šiem pasākumiem arī materiālu/izstrādājumu piegādes ķēdes); nozaru īstenotos pasākumus materiālu aizvietošanai. </w:t>
            </w:r>
          </w:p>
          <w:p w14:paraId="197BB168" w14:textId="7F0F120F" w:rsidR="004D521D" w:rsidRPr="001D1B5F" w:rsidRDefault="004D521D" w:rsidP="00F20CA3">
            <w:pPr>
              <w:pStyle w:val="Mans"/>
              <w:jc w:val="left"/>
              <w:rPr>
                <w:rFonts w:ascii="Times New Roman" w:hAnsi="Times New Roman" w:cs="Times New Roman"/>
                <w:sz w:val="20"/>
              </w:rPr>
            </w:pPr>
            <w:r w:rsidRPr="001D1B5F">
              <w:rPr>
                <w:rFonts w:ascii="Times New Roman" w:hAnsi="Times New Roman" w:cs="Times New Roman"/>
                <w:sz w:val="20"/>
              </w:rPr>
              <w:t>Piemērs šādu vielu aizvietošanai varētu būt PFOS saturošu ugunsdzēsības līdzekļu neizmantošana uz kuģiem, atbalstot SOLAS konvencijas</w:t>
            </w:r>
            <w:r w:rsidRPr="001D1B5F">
              <w:rPr>
                <w:rStyle w:val="FootnoteReference"/>
                <w:rFonts w:ascii="Times New Roman" w:hAnsi="Times New Roman" w:cs="Times New Roman"/>
                <w:sz w:val="20"/>
              </w:rPr>
              <w:footnoteReference w:id="13"/>
            </w:r>
            <w:r w:rsidRPr="001D1B5F">
              <w:rPr>
                <w:rFonts w:ascii="Times New Roman" w:hAnsi="Times New Roman" w:cs="Times New Roman"/>
                <w:sz w:val="20"/>
              </w:rPr>
              <w:t xml:space="preserve"> grozījumus un veicinot šādu praksi arī uz kuģiem ar </w:t>
            </w:r>
            <w:r w:rsidR="00F20CA3" w:rsidRPr="001D1B5F">
              <w:rPr>
                <w:rFonts w:ascii="Times New Roman" w:hAnsi="Times New Roman" w:cs="Times New Roman"/>
                <w:i/>
                <w:sz w:val="20"/>
              </w:rPr>
              <w:t>bruto tilpību mazāku par</w:t>
            </w:r>
            <w:r w:rsidRPr="001D1B5F">
              <w:rPr>
                <w:rFonts w:ascii="Times New Roman" w:hAnsi="Times New Roman" w:cs="Times New Roman"/>
                <w:sz w:val="20"/>
              </w:rPr>
              <w:t xml:space="preserve"> 500.</w:t>
            </w:r>
          </w:p>
        </w:tc>
      </w:tr>
      <w:tr w:rsidR="004D521D" w:rsidRPr="001D1B5F" w14:paraId="72F6AF92" w14:textId="77777777" w:rsidTr="007E3E1A">
        <w:trPr>
          <w:jc w:val="center"/>
        </w:trPr>
        <w:tc>
          <w:tcPr>
            <w:tcW w:w="1980" w:type="dxa"/>
            <w:vMerge/>
          </w:tcPr>
          <w:p w14:paraId="0B236676"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681E718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 HL29.</w:t>
            </w:r>
          </w:p>
        </w:tc>
      </w:tr>
    </w:tbl>
    <w:p w14:paraId="7CBA5837" w14:textId="77777777" w:rsidR="004D521D" w:rsidRPr="001D1B5F" w:rsidRDefault="004D521D" w:rsidP="004D521D">
      <w:pPr>
        <w:pStyle w:val="Mans"/>
        <w:rPr>
          <w:rFonts w:ascii="Times New Roman" w:hAnsi="Times New Roman" w:cs="Times New Roman"/>
        </w:rPr>
      </w:pPr>
    </w:p>
    <w:p w14:paraId="149D49BB" w14:textId="77777777" w:rsidR="004D521D" w:rsidRPr="001D1B5F" w:rsidRDefault="004D521D" w:rsidP="004D521D">
      <w:pPr>
        <w:pStyle w:val="Heading2"/>
        <w:spacing w:before="0" w:after="80" w:line="240" w:lineRule="auto"/>
        <w:jc w:val="both"/>
        <w:rPr>
          <w:rFonts w:ascii="Times New Roman" w:hAnsi="Times New Roman" w:cs="Times New Roman"/>
          <w:sz w:val="24"/>
          <w:szCs w:val="24"/>
        </w:rPr>
      </w:pPr>
      <w:bookmarkStart w:id="14" w:name="_Toc103952883"/>
      <w:bookmarkStart w:id="15" w:name="_Toc104167432"/>
      <w:bookmarkStart w:id="16" w:name="_Toc105685668"/>
      <w:r w:rsidRPr="001D1B5F">
        <w:rPr>
          <w:rFonts w:ascii="Times New Roman" w:hAnsi="Times New Roman" w:cs="Times New Roman"/>
          <w:sz w:val="24"/>
          <w:szCs w:val="24"/>
        </w:rPr>
        <w:t>D10 “cieto atkritumu ienese” attiecībā uz atkritumiem piekrastē</w:t>
      </w:r>
      <w:bookmarkEnd w:id="14"/>
      <w:bookmarkEnd w:id="15"/>
      <w:r w:rsidRPr="001D1B5F">
        <w:rPr>
          <w:rStyle w:val="FootnoteReference"/>
          <w:rFonts w:ascii="Times New Roman" w:hAnsi="Times New Roman" w:cs="Times New Roman"/>
          <w:sz w:val="24"/>
          <w:szCs w:val="24"/>
        </w:rPr>
        <w:footnoteReference w:id="14"/>
      </w:r>
      <w:bookmarkEnd w:id="16"/>
    </w:p>
    <w:p w14:paraId="71224D8B" w14:textId="77777777" w:rsidR="004D521D" w:rsidRPr="001D1B5F" w:rsidRDefault="004D521D" w:rsidP="004D521D">
      <w:pPr>
        <w:pStyle w:val="Mans"/>
        <w:rPr>
          <w:rFonts w:ascii="Times New Roman" w:hAnsi="Times New Roman" w:cs="Times New Roman"/>
          <w:sz w:val="24"/>
          <w:szCs w:val="24"/>
          <w:highlight w:val="yellow"/>
        </w:rPr>
      </w:pPr>
    </w:p>
    <w:p w14:paraId="4C05B9B1"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2C5058DF" w14:textId="74F3A34F" w:rsidR="005470D8" w:rsidRPr="001D1B5F" w:rsidRDefault="004D521D" w:rsidP="004D521D">
      <w:pPr>
        <w:ind w:left="-426"/>
        <w:rPr>
          <w:rFonts w:ascii="Times New Roman" w:hAnsi="Times New Roman" w:cs="Times New Roman"/>
          <w:sz w:val="24"/>
          <w:szCs w:val="24"/>
        </w:rPr>
      </w:pPr>
      <w:r w:rsidRPr="001D1B5F">
        <w:rPr>
          <w:rFonts w:ascii="Times New Roman" w:hAnsi="Times New Roman" w:cs="Times New Roman"/>
          <w:sz w:val="24"/>
          <w:szCs w:val="24"/>
        </w:rPr>
        <w:t>Jūras vides mērķis: JVM6 Cietie atkritumi nerada nevēlamu ietekmi uz jūras ekosistēmu.</w:t>
      </w:r>
    </w:p>
    <w:tbl>
      <w:tblPr>
        <w:tblStyle w:val="TableGrid"/>
        <w:tblW w:w="9351" w:type="dxa"/>
        <w:jc w:val="center"/>
        <w:tblLook w:val="04A0" w:firstRow="1" w:lastRow="0" w:firstColumn="1" w:lastColumn="0" w:noHBand="0" w:noVBand="1"/>
      </w:tblPr>
      <w:tblGrid>
        <w:gridCol w:w="2405"/>
        <w:gridCol w:w="4245"/>
        <w:gridCol w:w="1000"/>
        <w:gridCol w:w="1701"/>
      </w:tblGrid>
      <w:tr w:rsidR="004D521D" w:rsidRPr="001D1B5F" w14:paraId="24859438" w14:textId="77777777" w:rsidTr="007E3E1A">
        <w:trPr>
          <w:jc w:val="center"/>
        </w:trPr>
        <w:tc>
          <w:tcPr>
            <w:tcW w:w="2405" w:type="dxa"/>
            <w:shd w:val="clear" w:color="auto" w:fill="D9D9D9" w:themeFill="background1" w:themeFillShade="D9"/>
          </w:tcPr>
          <w:p w14:paraId="5385299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Stāvokļa komponentes</w:t>
            </w:r>
          </w:p>
        </w:tc>
        <w:tc>
          <w:tcPr>
            <w:tcW w:w="5245" w:type="dxa"/>
            <w:gridSpan w:val="2"/>
            <w:shd w:val="clear" w:color="auto" w:fill="D9D9D9" w:themeFill="background1" w:themeFillShade="D9"/>
          </w:tcPr>
          <w:p w14:paraId="369A46E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79FB23C"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4D521D" w:rsidRPr="001D1B5F" w14:paraId="2FFA4778" w14:textId="77777777" w:rsidTr="007E3E1A">
        <w:trPr>
          <w:jc w:val="center"/>
        </w:trPr>
        <w:tc>
          <w:tcPr>
            <w:tcW w:w="2405" w:type="dxa"/>
          </w:tcPr>
          <w:p w14:paraId="3393FBD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piekrastē</w:t>
            </w:r>
          </w:p>
        </w:tc>
        <w:tc>
          <w:tcPr>
            <w:tcW w:w="4245" w:type="dxa"/>
          </w:tcPr>
          <w:p w14:paraId="4F3041BD"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Vienota LJVS kvantitatīvā robežvērtība ES valstīm – 20 atkritumu vienības 100 pludmales metros.</w:t>
            </w:r>
          </w:p>
          <w:p w14:paraId="0956CE13"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Balstoties uz monitoringa datiem no kampaņas “Mana Jūra” periodam 2013.-</w:t>
            </w:r>
            <w:proofErr w:type="gramStart"/>
            <w:r w:rsidRPr="001D1B5F">
              <w:rPr>
                <w:rFonts w:ascii="Times New Roman" w:hAnsi="Times New Roman" w:cs="Times New Roman"/>
                <w:sz w:val="20"/>
              </w:rPr>
              <w:t>2018.gads</w:t>
            </w:r>
            <w:proofErr w:type="gramEnd"/>
            <w:r w:rsidRPr="001D1B5F">
              <w:rPr>
                <w:rFonts w:ascii="Times New Roman" w:hAnsi="Times New Roman" w:cs="Times New Roman"/>
                <w:sz w:val="20"/>
              </w:rPr>
              <w:t>, nepieciešams vidēji 90% samazinājums, lai būtu atbilstība dotajam mērķim.</w:t>
            </w:r>
          </w:p>
        </w:tc>
        <w:tc>
          <w:tcPr>
            <w:tcW w:w="1000" w:type="dxa"/>
            <w:shd w:val="clear" w:color="auto" w:fill="FF7453"/>
          </w:tcPr>
          <w:p w14:paraId="622C5D4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shd w:val="clear" w:color="auto" w:fill="FFF2CC" w:themeFill="accent4" w:themeFillTint="33"/>
          </w:tcPr>
          <w:p w14:paraId="5B037DB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r w:rsidR="004D521D" w:rsidRPr="001D1B5F" w14:paraId="634BFF55" w14:textId="77777777" w:rsidTr="007E3E1A">
        <w:trPr>
          <w:jc w:val="center"/>
        </w:trPr>
        <w:tc>
          <w:tcPr>
            <w:tcW w:w="2405" w:type="dxa"/>
          </w:tcPr>
          <w:p w14:paraId="2F94A1B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vidē, tajā skaitā piesārņojums ar mikro-plastiku, atkritumu ietekme uz sugām</w:t>
            </w:r>
          </w:p>
        </w:tc>
        <w:tc>
          <w:tcPr>
            <w:tcW w:w="4245" w:type="dxa"/>
          </w:tcPr>
          <w:p w14:paraId="740C71C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stāvokļa vērtēšanas indikatoru un robežvērtību, nepietiekama informācija par slodzi un tās ietekmēm.</w:t>
            </w:r>
          </w:p>
        </w:tc>
        <w:tc>
          <w:tcPr>
            <w:tcW w:w="1000" w:type="dxa"/>
            <w:shd w:val="clear" w:color="auto" w:fill="F2F2F2" w:themeFill="background1" w:themeFillShade="F2"/>
          </w:tcPr>
          <w:p w14:paraId="1C767F2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c>
          <w:tcPr>
            <w:tcW w:w="1701" w:type="dxa"/>
            <w:shd w:val="clear" w:color="auto" w:fill="F2F2F2" w:themeFill="background1" w:themeFillShade="F2"/>
          </w:tcPr>
          <w:p w14:paraId="08F9695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r>
    </w:tbl>
    <w:p w14:paraId="758F44F4" w14:textId="77777777" w:rsidR="004D521D" w:rsidRPr="001D1B5F" w:rsidRDefault="004D521D" w:rsidP="004D521D">
      <w:pPr>
        <w:pStyle w:val="Mans"/>
        <w:rPr>
          <w:rFonts w:ascii="Times New Roman" w:hAnsi="Times New Roman" w:cs="Times New Roman"/>
          <w:sz w:val="10"/>
          <w:szCs w:val="10"/>
        </w:rPr>
      </w:pPr>
    </w:p>
    <w:p w14:paraId="1455461F"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4D521D" w:rsidRPr="001D1B5F" w14:paraId="28701A9C" w14:textId="77777777" w:rsidTr="007E3E1A">
        <w:trPr>
          <w:jc w:val="center"/>
        </w:trPr>
        <w:tc>
          <w:tcPr>
            <w:tcW w:w="9351" w:type="dxa"/>
          </w:tcPr>
          <w:p w14:paraId="266FC1F2"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Atkritumiem piekrastē: Tūrisms un rekreācija piekrastē, </w:t>
            </w:r>
            <w:r w:rsidRPr="001D1B5F">
              <w:rPr>
                <w:rFonts w:ascii="Times New Roman" w:hAnsi="Times New Roman" w:cs="Times New Roman"/>
                <w:sz w:val="24"/>
                <w:szCs w:val="24"/>
                <w:lang w:eastAsia="lv-LV"/>
              </w:rPr>
              <w:t>iekšzemes avoti caur upju ienesi</w:t>
            </w:r>
            <w:r w:rsidRPr="001D1B5F">
              <w:rPr>
                <w:rFonts w:ascii="Times New Roman" w:hAnsi="Times New Roman" w:cs="Times New Roman"/>
                <w:sz w:val="24"/>
                <w:szCs w:val="24"/>
              </w:rPr>
              <w:t>, kuģniecība, zvejniecība.</w:t>
            </w:r>
          </w:p>
        </w:tc>
      </w:tr>
    </w:tbl>
    <w:p w14:paraId="6FB9A743" w14:textId="77777777" w:rsidR="004D521D" w:rsidRPr="001D1B5F" w:rsidRDefault="004D521D" w:rsidP="004D521D">
      <w:pPr>
        <w:pStyle w:val="Mans"/>
        <w:rPr>
          <w:rFonts w:ascii="Times New Roman" w:hAnsi="Times New Roman" w:cs="Times New Roman"/>
          <w:sz w:val="24"/>
          <w:szCs w:val="24"/>
        </w:rPr>
      </w:pPr>
    </w:p>
    <w:p w14:paraId="00AF03F8" w14:textId="2E08B7E8"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4D521D" w:rsidRPr="001D1B5F" w14:paraId="085644C0" w14:textId="77777777" w:rsidTr="007E3E1A">
        <w:trPr>
          <w:jc w:val="center"/>
        </w:trPr>
        <w:tc>
          <w:tcPr>
            <w:tcW w:w="9351" w:type="dxa"/>
          </w:tcPr>
          <w:p w14:paraId="5537F6D1" w14:textId="26D36DD2"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mērķa sasniegšanu, ir svarīgi īstenot plānotos pasākumus esošo politiku ietvaros, tai skaitā, pasākumus Atkritumu apsaimniekošanas valsts plāna 2021.-2028.</w:t>
            </w:r>
            <w:r w:rsidR="00B77CEA" w:rsidRPr="001D1B5F">
              <w:rPr>
                <w:rFonts w:ascii="Times New Roman" w:hAnsi="Times New Roman" w:cs="Times New Roman"/>
                <w:sz w:val="24"/>
                <w:szCs w:val="24"/>
              </w:rPr>
              <w:t xml:space="preserve"> </w:t>
            </w:r>
            <w:r w:rsidRPr="001D1B5F">
              <w:rPr>
                <w:rFonts w:ascii="Times New Roman" w:hAnsi="Times New Roman" w:cs="Times New Roman"/>
                <w:sz w:val="24"/>
                <w:szCs w:val="24"/>
              </w:rPr>
              <w:t>gadam</w:t>
            </w:r>
            <w:r w:rsidRPr="001D1B5F">
              <w:rPr>
                <w:rStyle w:val="FootnoteReference"/>
                <w:rFonts w:ascii="Times New Roman" w:hAnsi="Times New Roman" w:cs="Times New Roman"/>
                <w:sz w:val="24"/>
                <w:szCs w:val="24"/>
              </w:rPr>
              <w:footnoteReference w:id="15"/>
            </w:r>
            <w:r w:rsidRPr="001D1B5F">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w:t>
            </w:r>
          </w:p>
          <w:p w14:paraId="5F0492D5" w14:textId="1F84057E"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Nepieciešamība pēc papildu slodzes samazināšanas pasākumiem tikai attiecībā uz atsevišķiem politikas instrumentiem, t.sk., lai paaugstinātu iespējamo efektivitāti pasīvi nozvejoto atkritumu nodošanai un pašvaldību līmenī īstenotiem pasākumiem, vai attiecībā uz specifiskām nozīmīgām atkritumu frakcijām (balonu atlikumu atkritumi).</w:t>
            </w:r>
          </w:p>
          <w:p w14:paraId="4D81D1B1"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Informācija par slodzes apjomu un efektīviem slodzes samazināšanas pasākumiem no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ūdeņiem un pārplūdēm. Informācijas bāzes uzlabošana novērtējumiem par atkritumiem jūras vidē. Analītisks instruments pasākumu novērtēšanai politikas lēmumu pieņemšanas atbalstam.</w:t>
            </w:r>
          </w:p>
        </w:tc>
      </w:tr>
    </w:tbl>
    <w:p w14:paraId="70983E3B" w14:textId="77777777" w:rsidR="004D521D" w:rsidRPr="001D1B5F" w:rsidRDefault="004D521D" w:rsidP="004D521D">
      <w:pPr>
        <w:pStyle w:val="Mans"/>
        <w:rPr>
          <w:rFonts w:ascii="Times New Roman" w:hAnsi="Times New Roman" w:cs="Times New Roman"/>
          <w:sz w:val="10"/>
          <w:szCs w:val="10"/>
        </w:rPr>
      </w:pPr>
    </w:p>
    <w:p w14:paraId="1B985E63" w14:textId="48F4F8EF"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2122"/>
        <w:gridCol w:w="7229"/>
      </w:tblGrid>
      <w:tr w:rsidR="004D521D" w:rsidRPr="001D1B5F" w14:paraId="49E8F3B4" w14:textId="77777777" w:rsidTr="007E3E1A">
        <w:trPr>
          <w:jc w:val="center"/>
        </w:trPr>
        <w:tc>
          <w:tcPr>
            <w:tcW w:w="2122" w:type="dxa"/>
            <w:vMerge w:val="restart"/>
          </w:tcPr>
          <w:p w14:paraId="3F69C6A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229" w:type="dxa"/>
            <w:tcBorders>
              <w:bottom w:val="nil"/>
            </w:tcBorders>
          </w:tcPr>
          <w:p w14:paraId="57F76BA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EP13</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rašanās novēršanai, dalītas atkritumu vākšanas un atkārtotas izmantošanas sistēmu uzlabošanai, tajā skaitā patērētāju informēšanai un izglītošanai, lai samazinātu atkritumu rašanos un nonākšanu vidē.</w:t>
            </w:r>
          </w:p>
        </w:tc>
      </w:tr>
      <w:tr w:rsidR="004D521D" w:rsidRPr="001D1B5F" w14:paraId="4AAD619D" w14:textId="77777777" w:rsidTr="007E3E1A">
        <w:trPr>
          <w:jc w:val="center"/>
        </w:trPr>
        <w:tc>
          <w:tcPr>
            <w:tcW w:w="2122" w:type="dxa"/>
            <w:vMerge/>
          </w:tcPr>
          <w:p w14:paraId="08DA0FAB"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097CD57"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1D1B5F">
              <w:rPr>
                <w:rFonts w:ascii="Times New Roman" w:hAnsi="Times New Roman" w:cs="Times New Roman"/>
                <w:bCs/>
                <w:color w:val="000000"/>
                <w:sz w:val="20"/>
              </w:rPr>
              <w:t>Eiropas Parlamenta un Padomes Direktīva (ES) 2019/883 (2019.gada 17.aprīlis) par ostas atkritumu pieņemšanas iekārtām kuģu atkritumu nodošanai un ar ko groza Direktīvu 2010/65/ES un atceļ Direktīvu 2000/59/EK; Vides politikas pamatnostādnes 2021.-2027.gadam.</w:t>
            </w:r>
          </w:p>
        </w:tc>
      </w:tr>
      <w:tr w:rsidR="004D521D" w:rsidRPr="001D1B5F" w14:paraId="0BE1C2CD" w14:textId="77777777" w:rsidTr="007E3E1A">
        <w:trPr>
          <w:jc w:val="center"/>
        </w:trPr>
        <w:tc>
          <w:tcPr>
            <w:tcW w:w="2122" w:type="dxa"/>
            <w:vMerge/>
          </w:tcPr>
          <w:p w14:paraId="7886AA2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613AD6D6" w14:textId="73DF72C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EP14</w:t>
            </w:r>
            <w:r w:rsidRPr="001D1B5F">
              <w:rPr>
                <w:rFonts w:ascii="Times New Roman" w:hAnsi="Times New Roman" w:cs="Times New Roman"/>
                <w:sz w:val="20"/>
              </w:rPr>
              <w:t xml:space="preserve"> Īstenot pasākumus, kas noteikti “Atkritumu apsaimniekošanas valsts plāna 2021.-</w:t>
            </w:r>
            <w:r w:rsidR="00AB2F38" w:rsidRPr="001D1B5F">
              <w:rPr>
                <w:rFonts w:ascii="Times New Roman" w:hAnsi="Times New Roman" w:cs="Times New Roman"/>
                <w:sz w:val="20"/>
              </w:rPr>
              <w:t xml:space="preserve"> </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“Atkritumu rašanās novēršanas programmas” </w:t>
            </w:r>
            <w:r w:rsidR="00AB2F38" w:rsidRPr="001D1B5F">
              <w:rPr>
                <w:rFonts w:ascii="Times New Roman" w:hAnsi="Times New Roman" w:cs="Times New Roman"/>
                <w:sz w:val="20"/>
              </w:rPr>
              <w:t>no</w:t>
            </w:r>
            <w:r w:rsidRPr="001D1B5F">
              <w:rPr>
                <w:rFonts w:ascii="Times New Roman" w:hAnsi="Times New Roman" w:cs="Times New Roman"/>
                <w:sz w:val="20"/>
              </w:rPr>
              <w:t>daļā “Pasākumi jūras, piekrastes, iekšzemes ūdeņu, īpaši aizsargājamo dabas teritoriju un citu teritoriju piegružojuma mazināšanai” (18 pasākumi, 6 rīcības virzienos), tai skaitā:</w:t>
            </w:r>
          </w:p>
          <w:p w14:paraId="2950B7F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14:paraId="18AE71F9"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nepiegružošanas pasākumus īpaši aizsargājamās dabas teritorijās, t.sk. kampaņu “Dabā ejot, ko atnesi, to aiznes”.</w:t>
            </w:r>
          </w:p>
          <w:p w14:paraId="77571EDE" w14:textId="138D3249"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lai apzinātu mikro</w:t>
            </w:r>
            <w:r w:rsidR="001D1B5F">
              <w:rPr>
                <w:rFonts w:ascii="Times New Roman" w:hAnsi="Times New Roman" w:cs="Times New Roman"/>
                <w:sz w:val="20"/>
              </w:rPr>
              <w:t>-</w:t>
            </w:r>
            <w:r w:rsidRPr="001D1B5F">
              <w:rPr>
                <w:rFonts w:ascii="Times New Roman" w:hAnsi="Times New Roman" w:cs="Times New Roman"/>
                <w:sz w:val="20"/>
              </w:rPr>
              <w:t>plastmasas lietošanu/ietekmes Latvijā un pilnveidot normatīvo regulējumu, lai mazinātu ietekmi uz jūras vidi.</w:t>
            </w:r>
          </w:p>
          <w:p w14:paraId="64481A7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brīvprātīgu vienošanos noslēgšanu ar mazumtirdzniecību, lai mazinātu plastmasas maisiņu patēriņu.</w:t>
            </w:r>
          </w:p>
          <w:p w14:paraId="3D2B3B3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un ieviest dzērienu depozīta sistēmu un, kur iespējams, veicināt atkārtotas dzērienu pildīšanas sistēmas.</w:t>
            </w:r>
          </w:p>
          <w:p w14:paraId="3E8A8DFC" w14:textId="545D1F78"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Nodrošināt speciālu, tabakas izstrādājumiem paredzētu, atkritumu tvertņu izvietošanu publiskās vietās, kurās atļauts smēķēt, piemēram, pludmalēs un </w:t>
            </w:r>
            <w:proofErr w:type="spellStart"/>
            <w:r w:rsidRPr="001D1B5F">
              <w:rPr>
                <w:rFonts w:ascii="Times New Roman" w:hAnsi="Times New Roman" w:cs="Times New Roman"/>
                <w:sz w:val="20"/>
              </w:rPr>
              <w:t>ārtelpā</w:t>
            </w:r>
            <w:r w:rsidR="001D1B5F">
              <w:rPr>
                <w:rFonts w:ascii="Times New Roman" w:hAnsi="Times New Roman" w:cs="Times New Roman"/>
                <w:sz w:val="20"/>
              </w:rPr>
              <w:t>s</w:t>
            </w:r>
            <w:proofErr w:type="spellEnd"/>
            <w:r w:rsidRPr="001D1B5F">
              <w:rPr>
                <w:rFonts w:ascii="Times New Roman" w:hAnsi="Times New Roman" w:cs="Times New Roman"/>
                <w:sz w:val="20"/>
              </w:rPr>
              <w:t xml:space="preserve"> esošos restorānos, bāros, publiskās būvēs (iekšzemē un piekrastē, pludmalēs, uz prāmjiem).</w:t>
            </w:r>
          </w:p>
          <w:p w14:paraId="6475C57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14:paraId="1524C2DE"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pasākumus jūras piegružojuma, kas rodas uz sauszemes, mazināšanai, nodrošinot sanitāro infrastruktūru jūras piekrastē un iekšzemes dabas tūrisma objektos.</w:t>
            </w:r>
          </w:p>
          <w:p w14:paraId="3E547C5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Nodrošināt uz kuģa sašķiroto kuģu atkritumu (direktīvas 2019/883/ES izpratnē) dalīto pieņemšanu ostu atkritumu pieņemšanas iekārtās.</w:t>
            </w:r>
          </w:p>
          <w:p w14:paraId="4A31F5B5"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Veicināt atkritumu savākšanu no atpūtas kuģiem jahtu ostās (piemēram, atbilstoši </w:t>
            </w:r>
            <w:proofErr w:type="spellStart"/>
            <w:r w:rsidRPr="001D1B5F">
              <w:rPr>
                <w:rFonts w:ascii="Times New Roman" w:hAnsi="Times New Roman" w:cs="Times New Roman"/>
                <w:sz w:val="20"/>
              </w:rPr>
              <w:t>ekosertifikāta</w:t>
            </w:r>
            <w:proofErr w:type="spellEnd"/>
            <w:r w:rsidRPr="001D1B5F">
              <w:rPr>
                <w:rFonts w:ascii="Times New Roman" w:hAnsi="Times New Roman" w:cs="Times New Roman"/>
                <w:sz w:val="20"/>
              </w:rPr>
              <w:t xml:space="preserve"> “Zilais Karogs” prasībām atkritumu pieņemšanai un apsaimniekošanai jahtu ostās).</w:t>
            </w:r>
          </w:p>
          <w:p w14:paraId="79AC0920"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Uzlabot ES regulas 1224/2009</w:t>
            </w:r>
            <w:r w:rsidRPr="001D1B5F">
              <w:rPr>
                <w:rStyle w:val="FootnoteReference"/>
                <w:rFonts w:ascii="Times New Roman" w:hAnsi="Times New Roman" w:cs="Times New Roman"/>
                <w:sz w:val="20"/>
              </w:rPr>
              <w:footnoteReference w:id="16"/>
            </w:r>
            <w:r w:rsidRPr="001D1B5F">
              <w:rPr>
                <w:rFonts w:ascii="Times New Roman" w:hAnsi="Times New Roman" w:cs="Times New Roman"/>
                <w:sz w:val="20"/>
              </w:rPr>
              <w:t xml:space="preserve"> ieviešanu attiecībā uz ziņošanu par pazaudētajiem tīkliem un pazaudēto zvejas rīku atgūšanu.</w:t>
            </w:r>
          </w:p>
          <w:p w14:paraId="57E711C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par zvejniecības, akvakultūras un kuģniecības darbību rezultātā radīto plastmasas atkritumu apjomiem un par ekonomiskajiem instrumentiem šādu atkritumu atkārtotas izmantošanas un pārstrādes veicināšanai.</w:t>
            </w:r>
          </w:p>
          <w:p w14:paraId="56A2C50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pazudušo zvejas tīklu izcelšanu.</w:t>
            </w:r>
          </w:p>
          <w:p w14:paraId="3D6CA7E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14:paraId="0C72426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mācību programmas, citu starpā ietverot rekreācijas sektoru (piemērām, niršanas un burāšanas skolas), kuru ietvaros tiek attīstīta apziņa, izpratne un respekts pret jūras vidi.</w:t>
            </w:r>
          </w:p>
          <w:p w14:paraId="1669479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Atbalstīt piedalīšanos starptautiskajos, ES, Baltijas jūras reģionālajos un nacionālajos procesos un iniciatīvās jūras piegružojuma novēršanai un mazināšanai.</w:t>
            </w:r>
          </w:p>
          <w:p w14:paraId="5FEB9F0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Turpināt un pilnveidot “Vides izglītības fonda” īstenoto kampaņu “Mana jūra” pludmales atkritumu monitoringam, stāvokļa novērtēšanai un sabiedrības līdzdalības veicināšanai.</w:t>
            </w:r>
          </w:p>
          <w:p w14:paraId="6D41AEF4" w14:textId="77777777" w:rsidR="004D521D" w:rsidRPr="001D1B5F" w:rsidRDefault="004D521D" w:rsidP="004D521D">
            <w:pPr>
              <w:pStyle w:val="Mans"/>
              <w:numPr>
                <w:ilvl w:val="0"/>
                <w:numId w:val="6"/>
              </w:numPr>
              <w:ind w:left="463"/>
              <w:jc w:val="left"/>
              <w:rPr>
                <w:rFonts w:ascii="Times New Roman" w:hAnsi="Times New Roman" w:cs="Times New Roman"/>
                <w:sz w:val="20"/>
              </w:rPr>
            </w:pPr>
            <w:r w:rsidRPr="001D1B5F">
              <w:rPr>
                <w:rFonts w:ascii="Times New Roman" w:hAnsi="Times New Roman" w:cs="Times New Roman"/>
                <w:sz w:val="20"/>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1D1B5F">
              <w:rPr>
                <w:rFonts w:ascii="Times New Roman" w:hAnsi="Times New Roman" w:cs="Times New Roman"/>
                <w:sz w:val="20"/>
              </w:rPr>
              <w:t xml:space="preserve"> izmantojot grafiskos materiālus</w:t>
            </w:r>
            <w:proofErr w:type="gramEnd"/>
            <w:r w:rsidRPr="001D1B5F">
              <w:rPr>
                <w:rFonts w:ascii="Times New Roman" w:hAnsi="Times New Roman" w:cs="Times New Roman"/>
                <w:sz w:val="20"/>
              </w:rPr>
              <w:t>, tai skaitā pludmales zonās.</w:t>
            </w:r>
          </w:p>
        </w:tc>
      </w:tr>
      <w:tr w:rsidR="004D521D" w:rsidRPr="001D1B5F" w14:paraId="35245CC3" w14:textId="77777777" w:rsidTr="007E3E1A">
        <w:trPr>
          <w:jc w:val="center"/>
        </w:trPr>
        <w:tc>
          <w:tcPr>
            <w:tcW w:w="2122" w:type="dxa"/>
            <w:vMerge/>
          </w:tcPr>
          <w:p w14:paraId="6EFAE53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2A37AE3E" w14:textId="7DD38863"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w:t>
            </w:r>
            <w:r w:rsidRPr="001D1B5F">
              <w:rPr>
                <w:rFonts w:ascii="Times New Roman" w:hAnsi="Times New Roman" w:cs="Times New Roman"/>
                <w:bCs/>
                <w:color w:val="000000"/>
                <w:sz w:val="20"/>
              </w:rPr>
              <w:t xml:space="preserve">Vides politikas pamatnostādnes 2021.-2027.gadam; </w:t>
            </w:r>
            <w:r w:rsidRPr="001D1B5F">
              <w:rPr>
                <w:rFonts w:ascii="Times New Roman" w:hAnsi="Times New Roman" w:cs="Times New Roman"/>
                <w:sz w:val="20"/>
              </w:rPr>
              <w:t xml:space="preserve">HELCOM BJRP (2021) rīcība HL31; HELCOM </w:t>
            </w:r>
            <w:proofErr w:type="spellStart"/>
            <w:r w:rsidR="009565BC" w:rsidRPr="001D1B5F">
              <w:rPr>
                <w:rFonts w:ascii="Times New Roman" w:hAnsi="Times New Roman" w:cs="Times New Roman"/>
                <w:sz w:val="20"/>
              </w:rPr>
              <w:t>r</w:t>
            </w:r>
            <w:r w:rsidRPr="001D1B5F">
              <w:rPr>
                <w:rFonts w:ascii="Times New Roman" w:hAnsi="Times New Roman" w:cs="Times New Roman"/>
                <w:sz w:val="20"/>
              </w:rPr>
              <w:t>ecomend</w:t>
            </w:r>
            <w:r w:rsidR="009565BC" w:rsidRPr="001D1B5F">
              <w:rPr>
                <w:rFonts w:ascii="Times New Roman" w:hAnsi="Times New Roman" w:cs="Times New Roman"/>
                <w:sz w:val="20"/>
              </w:rPr>
              <w:t>ācija</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56B47045" w14:textId="77777777" w:rsidTr="007E3E1A">
        <w:trPr>
          <w:jc w:val="center"/>
        </w:trPr>
        <w:tc>
          <w:tcPr>
            <w:tcW w:w="2122" w:type="dxa"/>
            <w:vMerge w:val="restart"/>
          </w:tcPr>
          <w:p w14:paraId="4F076F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229" w:type="dxa"/>
            <w:tcBorders>
              <w:bottom w:val="nil"/>
            </w:tcBorders>
          </w:tcPr>
          <w:p w14:paraId="6B46656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PP29 </w:t>
            </w:r>
            <w:r w:rsidRPr="001D1B5F">
              <w:rPr>
                <w:rFonts w:ascii="Times New Roman" w:hAnsi="Times New Roman" w:cs="Times New Roman"/>
                <w:sz w:val="20"/>
              </w:rPr>
              <w:t>Īstenot pētījumus, lai iegūtu datus un izstrādātu novērtējumus attiecībā uz cietajiem atkritumiem un mikro-piegružojumu jūras ūdens vidē. Pasākumā paredzēts:</w:t>
            </w:r>
          </w:p>
          <w:p w14:paraId="06ACADE9"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veikt pētījumus datu ieguvei, lai raksturotu un kvantificētu slodzi un slodzes ietekmes;</w:t>
            </w:r>
          </w:p>
          <w:p w14:paraId="29986B6F"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izstrādāt stāvokļa indikatorus un vides mērķus, t.sk., nodrošinot to saskaņotību Baltijas jūras reģionā;</w:t>
            </w:r>
          </w:p>
          <w:p w14:paraId="575E461B" w14:textId="77777777" w:rsidR="004D521D" w:rsidRPr="001D1B5F" w:rsidRDefault="004D521D" w:rsidP="004D521D">
            <w:pPr>
              <w:pStyle w:val="Mans"/>
              <w:numPr>
                <w:ilvl w:val="0"/>
                <w:numId w:val="7"/>
              </w:numPr>
              <w:ind w:left="463"/>
              <w:jc w:val="left"/>
              <w:rPr>
                <w:rFonts w:ascii="Times New Roman" w:hAnsi="Times New Roman" w:cs="Times New Roman"/>
                <w:sz w:val="20"/>
              </w:rPr>
            </w:pPr>
            <w:r w:rsidRPr="001D1B5F">
              <w:rPr>
                <w:rFonts w:ascii="Times New Roman" w:hAnsi="Times New Roman" w:cs="Times New Roman"/>
                <w:sz w:val="20"/>
              </w:rPr>
              <w:t>sagatavot jūras vides stāvokļa novērtējumu attiecībā uz cietajiem atkritumiem un mikro-piegružojumu jūras ūdens vidē.</w:t>
            </w:r>
          </w:p>
        </w:tc>
      </w:tr>
      <w:tr w:rsidR="004D521D" w:rsidRPr="001D1B5F" w14:paraId="0EBE3B4D" w14:textId="77777777" w:rsidTr="007E3E1A">
        <w:trPr>
          <w:jc w:val="center"/>
        </w:trPr>
        <w:tc>
          <w:tcPr>
            <w:tcW w:w="2122" w:type="dxa"/>
            <w:vMerge/>
          </w:tcPr>
          <w:p w14:paraId="6343E79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F17CA7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HELCOM BJRP (2021) rīcības HL31 un HL32.</w:t>
            </w:r>
          </w:p>
        </w:tc>
      </w:tr>
      <w:tr w:rsidR="004D521D" w:rsidRPr="001D1B5F" w14:paraId="06EF4CA7" w14:textId="77777777" w:rsidTr="007E3E1A">
        <w:trPr>
          <w:jc w:val="center"/>
        </w:trPr>
        <w:tc>
          <w:tcPr>
            <w:tcW w:w="2122" w:type="dxa"/>
            <w:vMerge w:val="restart"/>
          </w:tcPr>
          <w:p w14:paraId="32F5C22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229" w:type="dxa"/>
            <w:tcBorders>
              <w:bottom w:val="nil"/>
            </w:tcBorders>
          </w:tcPr>
          <w:p w14:paraId="192723F3" w14:textId="6391B4C5"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1D1B5F">
              <w:rPr>
                <w:rFonts w:ascii="Times New Roman" w:hAnsi="Times New Roman" w:cs="Times New Roman"/>
                <w:sz w:val="20"/>
              </w:rPr>
              <w:t>mas</w:t>
            </w:r>
            <w:r w:rsidRPr="001D1B5F">
              <w:rPr>
                <w:rFonts w:ascii="Times New Roman" w:hAnsi="Times New Roman" w:cs="Times New Roman"/>
                <w:sz w:val="20"/>
              </w:rPr>
              <w:t xml:space="preserve">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D9ACE76"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6B2EFC44" w14:textId="77777777" w:rsidTr="007E3E1A">
        <w:trPr>
          <w:jc w:val="center"/>
        </w:trPr>
        <w:tc>
          <w:tcPr>
            <w:tcW w:w="2122" w:type="dxa"/>
            <w:vMerge/>
          </w:tcPr>
          <w:p w14:paraId="255C5698"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272DA56" w14:textId="051273F1"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9565BC"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9565BC"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proofErr w:type="spellStart"/>
            <w:r w:rsidRPr="001D1B5F">
              <w:rPr>
                <w:rFonts w:ascii="Times New Roman" w:hAnsi="Times New Roman" w:cs="Times New Roman"/>
                <w:sz w:val="20"/>
              </w:rPr>
              <w:t>Recommendation</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67AC3270" w14:textId="77777777" w:rsidTr="007E3E1A">
        <w:trPr>
          <w:jc w:val="center"/>
        </w:trPr>
        <w:tc>
          <w:tcPr>
            <w:tcW w:w="2122" w:type="dxa"/>
            <w:vMerge/>
          </w:tcPr>
          <w:p w14:paraId="0490B38B"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3E449245" w14:textId="2FF68A51" w:rsidR="004D521D"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7*</w:t>
            </w:r>
            <w:r w:rsidRPr="001D1B5F">
              <w:rPr>
                <w:rFonts w:ascii="Times New Roman" w:hAnsi="Times New Roman" w:cs="Times New Roman"/>
                <w:b/>
                <w:i/>
                <w:sz w:val="20"/>
              </w:rPr>
              <w:t xml:space="preserve"> </w:t>
            </w:r>
            <w:r w:rsidRPr="001D1B5F">
              <w:rPr>
                <w:rFonts w:ascii="Times New Roman" w:hAnsi="Times New Roman" w:cs="Times New Roman"/>
                <w:i/>
                <w:color w:val="000000"/>
                <w:sz w:val="20"/>
              </w:rPr>
              <w:t xml:space="preserve">Izvērtēt nepieciešamību pēc nacionālā regulējuma, lai nodrošinātu </w:t>
            </w:r>
            <w:r w:rsidRPr="001D1B5F">
              <w:rPr>
                <w:rFonts w:ascii="Times New Roman" w:hAnsi="Times New Roman" w:cs="Times New Roman"/>
                <w:i/>
                <w:sz w:val="20"/>
              </w:rPr>
              <w:t xml:space="preserve">efektīvu stimulu </w:t>
            </w:r>
            <w:r w:rsidRPr="001D1B5F">
              <w:rPr>
                <w:rFonts w:ascii="Times New Roman" w:hAnsi="Times New Roman" w:cs="Times New Roman"/>
                <w:i/>
                <w:color w:val="000000"/>
                <w:sz w:val="20"/>
              </w:rPr>
              <w:t>pasīvi nozvejoto (zvejas tīklos noķerto) atkritumu un pazaudēto zvejas rīku nodošanai ostu pieņemšanas iekārtās</w:t>
            </w:r>
            <w:r w:rsidRPr="001D1B5F">
              <w:rPr>
                <w:rFonts w:ascii="Times New Roman" w:hAnsi="Times New Roman" w:cs="Times New Roman"/>
                <w:i/>
                <w:sz w:val="20"/>
              </w:rPr>
              <w:t>.</w:t>
            </w:r>
          </w:p>
        </w:tc>
      </w:tr>
      <w:tr w:rsidR="004D521D" w:rsidRPr="001D1B5F" w14:paraId="63183B38" w14:textId="77777777" w:rsidTr="007E3E1A">
        <w:trPr>
          <w:jc w:val="center"/>
        </w:trPr>
        <w:tc>
          <w:tcPr>
            <w:tcW w:w="2122" w:type="dxa"/>
            <w:vMerge/>
          </w:tcPr>
          <w:p w14:paraId="5417D691"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18F5763"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Eiropas Parlamenta un Padomes direktīva (ES) 2019/883 (</w:t>
            </w:r>
            <w:proofErr w:type="gramStart"/>
            <w:r w:rsidRPr="001D1B5F">
              <w:rPr>
                <w:rFonts w:ascii="Times New Roman" w:hAnsi="Times New Roman" w:cs="Times New Roman"/>
                <w:i/>
                <w:sz w:val="20"/>
              </w:rPr>
              <w:t>2019.gada</w:t>
            </w:r>
            <w:proofErr w:type="gramEnd"/>
            <w:r w:rsidRPr="001D1B5F">
              <w:rPr>
                <w:rFonts w:ascii="Times New Roman" w:hAnsi="Times New Roman" w:cs="Times New Roman"/>
                <w:i/>
                <w:sz w:val="20"/>
              </w:rPr>
              <w:t xml:space="preserve"> 17.aprīlis) par ostas atkritumu pieņemšanas iekārtām kuģu atkritumu nodošanai un ar ko groza Direktīvu 2010/65/ES un atceļ Direktīvu 2000/59/EK; </w:t>
            </w:r>
            <w:r w:rsidRPr="001D1B5F">
              <w:rPr>
                <w:rFonts w:ascii="Times New Roman" w:hAnsi="Times New Roman" w:cs="Times New Roman"/>
                <w:bCs/>
                <w:i/>
                <w:color w:val="000000"/>
                <w:sz w:val="20"/>
              </w:rPr>
              <w:t>Vides politikas pamatnostādnes 2021.-2027.gadam.</w:t>
            </w:r>
          </w:p>
        </w:tc>
      </w:tr>
      <w:tr w:rsidR="004D521D" w:rsidRPr="001D1B5F" w14:paraId="61E07772" w14:textId="77777777" w:rsidTr="007E3E1A">
        <w:trPr>
          <w:jc w:val="center"/>
        </w:trPr>
        <w:tc>
          <w:tcPr>
            <w:tcW w:w="2122" w:type="dxa"/>
            <w:vMerge/>
          </w:tcPr>
          <w:p w14:paraId="33A4AD6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F9D555C" w14:textId="41BC2531" w:rsidR="004D521D" w:rsidRPr="001D1B5F" w:rsidRDefault="004D521D" w:rsidP="00397596">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8*</w:t>
            </w:r>
            <w:r w:rsidRPr="001D1B5F">
              <w:rPr>
                <w:rFonts w:ascii="Times New Roman" w:hAnsi="Times New Roman" w:cs="Times New Roman"/>
                <w:b/>
                <w:i/>
                <w:sz w:val="20"/>
              </w:rPr>
              <w:t xml:space="preserve"> </w:t>
            </w:r>
            <w:r w:rsidRPr="001D1B5F">
              <w:rPr>
                <w:rFonts w:ascii="Times New Roman" w:hAnsi="Times New Roman" w:cs="Times New Roman"/>
                <w:i/>
                <w:sz w:val="20"/>
              </w:rPr>
              <w:t>Izstrādāt un ieviest nacionālo regulējumu, kas nosaka aizliegumu apzinātai vienreizēji lietojamu piepūstu balonu masveida izlaišanai gaisā. Pasākums aptver “masveida” apzinātas izlaišanas gaisā (regulējumā varētu tikt noteikta robežvērtība balonu skaitam, kas tiek uzskatīts par “masveida”).</w:t>
            </w:r>
          </w:p>
        </w:tc>
      </w:tr>
      <w:tr w:rsidR="004D521D" w:rsidRPr="001D1B5F" w14:paraId="1A239663" w14:textId="77777777" w:rsidTr="007E3E1A">
        <w:trPr>
          <w:jc w:val="center"/>
        </w:trPr>
        <w:tc>
          <w:tcPr>
            <w:tcW w:w="2122" w:type="dxa"/>
            <w:vMerge/>
          </w:tcPr>
          <w:p w14:paraId="7B534620"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B6212D" w14:textId="214B0F00" w:rsidR="004D521D" w:rsidRPr="001D1B5F" w:rsidRDefault="004D521D" w:rsidP="00BD0683">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HELCOM Re</w:t>
            </w:r>
            <w:r w:rsidR="00BD0683" w:rsidRPr="001D1B5F">
              <w:rPr>
                <w:rFonts w:ascii="Times New Roman" w:hAnsi="Times New Roman" w:cs="Times New Roman"/>
                <w:i/>
                <w:sz w:val="20"/>
              </w:rPr>
              <w:t>k</w:t>
            </w:r>
            <w:r w:rsidRPr="001D1B5F">
              <w:rPr>
                <w:rFonts w:ascii="Times New Roman" w:hAnsi="Times New Roman" w:cs="Times New Roman"/>
                <w:i/>
                <w:sz w:val="20"/>
              </w:rPr>
              <w:t>omend</w:t>
            </w:r>
            <w:r w:rsidR="00BD0683" w:rsidRPr="001D1B5F">
              <w:rPr>
                <w:rFonts w:ascii="Times New Roman" w:hAnsi="Times New Roman" w:cs="Times New Roman"/>
                <w:i/>
                <w:sz w:val="20"/>
              </w:rPr>
              <w:t>ācija</w:t>
            </w:r>
            <w:r w:rsidRPr="001D1B5F">
              <w:rPr>
                <w:rFonts w:ascii="Times New Roman" w:hAnsi="Times New Roman" w:cs="Times New Roman"/>
                <w:i/>
                <w:sz w:val="20"/>
              </w:rPr>
              <w:t xml:space="preserve"> 42-43/3 (20.10.2021.) “</w:t>
            </w:r>
            <w:proofErr w:type="spellStart"/>
            <w:r w:rsidRPr="001D1B5F">
              <w:rPr>
                <w:rFonts w:ascii="Times New Roman" w:hAnsi="Times New Roman" w:cs="Times New Roman"/>
                <w:i/>
                <w:sz w:val="20"/>
              </w:rPr>
              <w:t>Revised</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Regional</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Action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Plan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Marine</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Litter</w:t>
            </w:r>
            <w:proofErr w:type="spellEnd"/>
            <w:r w:rsidRPr="001D1B5F">
              <w:rPr>
                <w:rFonts w:ascii="Times New Roman" w:hAnsi="Times New Roman" w:cs="Times New Roman"/>
                <w:i/>
                <w:sz w:val="20"/>
              </w:rPr>
              <w:t>” (rīcība RL12).</w:t>
            </w:r>
          </w:p>
        </w:tc>
      </w:tr>
      <w:tr w:rsidR="004D521D" w:rsidRPr="001D1B5F" w14:paraId="59ADD7F0" w14:textId="77777777" w:rsidTr="007E3E1A">
        <w:trPr>
          <w:jc w:val="center"/>
        </w:trPr>
        <w:tc>
          <w:tcPr>
            <w:tcW w:w="2122" w:type="dxa"/>
            <w:vMerge/>
          </w:tcPr>
          <w:p w14:paraId="624D220A"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1FBDD0" w14:textId="50DCC33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JVM6 PP</w:t>
            </w:r>
            <w:r w:rsidR="00397596" w:rsidRPr="001D1B5F">
              <w:rPr>
                <w:rFonts w:ascii="Times New Roman" w:hAnsi="Times New Roman" w:cs="Times New Roman"/>
                <w:b/>
                <w:sz w:val="20"/>
              </w:rPr>
              <w:t>29</w:t>
            </w:r>
            <w:r w:rsidRPr="001D1B5F">
              <w:rPr>
                <w:rFonts w:ascii="Times New Roman" w:hAnsi="Times New Roman" w:cs="Times New Roman"/>
                <w:b/>
                <w:sz w:val="20"/>
              </w:rPr>
              <w:t xml:space="preserve"> </w:t>
            </w:r>
            <w:r w:rsidRPr="001D1B5F">
              <w:rPr>
                <w:rFonts w:ascii="Times New Roman" w:hAnsi="Times New Roman" w:cs="Times New Roman"/>
                <w:sz w:val="20"/>
              </w:rPr>
              <w:t>Izstrādāt vadlīnijas pašvaldībām jūru piesārņojošo atkritumu samazināšanas pasākumu noteikšanai pašvaldību plānošanas/normatīvajos dokumentos.</w:t>
            </w:r>
          </w:p>
          <w:p w14:paraId="10C1A8C9" w14:textId="6F3748E2"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Pasākums paredz vadlīniju izstrādi un atbalstu pašvaldībām, lai izstrādātu un</w:t>
            </w:r>
            <w:r w:rsidR="0022662B" w:rsidRPr="001D1B5F">
              <w:rPr>
                <w:rFonts w:ascii="Times New Roman" w:hAnsi="Times New Roman" w:cs="Times New Roman"/>
                <w:sz w:val="20"/>
              </w:rPr>
              <w:t xml:space="preserve"> </w:t>
            </w:r>
            <w:r w:rsidRPr="001D1B5F">
              <w:rPr>
                <w:rFonts w:ascii="Times New Roman" w:hAnsi="Times New Roman" w:cs="Times New Roman"/>
                <w:sz w:val="20"/>
              </w:rPr>
              <w:t>pašvaldību plānošanas</w:t>
            </w:r>
            <w:r w:rsidR="0022662B" w:rsidRPr="001D1B5F">
              <w:rPr>
                <w:rFonts w:ascii="Times New Roman" w:hAnsi="Times New Roman" w:cs="Times New Roman"/>
                <w:sz w:val="20"/>
              </w:rPr>
              <w:t xml:space="preserve"> </w:t>
            </w:r>
            <w:r w:rsidRPr="001D1B5F">
              <w:rPr>
                <w:rFonts w:ascii="Times New Roman" w:hAnsi="Times New Roman" w:cs="Times New Roman"/>
                <w:sz w:val="20"/>
              </w:rPr>
              <w:t>dokumentos</w:t>
            </w:r>
            <w:r w:rsidR="009565BC" w:rsidRPr="001D1B5F">
              <w:rPr>
                <w:rFonts w:ascii="Times New Roman" w:hAnsi="Times New Roman" w:cs="Times New Roman"/>
                <w:sz w:val="20"/>
              </w:rPr>
              <w:t xml:space="preserve"> un saistošajos noteikumos</w:t>
            </w:r>
            <w:r w:rsidRPr="001D1B5F">
              <w:rPr>
                <w:rFonts w:ascii="Times New Roman" w:hAnsi="Times New Roman" w:cs="Times New Roman"/>
                <w:sz w:val="20"/>
              </w:rPr>
              <w:t xml:space="preserve"> </w:t>
            </w:r>
            <w:r w:rsidR="0022662B" w:rsidRPr="001D1B5F">
              <w:rPr>
                <w:rFonts w:ascii="Times New Roman" w:hAnsi="Times New Roman" w:cs="Times New Roman"/>
                <w:sz w:val="20"/>
              </w:rPr>
              <w:t xml:space="preserve">iekļautu </w:t>
            </w:r>
            <w:r w:rsidRPr="001D1B5F">
              <w:rPr>
                <w:rFonts w:ascii="Times New Roman" w:hAnsi="Times New Roman" w:cs="Times New Roman"/>
                <w:sz w:val="20"/>
              </w:rPr>
              <w:t>pasākumus jūru piesārņojošo atkritumu samazināšanai, ko var īstenot pašvaldību līmenī (visās piekrastes pašvaldībās, kā arī pašvaldībās, kuras ar upju ienesi var kļūt par nozīmīgu slodzes avotu). Vadlīnijas ietvertu ieteikumus īstenojamiem pasākumiem jūru piesārņojošo atkritumu samazināšanai un vadlīnijas attiecīgu plānošanas/normatīvo dokumentu izstrādei. Normatīvie/plānošanas risinājumi var būt pasākumu noteikšana caur pašvaldību saistošajiem noteikumiem, speciāli pašvaldību līmeņa vai reģionālie atkritumu apsaimniekošanas plāni, vietējie rīcības plāni/programmas jūru piesārņojošo atkritumu situācijas uzlabošanai. Piemērotākais risinājums tiktu izstrādāts vadlīniju sagatavošanas ietvaros.</w:t>
            </w:r>
          </w:p>
          <w:p w14:paraId="7074E0C9"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Attiecībā uz pasākumiem jūru piesārņojošo atkritumu samazināšanai kā prioritāri vadlīnijās būtu jāņem vērā sekojoši pasākumi/pasākumu veidi:</w:t>
            </w:r>
          </w:p>
          <w:p w14:paraId="4EE080F2" w14:textId="5C6311EC"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pašvaldību </w:t>
            </w:r>
            <w:r w:rsidR="009565BC" w:rsidRPr="001D1B5F">
              <w:rPr>
                <w:rFonts w:ascii="Times New Roman" w:hAnsi="Times New Roman" w:cs="Times New Roman"/>
                <w:sz w:val="20"/>
              </w:rPr>
              <w:t xml:space="preserve">līmenī </w:t>
            </w:r>
            <w:r w:rsidRPr="001D1B5F">
              <w:rPr>
                <w:rFonts w:ascii="Times New Roman" w:hAnsi="Times New Roman" w:cs="Times New Roman"/>
                <w:sz w:val="20"/>
              </w:rPr>
              <w:t>īstenoti administratīvie pasākumi tabakas izstrādājumu atkritumu samazināšanai (piemēram, sodu palielināšana par smēķēšanu neatļautās vietās peldvietās un publisko pasākumu teritorijās pludmalē un smēķēšanas aizlieguma ievērošanas kontroles palielināšana; stingrāks regulējums attiecībā uz smēķēšanu pārējā pludmales un piekrastes teritorijā);</w:t>
            </w:r>
          </w:p>
          <w:p w14:paraId="15BF9C8F"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vietējā dzērienu glāžu depozīt-sistēma publiskos izklaides un svētku pasākumos pludmalē un tās tuvumā un piekrastes sabiedriskās ēdināšanas vietās;</w:t>
            </w:r>
          </w:p>
          <w:p w14:paraId="72E5C8DA"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videi draudzīgu – atkārtoti izmantojumu vai bioloģiski noārdāmu materiālu (izņemot </w:t>
            </w:r>
            <w:proofErr w:type="spellStart"/>
            <w:r w:rsidRPr="001D1B5F">
              <w:rPr>
                <w:rFonts w:ascii="Times New Roman" w:hAnsi="Times New Roman" w:cs="Times New Roman"/>
                <w:sz w:val="20"/>
              </w:rPr>
              <w:t>bio</w:t>
            </w:r>
            <w:proofErr w:type="spellEnd"/>
            <w:r w:rsidRPr="001D1B5F">
              <w:rPr>
                <w:rFonts w:ascii="Times New Roman" w:hAnsi="Times New Roman" w:cs="Times New Roman"/>
                <w:sz w:val="20"/>
              </w:rPr>
              <w:t>-plastmasas) trauku un galda piederumu izmantošana pasākumu ēdināšanas organizācijā publiskos izklaides un svētku pasākumos pludmalē un tās tuvumā;</w:t>
            </w:r>
          </w:p>
          <w:p w14:paraId="74574828"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vienreiz lietojamo vai īsa patēriņa cikla plastmasas trauku, galda piederumu un sadzīves patēriņa preču aprites ierobežojumi tirdzniecības vietās pludmales un pieguļošajā piekrastes zonā;</w:t>
            </w:r>
          </w:p>
          <w:p w14:paraId="53781533"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aizliegums bez maksas komerciālos nolūkos dāvināt/izplatīt piepūstus gaisa balonus publiskos un komerciālos pasākumos pludmalē un piekrastē;</w:t>
            </w:r>
          </w:p>
          <w:p w14:paraId="40D22A4E"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labas vides prakses un komplekso preventīvo pasākumu popularizācija piekrastes zonās publiskajā un privātajā sektorā (pludmaļu apsaimniekošanā, viesmīlības nozarē un sabiedriskās ēdināšanas uzņēmumos) u.c.</w:t>
            </w:r>
          </w:p>
        </w:tc>
      </w:tr>
      <w:tr w:rsidR="004D521D" w:rsidRPr="001D1B5F" w14:paraId="48F99077" w14:textId="77777777" w:rsidTr="007E3E1A">
        <w:trPr>
          <w:jc w:val="center"/>
        </w:trPr>
        <w:tc>
          <w:tcPr>
            <w:tcW w:w="2122" w:type="dxa"/>
            <w:vMerge/>
          </w:tcPr>
          <w:p w14:paraId="7D41F7B6"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6C9060A" w14:textId="0184DD4D"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9565BC" w:rsidRPr="001D1B5F">
              <w:rPr>
                <w:rFonts w:ascii="Times New Roman" w:hAnsi="Times New Roman" w:cs="Times New Roman"/>
                <w:sz w:val="20"/>
              </w:rPr>
              <w:t>r</w:t>
            </w:r>
            <w:r w:rsidRPr="001D1B5F">
              <w:rPr>
                <w:rFonts w:ascii="Times New Roman" w:hAnsi="Times New Roman" w:cs="Times New Roman"/>
                <w:sz w:val="20"/>
              </w:rPr>
              <w:t>e</w:t>
            </w:r>
            <w:r w:rsidR="0022662B" w:rsidRPr="001D1B5F">
              <w:rPr>
                <w:rFonts w:ascii="Times New Roman" w:hAnsi="Times New Roman" w:cs="Times New Roman"/>
                <w:sz w:val="20"/>
              </w:rPr>
              <w:t>komendācija</w:t>
            </w:r>
            <w:r w:rsidRPr="001D1B5F">
              <w:rPr>
                <w:rFonts w:ascii="Times New Roman" w:hAnsi="Times New Roman" w:cs="Times New Roman"/>
                <w:sz w:val="20"/>
              </w:rPr>
              <w:t xml:space="preserve"> 42-43/3 (20.10.2021.) </w:t>
            </w:r>
            <w:r w:rsidR="0022662B" w:rsidRPr="001D1B5F">
              <w:rPr>
                <w:rFonts w:ascii="Times New Roman" w:hAnsi="Times New Roman" w:cs="Times New Roman"/>
                <w:sz w:val="20"/>
              </w:rPr>
              <w:t xml:space="preserve">Aktualizētais reģionālais jūru piesārņojošo atkritumu samazināšanas plāns” / </w:t>
            </w:r>
            <w:r w:rsidRPr="001D1B5F">
              <w:rPr>
                <w:rFonts w:ascii="Times New Roman" w:hAnsi="Times New Roman" w:cs="Times New Roman"/>
                <w:sz w:val="20"/>
              </w:rPr>
              <w:t>“</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8928BC3" w14:textId="77777777" w:rsidTr="007E3E1A">
        <w:trPr>
          <w:jc w:val="center"/>
        </w:trPr>
        <w:tc>
          <w:tcPr>
            <w:tcW w:w="2122" w:type="dxa"/>
            <w:vMerge/>
          </w:tcPr>
          <w:p w14:paraId="2927EF1D" w14:textId="77777777" w:rsidR="004D521D" w:rsidRPr="001D1B5F" w:rsidRDefault="004D521D" w:rsidP="007E3E1A">
            <w:pPr>
              <w:pStyle w:val="Mans"/>
              <w:jc w:val="left"/>
              <w:rPr>
                <w:rFonts w:ascii="Times New Roman" w:hAnsi="Times New Roman" w:cs="Times New Roman"/>
                <w:sz w:val="20"/>
              </w:rPr>
            </w:pPr>
          </w:p>
        </w:tc>
        <w:tc>
          <w:tcPr>
            <w:tcW w:w="7229" w:type="dxa"/>
            <w:tcBorders>
              <w:top w:val="single" w:sz="4" w:space="0" w:color="auto"/>
              <w:bottom w:val="nil"/>
            </w:tcBorders>
          </w:tcPr>
          <w:p w14:paraId="7C0CE2C1" w14:textId="5870FF2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PP30 </w:t>
            </w:r>
            <w:r w:rsidRPr="001D1B5F">
              <w:rPr>
                <w:rFonts w:ascii="Times New Roman" w:hAnsi="Times New Roman" w:cs="Times New Roman"/>
                <w:sz w:val="20"/>
              </w:rPr>
              <w:t>Īstenot pētījumu, lai izstrādātu nacionāl</w:t>
            </w:r>
            <w:r w:rsidR="00B77CEA" w:rsidRPr="001D1B5F">
              <w:rPr>
                <w:rFonts w:ascii="Times New Roman" w:hAnsi="Times New Roman" w:cs="Times New Roman"/>
                <w:sz w:val="20"/>
              </w:rPr>
              <w:t>a</w:t>
            </w:r>
            <w:r w:rsidRPr="001D1B5F">
              <w:rPr>
                <w:rFonts w:ascii="Times New Roman" w:hAnsi="Times New Roman" w:cs="Times New Roman"/>
                <w:sz w:val="20"/>
              </w:rPr>
              <w:t xml:space="preserve"> mēroga </w:t>
            </w:r>
            <w:r w:rsidR="0022662B" w:rsidRPr="001D1B5F">
              <w:rPr>
                <w:rFonts w:ascii="Times New Roman" w:hAnsi="Times New Roman" w:cs="Times New Roman"/>
                <w:sz w:val="20"/>
              </w:rPr>
              <w:t xml:space="preserve">analītisku </w:t>
            </w:r>
            <w:r w:rsidRPr="001D1B5F">
              <w:rPr>
                <w:rFonts w:ascii="Times New Roman" w:hAnsi="Times New Roman" w:cs="Times New Roman"/>
                <w:sz w:val="20"/>
              </w:rPr>
              <w:t>politikas lēmumu pieņemšanas atbalsta instrumentu politikas pasākumu efektivitātes un sociālekonomiskai novērtēšanai, aptverot pasākumus cieto atkritumu ieneses slodzes samazināšanai un vides mērķu sasniegšanai.</w:t>
            </w:r>
          </w:p>
          <w:p w14:paraId="1564014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Šāda analītiska instrumenta uzdevums būtu novērtēt esošo un plānoto pasākumu efektu, nepieciešamību pēc papildus pasākumiem, un palīdzēt plānot pasākumus nākamajā plānošanas ciklā (pēc </w:t>
            </w:r>
            <w:proofErr w:type="gramStart"/>
            <w:r w:rsidRPr="001D1B5F">
              <w:rPr>
                <w:rFonts w:ascii="Times New Roman" w:hAnsi="Times New Roman" w:cs="Times New Roman"/>
                <w:sz w:val="20"/>
              </w:rPr>
              <w:t>2027.gada</w:t>
            </w:r>
            <w:proofErr w:type="gramEnd"/>
            <w:r w:rsidRPr="001D1B5F">
              <w:rPr>
                <w:rFonts w:ascii="Times New Roman" w:hAnsi="Times New Roman" w:cs="Times New Roman"/>
                <w:sz w:val="20"/>
              </w:rPr>
              <w:t>), tajā skaitā, koordinēt pasākumu izstrādi dažādu politiku jomās, kam ir ietekme uz šo slodzi.</w:t>
            </w:r>
          </w:p>
        </w:tc>
      </w:tr>
      <w:tr w:rsidR="004D521D" w:rsidRPr="001D1B5F" w14:paraId="240FB01B" w14:textId="77777777" w:rsidTr="007E3E1A">
        <w:trPr>
          <w:trHeight w:val="112"/>
          <w:jc w:val="center"/>
        </w:trPr>
        <w:tc>
          <w:tcPr>
            <w:tcW w:w="2122" w:type="dxa"/>
            <w:vMerge/>
          </w:tcPr>
          <w:p w14:paraId="690898CB" w14:textId="77777777" w:rsidR="004D521D" w:rsidRPr="001D1B5F" w:rsidRDefault="004D521D" w:rsidP="007E3E1A">
            <w:pPr>
              <w:pStyle w:val="Mans"/>
              <w:jc w:val="left"/>
              <w:rPr>
                <w:rFonts w:ascii="Times New Roman" w:hAnsi="Times New Roman" w:cs="Times New Roman"/>
                <w:sz w:val="20"/>
              </w:rPr>
            </w:pPr>
          </w:p>
        </w:tc>
        <w:tc>
          <w:tcPr>
            <w:tcW w:w="7229" w:type="dxa"/>
          </w:tcPr>
          <w:p w14:paraId="09DAA59A" w14:textId="65A9B3E4"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Jūras </w:t>
            </w:r>
            <w:r w:rsidR="009565BC" w:rsidRPr="001D1B5F">
              <w:rPr>
                <w:rFonts w:ascii="Times New Roman" w:hAnsi="Times New Roman" w:cs="Times New Roman"/>
                <w:sz w:val="20"/>
              </w:rPr>
              <w:t>s</w:t>
            </w:r>
            <w:r w:rsidRPr="001D1B5F">
              <w:rPr>
                <w:rFonts w:ascii="Times New Roman" w:hAnsi="Times New Roman" w:cs="Times New Roman"/>
                <w:sz w:val="20"/>
              </w:rPr>
              <w:t xml:space="preserve">tratēģijas </w:t>
            </w:r>
            <w:r w:rsidR="00B77CEA" w:rsidRPr="001D1B5F">
              <w:rPr>
                <w:rFonts w:ascii="Times New Roman" w:hAnsi="Times New Roman" w:cs="Times New Roman"/>
                <w:sz w:val="20"/>
              </w:rPr>
              <w:t>pamat</w:t>
            </w:r>
            <w:r w:rsidRPr="001D1B5F">
              <w:rPr>
                <w:rFonts w:ascii="Times New Roman" w:hAnsi="Times New Roman" w:cs="Times New Roman"/>
                <w:sz w:val="20"/>
              </w:rPr>
              <w:t>direktīva (2008/56/EK)</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bCs/>
                <w:color w:val="221F1F"/>
                <w:sz w:val="20"/>
              </w:rPr>
              <w:t>; HELCOM BJRP (2021) rīcība HL31.</w:t>
            </w:r>
          </w:p>
        </w:tc>
      </w:tr>
    </w:tbl>
    <w:p w14:paraId="667C534F" w14:textId="77777777" w:rsidR="001D1B5F" w:rsidRDefault="001D1B5F" w:rsidP="009565BC">
      <w:pPr>
        <w:widowControl w:val="0"/>
        <w:autoSpaceDE w:val="0"/>
        <w:autoSpaceDN w:val="0"/>
        <w:adjustRightInd w:val="0"/>
        <w:spacing w:after="0" w:line="240" w:lineRule="auto"/>
        <w:textAlignment w:val="baseline"/>
        <w:rPr>
          <w:rFonts w:ascii="Times New Roman" w:hAnsi="Times New Roman" w:cs="Times New Roman"/>
        </w:rPr>
      </w:pPr>
    </w:p>
    <w:p w14:paraId="1F57A7CE" w14:textId="324DB8A6" w:rsidR="004D521D" w:rsidRPr="001D1B5F" w:rsidRDefault="00397596" w:rsidP="001D1B5F">
      <w:pPr>
        <w:widowControl w:val="0"/>
        <w:autoSpaceDE w:val="0"/>
        <w:autoSpaceDN w:val="0"/>
        <w:adjustRightInd w:val="0"/>
        <w:spacing w:after="0" w:line="240" w:lineRule="auto"/>
        <w:jc w:val="both"/>
        <w:textAlignment w:val="baseline"/>
        <w:rPr>
          <w:rFonts w:ascii="Times New Roman" w:hAnsi="Times New Roman" w:cs="Times New Roman"/>
        </w:rPr>
      </w:pPr>
      <w:r w:rsidRPr="001D1B5F">
        <w:rPr>
          <w:rFonts w:ascii="Times New Roman" w:hAnsi="Times New Roman" w:cs="Times New Roman"/>
        </w:rPr>
        <w:t>*</w:t>
      </w:r>
      <w:r w:rsidR="00136E18" w:rsidRPr="001D1B5F">
        <w:rPr>
          <w:rFonts w:ascii="Times New Roman" w:hAnsi="Times New Roman" w:cs="Times New Roman"/>
          <w:sz w:val="20"/>
          <w:szCs w:val="20"/>
        </w:rPr>
        <w:t>EJZF projekta ietvaros veikt</w:t>
      </w:r>
      <w:r w:rsidR="001D1B5F" w:rsidRPr="001D1B5F">
        <w:rPr>
          <w:rFonts w:ascii="Times New Roman" w:hAnsi="Times New Roman" w:cs="Times New Roman"/>
          <w:sz w:val="20"/>
          <w:szCs w:val="20"/>
        </w:rPr>
        <w:t>aj</w:t>
      </w:r>
      <w:r w:rsidR="00136E18" w:rsidRPr="001D1B5F">
        <w:rPr>
          <w:rFonts w:ascii="Times New Roman" w:hAnsi="Times New Roman" w:cs="Times New Roman"/>
          <w:sz w:val="20"/>
          <w:szCs w:val="20"/>
        </w:rPr>
        <w:t>ā pētījum</w:t>
      </w:r>
      <w:r w:rsidR="001D1B5F" w:rsidRPr="001D1B5F">
        <w:rPr>
          <w:rFonts w:ascii="Times New Roman" w:hAnsi="Times New Roman" w:cs="Times New Roman"/>
          <w:sz w:val="20"/>
          <w:szCs w:val="20"/>
        </w:rPr>
        <w:t>ā</w:t>
      </w:r>
      <w:r w:rsidR="00136E18" w:rsidRPr="001D1B5F">
        <w:rPr>
          <w:rFonts w:ascii="Times New Roman" w:hAnsi="Times New Roman" w:cs="Times New Roman"/>
          <w:sz w:val="20"/>
          <w:szCs w:val="20"/>
        </w:rPr>
        <w:t xml:space="preserve"> i</w:t>
      </w:r>
      <w:r w:rsidRPr="001D1B5F">
        <w:rPr>
          <w:rFonts w:ascii="Times New Roman" w:hAnsi="Times New Roman" w:cs="Times New Roman"/>
          <w:sz w:val="20"/>
          <w:szCs w:val="20"/>
        </w:rPr>
        <w:t xml:space="preserve">erosinātie pasākumi JVM6 PP27 un JVM6 PP28 </w:t>
      </w:r>
      <w:r w:rsidR="007E58CA" w:rsidRPr="001D1B5F">
        <w:rPr>
          <w:rFonts w:ascii="Times New Roman" w:hAnsi="Times New Roman" w:cs="Times New Roman"/>
          <w:sz w:val="20"/>
          <w:szCs w:val="20"/>
        </w:rPr>
        <w:t xml:space="preserve">Programmas izstrādes laikā jau </w:t>
      </w:r>
      <w:r w:rsidRPr="001D1B5F">
        <w:rPr>
          <w:rFonts w:ascii="Times New Roman" w:hAnsi="Times New Roman" w:cs="Times New Roman"/>
          <w:sz w:val="20"/>
          <w:szCs w:val="20"/>
        </w:rPr>
        <w:t>ir izpildīti</w:t>
      </w:r>
      <w:r w:rsidR="009565BC" w:rsidRPr="001D1B5F">
        <w:rPr>
          <w:rFonts w:ascii="Times New Roman" w:hAnsi="Times New Roman" w:cs="Times New Roman"/>
          <w:sz w:val="20"/>
          <w:szCs w:val="20"/>
        </w:rPr>
        <w:t xml:space="preserve">, apstiprinot un īstenojot </w:t>
      </w:r>
      <w:r w:rsidRPr="001D1B5F">
        <w:rPr>
          <w:rFonts w:ascii="Times New Roman" w:hAnsi="Times New Roman" w:cs="Times New Roman"/>
          <w:sz w:val="20"/>
          <w:szCs w:val="20"/>
        </w:rPr>
        <w:t>Ministru kabineta 2022. gada 13. decembra noteikum</w:t>
      </w:r>
      <w:r w:rsidR="009565BC" w:rsidRPr="001D1B5F">
        <w:rPr>
          <w:rFonts w:ascii="Times New Roman" w:hAnsi="Times New Roman" w:cs="Times New Roman"/>
          <w:sz w:val="20"/>
          <w:szCs w:val="20"/>
        </w:rPr>
        <w:t>us</w:t>
      </w:r>
      <w:r w:rsidRPr="001D1B5F">
        <w:rPr>
          <w:rFonts w:ascii="Times New Roman" w:hAnsi="Times New Roman" w:cs="Times New Roman"/>
          <w:sz w:val="20"/>
          <w:szCs w:val="20"/>
        </w:rPr>
        <w:t xml:space="preserve"> Nr. 781 “Noteikumi par ražotāja paplašinātās atbildības sistēmas izveidi un piemērošanu plastmasu saturošiem izstrādājumiem”</w:t>
      </w:r>
      <w:r w:rsidR="00BD0683" w:rsidRPr="001D1B5F">
        <w:rPr>
          <w:rFonts w:ascii="Times New Roman" w:hAnsi="Times New Roman" w:cs="Times New Roman"/>
          <w:sz w:val="20"/>
          <w:szCs w:val="20"/>
        </w:rPr>
        <w:t xml:space="preserve">, tāpēc Programmā </w:t>
      </w:r>
      <w:r w:rsidR="007E58CA" w:rsidRPr="001D1B5F">
        <w:rPr>
          <w:rFonts w:ascii="Times New Roman" w:hAnsi="Times New Roman" w:cs="Times New Roman"/>
          <w:sz w:val="20"/>
          <w:szCs w:val="20"/>
        </w:rPr>
        <w:t xml:space="preserve">tie </w:t>
      </w:r>
      <w:r w:rsidR="00BD0683" w:rsidRPr="001D1B5F">
        <w:rPr>
          <w:rFonts w:ascii="Times New Roman" w:hAnsi="Times New Roman" w:cs="Times New Roman"/>
          <w:sz w:val="20"/>
          <w:szCs w:val="20"/>
        </w:rPr>
        <w:t xml:space="preserve">netiek iekļauti. </w:t>
      </w:r>
      <w:r w:rsidRPr="001D1B5F">
        <w:rPr>
          <w:rFonts w:ascii="Times New Roman" w:hAnsi="Times New Roman" w:cs="Times New Roman"/>
          <w:sz w:val="20"/>
          <w:szCs w:val="20"/>
        </w:rPr>
        <w:t xml:space="preserve">Pieejams: </w:t>
      </w:r>
      <w:hyperlink r:id="rId8" w:history="1">
        <w:r w:rsidRPr="001D1B5F">
          <w:rPr>
            <w:rFonts w:ascii="Times New Roman" w:hAnsi="Times New Roman" w:cs="Times New Roman"/>
            <w:color w:val="0563C1"/>
            <w:sz w:val="20"/>
            <w:szCs w:val="20"/>
            <w:u w:val="single"/>
          </w:rPr>
          <w:t>https://likumi.lv/ta/id/337993-noteikumi-par-razotaja-paplasinatas-atbildibas-sistemas-izveidi-un-piemerosanu-plastmasu-saturosiem-izstradajumiem</w:t>
        </w:r>
      </w:hyperlink>
    </w:p>
    <w:p w14:paraId="00CD3CDE" w14:textId="77777777" w:rsidR="004D521D" w:rsidRPr="001D1B5F" w:rsidRDefault="004D521D" w:rsidP="004D521D">
      <w:pPr>
        <w:pStyle w:val="Mans"/>
        <w:rPr>
          <w:rFonts w:ascii="Times New Roman" w:hAnsi="Times New Roman" w:cs="Times New Roman"/>
        </w:rPr>
      </w:pPr>
    </w:p>
    <w:p w14:paraId="673C1868" w14:textId="77777777" w:rsidR="004D521D" w:rsidRPr="001D1B5F" w:rsidRDefault="004D521D" w:rsidP="004D521D">
      <w:pPr>
        <w:pStyle w:val="Mans"/>
        <w:rPr>
          <w:rFonts w:ascii="Times New Roman" w:hAnsi="Times New Roman" w:cs="Times New Roman"/>
        </w:rPr>
      </w:pPr>
    </w:p>
    <w:p w14:paraId="07814D03" w14:textId="77777777" w:rsidR="004D521D" w:rsidRPr="001D1B5F" w:rsidRDefault="004D521D" w:rsidP="004D521D">
      <w:pPr>
        <w:pStyle w:val="Mans"/>
        <w:rPr>
          <w:rFonts w:ascii="Times New Roman" w:hAnsi="Times New Roman" w:cs="Times New Roman"/>
        </w:rPr>
      </w:pPr>
    </w:p>
    <w:p w14:paraId="06742FE7" w14:textId="77777777" w:rsidR="004D521D" w:rsidRPr="001D1B5F" w:rsidRDefault="004D521D" w:rsidP="004D521D">
      <w:pPr>
        <w:pStyle w:val="Mans"/>
        <w:rPr>
          <w:rFonts w:ascii="Times New Roman" w:hAnsi="Times New Roman" w:cs="Times New Roman"/>
        </w:rPr>
      </w:pPr>
    </w:p>
    <w:p w14:paraId="325E7328" w14:textId="77777777" w:rsidR="004D521D" w:rsidRPr="001D1B5F" w:rsidRDefault="004D521D" w:rsidP="004D521D">
      <w:pPr>
        <w:pStyle w:val="Mans"/>
        <w:rPr>
          <w:rFonts w:ascii="Times New Roman" w:hAnsi="Times New Roman" w:cs="Times New Roman"/>
        </w:rPr>
      </w:pPr>
    </w:p>
    <w:p w14:paraId="6C748EE2" w14:textId="77777777" w:rsidR="004D521D" w:rsidRPr="001D1B5F" w:rsidRDefault="004D521D" w:rsidP="004D521D">
      <w:pPr>
        <w:pStyle w:val="Mans"/>
        <w:rPr>
          <w:rFonts w:ascii="Times New Roman" w:hAnsi="Times New Roman" w:cs="Times New Roman"/>
        </w:rPr>
      </w:pPr>
    </w:p>
    <w:p w14:paraId="58EF71F5" w14:textId="77777777" w:rsidR="004D521D" w:rsidRPr="001D1B5F" w:rsidRDefault="004D521D" w:rsidP="004D521D">
      <w:pPr>
        <w:ind w:left="-426"/>
        <w:rPr>
          <w:rFonts w:ascii="Times New Roman" w:hAnsi="Times New Roman" w:cs="Times New Roman"/>
        </w:rPr>
      </w:pPr>
    </w:p>
    <w:sectPr w:rsidR="004D521D" w:rsidRPr="001D1B5F" w:rsidSect="00B7049F">
      <w:head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7532E0" w14:textId="77777777" w:rsidR="00CF1CCC" w:rsidRDefault="00CF1CCC" w:rsidP="005470D8">
      <w:pPr>
        <w:spacing w:after="0" w:line="240" w:lineRule="auto"/>
      </w:pPr>
      <w:r>
        <w:separator/>
      </w:r>
    </w:p>
  </w:endnote>
  <w:endnote w:type="continuationSeparator" w:id="0">
    <w:p w14:paraId="3B0552BD" w14:textId="77777777" w:rsidR="00CF1CCC" w:rsidRDefault="00CF1CCC" w:rsidP="0054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C33CB" w14:textId="6FBB9147" w:rsidR="007A2B26" w:rsidRDefault="007A2B26" w:rsidP="006D7132">
    <w:pPr>
      <w:pStyle w:val="Footer"/>
      <w:rPr>
        <w:sz w:val="20"/>
      </w:rPr>
    </w:pPr>
    <w:r>
      <w:rPr>
        <w:rFonts w:ascii="Times New Roman" w:hAnsi="Times New Roman" w:cs="Times New Roman"/>
        <w:sz w:val="20"/>
      </w:rPr>
      <w:t>Pasākumu programma laba jūras vides stāvokļa panākšanai 202</w:t>
    </w:r>
    <w:r w:rsidR="00EA38D4">
      <w:rPr>
        <w:rFonts w:ascii="Times New Roman" w:hAnsi="Times New Roman" w:cs="Times New Roman"/>
        <w:sz w:val="20"/>
      </w:rPr>
      <w:t>3</w:t>
    </w:r>
    <w:r>
      <w:rPr>
        <w:rFonts w:ascii="Times New Roman" w:hAnsi="Times New Roman" w:cs="Times New Roman"/>
        <w:sz w:val="20"/>
      </w:rPr>
      <w:t>.-2027. gadā.</w:t>
    </w:r>
  </w:p>
  <w:p w14:paraId="566B231C" w14:textId="77777777" w:rsidR="007A2B26" w:rsidRDefault="007A2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5FCCEA" w14:textId="77777777" w:rsidR="00CF1CCC" w:rsidRDefault="00CF1CCC" w:rsidP="005470D8">
      <w:pPr>
        <w:spacing w:after="0" w:line="240" w:lineRule="auto"/>
      </w:pPr>
      <w:r>
        <w:separator/>
      </w:r>
    </w:p>
  </w:footnote>
  <w:footnote w:type="continuationSeparator" w:id="0">
    <w:p w14:paraId="4285BD94" w14:textId="77777777" w:rsidR="00CF1CCC" w:rsidRDefault="00CF1CCC" w:rsidP="005470D8">
      <w:pPr>
        <w:spacing w:after="0" w:line="240" w:lineRule="auto"/>
      </w:pPr>
      <w:r>
        <w:continuationSeparator/>
      </w:r>
    </w:p>
  </w:footnote>
  <w:footnote w:id="1">
    <w:p w14:paraId="3AF8B993" w14:textId="77777777" w:rsidR="007A2B26" w:rsidRPr="00F2704B" w:rsidRDefault="007A2B26" w:rsidP="00F2704B">
      <w:pPr>
        <w:pStyle w:val="Mans"/>
        <w:spacing w:after="0"/>
        <w:rPr>
          <w:rFonts w:ascii="Times New Roman" w:hAnsi="Times New Roman" w:cs="Times New Roman"/>
          <w:sz w:val="20"/>
        </w:rPr>
      </w:pPr>
      <w:r w:rsidRPr="00811551">
        <w:rPr>
          <w:rStyle w:val="FootnoteReference"/>
          <w:sz w:val="20"/>
        </w:rPr>
        <w:footnoteRef/>
      </w:r>
      <w:r w:rsidRPr="00811551">
        <w:rPr>
          <w:sz w:val="20"/>
        </w:rPr>
        <w:t xml:space="preserve"> </w:t>
      </w:r>
      <w:r w:rsidRPr="00F2704B">
        <w:rPr>
          <w:rFonts w:ascii="Times New Roman" w:hAnsi="Times New Roman" w:cs="Times New Roman"/>
          <w:sz w:val="20"/>
        </w:rPr>
        <w:t xml:space="preserve">Atbilstoši atjaunotajam jūras vides stāvokļa novērtējumam (LHEI (2018) Jūras vides stāvokļa novērtējums 2018, pieejams </w:t>
      </w:r>
      <w:hyperlink r:id="rId1" w:history="1">
        <w:r w:rsidRPr="00F2704B">
          <w:rPr>
            <w:rStyle w:val="Hyperlink"/>
            <w:rFonts w:ascii="Times New Roman" w:hAnsi="Times New Roman" w:cs="Times New Roman"/>
            <w:sz w:val="20"/>
          </w:rPr>
          <w:t>https://drive.google.com/file/d/17Rkcrg5qEnVuNxFEzLiR88VQqkKUnKyx/view</w:t>
        </w:r>
      </w:hyperlink>
      <w:r w:rsidRPr="00F2704B">
        <w:rPr>
          <w:rFonts w:ascii="Times New Roman" w:hAnsi="Times New Roman" w:cs="Times New Roman"/>
          <w:sz w:val="20"/>
        </w:rPr>
        <w:t>) un pētījumu rezultātiem no projekta “Zināšanu uzlabošana jūras vides stāvokļa jomā” (Nr. 17-00-F06803-000001).</w:t>
      </w:r>
    </w:p>
  </w:footnote>
  <w:footnote w:id="2">
    <w:p w14:paraId="72F3FCC3"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Apstiprināts </w:t>
      </w:r>
      <w:proofErr w:type="gramStart"/>
      <w:r w:rsidRPr="00F2704B">
        <w:rPr>
          <w:rFonts w:ascii="Times New Roman" w:hAnsi="Times New Roman" w:cs="Times New Roman"/>
          <w:sz w:val="20"/>
        </w:rPr>
        <w:t>2021.gadā</w:t>
      </w:r>
      <w:proofErr w:type="gramEnd"/>
      <w:r w:rsidRPr="00F2704B">
        <w:rPr>
          <w:rFonts w:ascii="Times New Roman" w:hAnsi="Times New Roman" w:cs="Times New Roman"/>
          <w:sz w:val="20"/>
        </w:rPr>
        <w:t xml:space="preserve">, informācija pieejama </w:t>
      </w:r>
      <w:hyperlink r:id="rId2" w:history="1">
        <w:r w:rsidRPr="00F2704B">
          <w:rPr>
            <w:rStyle w:val="Hyperlink"/>
            <w:rFonts w:ascii="Times New Roman" w:hAnsi="Times New Roman" w:cs="Times New Roman"/>
            <w:sz w:val="20"/>
          </w:rPr>
          <w:t>https://helcom.fi/baltic-sea-action-plan/</w:t>
        </w:r>
      </w:hyperlink>
      <w:r w:rsidRPr="00F2704B">
        <w:rPr>
          <w:rFonts w:ascii="Times New Roman" w:hAnsi="Times New Roman" w:cs="Times New Roman"/>
          <w:sz w:val="20"/>
        </w:rPr>
        <w:t xml:space="preserve">. </w:t>
      </w:r>
    </w:p>
  </w:footnote>
  <w:footnote w:id="3">
    <w:p w14:paraId="1534C62B"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European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Commission</w:t>
      </w:r>
      <w:proofErr w:type="spellEnd"/>
      <w:r w:rsidRPr="00F2704B">
        <w:rPr>
          <w:rFonts w:ascii="Times New Roman" w:hAnsi="Times New Roman" w:cs="Times New Roman"/>
          <w:sz w:val="20"/>
        </w:rPr>
        <w:t xml:space="preserve"> (2020) </w:t>
      </w:r>
      <w:proofErr w:type="spellStart"/>
      <w:r w:rsidRPr="00F2704B">
        <w:rPr>
          <w:rFonts w:ascii="Times New Roman" w:hAnsi="Times New Roman" w:cs="Times New Roman"/>
          <w:sz w:val="20"/>
        </w:rPr>
        <w:t>Programmes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of</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measures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Exceptions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under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Marine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Strategy</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Framework</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Directive</w:t>
      </w:r>
      <w:proofErr w:type="spellEnd"/>
      <w:r w:rsidRPr="00F2704B">
        <w:rPr>
          <w:rFonts w:ascii="Times New Roman" w:hAnsi="Times New Roman" w:cs="Times New Roman"/>
          <w:sz w:val="20"/>
        </w:rPr>
        <w:t xml:space="preserve"> - </w:t>
      </w:r>
      <w:proofErr w:type="spellStart"/>
      <w:r w:rsidRPr="00F2704B">
        <w:rPr>
          <w:rFonts w:ascii="Times New Roman" w:hAnsi="Times New Roman" w:cs="Times New Roman"/>
          <w:sz w:val="20"/>
        </w:rPr>
        <w:t>Recommendations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implementation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reporting</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updates</w:t>
      </w:r>
      <w:proofErr w:type="spellEnd"/>
      <w:r w:rsidRPr="00F2704B">
        <w:rPr>
          <w:rFonts w:ascii="Times New Roman" w:hAnsi="Times New Roman" w:cs="Times New Roman"/>
          <w:sz w:val="20"/>
        </w:rPr>
        <w:t xml:space="preserve"> in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2nd </w:t>
      </w:r>
      <w:proofErr w:type="spellStart"/>
      <w:r w:rsidRPr="00F2704B">
        <w:rPr>
          <w:rFonts w:ascii="Times New Roman" w:hAnsi="Times New Roman" w:cs="Times New Roman"/>
          <w:sz w:val="20"/>
        </w:rPr>
        <w:t>cycle</w:t>
      </w:r>
      <w:proofErr w:type="spellEnd"/>
      <w:r w:rsidRPr="00F2704B">
        <w:rPr>
          <w:rFonts w:ascii="Times New Roman" w:hAnsi="Times New Roman" w:cs="Times New Roman"/>
          <w:sz w:val="20"/>
        </w:rPr>
        <w:t xml:space="preserve">. DG </w:t>
      </w:r>
      <w:proofErr w:type="spellStart"/>
      <w:r w:rsidRPr="00F2704B">
        <w:rPr>
          <w:rFonts w:ascii="Times New Roman" w:hAnsi="Times New Roman" w:cs="Times New Roman"/>
          <w:sz w:val="20"/>
        </w:rPr>
        <w:t>Environment</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Brussels</w:t>
      </w:r>
      <w:proofErr w:type="spellEnd"/>
      <w:r w:rsidRPr="00F2704B">
        <w:rPr>
          <w:rFonts w:ascii="Times New Roman" w:hAnsi="Times New Roman" w:cs="Times New Roman"/>
          <w:sz w:val="20"/>
        </w:rPr>
        <w:t xml:space="preserve">. (MSFD </w:t>
      </w:r>
      <w:proofErr w:type="spellStart"/>
      <w:r w:rsidRPr="00F2704B">
        <w:rPr>
          <w:rFonts w:ascii="Times New Roman" w:hAnsi="Times New Roman" w:cs="Times New Roman"/>
          <w:sz w:val="20"/>
        </w:rPr>
        <w:t>Guidance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Document</w:t>
      </w:r>
      <w:proofErr w:type="spellEnd"/>
      <w:r w:rsidRPr="00F2704B">
        <w:rPr>
          <w:rFonts w:ascii="Times New Roman" w:hAnsi="Times New Roman" w:cs="Times New Roman"/>
          <w:sz w:val="20"/>
        </w:rPr>
        <w:t xml:space="preserve"> 10).</w:t>
      </w:r>
    </w:p>
  </w:footnote>
  <w:footnote w:id="4">
    <w:p w14:paraId="450AE4A5" w14:textId="77777777" w:rsidR="001D1B5F" w:rsidRPr="00F2704B" w:rsidRDefault="001D1B5F" w:rsidP="001D1B5F">
      <w:pPr>
        <w:pStyle w:val="Mans"/>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Pilns </w:t>
      </w:r>
      <w:proofErr w:type="spellStart"/>
      <w:r w:rsidRPr="00F2704B">
        <w:rPr>
          <w:rFonts w:ascii="Times New Roman" w:hAnsi="Times New Roman" w:cs="Times New Roman"/>
          <w:sz w:val="20"/>
        </w:rPr>
        <w:t>izvērtējums</w:t>
      </w:r>
      <w:proofErr w:type="spellEnd"/>
      <w:r w:rsidRPr="00F2704B">
        <w:rPr>
          <w:rFonts w:ascii="Times New Roman" w:hAnsi="Times New Roman" w:cs="Times New Roman"/>
          <w:sz w:val="20"/>
        </w:rPr>
        <w:t xml:space="preserve"> sniegts </w:t>
      </w:r>
      <w:proofErr w:type="spellStart"/>
      <w:r w:rsidRPr="00F2704B">
        <w:rPr>
          <w:rFonts w:ascii="Times New Roman" w:hAnsi="Times New Roman" w:cs="Times New Roman"/>
          <w:sz w:val="20"/>
        </w:rPr>
        <w:t>AKTiiVS</w:t>
      </w:r>
      <w:proofErr w:type="spellEnd"/>
      <w:r w:rsidRPr="00F2704B">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D1 attiecībā uz jūras </w:t>
      </w:r>
      <w:proofErr w:type="spellStart"/>
      <w:r w:rsidRPr="00F2704B">
        <w:rPr>
          <w:rFonts w:ascii="Times New Roman" w:hAnsi="Times New Roman" w:cs="Times New Roman"/>
          <w:sz w:val="20"/>
        </w:rPr>
        <w:t>bentiskajiem</w:t>
      </w:r>
      <w:proofErr w:type="spellEnd"/>
      <w:r w:rsidRPr="00F2704B">
        <w:rPr>
          <w:rFonts w:ascii="Times New Roman" w:hAnsi="Times New Roman" w:cs="Times New Roman"/>
          <w:sz w:val="20"/>
        </w:rPr>
        <w:t xml:space="preserve"> biotopiem. Atskaite ES Eiropas Jūrlietu un zivsaimniecības fonda finansētam projektam “Zināšanu uzlabošana jūras vides stāvokļa jomā” (Nr. 17-00-F06803-000001).</w:t>
      </w:r>
    </w:p>
  </w:footnote>
  <w:footnote w:id="5">
    <w:p w14:paraId="2217559D" w14:textId="26C674D8" w:rsidR="007A2B26" w:rsidRPr="007E756C" w:rsidRDefault="007A2B26" w:rsidP="005470D8">
      <w:pPr>
        <w:pStyle w:val="Mans"/>
        <w:rPr>
          <w:sz w:val="20"/>
        </w:rPr>
      </w:pPr>
      <w:r w:rsidRPr="007E756C">
        <w:rPr>
          <w:rStyle w:val="FootnoteReference"/>
          <w:sz w:val="20"/>
        </w:rPr>
        <w:footnoteRef/>
      </w:r>
      <w:r w:rsidRPr="007E756C">
        <w:rPr>
          <w:sz w:val="20"/>
        </w:rPr>
        <w:t xml:space="preserve"> </w:t>
      </w:r>
      <w:r w:rsidRPr="00F2704B">
        <w:rPr>
          <w:rFonts w:ascii="Times New Roman" w:hAnsi="Times New Roman" w:cs="Times New Roman"/>
          <w:sz w:val="20"/>
        </w:rPr>
        <w:t>Ministru kabineta 2019.</w:t>
      </w:r>
      <w:r w:rsidR="00C94A72">
        <w:rPr>
          <w:rFonts w:ascii="Times New Roman" w:hAnsi="Times New Roman" w:cs="Times New Roman"/>
          <w:sz w:val="20"/>
        </w:rPr>
        <w:t xml:space="preserve"> </w:t>
      </w:r>
      <w:r w:rsidRPr="00F2704B">
        <w:rPr>
          <w:rFonts w:ascii="Times New Roman" w:hAnsi="Times New Roman" w:cs="Times New Roman"/>
          <w:sz w:val="20"/>
        </w:rPr>
        <w:t xml:space="preserve">gada </w:t>
      </w:r>
      <w:proofErr w:type="gramStart"/>
      <w:r w:rsidRPr="00F2704B">
        <w:rPr>
          <w:rFonts w:ascii="Times New Roman" w:hAnsi="Times New Roman" w:cs="Times New Roman"/>
          <w:sz w:val="20"/>
        </w:rPr>
        <w:t>21.maija</w:t>
      </w:r>
      <w:proofErr w:type="gramEnd"/>
      <w:r w:rsidRPr="00F2704B">
        <w:rPr>
          <w:rFonts w:ascii="Times New Roman" w:hAnsi="Times New Roman" w:cs="Times New Roman"/>
          <w:sz w:val="20"/>
        </w:rPr>
        <w:t xml:space="preserve"> rīkojums Nr. 232 “JŪRAS PLĀNOJUMS 2030. Jūras plānojums Latvijas Republikas iekšējiem jūras ūdeņiem, teritoriālajai jūrai un ekskluzīvās ekonomiskās zonas ūdeņiem”, pieejams </w:t>
      </w:r>
      <w:hyperlink r:id="rId3" w:history="1">
        <w:r w:rsidRPr="00F2704B">
          <w:rPr>
            <w:rStyle w:val="Hyperlink"/>
            <w:rFonts w:ascii="Times New Roman" w:hAnsi="Times New Roman" w:cs="Times New Roman"/>
            <w:sz w:val="20"/>
          </w:rPr>
          <w:t>https://www.varam.gov.lv/lv/juras-telpiskais-planojums</w:t>
        </w:r>
      </w:hyperlink>
      <w:r w:rsidRPr="00F2704B">
        <w:rPr>
          <w:rFonts w:ascii="Times New Roman" w:hAnsi="Times New Roman" w:cs="Times New Roman"/>
          <w:sz w:val="20"/>
        </w:rPr>
        <w:t>.</w:t>
      </w:r>
      <w:r w:rsidRPr="007E756C">
        <w:rPr>
          <w:sz w:val="20"/>
        </w:rPr>
        <w:t xml:space="preserve"> </w:t>
      </w:r>
    </w:p>
  </w:footnote>
  <w:footnote w:id="6">
    <w:p w14:paraId="743C33A3" w14:textId="7822E383" w:rsidR="007A2B26" w:rsidRPr="00635959" w:rsidRDefault="007A2B26" w:rsidP="005470D8">
      <w:pPr>
        <w:pStyle w:val="Mans"/>
        <w:rPr>
          <w:sz w:val="20"/>
        </w:rPr>
      </w:pPr>
      <w:r w:rsidRPr="00635959">
        <w:rPr>
          <w:rStyle w:val="FootnoteReference"/>
          <w:sz w:val="20"/>
        </w:rPr>
        <w:footnoteRef/>
      </w:r>
      <w:r w:rsidRPr="00635959">
        <w:rPr>
          <w:sz w:val="20"/>
        </w:rPr>
        <w:t xml:space="preserve"> </w:t>
      </w:r>
      <w:r w:rsidRPr="007A2B26">
        <w:rPr>
          <w:rFonts w:ascii="Times New Roman" w:hAnsi="Times New Roman" w:cs="Times New Roman"/>
          <w:sz w:val="20"/>
        </w:rPr>
        <w:t xml:space="preserve">Pilns </w:t>
      </w:r>
      <w:proofErr w:type="spellStart"/>
      <w:r w:rsidRPr="007A2B26">
        <w:rPr>
          <w:rFonts w:ascii="Times New Roman" w:hAnsi="Times New Roman" w:cs="Times New Roman"/>
          <w:sz w:val="20"/>
        </w:rPr>
        <w:t>izvērtējums</w:t>
      </w:r>
      <w:proofErr w:type="spellEnd"/>
      <w:r w:rsidRPr="007A2B26">
        <w:rPr>
          <w:rFonts w:ascii="Times New Roman" w:hAnsi="Times New Roman" w:cs="Times New Roman"/>
          <w:sz w:val="20"/>
        </w:rPr>
        <w:t xml:space="preserve"> sniegts </w:t>
      </w:r>
      <w:r w:rsidR="00C94A72">
        <w:rPr>
          <w:rFonts w:ascii="Times New Roman" w:hAnsi="Times New Roman" w:cs="Times New Roman"/>
          <w:sz w:val="20"/>
        </w:rPr>
        <w:t xml:space="preserve">SIA </w:t>
      </w:r>
      <w:proofErr w:type="spellStart"/>
      <w:r w:rsidRPr="007A2B26">
        <w:rPr>
          <w:rFonts w:ascii="Times New Roman" w:hAnsi="Times New Roman" w:cs="Times New Roman"/>
          <w:sz w:val="20"/>
        </w:rPr>
        <w:t>AKTiiVS</w:t>
      </w:r>
      <w:proofErr w:type="spellEnd"/>
      <w:r w:rsidRPr="007A2B26">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 attiecībā uz jūras putniem. Atskaite ES Eiropas Jūrlietu un zivsaimniecības fonda finansētam projektam “Zināšanu uzlabošana jūras vides stāvokļa jomā” (Nr. 17-00-F06803-000001</w:t>
      </w:r>
      <w:r w:rsidRPr="00635959">
        <w:rPr>
          <w:sz w:val="20"/>
        </w:rPr>
        <w:t>).</w:t>
      </w:r>
    </w:p>
  </w:footnote>
  <w:footnote w:id="7">
    <w:p w14:paraId="4495D89E" w14:textId="77777777" w:rsidR="007A2B26" w:rsidRPr="008655E4" w:rsidRDefault="007A2B26" w:rsidP="005470D8">
      <w:pPr>
        <w:pStyle w:val="Mans"/>
        <w:rPr>
          <w:sz w:val="20"/>
        </w:rPr>
      </w:pPr>
      <w:r w:rsidRPr="008655E4">
        <w:rPr>
          <w:rStyle w:val="FootnoteReference"/>
          <w:sz w:val="20"/>
        </w:rPr>
        <w:footnoteRef/>
      </w:r>
      <w:r w:rsidRPr="008655E4">
        <w:rPr>
          <w:sz w:val="20"/>
        </w:rPr>
        <w:t xml:space="preserve"> </w:t>
      </w:r>
      <w:r w:rsidRPr="008655E4">
        <w:rPr>
          <w:sz w:val="20"/>
          <w:lang w:eastAsia="lv-LV"/>
        </w:rPr>
        <w:t>Ministru kabineta rīkojums Nr. 692 (17.11.2016.) Par Valsts ilgtermiņa tematisko plānojumu Baltijas jūras piekrastes publiskās infrastruktūras attīstībai.</w:t>
      </w:r>
    </w:p>
  </w:footnote>
  <w:footnote w:id="8">
    <w:p w14:paraId="43A40E86" w14:textId="77777777" w:rsidR="007A2B26" w:rsidRPr="00635959" w:rsidRDefault="007A2B26" w:rsidP="005470D8">
      <w:pPr>
        <w:pStyle w:val="Mans"/>
        <w:rPr>
          <w:sz w:val="20"/>
        </w:rPr>
      </w:pPr>
      <w:r w:rsidRPr="00635959">
        <w:rPr>
          <w:rStyle w:val="FootnoteReference"/>
          <w:sz w:val="20"/>
        </w:rPr>
        <w:footnoteRef/>
      </w:r>
      <w:r w:rsidRPr="00635959">
        <w:rPr>
          <w:sz w:val="20"/>
        </w:rPr>
        <w:t xml:space="preserve"> Pilns </w:t>
      </w:r>
      <w:proofErr w:type="spellStart"/>
      <w:r w:rsidRPr="00635959">
        <w:rPr>
          <w:sz w:val="20"/>
        </w:rPr>
        <w:t>izvērtējums</w:t>
      </w:r>
      <w:proofErr w:type="spellEnd"/>
      <w:r w:rsidRPr="00635959">
        <w:rPr>
          <w:sz w:val="20"/>
        </w:rPr>
        <w:t xml:space="preserve"> sniegts </w:t>
      </w:r>
      <w:proofErr w:type="spellStart"/>
      <w:r w:rsidRPr="00635959">
        <w:rPr>
          <w:sz w:val="20"/>
        </w:rPr>
        <w:t>AKTiiVS</w:t>
      </w:r>
      <w:proofErr w:type="spellEnd"/>
      <w:r w:rsidRPr="00635959">
        <w:rPr>
          <w:sz w:val="20"/>
        </w:rPr>
        <w:t xml:space="preserve"> (2022) Tematiskā atskaite: Novērtējums riskam nesasniegt labu jūras vides stāvokli un priekšlikumi atjaunotajai jūras pasākumu programmai kvalitatīvajam raksturlielumam D1 attiecībā uz </w:t>
      </w:r>
      <w:r>
        <w:rPr>
          <w:sz w:val="20"/>
        </w:rPr>
        <w:t>roņiem</w:t>
      </w:r>
      <w:r w:rsidRPr="00635959">
        <w:rPr>
          <w:sz w:val="20"/>
        </w:rPr>
        <w:t>. Atskaite ES Eiropas Jūrlietu un zivsaimniecības fonda finansētam projektam “Zināšanu uzlabošana jūras vides stāvokļa jomā” (Nr. 17-00-F06803-000001).</w:t>
      </w:r>
    </w:p>
  </w:footnote>
  <w:footnote w:id="9">
    <w:p w14:paraId="07CDFE74" w14:textId="77777777"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D2 “svešās sugas”. Atskaite ES Eiropas Jūrlietu un zivsaimniecības fonda finansētam projektam “Zināšanu uzlabošana jūras vides stāvokļa jomā” (Nr. 17-00-F06803-000001).</w:t>
      </w:r>
    </w:p>
  </w:footnote>
  <w:footnote w:id="10">
    <w:p w14:paraId="04A75E78" w14:textId="77777777" w:rsidR="007A2B26" w:rsidRPr="00D70F5C" w:rsidRDefault="007A2B26" w:rsidP="005470D8">
      <w:pPr>
        <w:pStyle w:val="Mans"/>
        <w:rPr>
          <w:rFonts w:ascii="Times New Roman" w:hAnsi="Times New Roman" w:cs="Times New Roman"/>
          <w:sz w:val="20"/>
        </w:rPr>
      </w:pPr>
      <w:r w:rsidRPr="00E30A78">
        <w:rPr>
          <w:rStyle w:val="FootnoteReference"/>
          <w:sz w:val="20"/>
        </w:rPr>
        <w:footnoteRef/>
      </w:r>
      <w:r w:rsidRPr="00E30A78">
        <w:rPr>
          <w:sz w:val="20"/>
        </w:rPr>
        <w:t xml:space="preserve"> </w:t>
      </w:r>
      <w:proofErr w:type="spellStart"/>
      <w:r w:rsidRPr="00D70F5C">
        <w:rPr>
          <w:rFonts w:ascii="Times New Roman" w:hAnsi="Times New Roman" w:cs="Times New Roman"/>
          <w:sz w:val="20"/>
        </w:rPr>
        <w:t>AquaNIS</w:t>
      </w:r>
      <w:proofErr w:type="spellEnd"/>
      <w:r w:rsidRPr="00D70F5C">
        <w:rPr>
          <w:rFonts w:ascii="Times New Roman" w:hAnsi="Times New Roman" w:cs="Times New Roman"/>
          <w:sz w:val="20"/>
        </w:rPr>
        <w:t xml:space="preserve"> (2015) </w:t>
      </w:r>
      <w:proofErr w:type="spellStart"/>
      <w:r w:rsidRPr="00D70F5C">
        <w:rPr>
          <w:rFonts w:ascii="Times New Roman" w:hAnsi="Times New Roman" w:cs="Times New Roman"/>
          <w:sz w:val="20"/>
        </w:rPr>
        <w:t>Information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system</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aquatic</w:t>
      </w:r>
      <w:proofErr w:type="spellEnd"/>
      <w:r w:rsidRPr="00D70F5C">
        <w:rPr>
          <w:rFonts w:ascii="Times New Roman" w:hAnsi="Times New Roman" w:cs="Times New Roman"/>
          <w:sz w:val="20"/>
        </w:rPr>
        <w:t xml:space="preserve"> non-</w:t>
      </w:r>
      <w:proofErr w:type="spellStart"/>
      <w:r w:rsidRPr="00D70F5C">
        <w:rPr>
          <w:rFonts w:ascii="Times New Roman" w:hAnsi="Times New Roman" w:cs="Times New Roman"/>
          <w:sz w:val="20"/>
        </w:rPr>
        <w:t>indigenous</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and</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cryptogenic</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species</w:t>
      </w:r>
      <w:proofErr w:type="spellEnd"/>
      <w:r w:rsidRPr="00D70F5C">
        <w:rPr>
          <w:rFonts w:ascii="Times New Roman" w:hAnsi="Times New Roman" w:cs="Times New Roman"/>
          <w:sz w:val="20"/>
        </w:rPr>
        <w:t xml:space="preserve">, pieejama </w:t>
      </w:r>
      <w:hyperlink r:id="rId4" w:history="1">
        <w:r w:rsidRPr="00D70F5C">
          <w:rPr>
            <w:rStyle w:val="Hyperlink"/>
            <w:rFonts w:ascii="Times New Roman" w:hAnsi="Times New Roman" w:cs="Times New Roman"/>
            <w:sz w:val="20"/>
          </w:rPr>
          <w:t>http://www.corpi.ku.lt/databases/index.php/aquanis</w:t>
        </w:r>
      </w:hyperlink>
      <w:r w:rsidRPr="00D70F5C">
        <w:rPr>
          <w:rFonts w:ascii="Times New Roman" w:hAnsi="Times New Roman" w:cs="Times New Roman"/>
          <w:sz w:val="20"/>
        </w:rPr>
        <w:t xml:space="preserve">. </w:t>
      </w:r>
    </w:p>
  </w:footnote>
  <w:footnote w:id="11">
    <w:p w14:paraId="23DFC928" w14:textId="77777777" w:rsidR="007A2B26" w:rsidRPr="00D70F5C" w:rsidRDefault="007A2B26" w:rsidP="005470D8">
      <w:pPr>
        <w:pStyle w:val="Mans"/>
        <w:rPr>
          <w:rFonts w:ascii="Times New Roman" w:hAnsi="Times New Roman" w:cs="Times New Roman"/>
          <w:sz w:val="20"/>
        </w:rPr>
      </w:pPr>
      <w:r w:rsidRPr="00D70F5C">
        <w:rPr>
          <w:rStyle w:val="FootnoteReference"/>
          <w:rFonts w:ascii="Times New Roman" w:hAnsi="Times New Roman" w:cs="Times New Roman"/>
          <w:sz w:val="20"/>
        </w:rPr>
        <w:footnoteRef/>
      </w:r>
      <w:r w:rsidRPr="00D70F5C">
        <w:rPr>
          <w:rFonts w:ascii="Times New Roman" w:hAnsi="Times New Roman" w:cs="Times New Roman"/>
          <w:sz w:val="20"/>
        </w:rPr>
        <w:t xml:space="preserve"> 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D5 slodzei “</w:t>
      </w:r>
      <w:proofErr w:type="spellStart"/>
      <w:proofErr w:type="gramStart"/>
      <w:r w:rsidRPr="00D70F5C">
        <w:rPr>
          <w:rFonts w:ascii="Times New Roman" w:hAnsi="Times New Roman" w:cs="Times New Roman"/>
          <w:sz w:val="20"/>
        </w:rPr>
        <w:t>biogēnu</w:t>
      </w:r>
      <w:proofErr w:type="spellEnd"/>
      <w:r w:rsidRPr="00D70F5C">
        <w:rPr>
          <w:rFonts w:ascii="Times New Roman" w:hAnsi="Times New Roman" w:cs="Times New Roman"/>
          <w:sz w:val="20"/>
        </w:rPr>
        <w:t xml:space="preserve"> ienese jūras vidē</w:t>
      </w:r>
      <w:proofErr w:type="gramEnd"/>
      <w:r w:rsidRPr="00D70F5C">
        <w:rPr>
          <w:rFonts w:ascii="Times New Roman" w:hAnsi="Times New Roman" w:cs="Times New Roman"/>
          <w:sz w:val="20"/>
        </w:rPr>
        <w:t>”. Atskaite ES Eiropas Jūrlietu un zivsaimniecības fonda finansētam projektam “Zināšanu uzlabošana jūras vides stāvokļa jomā” (Nr. 17-00-F06803-000001).</w:t>
      </w:r>
    </w:p>
  </w:footnote>
  <w:footnote w:id="12">
    <w:p w14:paraId="5B34D9C6" w14:textId="13774E5D"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D8 “piesārņojošās vielas un savienojumi jūras vidē”. Atskaite ES Eiropas Jūrlietu un zivsaimniecības fonda finansētam projektam “Zināšanu uzlabošana jūras vides stāvokļa jomā” (Nr. 17-00-F06803-000001).</w:t>
      </w:r>
    </w:p>
  </w:footnote>
  <w:footnote w:id="13">
    <w:p w14:paraId="13D730A4" w14:textId="77777777" w:rsidR="007A2B26" w:rsidRPr="00136E18" w:rsidRDefault="007A2B26" w:rsidP="004D521D">
      <w:pPr>
        <w:pStyle w:val="Mans"/>
        <w:rPr>
          <w:rFonts w:ascii="Times New Roman" w:hAnsi="Times New Roman" w:cs="Times New Roman"/>
          <w:sz w:val="20"/>
          <w:lang w:eastAsia="lv-LV"/>
        </w:rPr>
      </w:pPr>
      <w:r w:rsidRPr="004A762F">
        <w:rPr>
          <w:rStyle w:val="FootnoteReference"/>
          <w:sz w:val="20"/>
        </w:rPr>
        <w:footnoteRef/>
      </w:r>
      <w:r w:rsidRPr="004A762F">
        <w:rPr>
          <w:sz w:val="20"/>
        </w:rPr>
        <w:t xml:space="preserve"> </w:t>
      </w:r>
      <w:proofErr w:type="gramStart"/>
      <w:r w:rsidRPr="00136E18">
        <w:rPr>
          <w:rFonts w:ascii="Times New Roman" w:hAnsi="Times New Roman" w:cs="Times New Roman"/>
          <w:sz w:val="20"/>
          <w:lang w:eastAsia="lv-LV"/>
        </w:rPr>
        <w:t>1974.gada</w:t>
      </w:r>
      <w:proofErr w:type="gramEnd"/>
      <w:r w:rsidRPr="00136E18">
        <w:rPr>
          <w:rFonts w:ascii="Times New Roman" w:hAnsi="Times New Roman" w:cs="Times New Roman"/>
          <w:sz w:val="20"/>
          <w:lang w:eastAsia="lv-LV"/>
        </w:rPr>
        <w:t xml:space="preserve"> Starptautiskā konvencija par cilvēku dzīvības aizsardzību uz jūras.</w:t>
      </w:r>
    </w:p>
  </w:footnote>
  <w:footnote w:id="14">
    <w:p w14:paraId="435CC49C" w14:textId="1820112C" w:rsidR="007A2B26" w:rsidRPr="00136E18" w:rsidRDefault="007A2B26" w:rsidP="004D521D">
      <w:pPr>
        <w:pStyle w:val="Mans"/>
        <w:rPr>
          <w:rFonts w:ascii="Times New Roman" w:hAnsi="Times New Roman" w:cs="Times New Roman"/>
          <w:sz w:val="20"/>
        </w:rPr>
      </w:pPr>
      <w:r w:rsidRPr="00136E18">
        <w:rPr>
          <w:rStyle w:val="FootnoteReference"/>
          <w:rFonts w:ascii="Times New Roman" w:hAnsi="Times New Roman" w:cs="Times New Roman"/>
          <w:sz w:val="20"/>
        </w:rPr>
        <w:footnoteRef/>
      </w:r>
      <w:r w:rsidRPr="00136E18">
        <w:rPr>
          <w:rFonts w:ascii="Times New Roman" w:hAnsi="Times New Roman" w:cs="Times New Roman"/>
          <w:sz w:val="20"/>
        </w:rPr>
        <w:t xml:space="preserve"> Pilns </w:t>
      </w:r>
      <w:proofErr w:type="spellStart"/>
      <w:r w:rsidRPr="00136E18">
        <w:rPr>
          <w:rFonts w:ascii="Times New Roman" w:hAnsi="Times New Roman" w:cs="Times New Roman"/>
          <w:sz w:val="20"/>
        </w:rPr>
        <w:t>izvērtējums</w:t>
      </w:r>
      <w:proofErr w:type="spellEnd"/>
      <w:r w:rsidRPr="00136E18">
        <w:rPr>
          <w:rFonts w:ascii="Times New Roman" w:hAnsi="Times New Roman" w:cs="Times New Roman"/>
          <w:sz w:val="20"/>
        </w:rPr>
        <w:t xml:space="preserve"> sniegts </w:t>
      </w:r>
      <w:proofErr w:type="spellStart"/>
      <w:r w:rsidRPr="00136E18">
        <w:rPr>
          <w:rFonts w:ascii="Times New Roman" w:hAnsi="Times New Roman" w:cs="Times New Roman"/>
          <w:sz w:val="20"/>
        </w:rPr>
        <w:t>AKTiiVS</w:t>
      </w:r>
      <w:proofErr w:type="spellEnd"/>
      <w:r w:rsidRPr="00136E18">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D10 “jūru piesārņojošie atkritumi” (ES Eiropas Jūrlietu un zivsaimniecības fonda finansētam projekt</w:t>
      </w:r>
      <w:r w:rsidR="00136E18">
        <w:rPr>
          <w:rFonts w:ascii="Times New Roman" w:hAnsi="Times New Roman" w:cs="Times New Roman"/>
          <w:sz w:val="20"/>
        </w:rPr>
        <w:t>s</w:t>
      </w:r>
      <w:r w:rsidRPr="00136E18">
        <w:rPr>
          <w:rFonts w:ascii="Times New Roman" w:hAnsi="Times New Roman" w:cs="Times New Roman"/>
          <w:sz w:val="20"/>
        </w:rPr>
        <w:t xml:space="preserve"> “Zināšanu uzlabošana jūras vides stāvokļa jomā” </w:t>
      </w:r>
      <w:proofErr w:type="gramStart"/>
      <w:r w:rsidRPr="00136E18">
        <w:rPr>
          <w:rFonts w:ascii="Times New Roman" w:hAnsi="Times New Roman" w:cs="Times New Roman"/>
          <w:sz w:val="20"/>
        </w:rPr>
        <w:t>(</w:t>
      </w:r>
      <w:proofErr w:type="gramEnd"/>
      <w:r w:rsidRPr="00136E18">
        <w:rPr>
          <w:rFonts w:ascii="Times New Roman" w:hAnsi="Times New Roman" w:cs="Times New Roman"/>
          <w:sz w:val="20"/>
        </w:rPr>
        <w:t>Nr. 17-00-F06803-000001)).</w:t>
      </w:r>
    </w:p>
  </w:footnote>
  <w:footnote w:id="15">
    <w:p w14:paraId="455D62DC" w14:textId="77777777" w:rsidR="007A2B26" w:rsidRPr="001D1B5F" w:rsidRDefault="007A2B26" w:rsidP="004D521D">
      <w:pPr>
        <w:pStyle w:val="Mans"/>
        <w:rPr>
          <w:rFonts w:ascii="Times New Roman" w:hAnsi="Times New Roman" w:cs="Times New Roman"/>
          <w:sz w:val="20"/>
        </w:rPr>
      </w:pPr>
      <w:r w:rsidRPr="001D1B5F">
        <w:rPr>
          <w:rStyle w:val="FootnoteReference"/>
          <w:rFonts w:ascii="Times New Roman" w:hAnsi="Times New Roman" w:cs="Times New Roman"/>
          <w:sz w:val="20"/>
        </w:rPr>
        <w:footnoteRef/>
      </w:r>
      <w:r w:rsidRPr="001D1B5F">
        <w:rPr>
          <w:rFonts w:ascii="Times New Roman" w:hAnsi="Times New Roman" w:cs="Times New Roman"/>
          <w:sz w:val="20"/>
        </w:rPr>
        <w:t xml:space="preserve"> Ministru kabineta </w:t>
      </w:r>
      <w:proofErr w:type="gramStart"/>
      <w:r w:rsidRPr="001D1B5F">
        <w:rPr>
          <w:rFonts w:ascii="Times New Roman" w:hAnsi="Times New Roman" w:cs="Times New Roman"/>
          <w:sz w:val="20"/>
        </w:rPr>
        <w:t>2021.gada</w:t>
      </w:r>
      <w:proofErr w:type="gramEnd"/>
      <w:r w:rsidRPr="001D1B5F">
        <w:rPr>
          <w:rFonts w:ascii="Times New Roman" w:hAnsi="Times New Roman" w:cs="Times New Roman"/>
          <w:sz w:val="20"/>
        </w:rPr>
        <w:t xml:space="preserve"> 22.janvāra rīkojums Nr. 45 “Atkritumu apsaimniekošanas valsts plāns 2021.-2028.gadam”.</w:t>
      </w:r>
    </w:p>
  </w:footnote>
  <w:footnote w:id="16">
    <w:p w14:paraId="2AA664F2" w14:textId="77777777" w:rsidR="007A2B26" w:rsidRPr="00136E18" w:rsidRDefault="007A2B26" w:rsidP="00136E18">
      <w:pPr>
        <w:pStyle w:val="Mans"/>
        <w:spacing w:after="0"/>
        <w:rPr>
          <w:rFonts w:ascii="Times New Roman" w:hAnsi="Times New Roman" w:cs="Times New Roman"/>
          <w:sz w:val="20"/>
        </w:rPr>
      </w:pPr>
      <w:r w:rsidRPr="00AC73D6">
        <w:rPr>
          <w:rStyle w:val="FootnoteReference"/>
        </w:rPr>
        <w:footnoteRef/>
      </w:r>
      <w:r w:rsidRPr="00AC73D6">
        <w:rPr>
          <w:sz w:val="20"/>
        </w:rPr>
        <w:t xml:space="preserve"> </w:t>
      </w:r>
      <w:r w:rsidRPr="00136E18">
        <w:rPr>
          <w:rFonts w:ascii="Times New Roman" w:hAnsi="Times New Roman" w:cs="Times New Roman"/>
          <w:sz w:val="20"/>
        </w:rPr>
        <w:t>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103683"/>
      <w:docPartObj>
        <w:docPartGallery w:val="Page Numbers (Top of Page)"/>
        <w:docPartUnique/>
      </w:docPartObj>
    </w:sdtPr>
    <w:sdtEndPr>
      <w:rPr>
        <w:noProof/>
      </w:rPr>
    </w:sdtEndPr>
    <w:sdtContent>
      <w:p w14:paraId="10E769A1" w14:textId="64CA4583" w:rsidR="007A2B26" w:rsidRDefault="007A2B26">
        <w:pPr>
          <w:pStyle w:val="Header"/>
          <w:jc w:val="center"/>
        </w:pPr>
        <w:r>
          <w:fldChar w:fldCharType="begin"/>
        </w:r>
        <w:r>
          <w:instrText xml:space="preserve"> PAGE   \* MERGEFORMAT </w:instrText>
        </w:r>
        <w:r>
          <w:fldChar w:fldCharType="separate"/>
        </w:r>
        <w:r w:rsidR="00EA38D4">
          <w:rPr>
            <w:noProof/>
          </w:rPr>
          <w:t>3</w:t>
        </w:r>
        <w:r>
          <w:rPr>
            <w:noProof/>
          </w:rPr>
          <w:fldChar w:fldCharType="end"/>
        </w:r>
      </w:p>
    </w:sdtContent>
  </w:sdt>
  <w:p w14:paraId="5C8AE2A0" w14:textId="77777777" w:rsidR="007A2B26" w:rsidRDefault="007A2B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5630"/>
    <w:multiLevelType w:val="hybridMultilevel"/>
    <w:tmpl w:val="64C083C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D6204D"/>
    <w:multiLevelType w:val="hybridMultilevel"/>
    <w:tmpl w:val="D332B1E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5B78"/>
    <w:multiLevelType w:val="hybridMultilevel"/>
    <w:tmpl w:val="B84852C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78E0F2D"/>
    <w:multiLevelType w:val="hybridMultilevel"/>
    <w:tmpl w:val="D480D79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D423D1D"/>
    <w:multiLevelType w:val="hybridMultilevel"/>
    <w:tmpl w:val="EA382D6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9AA3951"/>
    <w:multiLevelType w:val="hybridMultilevel"/>
    <w:tmpl w:val="3ACE7B3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49B2DAD"/>
    <w:multiLevelType w:val="hybridMultilevel"/>
    <w:tmpl w:val="1744098C"/>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0D8"/>
    <w:rsid w:val="00035641"/>
    <w:rsid w:val="000F6521"/>
    <w:rsid w:val="001004E6"/>
    <w:rsid w:val="001217FE"/>
    <w:rsid w:val="0012283A"/>
    <w:rsid w:val="0013043F"/>
    <w:rsid w:val="00136D88"/>
    <w:rsid w:val="00136E18"/>
    <w:rsid w:val="001D1B5F"/>
    <w:rsid w:val="0022662B"/>
    <w:rsid w:val="003102E5"/>
    <w:rsid w:val="00397596"/>
    <w:rsid w:val="003C05FF"/>
    <w:rsid w:val="003D2426"/>
    <w:rsid w:val="003D28EB"/>
    <w:rsid w:val="004A75C2"/>
    <w:rsid w:val="004D521D"/>
    <w:rsid w:val="00503FCF"/>
    <w:rsid w:val="005470D8"/>
    <w:rsid w:val="0057257D"/>
    <w:rsid w:val="005C509B"/>
    <w:rsid w:val="005F0284"/>
    <w:rsid w:val="006A0BE6"/>
    <w:rsid w:val="006C446A"/>
    <w:rsid w:val="006D4E63"/>
    <w:rsid w:val="006D7132"/>
    <w:rsid w:val="006F3503"/>
    <w:rsid w:val="00713FCD"/>
    <w:rsid w:val="007A2B26"/>
    <w:rsid w:val="007E3E1A"/>
    <w:rsid w:val="007E58CA"/>
    <w:rsid w:val="007F549B"/>
    <w:rsid w:val="00862603"/>
    <w:rsid w:val="00866B76"/>
    <w:rsid w:val="00886FC7"/>
    <w:rsid w:val="00910F23"/>
    <w:rsid w:val="00937337"/>
    <w:rsid w:val="0094776B"/>
    <w:rsid w:val="009565BC"/>
    <w:rsid w:val="0097007B"/>
    <w:rsid w:val="00A32643"/>
    <w:rsid w:val="00A3469E"/>
    <w:rsid w:val="00A50C37"/>
    <w:rsid w:val="00A56C55"/>
    <w:rsid w:val="00A9795C"/>
    <w:rsid w:val="00AA72AC"/>
    <w:rsid w:val="00AB2F38"/>
    <w:rsid w:val="00B016C0"/>
    <w:rsid w:val="00B1118C"/>
    <w:rsid w:val="00B66182"/>
    <w:rsid w:val="00B7049F"/>
    <w:rsid w:val="00B77CEA"/>
    <w:rsid w:val="00B82E31"/>
    <w:rsid w:val="00BD0683"/>
    <w:rsid w:val="00C54F08"/>
    <w:rsid w:val="00C70E11"/>
    <w:rsid w:val="00C94A72"/>
    <w:rsid w:val="00CB0B54"/>
    <w:rsid w:val="00CF1CCC"/>
    <w:rsid w:val="00D3277E"/>
    <w:rsid w:val="00D70F5C"/>
    <w:rsid w:val="00DB0EB4"/>
    <w:rsid w:val="00DC2757"/>
    <w:rsid w:val="00DE32EA"/>
    <w:rsid w:val="00DE4996"/>
    <w:rsid w:val="00E26316"/>
    <w:rsid w:val="00E42377"/>
    <w:rsid w:val="00EA38D4"/>
    <w:rsid w:val="00EF5D26"/>
    <w:rsid w:val="00F20CA3"/>
    <w:rsid w:val="00F2704B"/>
    <w:rsid w:val="00F73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C500"/>
  <w15:chartTrackingRefBased/>
  <w15:docId w15:val="{D1AA9B0E-7B26-4F9A-8E30-F1532EFB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70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70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5470D8"/>
    <w:pPr>
      <w:keepNext/>
      <w:keepLines/>
      <w:spacing w:before="40" w:after="0"/>
      <w:outlineLvl w:val="3"/>
    </w:pPr>
    <w:rPr>
      <w:rFonts w:asciiTheme="majorHAnsi" w:eastAsiaTheme="majorEastAsia" w:hAnsiTheme="majorHAnsi" w:cstheme="majorBidi"/>
      <w:i/>
      <w:iCs/>
      <w:color w:val="2E74B5" w:themeColor="accent1"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0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70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5470D8"/>
    <w:rPr>
      <w:rFonts w:asciiTheme="majorHAnsi" w:eastAsiaTheme="majorEastAsia" w:hAnsiTheme="majorHAnsi" w:cstheme="majorBidi"/>
      <w:i/>
      <w:iCs/>
      <w:color w:val="2E74B5" w:themeColor="accent1" w:themeShade="BF"/>
      <w:szCs w:val="20"/>
    </w:rPr>
  </w:style>
  <w:style w:type="paragraph" w:customStyle="1" w:styleId="Mans">
    <w:name w:val="Mans"/>
    <w:link w:val="MansChar"/>
    <w:qFormat/>
    <w:rsid w:val="005470D8"/>
    <w:pPr>
      <w:spacing w:after="80" w:line="240" w:lineRule="auto"/>
      <w:jc w:val="both"/>
    </w:pPr>
    <w:rPr>
      <w:rFonts w:ascii="Calibri" w:hAnsi="Calibri"/>
      <w:szCs w:val="20"/>
    </w:rPr>
  </w:style>
  <w:style w:type="character" w:customStyle="1" w:styleId="MansChar">
    <w:name w:val="Mans Char"/>
    <w:basedOn w:val="DefaultParagraphFont"/>
    <w:link w:val="Mans"/>
    <w:rsid w:val="005470D8"/>
    <w:rPr>
      <w:rFonts w:ascii="Calibri" w:hAnsi="Calibri"/>
      <w:szCs w:val="20"/>
    </w:rPr>
  </w:style>
  <w:style w:type="table" w:styleId="TableGrid">
    <w:name w:val="Table Grid"/>
    <w:basedOn w:val="TableNormal"/>
    <w:uiPriority w:val="39"/>
    <w:rsid w:val="005470D8"/>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5470D8"/>
    <w:rPr>
      <w:color w:val="0563C1" w:themeColor="hyperlink"/>
      <w:u w:val="single"/>
    </w:rPr>
  </w:style>
  <w:style w:type="character" w:styleId="Emphasis">
    <w:name w:val="Emphasis"/>
    <w:basedOn w:val="DefaultParagraphFont"/>
    <w:uiPriority w:val="20"/>
    <w:qFormat/>
    <w:rsid w:val="005470D8"/>
    <w:rPr>
      <w:i/>
      <w:iCs/>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5470D8"/>
    <w:rPr>
      <w:vertAlign w:val="superscript"/>
    </w:rPr>
  </w:style>
  <w:style w:type="paragraph" w:customStyle="1" w:styleId="CharCharCharChar">
    <w:name w:val="Char Char Char Char"/>
    <w:aliases w:val="Char2"/>
    <w:basedOn w:val="Normal"/>
    <w:next w:val="Normal"/>
    <w:link w:val="FootnoteReference"/>
    <w:uiPriority w:val="99"/>
    <w:rsid w:val="005470D8"/>
    <w:pPr>
      <w:widowControl w:val="0"/>
      <w:autoSpaceDE w:val="0"/>
      <w:autoSpaceDN w:val="0"/>
      <w:adjustRightInd w:val="0"/>
      <w:spacing w:line="240" w:lineRule="exact"/>
      <w:jc w:val="both"/>
      <w:textAlignment w:val="baseline"/>
    </w:pPr>
    <w:rPr>
      <w:vertAlign w:val="superscript"/>
    </w:rPr>
  </w:style>
  <w:style w:type="character" w:styleId="Strong">
    <w:name w:val="Strong"/>
    <w:basedOn w:val="DefaultParagraphFont"/>
    <w:uiPriority w:val="22"/>
    <w:qFormat/>
    <w:rsid w:val="005470D8"/>
    <w:rPr>
      <w:b/>
      <w:bCs/>
    </w:rPr>
  </w:style>
  <w:style w:type="character" w:styleId="CommentReference">
    <w:name w:val="annotation reference"/>
    <w:basedOn w:val="DefaultParagraphFont"/>
    <w:uiPriority w:val="99"/>
    <w:semiHidden/>
    <w:unhideWhenUsed/>
    <w:rsid w:val="005470D8"/>
    <w:rPr>
      <w:sz w:val="16"/>
      <w:szCs w:val="16"/>
    </w:rPr>
  </w:style>
  <w:style w:type="paragraph" w:styleId="CommentText">
    <w:name w:val="annotation text"/>
    <w:basedOn w:val="Normal"/>
    <w:link w:val="CommentTextChar"/>
    <w:uiPriority w:val="99"/>
    <w:semiHidden/>
    <w:unhideWhenUsed/>
    <w:rsid w:val="005470D8"/>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5470D8"/>
    <w:rPr>
      <w:rFonts w:ascii="Calibri" w:hAnsi="Calibri"/>
      <w:sz w:val="20"/>
      <w:szCs w:val="20"/>
    </w:rPr>
  </w:style>
  <w:style w:type="character" w:customStyle="1" w:styleId="jlqj4b">
    <w:name w:val="jlqj4b"/>
    <w:basedOn w:val="DefaultParagraphFont"/>
    <w:rsid w:val="005470D8"/>
  </w:style>
  <w:style w:type="character" w:customStyle="1" w:styleId="q4iawc">
    <w:name w:val="q4iawc"/>
    <w:basedOn w:val="DefaultParagraphFont"/>
    <w:rsid w:val="005470D8"/>
  </w:style>
  <w:style w:type="paragraph" w:styleId="BalloonText">
    <w:name w:val="Balloon Text"/>
    <w:basedOn w:val="Normal"/>
    <w:link w:val="BalloonTextChar"/>
    <w:uiPriority w:val="99"/>
    <w:semiHidden/>
    <w:unhideWhenUsed/>
    <w:rsid w:val="0054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D8"/>
    <w:rPr>
      <w:rFonts w:ascii="Segoe UI" w:hAnsi="Segoe UI" w:cs="Segoe UI"/>
      <w:sz w:val="18"/>
      <w:szCs w:val="18"/>
    </w:rPr>
  </w:style>
  <w:style w:type="paragraph" w:styleId="Header">
    <w:name w:val="header"/>
    <w:basedOn w:val="Normal"/>
    <w:link w:val="HeaderChar"/>
    <w:uiPriority w:val="99"/>
    <w:unhideWhenUsed/>
    <w:rsid w:val="00B77CE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CEA"/>
  </w:style>
  <w:style w:type="paragraph" w:styleId="Footer">
    <w:name w:val="footer"/>
    <w:basedOn w:val="Normal"/>
    <w:link w:val="FooterChar"/>
    <w:uiPriority w:val="99"/>
    <w:unhideWhenUsed/>
    <w:rsid w:val="00B77CE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0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7993-noteikumi-par-razotaja-paplasinatas-atbildibas-sistemas-izveidi-un-piemerosanu-plastmasu-saturosiem-izstradajumi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juras-telpiskais-planojums" TargetMode="External"/><Relationship Id="rId2" Type="http://schemas.openxmlformats.org/officeDocument/2006/relationships/hyperlink" Target="https://helcom.fi/baltic-sea-action-plan/" TargetMode="External"/><Relationship Id="rId1" Type="http://schemas.openxmlformats.org/officeDocument/2006/relationships/hyperlink" Target="https://drive.google.com/file/d/17Rkcrg5qEnVuNxFEzLiR88VQqkKUnKyx/view" TargetMode="External"/><Relationship Id="rId4" Type="http://schemas.openxmlformats.org/officeDocument/2006/relationships/hyperlink" Target="http://www.corpi.ku.lt/databases/index.php/aquan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696FA-7184-4120-9C60-240D8CDCD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42222</Words>
  <Characters>24067</Characters>
  <Application>Microsoft Office Word</Application>
  <DocSecurity>0</DocSecurity>
  <Lines>200</Lines>
  <Paragraphs>132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Pasākumu pamatojums</vt:lpstr>
      <vt:lpstr>    Jūras vides D1 “bioloģiskā daudzveidība”</vt:lpstr>
      <vt:lpstr>    D2 “svešās sugas”  </vt:lpstr>
      <vt:lpstr>    D5 “Eitrofikācija” slodze “biogēnu ienese jūras vidē” </vt:lpstr>
      <vt:lpstr>    </vt:lpstr>
      <vt:lpstr>    D8 “piesārņojošās vielas un savienojumi jūras vidē” </vt:lpstr>
      <vt:lpstr>    D10 “cieto atkritumu ienese” attiecībā uz atkritumiem piekrastē </vt:lpstr>
    </vt:vector>
  </TitlesOfParts>
  <Company>HP Inc.</Company>
  <LinksUpToDate>false</LinksUpToDate>
  <CharactersWithSpaces>66157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3</cp:revision>
  <dcterms:created xsi:type="dcterms:W3CDTF">2023-07-06T07:56:00Z</dcterms:created>
  <dcterms:modified xsi:type="dcterms:W3CDTF">2023-07-06T07:56:00Z</dcterms:modified>
</cp:coreProperties>
</file>